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0"/>
        <w:rPr>
          <w:sz w:val="20"/>
        </w:rPr>
      </w:pPr>
      <w:r>
        <w:rPr>
          <w:sz w:val="20"/>
        </w:rPr>
        <mc:AlternateContent>
          <mc:Choice Requires="wps">
            <w:drawing>
              <wp:anchor distT="0" distB="0" distL="0" distR="0" allowOverlap="1" layoutInCell="1" locked="0" behindDoc="0" simplePos="0" relativeHeight="15735808">
                <wp:simplePos x="0" y="0"/>
                <wp:positionH relativeFrom="page">
                  <wp:posOffset>271272</wp:posOffset>
                </wp:positionH>
                <wp:positionV relativeFrom="page">
                  <wp:posOffset>941946</wp:posOffset>
                </wp:positionV>
                <wp:extent cx="6809105" cy="821055"/>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809105" cy="821055"/>
                          <a:chExt cx="6809105" cy="821055"/>
                        </a:xfrm>
                      </wpg:grpSpPr>
                      <wps:wsp>
                        <wps:cNvPr id="2" name="Graphic 2"/>
                        <wps:cNvSpPr/>
                        <wps:spPr>
                          <a:xfrm>
                            <a:off x="0" y="215"/>
                            <a:ext cx="6809105" cy="820419"/>
                          </a:xfrm>
                          <a:custGeom>
                            <a:avLst/>
                            <a:gdLst/>
                            <a:ahLst/>
                            <a:cxnLst/>
                            <a:rect l="l" t="t" r="r" b="b"/>
                            <a:pathLst>
                              <a:path w="6809105" h="820419">
                                <a:moveTo>
                                  <a:pt x="6808978" y="0"/>
                                </a:moveTo>
                                <a:lnTo>
                                  <a:pt x="0" y="0"/>
                                </a:lnTo>
                                <a:lnTo>
                                  <a:pt x="0" y="820216"/>
                                </a:lnTo>
                                <a:lnTo>
                                  <a:pt x="6808978" y="820216"/>
                                </a:lnTo>
                                <a:lnTo>
                                  <a:pt x="6808978" y="0"/>
                                </a:lnTo>
                                <a:close/>
                              </a:path>
                            </a:pathLst>
                          </a:custGeom>
                          <a:solidFill>
                            <a:srgbClr val="1F4E79"/>
                          </a:solidFill>
                        </wps:spPr>
                        <wps:bodyPr wrap="square" lIns="0" tIns="0" rIns="0" bIns="0" rtlCol="0">
                          <a:prstTxWarp prst="textNoShape">
                            <a:avLst/>
                          </a:prstTxWarp>
                          <a:noAutofit/>
                        </wps:bodyPr>
                      </wps:wsp>
                      <pic:pic>
                        <pic:nvPicPr>
                          <pic:cNvPr id="3" name="Image 3" descr="Forgotten password"/>
                          <pic:cNvPicPr/>
                        </pic:nvPicPr>
                        <pic:blipFill>
                          <a:blip r:embed="rId5" cstate="print"/>
                          <a:stretch>
                            <a:fillRect/>
                          </a:stretch>
                        </pic:blipFill>
                        <pic:spPr>
                          <a:xfrm>
                            <a:off x="2967863" y="0"/>
                            <a:ext cx="866139" cy="804303"/>
                          </a:xfrm>
                          <a:prstGeom prst="rect">
                            <a:avLst/>
                          </a:prstGeom>
                        </pic:spPr>
                      </pic:pic>
                    </wpg:wgp>
                  </a:graphicData>
                </a:graphic>
              </wp:anchor>
            </w:drawing>
          </mc:Choice>
          <mc:Fallback>
            <w:pict>
              <v:group style="position:absolute;margin-left:21.360001pt;margin-top:74.168983pt;width:536.15pt;height:64.6500pt;mso-position-horizontal-relative:page;mso-position-vertical-relative:page;z-index:15735808" id="docshapegroup1" coordorigin="427,1483" coordsize="10723,1293">
                <v:rect style="position:absolute;left:427;top:1483;width:10723;height:1292" id="docshape2" filled="true" fillcolor="#1f4e79" stroked="false">
                  <v:fill type="solid"/>
                </v:rect>
                <v:shape style="position:absolute;left:5101;top:1483;width:1364;height:1267" type="#_x0000_t75" id="docshape3" alt="Forgotten password" stroked="false">
                  <v:imagedata r:id="rId5" o:title=""/>
                </v:shape>
                <w10:wrap type="none"/>
              </v:group>
            </w:pict>
          </mc:Fallback>
        </mc:AlternateContent>
      </w: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ind w:left="0"/>
        <w:rPr>
          <w:sz w:val="20"/>
        </w:rPr>
      </w:pPr>
    </w:p>
    <w:p>
      <w:pPr>
        <w:pStyle w:val="BodyText"/>
        <w:spacing w:before="152"/>
        <w:ind w:left="0"/>
        <w:rPr>
          <w:sz w:val="20"/>
        </w:rPr>
      </w:pPr>
    </w:p>
    <w:p>
      <w:pPr>
        <w:pStyle w:val="BodyText"/>
        <w:ind w:left="-416"/>
        <w:rPr>
          <w:sz w:val="20"/>
        </w:rPr>
      </w:pPr>
      <w:r>
        <w:rPr>
          <w:sz w:val="20"/>
        </w:rPr>
        <mc:AlternateContent>
          <mc:Choice Requires="wps">
            <w:drawing>
              <wp:inline distT="0" distB="0" distL="0" distR="0">
                <wp:extent cx="6722109" cy="299720"/>
                <wp:effectExtent l="0" t="0" r="0" b="5079"/>
                <wp:docPr id="4" name="Group 4"/>
                <wp:cNvGraphicFramePr>
                  <a:graphicFrameLocks/>
                </wp:cNvGraphicFramePr>
                <a:graphic>
                  <a:graphicData uri="http://schemas.microsoft.com/office/word/2010/wordprocessingGroup">
                    <wpg:wgp>
                      <wpg:cNvPr id="4" name="Group 4"/>
                      <wpg:cNvGrpSpPr/>
                      <wpg:grpSpPr>
                        <a:xfrm>
                          <a:off x="0" y="0"/>
                          <a:ext cx="6722109" cy="299720"/>
                          <a:chExt cx="6722109" cy="299720"/>
                        </a:xfrm>
                      </wpg:grpSpPr>
                      <pic:pic>
                        <pic:nvPicPr>
                          <pic:cNvPr id="5" name="Image 5"/>
                          <pic:cNvPicPr/>
                        </pic:nvPicPr>
                        <pic:blipFill>
                          <a:blip r:embed="rId6" cstate="print"/>
                          <a:stretch>
                            <a:fillRect/>
                          </a:stretch>
                        </pic:blipFill>
                        <pic:spPr>
                          <a:xfrm>
                            <a:off x="0" y="62388"/>
                            <a:ext cx="405449" cy="227214"/>
                          </a:xfrm>
                          <a:prstGeom prst="rect">
                            <a:avLst/>
                          </a:prstGeom>
                        </pic:spPr>
                      </pic:pic>
                      <wps:wsp>
                        <wps:cNvPr id="6" name="Graphic 6"/>
                        <wps:cNvSpPr/>
                        <wps:spPr>
                          <a:xfrm>
                            <a:off x="10002" y="70218"/>
                            <a:ext cx="361315" cy="184150"/>
                          </a:xfrm>
                          <a:custGeom>
                            <a:avLst/>
                            <a:gdLst/>
                            <a:ahLst/>
                            <a:cxnLst/>
                            <a:rect l="l" t="t" r="r" b="b"/>
                            <a:pathLst>
                              <a:path w="361315" h="184150">
                                <a:moveTo>
                                  <a:pt x="63276" y="182879"/>
                                </a:moveTo>
                                <a:lnTo>
                                  <a:pt x="40821" y="182879"/>
                                </a:lnTo>
                                <a:lnTo>
                                  <a:pt x="67726" y="184023"/>
                                </a:lnTo>
                                <a:lnTo>
                                  <a:pt x="61310" y="184023"/>
                                </a:lnTo>
                                <a:lnTo>
                                  <a:pt x="63276" y="182879"/>
                                </a:lnTo>
                                <a:close/>
                              </a:path>
                              <a:path w="361315" h="184150">
                                <a:moveTo>
                                  <a:pt x="175564" y="178434"/>
                                </a:moveTo>
                                <a:lnTo>
                                  <a:pt x="117642" y="178434"/>
                                </a:lnTo>
                                <a:lnTo>
                                  <a:pt x="111175" y="179070"/>
                                </a:lnTo>
                                <a:lnTo>
                                  <a:pt x="109080" y="179324"/>
                                </a:lnTo>
                                <a:lnTo>
                                  <a:pt x="108026" y="180085"/>
                                </a:lnTo>
                                <a:lnTo>
                                  <a:pt x="108026" y="182879"/>
                                </a:lnTo>
                                <a:lnTo>
                                  <a:pt x="109838" y="184023"/>
                                </a:lnTo>
                                <a:lnTo>
                                  <a:pt x="108944" y="184023"/>
                                </a:lnTo>
                                <a:lnTo>
                                  <a:pt x="117148" y="183395"/>
                                </a:lnTo>
                                <a:lnTo>
                                  <a:pt x="116466" y="183395"/>
                                </a:lnTo>
                                <a:lnTo>
                                  <a:pt x="129789" y="182879"/>
                                </a:lnTo>
                                <a:lnTo>
                                  <a:pt x="186893" y="182879"/>
                                </a:lnTo>
                                <a:lnTo>
                                  <a:pt x="186893" y="180340"/>
                                </a:lnTo>
                                <a:lnTo>
                                  <a:pt x="185381" y="179324"/>
                                </a:lnTo>
                                <a:lnTo>
                                  <a:pt x="175564" y="178434"/>
                                </a:lnTo>
                                <a:close/>
                              </a:path>
                              <a:path w="361315" h="184150">
                                <a:moveTo>
                                  <a:pt x="186893" y="182879"/>
                                </a:moveTo>
                                <a:lnTo>
                                  <a:pt x="164975" y="182879"/>
                                </a:lnTo>
                                <a:lnTo>
                                  <a:pt x="175926" y="183395"/>
                                </a:lnTo>
                                <a:lnTo>
                                  <a:pt x="184359" y="184023"/>
                                </a:lnTo>
                                <a:lnTo>
                                  <a:pt x="186118" y="184023"/>
                                </a:lnTo>
                                <a:lnTo>
                                  <a:pt x="186883" y="183395"/>
                                </a:lnTo>
                                <a:lnTo>
                                  <a:pt x="186893" y="182879"/>
                                </a:lnTo>
                                <a:close/>
                              </a:path>
                              <a:path w="361315" h="184150">
                                <a:moveTo>
                                  <a:pt x="55278" y="178434"/>
                                </a:moveTo>
                                <a:lnTo>
                                  <a:pt x="1269" y="178434"/>
                                </a:lnTo>
                                <a:lnTo>
                                  <a:pt x="0" y="179324"/>
                                </a:lnTo>
                                <a:lnTo>
                                  <a:pt x="0" y="182499"/>
                                </a:lnTo>
                                <a:lnTo>
                                  <a:pt x="1719" y="183395"/>
                                </a:lnTo>
                                <a:lnTo>
                                  <a:pt x="12176" y="182879"/>
                                </a:lnTo>
                                <a:lnTo>
                                  <a:pt x="63021" y="182879"/>
                                </a:lnTo>
                                <a:lnTo>
                                  <a:pt x="63294" y="182499"/>
                                </a:lnTo>
                                <a:lnTo>
                                  <a:pt x="63385" y="180085"/>
                                </a:lnTo>
                                <a:lnTo>
                                  <a:pt x="63596" y="180085"/>
                                </a:lnTo>
                                <a:lnTo>
                                  <a:pt x="61907" y="179070"/>
                                </a:lnTo>
                                <a:lnTo>
                                  <a:pt x="63385" y="179070"/>
                                </a:lnTo>
                                <a:lnTo>
                                  <a:pt x="55278" y="178434"/>
                                </a:lnTo>
                                <a:close/>
                              </a:path>
                              <a:path w="361315" h="184150">
                                <a:moveTo>
                                  <a:pt x="95656" y="0"/>
                                </a:moveTo>
                                <a:lnTo>
                                  <a:pt x="89319" y="0"/>
                                </a:lnTo>
                                <a:lnTo>
                                  <a:pt x="79915" y="21099"/>
                                </a:lnTo>
                                <a:lnTo>
                                  <a:pt x="70987" y="42449"/>
                                </a:lnTo>
                                <a:lnTo>
                                  <a:pt x="62237" y="64775"/>
                                </a:lnTo>
                                <a:lnTo>
                                  <a:pt x="53962" y="87375"/>
                                </a:lnTo>
                                <a:lnTo>
                                  <a:pt x="45704" y="110497"/>
                                </a:lnTo>
                                <a:lnTo>
                                  <a:pt x="38611" y="129762"/>
                                </a:lnTo>
                                <a:lnTo>
                                  <a:pt x="23291" y="165284"/>
                                </a:lnTo>
                                <a:lnTo>
                                  <a:pt x="2469" y="178434"/>
                                </a:lnTo>
                                <a:lnTo>
                                  <a:pt x="54180" y="178434"/>
                                </a:lnTo>
                                <a:lnTo>
                                  <a:pt x="49123" y="176910"/>
                                </a:lnTo>
                                <a:lnTo>
                                  <a:pt x="44424" y="174117"/>
                                </a:lnTo>
                                <a:lnTo>
                                  <a:pt x="39725" y="171450"/>
                                </a:lnTo>
                                <a:lnTo>
                                  <a:pt x="37376" y="167258"/>
                                </a:lnTo>
                                <a:lnTo>
                                  <a:pt x="37376" y="161671"/>
                                </a:lnTo>
                                <a:lnTo>
                                  <a:pt x="38164" y="155749"/>
                                </a:lnTo>
                                <a:lnTo>
                                  <a:pt x="38266" y="154977"/>
                                </a:lnTo>
                                <a:lnTo>
                                  <a:pt x="40842" y="145168"/>
                                </a:lnTo>
                                <a:lnTo>
                                  <a:pt x="40940" y="144795"/>
                                </a:lnTo>
                                <a:lnTo>
                                  <a:pt x="45396" y="131113"/>
                                </a:lnTo>
                                <a:lnTo>
                                  <a:pt x="51638" y="113919"/>
                                </a:lnTo>
                                <a:lnTo>
                                  <a:pt x="108657" y="113079"/>
                                </a:lnTo>
                                <a:lnTo>
                                  <a:pt x="139989" y="113079"/>
                                </a:lnTo>
                                <a:lnTo>
                                  <a:pt x="137202" y="105409"/>
                                </a:lnTo>
                                <a:lnTo>
                                  <a:pt x="54101" y="105409"/>
                                </a:lnTo>
                                <a:lnTo>
                                  <a:pt x="62341" y="82101"/>
                                </a:lnTo>
                                <a:lnTo>
                                  <a:pt x="70046" y="61722"/>
                                </a:lnTo>
                                <a:lnTo>
                                  <a:pt x="77219" y="44295"/>
                                </a:lnTo>
                                <a:lnTo>
                                  <a:pt x="83858" y="29845"/>
                                </a:lnTo>
                                <a:lnTo>
                                  <a:pt x="108692" y="29845"/>
                                </a:lnTo>
                                <a:lnTo>
                                  <a:pt x="104023" y="18426"/>
                                </a:lnTo>
                                <a:lnTo>
                                  <a:pt x="95656" y="0"/>
                                </a:lnTo>
                                <a:close/>
                              </a:path>
                              <a:path w="361315" h="184150">
                                <a:moveTo>
                                  <a:pt x="139989" y="113079"/>
                                </a:moveTo>
                                <a:lnTo>
                                  <a:pt x="115320" y="113079"/>
                                </a:lnTo>
                                <a:lnTo>
                                  <a:pt x="127023" y="147290"/>
                                </a:lnTo>
                                <a:lnTo>
                                  <a:pt x="129627" y="155749"/>
                                </a:lnTo>
                                <a:lnTo>
                                  <a:pt x="131109" y="161671"/>
                                </a:lnTo>
                                <a:lnTo>
                                  <a:pt x="131190" y="161994"/>
                                </a:lnTo>
                                <a:lnTo>
                                  <a:pt x="131619" y="165284"/>
                                </a:lnTo>
                                <a:lnTo>
                                  <a:pt x="131711" y="170179"/>
                                </a:lnTo>
                                <a:lnTo>
                                  <a:pt x="130225" y="173227"/>
                                </a:lnTo>
                                <a:lnTo>
                                  <a:pt x="124294" y="177038"/>
                                </a:lnTo>
                                <a:lnTo>
                                  <a:pt x="118399" y="178434"/>
                                </a:lnTo>
                                <a:lnTo>
                                  <a:pt x="173278" y="178434"/>
                                </a:lnTo>
                                <a:lnTo>
                                  <a:pt x="152463" y="146399"/>
                                </a:lnTo>
                                <a:lnTo>
                                  <a:pt x="140046" y="113236"/>
                                </a:lnTo>
                                <a:lnTo>
                                  <a:pt x="139989" y="113079"/>
                                </a:lnTo>
                                <a:close/>
                              </a:path>
                              <a:path w="361315" h="184150">
                                <a:moveTo>
                                  <a:pt x="74371" y="104648"/>
                                </a:moveTo>
                                <a:lnTo>
                                  <a:pt x="70256" y="104648"/>
                                </a:lnTo>
                                <a:lnTo>
                                  <a:pt x="63512" y="104901"/>
                                </a:lnTo>
                                <a:lnTo>
                                  <a:pt x="54101" y="105409"/>
                                </a:lnTo>
                                <a:lnTo>
                                  <a:pt x="112852" y="105409"/>
                                </a:lnTo>
                                <a:lnTo>
                                  <a:pt x="74371" y="104648"/>
                                </a:lnTo>
                                <a:close/>
                              </a:path>
                              <a:path w="361315" h="184150">
                                <a:moveTo>
                                  <a:pt x="108692" y="29845"/>
                                </a:moveTo>
                                <a:lnTo>
                                  <a:pt x="83858" y="29845"/>
                                </a:lnTo>
                                <a:lnTo>
                                  <a:pt x="86115" y="35845"/>
                                </a:lnTo>
                                <a:lnTo>
                                  <a:pt x="89328" y="44132"/>
                                </a:lnTo>
                                <a:lnTo>
                                  <a:pt x="93498" y="54705"/>
                                </a:lnTo>
                                <a:lnTo>
                                  <a:pt x="98628" y="67564"/>
                                </a:lnTo>
                                <a:lnTo>
                                  <a:pt x="102952" y="78781"/>
                                </a:lnTo>
                                <a:lnTo>
                                  <a:pt x="106764" y="88820"/>
                                </a:lnTo>
                                <a:lnTo>
                                  <a:pt x="110063" y="97692"/>
                                </a:lnTo>
                                <a:lnTo>
                                  <a:pt x="112852" y="105409"/>
                                </a:lnTo>
                                <a:lnTo>
                                  <a:pt x="137202" y="105409"/>
                                </a:lnTo>
                                <a:lnTo>
                                  <a:pt x="125120" y="72044"/>
                                </a:lnTo>
                                <a:lnTo>
                                  <a:pt x="113936" y="42687"/>
                                </a:lnTo>
                                <a:lnTo>
                                  <a:pt x="108692" y="29845"/>
                                </a:lnTo>
                                <a:close/>
                              </a:path>
                              <a:path w="361315" h="184150">
                                <a:moveTo>
                                  <a:pt x="347772" y="9683"/>
                                </a:moveTo>
                                <a:lnTo>
                                  <a:pt x="295321" y="9683"/>
                                </a:lnTo>
                                <a:lnTo>
                                  <a:pt x="308807" y="10159"/>
                                </a:lnTo>
                                <a:lnTo>
                                  <a:pt x="308163" y="10159"/>
                                </a:lnTo>
                                <a:lnTo>
                                  <a:pt x="316890" y="10541"/>
                                </a:lnTo>
                                <a:lnTo>
                                  <a:pt x="314218" y="15972"/>
                                </a:lnTo>
                                <a:lnTo>
                                  <a:pt x="309767" y="23320"/>
                                </a:lnTo>
                                <a:lnTo>
                                  <a:pt x="303536" y="32597"/>
                                </a:lnTo>
                                <a:lnTo>
                                  <a:pt x="295529" y="43815"/>
                                </a:lnTo>
                                <a:lnTo>
                                  <a:pt x="291876" y="48889"/>
                                </a:lnTo>
                                <a:lnTo>
                                  <a:pt x="286939" y="55927"/>
                                </a:lnTo>
                                <a:lnTo>
                                  <a:pt x="228706" y="141914"/>
                                </a:lnTo>
                                <a:lnTo>
                                  <a:pt x="207413" y="175565"/>
                                </a:lnTo>
                                <a:lnTo>
                                  <a:pt x="204889" y="180721"/>
                                </a:lnTo>
                                <a:lnTo>
                                  <a:pt x="204889" y="181609"/>
                                </a:lnTo>
                                <a:lnTo>
                                  <a:pt x="205437" y="182625"/>
                                </a:lnTo>
                                <a:lnTo>
                                  <a:pt x="346023" y="182625"/>
                                </a:lnTo>
                                <a:lnTo>
                                  <a:pt x="348046" y="176430"/>
                                </a:lnTo>
                                <a:lnTo>
                                  <a:pt x="259378" y="176430"/>
                                </a:lnTo>
                                <a:lnTo>
                                  <a:pt x="247830" y="176117"/>
                                </a:lnTo>
                                <a:lnTo>
                                  <a:pt x="262026" y="136239"/>
                                </a:lnTo>
                                <a:lnTo>
                                  <a:pt x="322674" y="47625"/>
                                </a:lnTo>
                                <a:lnTo>
                                  <a:pt x="338504" y="24209"/>
                                </a:lnTo>
                                <a:lnTo>
                                  <a:pt x="347772" y="9683"/>
                                </a:lnTo>
                                <a:close/>
                              </a:path>
                              <a:path w="361315" h="184150">
                                <a:moveTo>
                                  <a:pt x="359981" y="134493"/>
                                </a:moveTo>
                                <a:lnTo>
                                  <a:pt x="357517" y="134493"/>
                                </a:lnTo>
                                <a:lnTo>
                                  <a:pt x="354139" y="138049"/>
                                </a:lnTo>
                                <a:lnTo>
                                  <a:pt x="342084" y="152939"/>
                                </a:lnTo>
                                <a:lnTo>
                                  <a:pt x="337461" y="158170"/>
                                </a:lnTo>
                                <a:lnTo>
                                  <a:pt x="334657" y="160527"/>
                                </a:lnTo>
                                <a:lnTo>
                                  <a:pt x="331787" y="163068"/>
                                </a:lnTo>
                                <a:lnTo>
                                  <a:pt x="327405" y="165734"/>
                                </a:lnTo>
                                <a:lnTo>
                                  <a:pt x="321525" y="168528"/>
                                </a:lnTo>
                                <a:lnTo>
                                  <a:pt x="315645" y="171450"/>
                                </a:lnTo>
                                <a:lnTo>
                                  <a:pt x="309029" y="173481"/>
                                </a:lnTo>
                                <a:lnTo>
                                  <a:pt x="301688" y="174751"/>
                                </a:lnTo>
                                <a:lnTo>
                                  <a:pt x="295671" y="175565"/>
                                </a:lnTo>
                                <a:lnTo>
                                  <a:pt x="288615" y="176117"/>
                                </a:lnTo>
                                <a:lnTo>
                                  <a:pt x="280523" y="176430"/>
                                </a:lnTo>
                                <a:lnTo>
                                  <a:pt x="348046" y="176430"/>
                                </a:lnTo>
                                <a:lnTo>
                                  <a:pt x="360580" y="138049"/>
                                </a:lnTo>
                                <a:lnTo>
                                  <a:pt x="360705" y="135635"/>
                                </a:lnTo>
                                <a:lnTo>
                                  <a:pt x="359981" y="134493"/>
                                </a:lnTo>
                                <a:close/>
                              </a:path>
                              <a:path w="361315" h="184150">
                                <a:moveTo>
                                  <a:pt x="228663" y="1524"/>
                                </a:moveTo>
                                <a:lnTo>
                                  <a:pt x="222039" y="1524"/>
                                </a:lnTo>
                                <a:lnTo>
                                  <a:pt x="221589" y="2031"/>
                                </a:lnTo>
                                <a:lnTo>
                                  <a:pt x="219951" y="5588"/>
                                </a:lnTo>
                                <a:lnTo>
                                  <a:pt x="217551" y="12953"/>
                                </a:lnTo>
                                <a:lnTo>
                                  <a:pt x="209613" y="38862"/>
                                </a:lnTo>
                                <a:lnTo>
                                  <a:pt x="207632" y="45466"/>
                                </a:lnTo>
                                <a:lnTo>
                                  <a:pt x="207632" y="47625"/>
                                </a:lnTo>
                                <a:lnTo>
                                  <a:pt x="208356" y="48387"/>
                                </a:lnTo>
                                <a:lnTo>
                                  <a:pt x="210819" y="48387"/>
                                </a:lnTo>
                                <a:lnTo>
                                  <a:pt x="212877" y="46100"/>
                                </a:lnTo>
                                <a:lnTo>
                                  <a:pt x="215976" y="41528"/>
                                </a:lnTo>
                                <a:lnTo>
                                  <a:pt x="220583" y="35073"/>
                                </a:lnTo>
                                <a:lnTo>
                                  <a:pt x="254297" y="11112"/>
                                </a:lnTo>
                                <a:lnTo>
                                  <a:pt x="268116" y="9683"/>
                                </a:lnTo>
                                <a:lnTo>
                                  <a:pt x="347814" y="9683"/>
                                </a:lnTo>
                                <a:lnTo>
                                  <a:pt x="351116" y="3048"/>
                                </a:lnTo>
                                <a:lnTo>
                                  <a:pt x="267040" y="3048"/>
                                </a:lnTo>
                                <a:lnTo>
                                  <a:pt x="250395" y="2780"/>
                                </a:lnTo>
                                <a:lnTo>
                                  <a:pt x="247002" y="2780"/>
                                </a:lnTo>
                                <a:lnTo>
                                  <a:pt x="228663" y="1524"/>
                                </a:lnTo>
                                <a:close/>
                              </a:path>
                              <a:path w="361315" h="184150">
                                <a:moveTo>
                                  <a:pt x="350789" y="1524"/>
                                </a:moveTo>
                                <a:lnTo>
                                  <a:pt x="347421" y="1524"/>
                                </a:lnTo>
                                <a:lnTo>
                                  <a:pt x="338993" y="2190"/>
                                </a:lnTo>
                                <a:lnTo>
                                  <a:pt x="323290" y="2780"/>
                                </a:lnTo>
                                <a:lnTo>
                                  <a:pt x="319594" y="2780"/>
                                </a:lnTo>
                                <a:lnTo>
                                  <a:pt x="303701" y="3048"/>
                                </a:lnTo>
                                <a:lnTo>
                                  <a:pt x="351116" y="3048"/>
                                </a:lnTo>
                                <a:lnTo>
                                  <a:pt x="351116" y="2031"/>
                                </a:lnTo>
                                <a:lnTo>
                                  <a:pt x="350789" y="1524"/>
                                </a:lnTo>
                                <a:close/>
                              </a:path>
                            </a:pathLst>
                          </a:custGeom>
                          <a:solidFill>
                            <a:srgbClr val="000000"/>
                          </a:solidFill>
                        </wps:spPr>
                        <wps:bodyPr wrap="square" lIns="0" tIns="0" rIns="0" bIns="0" rtlCol="0">
                          <a:prstTxWarp prst="textNoShape">
                            <a:avLst/>
                          </a:prstTxWarp>
                          <a:noAutofit/>
                        </wps:bodyPr>
                      </wps:wsp>
                      <wps:wsp>
                        <wps:cNvPr id="7" name="Graphic 7"/>
                        <wps:cNvSpPr/>
                        <wps:spPr>
                          <a:xfrm>
                            <a:off x="10002" y="70218"/>
                            <a:ext cx="361315" cy="184150"/>
                          </a:xfrm>
                          <a:custGeom>
                            <a:avLst/>
                            <a:gdLst/>
                            <a:ahLst/>
                            <a:cxnLst/>
                            <a:rect l="l" t="t" r="r" b="b"/>
                            <a:pathLst>
                              <a:path w="361315" h="184150">
                                <a:moveTo>
                                  <a:pt x="83858" y="29845"/>
                                </a:moveTo>
                                <a:lnTo>
                                  <a:pt x="77219" y="44295"/>
                                </a:lnTo>
                                <a:lnTo>
                                  <a:pt x="70046" y="61722"/>
                                </a:lnTo>
                                <a:lnTo>
                                  <a:pt x="62341" y="82101"/>
                                </a:lnTo>
                                <a:lnTo>
                                  <a:pt x="54101" y="105409"/>
                                </a:lnTo>
                                <a:lnTo>
                                  <a:pt x="63512" y="104901"/>
                                </a:lnTo>
                                <a:lnTo>
                                  <a:pt x="70256" y="104648"/>
                                </a:lnTo>
                                <a:lnTo>
                                  <a:pt x="74371" y="104648"/>
                                </a:lnTo>
                                <a:lnTo>
                                  <a:pt x="112852" y="105409"/>
                                </a:lnTo>
                                <a:lnTo>
                                  <a:pt x="110063" y="97692"/>
                                </a:lnTo>
                                <a:lnTo>
                                  <a:pt x="106764" y="88820"/>
                                </a:lnTo>
                                <a:lnTo>
                                  <a:pt x="102952" y="78781"/>
                                </a:lnTo>
                                <a:lnTo>
                                  <a:pt x="98628" y="67564"/>
                                </a:lnTo>
                                <a:lnTo>
                                  <a:pt x="93498" y="54705"/>
                                </a:lnTo>
                                <a:lnTo>
                                  <a:pt x="89328" y="44132"/>
                                </a:lnTo>
                                <a:lnTo>
                                  <a:pt x="86115" y="35845"/>
                                </a:lnTo>
                                <a:lnTo>
                                  <a:pt x="83858" y="29845"/>
                                </a:lnTo>
                                <a:close/>
                              </a:path>
                              <a:path w="361315" h="184150">
                                <a:moveTo>
                                  <a:pt x="223100" y="1143"/>
                                </a:moveTo>
                                <a:lnTo>
                                  <a:pt x="272716" y="3022"/>
                                </a:lnTo>
                                <a:lnTo>
                                  <a:pt x="288137" y="3048"/>
                                </a:lnTo>
                                <a:lnTo>
                                  <a:pt x="309352" y="2952"/>
                                </a:lnTo>
                                <a:lnTo>
                                  <a:pt x="348335" y="1397"/>
                                </a:lnTo>
                                <a:lnTo>
                                  <a:pt x="349021" y="1270"/>
                                </a:lnTo>
                                <a:lnTo>
                                  <a:pt x="349478" y="1270"/>
                                </a:lnTo>
                                <a:lnTo>
                                  <a:pt x="350570" y="1270"/>
                                </a:lnTo>
                                <a:lnTo>
                                  <a:pt x="351116" y="1904"/>
                                </a:lnTo>
                                <a:lnTo>
                                  <a:pt x="351116" y="3048"/>
                                </a:lnTo>
                                <a:lnTo>
                                  <a:pt x="347963" y="9384"/>
                                </a:lnTo>
                                <a:lnTo>
                                  <a:pt x="338504" y="24209"/>
                                </a:lnTo>
                                <a:lnTo>
                                  <a:pt x="322736" y="47535"/>
                                </a:lnTo>
                                <a:lnTo>
                                  <a:pt x="300659" y="79375"/>
                                </a:lnTo>
                                <a:lnTo>
                                  <a:pt x="279547" y="109974"/>
                                </a:lnTo>
                                <a:lnTo>
                                  <a:pt x="262026" y="136239"/>
                                </a:lnTo>
                                <a:lnTo>
                                  <a:pt x="248096" y="158170"/>
                                </a:lnTo>
                                <a:lnTo>
                                  <a:pt x="237756" y="175768"/>
                                </a:lnTo>
                                <a:lnTo>
                                  <a:pt x="247245" y="176101"/>
                                </a:lnTo>
                                <a:lnTo>
                                  <a:pt x="256016" y="176339"/>
                                </a:lnTo>
                                <a:lnTo>
                                  <a:pt x="264067" y="176482"/>
                                </a:lnTo>
                                <a:lnTo>
                                  <a:pt x="271399" y="176529"/>
                                </a:lnTo>
                                <a:lnTo>
                                  <a:pt x="280523" y="176430"/>
                                </a:lnTo>
                                <a:lnTo>
                                  <a:pt x="321525" y="168528"/>
                                </a:lnTo>
                                <a:lnTo>
                                  <a:pt x="327405" y="165734"/>
                                </a:lnTo>
                                <a:lnTo>
                                  <a:pt x="331787" y="163068"/>
                                </a:lnTo>
                                <a:lnTo>
                                  <a:pt x="334657" y="160527"/>
                                </a:lnTo>
                                <a:lnTo>
                                  <a:pt x="337527" y="158115"/>
                                </a:lnTo>
                                <a:lnTo>
                                  <a:pt x="342112" y="152907"/>
                                </a:lnTo>
                                <a:lnTo>
                                  <a:pt x="348399" y="145160"/>
                                </a:lnTo>
                                <a:lnTo>
                                  <a:pt x="354139" y="138049"/>
                                </a:lnTo>
                                <a:lnTo>
                                  <a:pt x="357517" y="134493"/>
                                </a:lnTo>
                                <a:lnTo>
                                  <a:pt x="358521" y="134493"/>
                                </a:lnTo>
                                <a:lnTo>
                                  <a:pt x="359981" y="134493"/>
                                </a:lnTo>
                                <a:lnTo>
                                  <a:pt x="360705" y="135635"/>
                                </a:lnTo>
                                <a:lnTo>
                                  <a:pt x="360705" y="137668"/>
                                </a:lnTo>
                                <a:lnTo>
                                  <a:pt x="346189" y="182118"/>
                                </a:lnTo>
                                <a:lnTo>
                                  <a:pt x="340448" y="182499"/>
                                </a:lnTo>
                                <a:lnTo>
                                  <a:pt x="285594" y="182520"/>
                                </a:lnTo>
                                <a:lnTo>
                                  <a:pt x="245903" y="182578"/>
                                </a:lnTo>
                                <a:lnTo>
                                  <a:pt x="221376" y="182659"/>
                                </a:lnTo>
                                <a:lnTo>
                                  <a:pt x="212013" y="182752"/>
                                </a:lnTo>
                                <a:lnTo>
                                  <a:pt x="208635" y="182752"/>
                                </a:lnTo>
                                <a:lnTo>
                                  <a:pt x="206603" y="182625"/>
                                </a:lnTo>
                                <a:lnTo>
                                  <a:pt x="205917" y="182372"/>
                                </a:lnTo>
                                <a:lnTo>
                                  <a:pt x="205232" y="182245"/>
                                </a:lnTo>
                                <a:lnTo>
                                  <a:pt x="204889" y="181609"/>
                                </a:lnTo>
                                <a:lnTo>
                                  <a:pt x="204889" y="180721"/>
                                </a:lnTo>
                                <a:lnTo>
                                  <a:pt x="228706" y="141914"/>
                                </a:lnTo>
                                <a:lnTo>
                                  <a:pt x="273215" y="75946"/>
                                </a:lnTo>
                                <a:lnTo>
                                  <a:pt x="295529" y="43815"/>
                                </a:lnTo>
                                <a:lnTo>
                                  <a:pt x="303536" y="32597"/>
                                </a:lnTo>
                                <a:lnTo>
                                  <a:pt x="309767" y="23320"/>
                                </a:lnTo>
                                <a:lnTo>
                                  <a:pt x="314218" y="15972"/>
                                </a:lnTo>
                                <a:lnTo>
                                  <a:pt x="316890" y="10541"/>
                                </a:lnTo>
                                <a:lnTo>
                                  <a:pt x="305435" y="10040"/>
                                </a:lnTo>
                                <a:lnTo>
                                  <a:pt x="295321" y="9683"/>
                                </a:lnTo>
                                <a:lnTo>
                                  <a:pt x="286541" y="9469"/>
                                </a:lnTo>
                                <a:lnTo>
                                  <a:pt x="279095" y="9398"/>
                                </a:lnTo>
                                <a:lnTo>
                                  <a:pt x="269494" y="9588"/>
                                </a:lnTo>
                                <a:lnTo>
                                  <a:pt x="232206" y="21590"/>
                                </a:lnTo>
                                <a:lnTo>
                                  <a:pt x="212877" y="46100"/>
                                </a:lnTo>
                                <a:lnTo>
                                  <a:pt x="210819" y="48387"/>
                                </a:lnTo>
                                <a:lnTo>
                                  <a:pt x="209816" y="48387"/>
                                </a:lnTo>
                                <a:lnTo>
                                  <a:pt x="208356" y="48387"/>
                                </a:lnTo>
                                <a:lnTo>
                                  <a:pt x="207632" y="47625"/>
                                </a:lnTo>
                                <a:lnTo>
                                  <a:pt x="207632" y="45974"/>
                                </a:lnTo>
                                <a:lnTo>
                                  <a:pt x="207632" y="45466"/>
                                </a:lnTo>
                                <a:lnTo>
                                  <a:pt x="209613" y="38862"/>
                                </a:lnTo>
                                <a:lnTo>
                                  <a:pt x="213588" y="25907"/>
                                </a:lnTo>
                                <a:lnTo>
                                  <a:pt x="217551" y="12953"/>
                                </a:lnTo>
                                <a:lnTo>
                                  <a:pt x="219951" y="5588"/>
                                </a:lnTo>
                                <a:lnTo>
                                  <a:pt x="220776" y="3809"/>
                                </a:lnTo>
                                <a:lnTo>
                                  <a:pt x="221589" y="2031"/>
                                </a:lnTo>
                                <a:lnTo>
                                  <a:pt x="222377" y="1143"/>
                                </a:lnTo>
                                <a:lnTo>
                                  <a:pt x="223100" y="1143"/>
                                </a:lnTo>
                                <a:close/>
                              </a:path>
                              <a:path w="361315" h="184150">
                                <a:moveTo>
                                  <a:pt x="89319" y="0"/>
                                </a:moveTo>
                                <a:lnTo>
                                  <a:pt x="95656" y="0"/>
                                </a:lnTo>
                                <a:lnTo>
                                  <a:pt x="104023" y="18426"/>
                                </a:lnTo>
                                <a:lnTo>
                                  <a:pt x="113845" y="42449"/>
                                </a:lnTo>
                                <a:lnTo>
                                  <a:pt x="125120" y="72044"/>
                                </a:lnTo>
                                <a:lnTo>
                                  <a:pt x="137845" y="107188"/>
                                </a:lnTo>
                                <a:lnTo>
                                  <a:pt x="145834" y="129139"/>
                                </a:lnTo>
                                <a:lnTo>
                                  <a:pt x="161632" y="166750"/>
                                </a:lnTo>
                                <a:lnTo>
                                  <a:pt x="185381" y="179324"/>
                                </a:lnTo>
                                <a:lnTo>
                                  <a:pt x="186893" y="180340"/>
                                </a:lnTo>
                                <a:lnTo>
                                  <a:pt x="186893" y="182118"/>
                                </a:lnTo>
                                <a:lnTo>
                                  <a:pt x="186893" y="183388"/>
                                </a:lnTo>
                                <a:lnTo>
                                  <a:pt x="186118" y="184023"/>
                                </a:lnTo>
                                <a:lnTo>
                                  <a:pt x="184569" y="184023"/>
                                </a:lnTo>
                                <a:lnTo>
                                  <a:pt x="182651" y="183896"/>
                                </a:lnTo>
                                <a:lnTo>
                                  <a:pt x="175926" y="183395"/>
                                </a:lnTo>
                                <a:lnTo>
                                  <a:pt x="168344" y="183038"/>
                                </a:lnTo>
                                <a:lnTo>
                                  <a:pt x="159905" y="182824"/>
                                </a:lnTo>
                                <a:lnTo>
                                  <a:pt x="150609" y="182752"/>
                                </a:lnTo>
                                <a:lnTo>
                                  <a:pt x="137019" y="182822"/>
                                </a:lnTo>
                                <a:lnTo>
                                  <a:pt x="126099" y="183022"/>
                                </a:lnTo>
                                <a:lnTo>
                                  <a:pt x="117849" y="183342"/>
                                </a:lnTo>
                                <a:lnTo>
                                  <a:pt x="112268" y="183769"/>
                                </a:lnTo>
                                <a:lnTo>
                                  <a:pt x="109435" y="183769"/>
                                </a:lnTo>
                                <a:lnTo>
                                  <a:pt x="108026" y="182879"/>
                                </a:lnTo>
                                <a:lnTo>
                                  <a:pt x="108026" y="181228"/>
                                </a:lnTo>
                                <a:lnTo>
                                  <a:pt x="108026" y="180085"/>
                                </a:lnTo>
                                <a:lnTo>
                                  <a:pt x="109080" y="179324"/>
                                </a:lnTo>
                                <a:lnTo>
                                  <a:pt x="111175" y="179070"/>
                                </a:lnTo>
                                <a:lnTo>
                                  <a:pt x="118935" y="178307"/>
                                </a:lnTo>
                                <a:lnTo>
                                  <a:pt x="124294" y="177038"/>
                                </a:lnTo>
                                <a:lnTo>
                                  <a:pt x="127266" y="175132"/>
                                </a:lnTo>
                                <a:lnTo>
                                  <a:pt x="130225" y="173227"/>
                                </a:lnTo>
                                <a:lnTo>
                                  <a:pt x="131711" y="170179"/>
                                </a:lnTo>
                                <a:lnTo>
                                  <a:pt x="131711" y="165989"/>
                                </a:lnTo>
                                <a:lnTo>
                                  <a:pt x="131190" y="161994"/>
                                </a:lnTo>
                                <a:lnTo>
                                  <a:pt x="129627" y="155749"/>
                                </a:lnTo>
                                <a:lnTo>
                                  <a:pt x="127023" y="147290"/>
                                </a:lnTo>
                                <a:lnTo>
                                  <a:pt x="123380" y="136651"/>
                                </a:lnTo>
                                <a:lnTo>
                                  <a:pt x="115303" y="113029"/>
                                </a:lnTo>
                                <a:lnTo>
                                  <a:pt x="76821" y="113512"/>
                                </a:lnTo>
                                <a:lnTo>
                                  <a:pt x="40940" y="144795"/>
                                </a:lnTo>
                                <a:lnTo>
                                  <a:pt x="37376" y="161671"/>
                                </a:lnTo>
                                <a:lnTo>
                                  <a:pt x="37376" y="167258"/>
                                </a:lnTo>
                                <a:lnTo>
                                  <a:pt x="39725" y="171450"/>
                                </a:lnTo>
                                <a:lnTo>
                                  <a:pt x="44424" y="174117"/>
                                </a:lnTo>
                                <a:lnTo>
                                  <a:pt x="49123" y="176910"/>
                                </a:lnTo>
                                <a:lnTo>
                                  <a:pt x="53759" y="178307"/>
                                </a:lnTo>
                                <a:lnTo>
                                  <a:pt x="58318" y="178689"/>
                                </a:lnTo>
                                <a:lnTo>
                                  <a:pt x="61696" y="178943"/>
                                </a:lnTo>
                                <a:lnTo>
                                  <a:pt x="63385" y="179958"/>
                                </a:lnTo>
                                <a:lnTo>
                                  <a:pt x="63385" y="181737"/>
                                </a:lnTo>
                                <a:lnTo>
                                  <a:pt x="63385" y="182372"/>
                                </a:lnTo>
                                <a:lnTo>
                                  <a:pt x="62839" y="183133"/>
                                </a:lnTo>
                                <a:lnTo>
                                  <a:pt x="61747" y="183769"/>
                                </a:lnTo>
                                <a:lnTo>
                                  <a:pt x="51879" y="183342"/>
                                </a:lnTo>
                                <a:lnTo>
                                  <a:pt x="44184" y="183022"/>
                                </a:lnTo>
                                <a:lnTo>
                                  <a:pt x="38664" y="182822"/>
                                </a:lnTo>
                                <a:lnTo>
                                  <a:pt x="35318" y="182752"/>
                                </a:lnTo>
                                <a:lnTo>
                                  <a:pt x="24762" y="182778"/>
                                </a:lnTo>
                                <a:lnTo>
                                  <a:pt x="16087" y="182864"/>
                                </a:lnTo>
                                <a:lnTo>
                                  <a:pt x="9294" y="183020"/>
                                </a:lnTo>
                                <a:lnTo>
                                  <a:pt x="4381" y="183260"/>
                                </a:lnTo>
                                <a:lnTo>
                                  <a:pt x="1460" y="183260"/>
                                </a:lnTo>
                                <a:lnTo>
                                  <a:pt x="0" y="182499"/>
                                </a:lnTo>
                                <a:lnTo>
                                  <a:pt x="0" y="180848"/>
                                </a:lnTo>
                                <a:lnTo>
                                  <a:pt x="0" y="179324"/>
                                </a:lnTo>
                                <a:lnTo>
                                  <a:pt x="1269" y="178434"/>
                                </a:lnTo>
                                <a:lnTo>
                                  <a:pt x="3835" y="178053"/>
                                </a:lnTo>
                                <a:lnTo>
                                  <a:pt x="11243" y="175988"/>
                                </a:lnTo>
                                <a:lnTo>
                                  <a:pt x="38611" y="129762"/>
                                </a:lnTo>
                                <a:lnTo>
                                  <a:pt x="53962" y="87375"/>
                                </a:lnTo>
                                <a:lnTo>
                                  <a:pt x="62237" y="64775"/>
                                </a:lnTo>
                                <a:lnTo>
                                  <a:pt x="70888" y="42687"/>
                                </a:lnTo>
                                <a:lnTo>
                                  <a:pt x="79915" y="21099"/>
                                </a:lnTo>
                                <a:lnTo>
                                  <a:pt x="89319"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8" name="Image 8"/>
                          <pic:cNvPicPr/>
                        </pic:nvPicPr>
                        <pic:blipFill>
                          <a:blip r:embed="rId7" cstate="print"/>
                          <a:stretch>
                            <a:fillRect/>
                          </a:stretch>
                        </pic:blipFill>
                        <pic:spPr>
                          <a:xfrm>
                            <a:off x="374936" y="42659"/>
                            <a:ext cx="211086" cy="253746"/>
                          </a:xfrm>
                          <a:prstGeom prst="rect">
                            <a:avLst/>
                          </a:prstGeom>
                        </pic:spPr>
                      </pic:pic>
                      <wps:wsp>
                        <wps:cNvPr id="9" name="Graphic 9"/>
                        <wps:cNvSpPr/>
                        <wps:spPr>
                          <a:xfrm>
                            <a:off x="394139" y="63868"/>
                            <a:ext cx="151130" cy="191770"/>
                          </a:xfrm>
                          <a:custGeom>
                            <a:avLst/>
                            <a:gdLst/>
                            <a:ahLst/>
                            <a:cxnLst/>
                            <a:rect l="l" t="t" r="r" b="b"/>
                            <a:pathLst>
                              <a:path w="151130" h="191770">
                                <a:moveTo>
                                  <a:pt x="119031" y="12065"/>
                                </a:moveTo>
                                <a:lnTo>
                                  <a:pt x="70929" y="12065"/>
                                </a:lnTo>
                                <a:lnTo>
                                  <a:pt x="78380" y="12493"/>
                                </a:lnTo>
                                <a:lnTo>
                                  <a:pt x="85131" y="13779"/>
                                </a:lnTo>
                                <a:lnTo>
                                  <a:pt x="114942" y="42918"/>
                                </a:lnTo>
                                <a:lnTo>
                                  <a:pt x="122692" y="85351"/>
                                </a:lnTo>
                                <a:lnTo>
                                  <a:pt x="122961" y="93091"/>
                                </a:lnTo>
                                <a:lnTo>
                                  <a:pt x="0" y="93091"/>
                                </a:lnTo>
                                <a:lnTo>
                                  <a:pt x="0" y="93852"/>
                                </a:lnTo>
                                <a:lnTo>
                                  <a:pt x="3965" y="133603"/>
                                </a:lnTo>
                                <a:lnTo>
                                  <a:pt x="21538" y="170741"/>
                                </a:lnTo>
                                <a:lnTo>
                                  <a:pt x="46968" y="187511"/>
                                </a:lnTo>
                                <a:lnTo>
                                  <a:pt x="47107" y="187511"/>
                                </a:lnTo>
                                <a:lnTo>
                                  <a:pt x="54938" y="189611"/>
                                </a:lnTo>
                                <a:lnTo>
                                  <a:pt x="55132" y="189611"/>
                                </a:lnTo>
                                <a:lnTo>
                                  <a:pt x="63549" y="190853"/>
                                </a:lnTo>
                                <a:lnTo>
                                  <a:pt x="63851" y="190853"/>
                                </a:lnTo>
                                <a:lnTo>
                                  <a:pt x="72847" y="191262"/>
                                </a:lnTo>
                                <a:lnTo>
                                  <a:pt x="82084" y="190853"/>
                                </a:lnTo>
                                <a:lnTo>
                                  <a:pt x="90765" y="189611"/>
                                </a:lnTo>
                                <a:lnTo>
                                  <a:pt x="98891" y="187511"/>
                                </a:lnTo>
                                <a:lnTo>
                                  <a:pt x="106464" y="184530"/>
                                </a:lnTo>
                                <a:lnTo>
                                  <a:pt x="113457" y="180818"/>
                                </a:lnTo>
                                <a:lnTo>
                                  <a:pt x="115784" y="179197"/>
                                </a:lnTo>
                                <a:lnTo>
                                  <a:pt x="70421" y="179197"/>
                                </a:lnTo>
                                <a:lnTo>
                                  <a:pt x="64998" y="178180"/>
                                </a:lnTo>
                                <a:lnTo>
                                  <a:pt x="36537" y="149732"/>
                                </a:lnTo>
                                <a:lnTo>
                                  <a:pt x="33070" y="139065"/>
                                </a:lnTo>
                                <a:lnTo>
                                  <a:pt x="31805" y="134493"/>
                                </a:lnTo>
                                <a:lnTo>
                                  <a:pt x="31700" y="134112"/>
                                </a:lnTo>
                                <a:lnTo>
                                  <a:pt x="31664" y="133984"/>
                                </a:lnTo>
                                <a:lnTo>
                                  <a:pt x="31559" y="133603"/>
                                </a:lnTo>
                                <a:lnTo>
                                  <a:pt x="30589" y="128524"/>
                                </a:lnTo>
                                <a:lnTo>
                                  <a:pt x="30492" y="128016"/>
                                </a:lnTo>
                                <a:lnTo>
                                  <a:pt x="29252" y="116967"/>
                                </a:lnTo>
                                <a:lnTo>
                                  <a:pt x="29133" y="115268"/>
                                </a:lnTo>
                                <a:lnTo>
                                  <a:pt x="28899" y="111251"/>
                                </a:lnTo>
                                <a:lnTo>
                                  <a:pt x="28892" y="105664"/>
                                </a:lnTo>
                                <a:lnTo>
                                  <a:pt x="150362" y="105664"/>
                                </a:lnTo>
                                <a:lnTo>
                                  <a:pt x="150441" y="104659"/>
                                </a:lnTo>
                                <a:lnTo>
                                  <a:pt x="145975" y="52387"/>
                                </a:lnTo>
                                <a:lnTo>
                                  <a:pt x="120806" y="13019"/>
                                </a:lnTo>
                                <a:lnTo>
                                  <a:pt x="119031" y="12065"/>
                                </a:lnTo>
                                <a:close/>
                              </a:path>
                              <a:path w="151130" h="191770">
                                <a:moveTo>
                                  <a:pt x="150362" y="105664"/>
                                </a:moveTo>
                                <a:lnTo>
                                  <a:pt x="122682" y="105664"/>
                                </a:lnTo>
                                <a:lnTo>
                                  <a:pt x="122504" y="111251"/>
                                </a:lnTo>
                                <a:lnTo>
                                  <a:pt x="122231" y="114966"/>
                                </a:lnTo>
                                <a:lnTo>
                                  <a:pt x="122209" y="115268"/>
                                </a:lnTo>
                                <a:lnTo>
                                  <a:pt x="122085" y="116967"/>
                                </a:lnTo>
                                <a:lnTo>
                                  <a:pt x="120870" y="128016"/>
                                </a:lnTo>
                                <a:lnTo>
                                  <a:pt x="120815" y="128524"/>
                                </a:lnTo>
                                <a:lnTo>
                                  <a:pt x="119879" y="133603"/>
                                </a:lnTo>
                                <a:lnTo>
                                  <a:pt x="119809" y="133984"/>
                                </a:lnTo>
                                <a:lnTo>
                                  <a:pt x="117053" y="144652"/>
                                </a:lnTo>
                                <a:lnTo>
                                  <a:pt x="92430" y="176149"/>
                                </a:lnTo>
                                <a:lnTo>
                                  <a:pt x="82562" y="179197"/>
                                </a:lnTo>
                                <a:lnTo>
                                  <a:pt x="115784" y="179197"/>
                                </a:lnTo>
                                <a:lnTo>
                                  <a:pt x="142952" y="143188"/>
                                </a:lnTo>
                                <a:lnTo>
                                  <a:pt x="149501" y="115268"/>
                                </a:lnTo>
                                <a:lnTo>
                                  <a:pt x="150362" y="105664"/>
                                </a:lnTo>
                                <a:close/>
                              </a:path>
                              <a:path w="151130" h="191770">
                                <a:moveTo>
                                  <a:pt x="72707" y="0"/>
                                </a:moveTo>
                                <a:lnTo>
                                  <a:pt x="27555" y="4746"/>
                                </a:lnTo>
                                <a:lnTo>
                                  <a:pt x="12458" y="8000"/>
                                </a:lnTo>
                                <a:lnTo>
                                  <a:pt x="12458" y="45847"/>
                                </a:lnTo>
                                <a:lnTo>
                                  <a:pt x="26022" y="45847"/>
                                </a:lnTo>
                                <a:lnTo>
                                  <a:pt x="27482" y="39877"/>
                                </a:lnTo>
                                <a:lnTo>
                                  <a:pt x="29603" y="34671"/>
                                </a:lnTo>
                                <a:lnTo>
                                  <a:pt x="65455" y="12065"/>
                                </a:lnTo>
                                <a:lnTo>
                                  <a:pt x="119031" y="12065"/>
                                </a:lnTo>
                                <a:lnTo>
                                  <a:pt x="107368" y="5794"/>
                                </a:lnTo>
                                <a:lnTo>
                                  <a:pt x="91336" y="1450"/>
                                </a:lnTo>
                                <a:lnTo>
                                  <a:pt x="72707" y="0"/>
                                </a:lnTo>
                                <a:close/>
                              </a:path>
                            </a:pathLst>
                          </a:custGeom>
                          <a:solidFill>
                            <a:srgbClr val="000000"/>
                          </a:solidFill>
                        </wps:spPr>
                        <wps:bodyPr wrap="square" lIns="0" tIns="0" rIns="0" bIns="0" rtlCol="0">
                          <a:prstTxWarp prst="textNoShape">
                            <a:avLst/>
                          </a:prstTxWarp>
                          <a:noAutofit/>
                        </wps:bodyPr>
                      </wps:wsp>
                      <wps:wsp>
                        <wps:cNvPr id="10" name="Graphic 10"/>
                        <wps:cNvSpPr/>
                        <wps:spPr>
                          <a:xfrm>
                            <a:off x="394139" y="63868"/>
                            <a:ext cx="151130" cy="191770"/>
                          </a:xfrm>
                          <a:custGeom>
                            <a:avLst/>
                            <a:gdLst/>
                            <a:ahLst/>
                            <a:cxnLst/>
                            <a:rect l="l" t="t" r="r" b="b"/>
                            <a:pathLst>
                              <a:path w="151130" h="191770">
                                <a:moveTo>
                                  <a:pt x="28892" y="105664"/>
                                </a:moveTo>
                                <a:lnTo>
                                  <a:pt x="28892" y="111125"/>
                                </a:lnTo>
                                <a:lnTo>
                                  <a:pt x="29210" y="116585"/>
                                </a:lnTo>
                                <a:lnTo>
                                  <a:pt x="29845" y="122300"/>
                                </a:lnTo>
                                <a:lnTo>
                                  <a:pt x="30492" y="128016"/>
                                </a:lnTo>
                                <a:lnTo>
                                  <a:pt x="31559" y="133603"/>
                                </a:lnTo>
                                <a:lnTo>
                                  <a:pt x="33070" y="139065"/>
                                </a:lnTo>
                                <a:lnTo>
                                  <a:pt x="34569" y="144652"/>
                                </a:lnTo>
                                <a:lnTo>
                                  <a:pt x="60248" y="176022"/>
                                </a:lnTo>
                                <a:lnTo>
                                  <a:pt x="70421" y="179197"/>
                                </a:lnTo>
                                <a:lnTo>
                                  <a:pt x="76542" y="179197"/>
                                </a:lnTo>
                                <a:lnTo>
                                  <a:pt x="82562" y="179197"/>
                                </a:lnTo>
                                <a:lnTo>
                                  <a:pt x="104330" y="167640"/>
                                </a:lnTo>
                                <a:lnTo>
                                  <a:pt x="107708" y="164083"/>
                                </a:lnTo>
                                <a:lnTo>
                                  <a:pt x="121450" y="122808"/>
                                </a:lnTo>
                                <a:lnTo>
                                  <a:pt x="122682" y="105664"/>
                                </a:lnTo>
                                <a:lnTo>
                                  <a:pt x="28892" y="105664"/>
                                </a:lnTo>
                                <a:close/>
                              </a:path>
                              <a:path w="151130" h="191770">
                                <a:moveTo>
                                  <a:pt x="72707" y="0"/>
                                </a:moveTo>
                                <a:lnTo>
                                  <a:pt x="120806" y="13019"/>
                                </a:lnTo>
                                <a:lnTo>
                                  <a:pt x="145975" y="52387"/>
                                </a:lnTo>
                                <a:lnTo>
                                  <a:pt x="150749" y="93852"/>
                                </a:lnTo>
                                <a:lnTo>
                                  <a:pt x="150437" y="104828"/>
                                </a:lnTo>
                                <a:lnTo>
                                  <a:pt x="142952" y="143188"/>
                                </a:lnTo>
                                <a:lnTo>
                                  <a:pt x="119862" y="176355"/>
                                </a:lnTo>
                                <a:lnTo>
                                  <a:pt x="82084" y="190853"/>
                                </a:lnTo>
                                <a:lnTo>
                                  <a:pt x="72847" y="191262"/>
                                </a:lnTo>
                                <a:lnTo>
                                  <a:pt x="63415" y="190833"/>
                                </a:lnTo>
                                <a:lnTo>
                                  <a:pt x="26870" y="176037"/>
                                </a:lnTo>
                                <a:lnTo>
                                  <a:pt x="6353" y="142680"/>
                                </a:lnTo>
                                <a:lnTo>
                                  <a:pt x="252" y="104659"/>
                                </a:lnTo>
                                <a:lnTo>
                                  <a:pt x="0" y="93852"/>
                                </a:lnTo>
                                <a:lnTo>
                                  <a:pt x="0" y="93091"/>
                                </a:lnTo>
                                <a:lnTo>
                                  <a:pt x="122961" y="93091"/>
                                </a:lnTo>
                                <a:lnTo>
                                  <a:pt x="122692" y="85351"/>
                                </a:lnTo>
                                <a:lnTo>
                                  <a:pt x="114942" y="42918"/>
                                </a:lnTo>
                                <a:lnTo>
                                  <a:pt x="85131" y="13779"/>
                                </a:lnTo>
                                <a:lnTo>
                                  <a:pt x="70929" y="12065"/>
                                </a:lnTo>
                                <a:lnTo>
                                  <a:pt x="65455" y="12065"/>
                                </a:lnTo>
                                <a:lnTo>
                                  <a:pt x="60299" y="12700"/>
                                </a:lnTo>
                                <a:lnTo>
                                  <a:pt x="55460" y="13970"/>
                                </a:lnTo>
                                <a:lnTo>
                                  <a:pt x="50622" y="15240"/>
                                </a:lnTo>
                                <a:lnTo>
                                  <a:pt x="46253" y="17272"/>
                                </a:lnTo>
                                <a:lnTo>
                                  <a:pt x="42379" y="19939"/>
                                </a:lnTo>
                                <a:lnTo>
                                  <a:pt x="38506" y="22605"/>
                                </a:lnTo>
                                <a:lnTo>
                                  <a:pt x="26022" y="45847"/>
                                </a:lnTo>
                                <a:lnTo>
                                  <a:pt x="12458" y="45847"/>
                                </a:lnTo>
                                <a:lnTo>
                                  <a:pt x="12458" y="8000"/>
                                </a:lnTo>
                                <a:lnTo>
                                  <a:pt x="20033" y="6284"/>
                                </a:lnTo>
                                <a:lnTo>
                                  <a:pt x="65015" y="140"/>
                                </a:lnTo>
                                <a:lnTo>
                                  <a:pt x="72707"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11" name="Image 11"/>
                          <pic:cNvPicPr/>
                        </pic:nvPicPr>
                        <pic:blipFill>
                          <a:blip r:embed="rId8" cstate="print"/>
                          <a:stretch>
                            <a:fillRect/>
                          </a:stretch>
                        </pic:blipFill>
                        <pic:spPr>
                          <a:xfrm>
                            <a:off x="551720" y="48767"/>
                            <a:ext cx="2698242" cy="250685"/>
                          </a:xfrm>
                          <a:prstGeom prst="rect">
                            <a:avLst/>
                          </a:prstGeom>
                        </pic:spPr>
                      </pic:pic>
                      <pic:pic>
                        <pic:nvPicPr>
                          <pic:cNvPr id="12" name="Image 12"/>
                          <pic:cNvPicPr/>
                        </pic:nvPicPr>
                        <pic:blipFill>
                          <a:blip r:embed="rId9" cstate="print"/>
                          <a:stretch>
                            <a:fillRect/>
                          </a:stretch>
                        </pic:blipFill>
                        <pic:spPr>
                          <a:xfrm>
                            <a:off x="565551" y="65201"/>
                            <a:ext cx="2647899" cy="196214"/>
                          </a:xfrm>
                          <a:prstGeom prst="rect">
                            <a:avLst/>
                          </a:prstGeom>
                        </pic:spPr>
                      </pic:pic>
                      <pic:pic>
                        <pic:nvPicPr>
                          <pic:cNvPr id="13" name="Image 13"/>
                          <pic:cNvPicPr/>
                        </pic:nvPicPr>
                        <pic:blipFill>
                          <a:blip r:embed="rId10" cstate="print"/>
                          <a:stretch>
                            <a:fillRect/>
                          </a:stretch>
                        </pic:blipFill>
                        <pic:spPr>
                          <a:xfrm>
                            <a:off x="3209576" y="0"/>
                            <a:ext cx="119661" cy="296405"/>
                          </a:xfrm>
                          <a:prstGeom prst="rect">
                            <a:avLst/>
                          </a:prstGeom>
                        </pic:spPr>
                      </pic:pic>
                      <wps:wsp>
                        <wps:cNvPr id="14" name="Graphic 14"/>
                        <wps:cNvSpPr/>
                        <wps:spPr>
                          <a:xfrm>
                            <a:off x="3229134" y="20307"/>
                            <a:ext cx="57785" cy="233045"/>
                          </a:xfrm>
                          <a:custGeom>
                            <a:avLst/>
                            <a:gdLst/>
                            <a:ahLst/>
                            <a:cxnLst/>
                            <a:rect l="l" t="t" r="r" b="b"/>
                            <a:pathLst>
                              <a:path w="57785" h="233045">
                                <a:moveTo>
                                  <a:pt x="57785" y="45719"/>
                                </a:moveTo>
                                <a:lnTo>
                                  <a:pt x="0" y="45719"/>
                                </a:lnTo>
                                <a:lnTo>
                                  <a:pt x="0" y="52450"/>
                                </a:lnTo>
                                <a:lnTo>
                                  <a:pt x="4318" y="53720"/>
                                </a:lnTo>
                                <a:lnTo>
                                  <a:pt x="7239" y="54736"/>
                                </a:lnTo>
                                <a:lnTo>
                                  <a:pt x="9017" y="55752"/>
                                </a:lnTo>
                                <a:lnTo>
                                  <a:pt x="10668" y="56641"/>
                                </a:lnTo>
                                <a:lnTo>
                                  <a:pt x="12065" y="57911"/>
                                </a:lnTo>
                                <a:lnTo>
                                  <a:pt x="13081" y="59562"/>
                                </a:lnTo>
                                <a:lnTo>
                                  <a:pt x="14224" y="61086"/>
                                </a:lnTo>
                                <a:lnTo>
                                  <a:pt x="14986" y="63373"/>
                                </a:lnTo>
                                <a:lnTo>
                                  <a:pt x="15367" y="66293"/>
                                </a:lnTo>
                                <a:lnTo>
                                  <a:pt x="15875" y="69087"/>
                                </a:lnTo>
                                <a:lnTo>
                                  <a:pt x="16129" y="73659"/>
                                </a:lnTo>
                                <a:lnTo>
                                  <a:pt x="16129" y="205231"/>
                                </a:lnTo>
                                <a:lnTo>
                                  <a:pt x="15835" y="209041"/>
                                </a:lnTo>
                                <a:lnTo>
                                  <a:pt x="0" y="225932"/>
                                </a:lnTo>
                                <a:lnTo>
                                  <a:pt x="0" y="232663"/>
                                </a:lnTo>
                                <a:lnTo>
                                  <a:pt x="57785" y="232663"/>
                                </a:lnTo>
                                <a:lnTo>
                                  <a:pt x="57785" y="225932"/>
                                </a:lnTo>
                                <a:lnTo>
                                  <a:pt x="53594" y="224916"/>
                                </a:lnTo>
                                <a:lnTo>
                                  <a:pt x="50546" y="223774"/>
                                </a:lnTo>
                                <a:lnTo>
                                  <a:pt x="48768" y="222630"/>
                                </a:lnTo>
                                <a:lnTo>
                                  <a:pt x="46862" y="221614"/>
                                </a:lnTo>
                                <a:lnTo>
                                  <a:pt x="45466" y="220217"/>
                                </a:lnTo>
                                <a:lnTo>
                                  <a:pt x="41783" y="73659"/>
                                </a:lnTo>
                                <a:lnTo>
                                  <a:pt x="42037" y="69087"/>
                                </a:lnTo>
                                <a:lnTo>
                                  <a:pt x="42989" y="63373"/>
                                </a:lnTo>
                                <a:lnTo>
                                  <a:pt x="43053" y="62991"/>
                                </a:lnTo>
                                <a:lnTo>
                                  <a:pt x="43688" y="61086"/>
                                </a:lnTo>
                                <a:lnTo>
                                  <a:pt x="43815" y="60705"/>
                                </a:lnTo>
                                <a:lnTo>
                                  <a:pt x="44958" y="59308"/>
                                </a:lnTo>
                                <a:lnTo>
                                  <a:pt x="57785" y="52450"/>
                                </a:lnTo>
                                <a:lnTo>
                                  <a:pt x="57785" y="45719"/>
                                </a:lnTo>
                                <a:close/>
                              </a:path>
                              <a:path w="57785" h="233045">
                                <a:moveTo>
                                  <a:pt x="41529" y="0"/>
                                </a:moveTo>
                                <a:lnTo>
                                  <a:pt x="16383" y="0"/>
                                </a:lnTo>
                                <a:lnTo>
                                  <a:pt x="16383" y="26542"/>
                                </a:lnTo>
                                <a:lnTo>
                                  <a:pt x="41529" y="26542"/>
                                </a:lnTo>
                                <a:lnTo>
                                  <a:pt x="41529" y="0"/>
                                </a:lnTo>
                                <a:close/>
                              </a:path>
                            </a:pathLst>
                          </a:custGeom>
                          <a:solidFill>
                            <a:srgbClr val="000000"/>
                          </a:solidFill>
                        </wps:spPr>
                        <wps:bodyPr wrap="square" lIns="0" tIns="0" rIns="0" bIns="0" rtlCol="0">
                          <a:prstTxWarp prst="textNoShape">
                            <a:avLst/>
                          </a:prstTxWarp>
                          <a:noAutofit/>
                        </wps:bodyPr>
                      </wps:wsp>
                      <wps:wsp>
                        <wps:cNvPr id="15" name="Graphic 15"/>
                        <wps:cNvSpPr/>
                        <wps:spPr>
                          <a:xfrm>
                            <a:off x="3229134" y="20307"/>
                            <a:ext cx="57785" cy="233045"/>
                          </a:xfrm>
                          <a:custGeom>
                            <a:avLst/>
                            <a:gdLst/>
                            <a:ahLst/>
                            <a:cxnLst/>
                            <a:rect l="l" t="t" r="r" b="b"/>
                            <a:pathLst>
                              <a:path w="57785" h="233045">
                                <a:moveTo>
                                  <a:pt x="0" y="45719"/>
                                </a:moveTo>
                                <a:lnTo>
                                  <a:pt x="57785" y="45719"/>
                                </a:lnTo>
                                <a:lnTo>
                                  <a:pt x="57785" y="52450"/>
                                </a:lnTo>
                                <a:lnTo>
                                  <a:pt x="53848" y="53466"/>
                                </a:lnTo>
                                <a:lnTo>
                                  <a:pt x="50927" y="54482"/>
                                </a:lnTo>
                                <a:lnTo>
                                  <a:pt x="49149" y="55499"/>
                                </a:lnTo>
                                <a:lnTo>
                                  <a:pt x="47371" y="56514"/>
                                </a:lnTo>
                                <a:lnTo>
                                  <a:pt x="45974" y="57784"/>
                                </a:lnTo>
                                <a:lnTo>
                                  <a:pt x="44958" y="59308"/>
                                </a:lnTo>
                                <a:lnTo>
                                  <a:pt x="43815" y="60705"/>
                                </a:lnTo>
                                <a:lnTo>
                                  <a:pt x="43053" y="62991"/>
                                </a:lnTo>
                                <a:lnTo>
                                  <a:pt x="42545" y="66039"/>
                                </a:lnTo>
                                <a:lnTo>
                                  <a:pt x="42037" y="69087"/>
                                </a:lnTo>
                                <a:lnTo>
                                  <a:pt x="41783" y="73659"/>
                                </a:lnTo>
                                <a:lnTo>
                                  <a:pt x="41783" y="80009"/>
                                </a:lnTo>
                                <a:lnTo>
                                  <a:pt x="41783" y="198374"/>
                                </a:lnTo>
                                <a:lnTo>
                                  <a:pt x="41783" y="204596"/>
                                </a:lnTo>
                                <a:lnTo>
                                  <a:pt x="42037" y="209041"/>
                                </a:lnTo>
                                <a:lnTo>
                                  <a:pt x="42418" y="211835"/>
                                </a:lnTo>
                                <a:lnTo>
                                  <a:pt x="42799" y="214629"/>
                                </a:lnTo>
                                <a:lnTo>
                                  <a:pt x="43561" y="216915"/>
                                </a:lnTo>
                                <a:lnTo>
                                  <a:pt x="44450" y="218566"/>
                                </a:lnTo>
                                <a:lnTo>
                                  <a:pt x="45466" y="220217"/>
                                </a:lnTo>
                                <a:lnTo>
                                  <a:pt x="46862" y="221614"/>
                                </a:lnTo>
                                <a:lnTo>
                                  <a:pt x="48768" y="222630"/>
                                </a:lnTo>
                                <a:lnTo>
                                  <a:pt x="50546" y="223774"/>
                                </a:lnTo>
                                <a:lnTo>
                                  <a:pt x="53594" y="224916"/>
                                </a:lnTo>
                                <a:lnTo>
                                  <a:pt x="57785" y="225932"/>
                                </a:lnTo>
                                <a:lnTo>
                                  <a:pt x="57785" y="232663"/>
                                </a:lnTo>
                                <a:lnTo>
                                  <a:pt x="0" y="232663"/>
                                </a:lnTo>
                                <a:lnTo>
                                  <a:pt x="0" y="225932"/>
                                </a:lnTo>
                                <a:lnTo>
                                  <a:pt x="5715" y="224535"/>
                                </a:lnTo>
                                <a:lnTo>
                                  <a:pt x="9525" y="222884"/>
                                </a:lnTo>
                                <a:lnTo>
                                  <a:pt x="16129" y="205231"/>
                                </a:lnTo>
                                <a:lnTo>
                                  <a:pt x="16129" y="198374"/>
                                </a:lnTo>
                                <a:lnTo>
                                  <a:pt x="16129" y="80009"/>
                                </a:lnTo>
                                <a:lnTo>
                                  <a:pt x="16129" y="73659"/>
                                </a:lnTo>
                                <a:lnTo>
                                  <a:pt x="15875" y="69087"/>
                                </a:lnTo>
                                <a:lnTo>
                                  <a:pt x="15367" y="66293"/>
                                </a:lnTo>
                                <a:lnTo>
                                  <a:pt x="14986" y="63373"/>
                                </a:lnTo>
                                <a:lnTo>
                                  <a:pt x="14224" y="61086"/>
                                </a:lnTo>
                                <a:lnTo>
                                  <a:pt x="13081" y="59562"/>
                                </a:lnTo>
                                <a:lnTo>
                                  <a:pt x="12065" y="57911"/>
                                </a:lnTo>
                                <a:lnTo>
                                  <a:pt x="10668" y="56641"/>
                                </a:lnTo>
                                <a:lnTo>
                                  <a:pt x="9017" y="55752"/>
                                </a:lnTo>
                                <a:lnTo>
                                  <a:pt x="7239" y="54736"/>
                                </a:lnTo>
                                <a:lnTo>
                                  <a:pt x="4318" y="53720"/>
                                </a:lnTo>
                                <a:lnTo>
                                  <a:pt x="0" y="52450"/>
                                </a:lnTo>
                                <a:lnTo>
                                  <a:pt x="0" y="45719"/>
                                </a:lnTo>
                                <a:close/>
                              </a:path>
                              <a:path w="57785" h="233045">
                                <a:moveTo>
                                  <a:pt x="16383" y="0"/>
                                </a:moveTo>
                                <a:lnTo>
                                  <a:pt x="41529" y="0"/>
                                </a:lnTo>
                                <a:lnTo>
                                  <a:pt x="41529" y="26542"/>
                                </a:lnTo>
                                <a:lnTo>
                                  <a:pt x="16383" y="26542"/>
                                </a:lnTo>
                                <a:lnTo>
                                  <a:pt x="16383"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16" name="Image 16"/>
                          <pic:cNvPicPr/>
                        </pic:nvPicPr>
                        <pic:blipFill>
                          <a:blip r:embed="rId11" cstate="print"/>
                          <a:stretch>
                            <a:fillRect/>
                          </a:stretch>
                        </pic:blipFill>
                        <pic:spPr>
                          <a:xfrm>
                            <a:off x="3294920" y="48767"/>
                            <a:ext cx="887730" cy="250685"/>
                          </a:xfrm>
                          <a:prstGeom prst="rect">
                            <a:avLst/>
                          </a:prstGeom>
                        </pic:spPr>
                      </pic:pic>
                      <pic:pic>
                        <pic:nvPicPr>
                          <pic:cNvPr id="17" name="Image 17"/>
                          <pic:cNvPicPr/>
                        </pic:nvPicPr>
                        <pic:blipFill>
                          <a:blip r:embed="rId12" cstate="print"/>
                          <a:stretch>
                            <a:fillRect/>
                          </a:stretch>
                        </pic:blipFill>
                        <pic:spPr>
                          <a:xfrm>
                            <a:off x="3301778" y="65455"/>
                            <a:ext cx="844867" cy="195199"/>
                          </a:xfrm>
                          <a:prstGeom prst="rect">
                            <a:avLst/>
                          </a:prstGeom>
                        </pic:spPr>
                      </pic:pic>
                      <pic:pic>
                        <pic:nvPicPr>
                          <pic:cNvPr id="18" name="Image 18"/>
                          <pic:cNvPicPr/>
                        </pic:nvPicPr>
                        <pic:blipFill>
                          <a:blip r:embed="rId7" cstate="print"/>
                          <a:stretch>
                            <a:fillRect/>
                          </a:stretch>
                        </pic:blipFill>
                        <pic:spPr>
                          <a:xfrm>
                            <a:off x="4148360" y="42659"/>
                            <a:ext cx="211086" cy="253746"/>
                          </a:xfrm>
                          <a:prstGeom prst="rect">
                            <a:avLst/>
                          </a:prstGeom>
                        </pic:spPr>
                      </pic:pic>
                      <wps:wsp>
                        <wps:cNvPr id="19" name="Graphic 19"/>
                        <wps:cNvSpPr/>
                        <wps:spPr>
                          <a:xfrm>
                            <a:off x="4167537" y="63868"/>
                            <a:ext cx="151130" cy="191770"/>
                          </a:xfrm>
                          <a:custGeom>
                            <a:avLst/>
                            <a:gdLst/>
                            <a:ahLst/>
                            <a:cxnLst/>
                            <a:rect l="l" t="t" r="r" b="b"/>
                            <a:pathLst>
                              <a:path w="151130" h="191770">
                                <a:moveTo>
                                  <a:pt x="119090" y="12065"/>
                                </a:moveTo>
                                <a:lnTo>
                                  <a:pt x="70992" y="12065"/>
                                </a:lnTo>
                                <a:lnTo>
                                  <a:pt x="78446" y="12493"/>
                                </a:lnTo>
                                <a:lnTo>
                                  <a:pt x="85185" y="13779"/>
                                </a:lnTo>
                                <a:lnTo>
                                  <a:pt x="114931" y="42918"/>
                                </a:lnTo>
                                <a:lnTo>
                                  <a:pt x="122699" y="85351"/>
                                </a:lnTo>
                                <a:lnTo>
                                  <a:pt x="122936" y="93091"/>
                                </a:lnTo>
                                <a:lnTo>
                                  <a:pt x="0" y="93091"/>
                                </a:lnTo>
                                <a:lnTo>
                                  <a:pt x="0" y="93852"/>
                                </a:lnTo>
                                <a:lnTo>
                                  <a:pt x="3991" y="133603"/>
                                </a:lnTo>
                                <a:lnTo>
                                  <a:pt x="21584" y="170741"/>
                                </a:lnTo>
                                <a:lnTo>
                                  <a:pt x="46992" y="187511"/>
                                </a:lnTo>
                                <a:lnTo>
                                  <a:pt x="47133" y="187511"/>
                                </a:lnTo>
                                <a:lnTo>
                                  <a:pt x="54957" y="189611"/>
                                </a:lnTo>
                                <a:lnTo>
                                  <a:pt x="55152" y="189611"/>
                                </a:lnTo>
                                <a:lnTo>
                                  <a:pt x="63581" y="190853"/>
                                </a:lnTo>
                                <a:lnTo>
                                  <a:pt x="63883" y="190853"/>
                                </a:lnTo>
                                <a:lnTo>
                                  <a:pt x="72897" y="191262"/>
                                </a:lnTo>
                                <a:lnTo>
                                  <a:pt x="82137" y="190853"/>
                                </a:lnTo>
                                <a:lnTo>
                                  <a:pt x="90804" y="189611"/>
                                </a:lnTo>
                                <a:lnTo>
                                  <a:pt x="98901" y="187511"/>
                                </a:lnTo>
                                <a:lnTo>
                                  <a:pt x="106425" y="184530"/>
                                </a:lnTo>
                                <a:lnTo>
                                  <a:pt x="113452" y="180818"/>
                                </a:lnTo>
                                <a:lnTo>
                                  <a:pt x="115784" y="179197"/>
                                </a:lnTo>
                                <a:lnTo>
                                  <a:pt x="70484" y="179197"/>
                                </a:lnTo>
                                <a:lnTo>
                                  <a:pt x="65024" y="178180"/>
                                </a:lnTo>
                                <a:lnTo>
                                  <a:pt x="60601" y="176149"/>
                                </a:lnTo>
                                <a:lnTo>
                                  <a:pt x="55782" y="173990"/>
                                </a:lnTo>
                                <a:lnTo>
                                  <a:pt x="51434" y="170942"/>
                                </a:lnTo>
                                <a:lnTo>
                                  <a:pt x="33146" y="139065"/>
                                </a:lnTo>
                                <a:lnTo>
                                  <a:pt x="31871" y="134493"/>
                                </a:lnTo>
                                <a:lnTo>
                                  <a:pt x="31764" y="134112"/>
                                </a:lnTo>
                                <a:lnTo>
                                  <a:pt x="31729" y="133984"/>
                                </a:lnTo>
                                <a:lnTo>
                                  <a:pt x="31622" y="133603"/>
                                </a:lnTo>
                                <a:lnTo>
                                  <a:pt x="30583" y="128524"/>
                                </a:lnTo>
                                <a:lnTo>
                                  <a:pt x="30479" y="128016"/>
                                </a:lnTo>
                                <a:lnTo>
                                  <a:pt x="29252" y="116967"/>
                                </a:lnTo>
                                <a:lnTo>
                                  <a:pt x="29134" y="114966"/>
                                </a:lnTo>
                                <a:lnTo>
                                  <a:pt x="28961" y="111251"/>
                                </a:lnTo>
                                <a:lnTo>
                                  <a:pt x="28955" y="105664"/>
                                </a:lnTo>
                                <a:lnTo>
                                  <a:pt x="150365" y="105664"/>
                                </a:lnTo>
                                <a:lnTo>
                                  <a:pt x="150444" y="104659"/>
                                </a:lnTo>
                                <a:lnTo>
                                  <a:pt x="145986" y="52387"/>
                                </a:lnTo>
                                <a:lnTo>
                                  <a:pt x="120866" y="13019"/>
                                </a:lnTo>
                                <a:lnTo>
                                  <a:pt x="119090" y="12065"/>
                                </a:lnTo>
                                <a:close/>
                              </a:path>
                              <a:path w="151130" h="191770">
                                <a:moveTo>
                                  <a:pt x="150365" y="105664"/>
                                </a:moveTo>
                                <a:lnTo>
                                  <a:pt x="122681" y="105664"/>
                                </a:lnTo>
                                <a:lnTo>
                                  <a:pt x="122554" y="111251"/>
                                </a:lnTo>
                                <a:lnTo>
                                  <a:pt x="122307" y="114966"/>
                                </a:lnTo>
                                <a:lnTo>
                                  <a:pt x="112902" y="155067"/>
                                </a:lnTo>
                                <a:lnTo>
                                  <a:pt x="82550" y="179197"/>
                                </a:lnTo>
                                <a:lnTo>
                                  <a:pt x="115784" y="179197"/>
                                </a:lnTo>
                                <a:lnTo>
                                  <a:pt x="143009" y="143188"/>
                                </a:lnTo>
                                <a:lnTo>
                                  <a:pt x="149510" y="115268"/>
                                </a:lnTo>
                                <a:lnTo>
                                  <a:pt x="150365" y="105664"/>
                                </a:lnTo>
                                <a:close/>
                              </a:path>
                              <a:path w="151130" h="191770">
                                <a:moveTo>
                                  <a:pt x="72770" y="0"/>
                                </a:moveTo>
                                <a:lnTo>
                                  <a:pt x="27574" y="4746"/>
                                </a:lnTo>
                                <a:lnTo>
                                  <a:pt x="12445" y="8000"/>
                                </a:lnTo>
                                <a:lnTo>
                                  <a:pt x="12445" y="45847"/>
                                </a:lnTo>
                                <a:lnTo>
                                  <a:pt x="26034" y="45847"/>
                                </a:lnTo>
                                <a:lnTo>
                                  <a:pt x="27558" y="39877"/>
                                </a:lnTo>
                                <a:lnTo>
                                  <a:pt x="29590" y="34671"/>
                                </a:lnTo>
                                <a:lnTo>
                                  <a:pt x="32384" y="30352"/>
                                </a:lnTo>
                                <a:lnTo>
                                  <a:pt x="35178" y="26162"/>
                                </a:lnTo>
                                <a:lnTo>
                                  <a:pt x="38480" y="22605"/>
                                </a:lnTo>
                                <a:lnTo>
                                  <a:pt x="42417" y="19939"/>
                                </a:lnTo>
                                <a:lnTo>
                                  <a:pt x="46227" y="17272"/>
                                </a:lnTo>
                                <a:lnTo>
                                  <a:pt x="50672" y="15240"/>
                                </a:lnTo>
                                <a:lnTo>
                                  <a:pt x="60325" y="12700"/>
                                </a:lnTo>
                                <a:lnTo>
                                  <a:pt x="65531" y="12065"/>
                                </a:lnTo>
                                <a:lnTo>
                                  <a:pt x="119090" y="12065"/>
                                </a:lnTo>
                                <a:lnTo>
                                  <a:pt x="107426" y="5794"/>
                                </a:lnTo>
                                <a:lnTo>
                                  <a:pt x="91390" y="1450"/>
                                </a:lnTo>
                                <a:lnTo>
                                  <a:pt x="72770" y="0"/>
                                </a:lnTo>
                                <a:close/>
                              </a:path>
                            </a:pathLst>
                          </a:custGeom>
                          <a:solidFill>
                            <a:srgbClr val="000000"/>
                          </a:solidFill>
                        </wps:spPr>
                        <wps:bodyPr wrap="square" lIns="0" tIns="0" rIns="0" bIns="0" rtlCol="0">
                          <a:prstTxWarp prst="textNoShape">
                            <a:avLst/>
                          </a:prstTxWarp>
                          <a:noAutofit/>
                        </wps:bodyPr>
                      </wps:wsp>
                      <wps:wsp>
                        <wps:cNvPr id="20" name="Graphic 20"/>
                        <wps:cNvSpPr/>
                        <wps:spPr>
                          <a:xfrm>
                            <a:off x="4167537" y="63868"/>
                            <a:ext cx="151130" cy="191770"/>
                          </a:xfrm>
                          <a:custGeom>
                            <a:avLst/>
                            <a:gdLst/>
                            <a:ahLst/>
                            <a:cxnLst/>
                            <a:rect l="l" t="t" r="r" b="b"/>
                            <a:pathLst>
                              <a:path w="151130" h="191770">
                                <a:moveTo>
                                  <a:pt x="28955" y="105664"/>
                                </a:moveTo>
                                <a:lnTo>
                                  <a:pt x="28955" y="111125"/>
                                </a:lnTo>
                                <a:lnTo>
                                  <a:pt x="29209" y="116585"/>
                                </a:lnTo>
                                <a:lnTo>
                                  <a:pt x="29844" y="122300"/>
                                </a:lnTo>
                                <a:lnTo>
                                  <a:pt x="30479" y="128016"/>
                                </a:lnTo>
                                <a:lnTo>
                                  <a:pt x="31622" y="133603"/>
                                </a:lnTo>
                                <a:lnTo>
                                  <a:pt x="33146" y="139065"/>
                                </a:lnTo>
                                <a:lnTo>
                                  <a:pt x="34543" y="144652"/>
                                </a:lnTo>
                                <a:lnTo>
                                  <a:pt x="36575" y="149732"/>
                                </a:lnTo>
                                <a:lnTo>
                                  <a:pt x="38988" y="154558"/>
                                </a:lnTo>
                                <a:lnTo>
                                  <a:pt x="41401" y="159384"/>
                                </a:lnTo>
                                <a:lnTo>
                                  <a:pt x="60325" y="176022"/>
                                </a:lnTo>
                                <a:lnTo>
                                  <a:pt x="65024" y="178180"/>
                                </a:lnTo>
                                <a:lnTo>
                                  <a:pt x="70484" y="179197"/>
                                </a:lnTo>
                                <a:lnTo>
                                  <a:pt x="76580" y="179197"/>
                                </a:lnTo>
                                <a:lnTo>
                                  <a:pt x="82550" y="179197"/>
                                </a:lnTo>
                                <a:lnTo>
                                  <a:pt x="112902" y="155067"/>
                                </a:lnTo>
                                <a:lnTo>
                                  <a:pt x="118363" y="139573"/>
                                </a:lnTo>
                                <a:lnTo>
                                  <a:pt x="119761" y="134112"/>
                                </a:lnTo>
                                <a:lnTo>
                                  <a:pt x="122681" y="105664"/>
                                </a:lnTo>
                                <a:lnTo>
                                  <a:pt x="28955" y="105664"/>
                                </a:lnTo>
                                <a:close/>
                              </a:path>
                              <a:path w="151130" h="191770">
                                <a:moveTo>
                                  <a:pt x="72770" y="0"/>
                                </a:moveTo>
                                <a:lnTo>
                                  <a:pt x="120866" y="13019"/>
                                </a:lnTo>
                                <a:lnTo>
                                  <a:pt x="145986" y="52387"/>
                                </a:lnTo>
                                <a:lnTo>
                                  <a:pt x="150749" y="93852"/>
                                </a:lnTo>
                                <a:lnTo>
                                  <a:pt x="150439" y="104828"/>
                                </a:lnTo>
                                <a:lnTo>
                                  <a:pt x="143009" y="143188"/>
                                </a:lnTo>
                                <a:lnTo>
                                  <a:pt x="119872" y="176355"/>
                                </a:lnTo>
                                <a:lnTo>
                                  <a:pt x="82137" y="190853"/>
                                </a:lnTo>
                                <a:lnTo>
                                  <a:pt x="72897" y="191262"/>
                                </a:lnTo>
                                <a:lnTo>
                                  <a:pt x="63446" y="190833"/>
                                </a:lnTo>
                                <a:lnTo>
                                  <a:pt x="26908" y="176037"/>
                                </a:lnTo>
                                <a:lnTo>
                                  <a:pt x="6371" y="142680"/>
                                </a:lnTo>
                                <a:lnTo>
                                  <a:pt x="259" y="104659"/>
                                </a:lnTo>
                                <a:lnTo>
                                  <a:pt x="0" y="93852"/>
                                </a:lnTo>
                                <a:lnTo>
                                  <a:pt x="0" y="93091"/>
                                </a:lnTo>
                                <a:lnTo>
                                  <a:pt x="122936" y="93091"/>
                                </a:lnTo>
                                <a:lnTo>
                                  <a:pt x="122699" y="85351"/>
                                </a:lnTo>
                                <a:lnTo>
                                  <a:pt x="114931" y="42918"/>
                                </a:lnTo>
                                <a:lnTo>
                                  <a:pt x="85185" y="13779"/>
                                </a:lnTo>
                                <a:lnTo>
                                  <a:pt x="70992" y="12065"/>
                                </a:lnTo>
                                <a:lnTo>
                                  <a:pt x="65531" y="12065"/>
                                </a:lnTo>
                                <a:lnTo>
                                  <a:pt x="60325" y="12700"/>
                                </a:lnTo>
                                <a:lnTo>
                                  <a:pt x="55499" y="13970"/>
                                </a:lnTo>
                                <a:lnTo>
                                  <a:pt x="50672" y="15240"/>
                                </a:lnTo>
                                <a:lnTo>
                                  <a:pt x="46227" y="17272"/>
                                </a:lnTo>
                                <a:lnTo>
                                  <a:pt x="42417" y="19939"/>
                                </a:lnTo>
                                <a:lnTo>
                                  <a:pt x="38480" y="22605"/>
                                </a:lnTo>
                                <a:lnTo>
                                  <a:pt x="26034" y="45847"/>
                                </a:lnTo>
                                <a:lnTo>
                                  <a:pt x="12445" y="45847"/>
                                </a:lnTo>
                                <a:lnTo>
                                  <a:pt x="12445" y="8000"/>
                                </a:lnTo>
                                <a:lnTo>
                                  <a:pt x="20040" y="6284"/>
                                </a:lnTo>
                                <a:lnTo>
                                  <a:pt x="65027" y="140"/>
                                </a:lnTo>
                                <a:lnTo>
                                  <a:pt x="72770"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1" name="Image 21"/>
                          <pic:cNvPicPr/>
                        </pic:nvPicPr>
                        <pic:blipFill>
                          <a:blip r:embed="rId13" cstate="print"/>
                          <a:stretch>
                            <a:fillRect/>
                          </a:stretch>
                        </pic:blipFill>
                        <pic:spPr>
                          <a:xfrm>
                            <a:off x="4319048" y="54864"/>
                            <a:ext cx="259829" cy="241541"/>
                          </a:xfrm>
                          <a:prstGeom prst="rect">
                            <a:avLst/>
                          </a:prstGeom>
                        </pic:spPr>
                      </pic:pic>
                      <wps:wsp>
                        <wps:cNvPr id="22" name="Graphic 22"/>
                        <wps:cNvSpPr/>
                        <wps:spPr>
                          <a:xfrm>
                            <a:off x="4339368" y="74663"/>
                            <a:ext cx="197485" cy="179705"/>
                          </a:xfrm>
                          <a:custGeom>
                            <a:avLst/>
                            <a:gdLst/>
                            <a:ahLst/>
                            <a:cxnLst/>
                            <a:rect l="l" t="t" r="r" b="b"/>
                            <a:pathLst>
                              <a:path w="197485" h="179705">
                                <a:moveTo>
                                  <a:pt x="119507" y="0"/>
                                </a:moveTo>
                                <a:lnTo>
                                  <a:pt x="116712" y="0"/>
                                </a:lnTo>
                                <a:lnTo>
                                  <a:pt x="115315" y="888"/>
                                </a:lnTo>
                                <a:lnTo>
                                  <a:pt x="115315" y="4572"/>
                                </a:lnTo>
                                <a:lnTo>
                                  <a:pt x="117601" y="5460"/>
                                </a:lnTo>
                                <a:lnTo>
                                  <a:pt x="130048" y="5460"/>
                                </a:lnTo>
                                <a:lnTo>
                                  <a:pt x="135636" y="8127"/>
                                </a:lnTo>
                                <a:lnTo>
                                  <a:pt x="144018" y="46354"/>
                                </a:lnTo>
                                <a:lnTo>
                                  <a:pt x="142748" y="84327"/>
                                </a:lnTo>
                                <a:lnTo>
                                  <a:pt x="126390" y="84828"/>
                                </a:lnTo>
                                <a:lnTo>
                                  <a:pt x="84582" y="85471"/>
                                </a:lnTo>
                                <a:lnTo>
                                  <a:pt x="66849" y="85185"/>
                                </a:lnTo>
                                <a:lnTo>
                                  <a:pt x="51688" y="84327"/>
                                </a:lnTo>
                                <a:lnTo>
                                  <a:pt x="51496" y="36484"/>
                                </a:lnTo>
                                <a:lnTo>
                                  <a:pt x="52054" y="23050"/>
                                </a:lnTo>
                                <a:lnTo>
                                  <a:pt x="73151" y="4952"/>
                                </a:lnTo>
                                <a:lnTo>
                                  <a:pt x="74295" y="4190"/>
                                </a:lnTo>
                                <a:lnTo>
                                  <a:pt x="74295" y="1524"/>
                                </a:lnTo>
                                <a:lnTo>
                                  <a:pt x="73913" y="761"/>
                                </a:lnTo>
                                <a:lnTo>
                                  <a:pt x="72389" y="253"/>
                                </a:lnTo>
                                <a:lnTo>
                                  <a:pt x="69976" y="126"/>
                                </a:lnTo>
                                <a:lnTo>
                                  <a:pt x="6985" y="1015"/>
                                </a:lnTo>
                                <a:lnTo>
                                  <a:pt x="4952" y="1904"/>
                                </a:lnTo>
                                <a:lnTo>
                                  <a:pt x="4952" y="5079"/>
                                </a:lnTo>
                                <a:lnTo>
                                  <a:pt x="5969" y="5842"/>
                                </a:lnTo>
                                <a:lnTo>
                                  <a:pt x="16383" y="6730"/>
                                </a:lnTo>
                                <a:lnTo>
                                  <a:pt x="21716" y="10032"/>
                                </a:lnTo>
                                <a:lnTo>
                                  <a:pt x="27177" y="60451"/>
                                </a:lnTo>
                                <a:lnTo>
                                  <a:pt x="27080" y="81262"/>
                                </a:lnTo>
                                <a:lnTo>
                                  <a:pt x="25526" y="133857"/>
                                </a:lnTo>
                                <a:lnTo>
                                  <a:pt x="16256" y="171830"/>
                                </a:lnTo>
                                <a:lnTo>
                                  <a:pt x="1397" y="175005"/>
                                </a:lnTo>
                                <a:lnTo>
                                  <a:pt x="0" y="176022"/>
                                </a:lnTo>
                                <a:lnTo>
                                  <a:pt x="0" y="178943"/>
                                </a:lnTo>
                                <a:lnTo>
                                  <a:pt x="1015" y="179704"/>
                                </a:lnTo>
                                <a:lnTo>
                                  <a:pt x="3048" y="179704"/>
                                </a:lnTo>
                                <a:lnTo>
                                  <a:pt x="9681" y="179004"/>
                                </a:lnTo>
                                <a:lnTo>
                                  <a:pt x="16240" y="178609"/>
                                </a:lnTo>
                                <a:lnTo>
                                  <a:pt x="25251" y="178381"/>
                                </a:lnTo>
                                <a:lnTo>
                                  <a:pt x="55959" y="178498"/>
                                </a:lnTo>
                                <a:lnTo>
                                  <a:pt x="67310" y="179070"/>
                                </a:lnTo>
                                <a:lnTo>
                                  <a:pt x="68452" y="179324"/>
                                </a:lnTo>
                                <a:lnTo>
                                  <a:pt x="72009" y="179450"/>
                                </a:lnTo>
                                <a:lnTo>
                                  <a:pt x="73025" y="178561"/>
                                </a:lnTo>
                                <a:lnTo>
                                  <a:pt x="73025" y="175513"/>
                                </a:lnTo>
                                <a:lnTo>
                                  <a:pt x="71500" y="174625"/>
                                </a:lnTo>
                                <a:lnTo>
                                  <a:pt x="68452" y="173862"/>
                                </a:lnTo>
                                <a:lnTo>
                                  <a:pt x="63373" y="172974"/>
                                </a:lnTo>
                                <a:lnTo>
                                  <a:pt x="59436" y="171196"/>
                                </a:lnTo>
                                <a:lnTo>
                                  <a:pt x="53721" y="166115"/>
                                </a:lnTo>
                                <a:lnTo>
                                  <a:pt x="51943" y="163449"/>
                                </a:lnTo>
                                <a:lnTo>
                                  <a:pt x="50926" y="157606"/>
                                </a:lnTo>
                                <a:lnTo>
                                  <a:pt x="50673" y="149859"/>
                                </a:lnTo>
                                <a:lnTo>
                                  <a:pt x="50724" y="128109"/>
                                </a:lnTo>
                                <a:lnTo>
                                  <a:pt x="75612" y="92551"/>
                                </a:lnTo>
                                <a:lnTo>
                                  <a:pt x="127000" y="92075"/>
                                </a:lnTo>
                                <a:lnTo>
                                  <a:pt x="142748" y="92836"/>
                                </a:lnTo>
                                <a:lnTo>
                                  <a:pt x="141859" y="152400"/>
                                </a:lnTo>
                                <a:lnTo>
                                  <a:pt x="117728" y="174751"/>
                                </a:lnTo>
                                <a:lnTo>
                                  <a:pt x="116586" y="175386"/>
                                </a:lnTo>
                                <a:lnTo>
                                  <a:pt x="116586" y="178434"/>
                                </a:lnTo>
                                <a:lnTo>
                                  <a:pt x="118237" y="179324"/>
                                </a:lnTo>
                                <a:lnTo>
                                  <a:pt x="148971" y="178307"/>
                                </a:lnTo>
                                <a:lnTo>
                                  <a:pt x="193675" y="179450"/>
                                </a:lnTo>
                                <a:lnTo>
                                  <a:pt x="194945" y="178688"/>
                                </a:lnTo>
                                <a:lnTo>
                                  <a:pt x="194945" y="175895"/>
                                </a:lnTo>
                                <a:lnTo>
                                  <a:pt x="193421" y="175005"/>
                                </a:lnTo>
                                <a:lnTo>
                                  <a:pt x="186309" y="174117"/>
                                </a:lnTo>
                                <a:lnTo>
                                  <a:pt x="182245" y="172974"/>
                                </a:lnTo>
                                <a:lnTo>
                                  <a:pt x="174371" y="169418"/>
                                </a:lnTo>
                                <a:lnTo>
                                  <a:pt x="171323" y="167004"/>
                                </a:lnTo>
                                <a:lnTo>
                                  <a:pt x="167259" y="160654"/>
                                </a:lnTo>
                                <a:lnTo>
                                  <a:pt x="166370" y="153924"/>
                                </a:lnTo>
                                <a:lnTo>
                                  <a:pt x="166822" y="100826"/>
                                </a:lnTo>
                                <a:lnTo>
                                  <a:pt x="168513" y="44690"/>
                                </a:lnTo>
                                <a:lnTo>
                                  <a:pt x="182372" y="6350"/>
                                </a:lnTo>
                                <a:lnTo>
                                  <a:pt x="187706" y="5333"/>
                                </a:lnTo>
                                <a:lnTo>
                                  <a:pt x="196341" y="5333"/>
                                </a:lnTo>
                                <a:lnTo>
                                  <a:pt x="197231" y="4699"/>
                                </a:lnTo>
                                <a:lnTo>
                                  <a:pt x="197231" y="1524"/>
                                </a:lnTo>
                                <a:lnTo>
                                  <a:pt x="195961" y="761"/>
                                </a:lnTo>
                                <a:lnTo>
                                  <a:pt x="159385" y="1397"/>
                                </a:lnTo>
                                <a:lnTo>
                                  <a:pt x="119507" y="0"/>
                                </a:lnTo>
                                <a:close/>
                              </a:path>
                            </a:pathLst>
                          </a:custGeom>
                          <a:solidFill>
                            <a:srgbClr val="000000"/>
                          </a:solidFill>
                        </wps:spPr>
                        <wps:bodyPr wrap="square" lIns="0" tIns="0" rIns="0" bIns="0" rtlCol="0">
                          <a:prstTxWarp prst="textNoShape">
                            <a:avLst/>
                          </a:prstTxWarp>
                          <a:noAutofit/>
                        </wps:bodyPr>
                      </wps:wsp>
                      <wps:wsp>
                        <wps:cNvPr id="23" name="Graphic 23"/>
                        <wps:cNvSpPr/>
                        <wps:spPr>
                          <a:xfrm>
                            <a:off x="4339368" y="74663"/>
                            <a:ext cx="197485" cy="179705"/>
                          </a:xfrm>
                          <a:custGeom>
                            <a:avLst/>
                            <a:gdLst/>
                            <a:ahLst/>
                            <a:cxnLst/>
                            <a:rect l="l" t="t" r="r" b="b"/>
                            <a:pathLst>
                              <a:path w="197485" h="179705">
                                <a:moveTo>
                                  <a:pt x="119507" y="0"/>
                                </a:moveTo>
                                <a:lnTo>
                                  <a:pt x="159385" y="1397"/>
                                </a:lnTo>
                                <a:lnTo>
                                  <a:pt x="193294" y="761"/>
                                </a:lnTo>
                                <a:lnTo>
                                  <a:pt x="195961" y="761"/>
                                </a:lnTo>
                                <a:lnTo>
                                  <a:pt x="197231" y="1524"/>
                                </a:lnTo>
                                <a:lnTo>
                                  <a:pt x="197231" y="3175"/>
                                </a:lnTo>
                                <a:lnTo>
                                  <a:pt x="197231" y="4699"/>
                                </a:lnTo>
                                <a:lnTo>
                                  <a:pt x="196341" y="5333"/>
                                </a:lnTo>
                                <a:lnTo>
                                  <a:pt x="194690" y="5333"/>
                                </a:lnTo>
                                <a:lnTo>
                                  <a:pt x="187706" y="5333"/>
                                </a:lnTo>
                                <a:lnTo>
                                  <a:pt x="168513" y="44690"/>
                                </a:lnTo>
                                <a:lnTo>
                                  <a:pt x="167036" y="89566"/>
                                </a:lnTo>
                                <a:lnTo>
                                  <a:pt x="166750" y="109727"/>
                                </a:lnTo>
                                <a:lnTo>
                                  <a:pt x="166370" y="143382"/>
                                </a:lnTo>
                                <a:lnTo>
                                  <a:pt x="166370" y="153924"/>
                                </a:lnTo>
                                <a:lnTo>
                                  <a:pt x="167259" y="160654"/>
                                </a:lnTo>
                                <a:lnTo>
                                  <a:pt x="169290" y="163829"/>
                                </a:lnTo>
                                <a:lnTo>
                                  <a:pt x="171323" y="167004"/>
                                </a:lnTo>
                                <a:lnTo>
                                  <a:pt x="174371" y="169418"/>
                                </a:lnTo>
                                <a:lnTo>
                                  <a:pt x="178308" y="171196"/>
                                </a:lnTo>
                                <a:lnTo>
                                  <a:pt x="182245" y="172974"/>
                                </a:lnTo>
                                <a:lnTo>
                                  <a:pt x="186309" y="174117"/>
                                </a:lnTo>
                                <a:lnTo>
                                  <a:pt x="190500" y="174625"/>
                                </a:lnTo>
                                <a:lnTo>
                                  <a:pt x="193421" y="175005"/>
                                </a:lnTo>
                                <a:lnTo>
                                  <a:pt x="194945" y="175895"/>
                                </a:lnTo>
                                <a:lnTo>
                                  <a:pt x="194945" y="177164"/>
                                </a:lnTo>
                                <a:lnTo>
                                  <a:pt x="194945" y="178688"/>
                                </a:lnTo>
                                <a:lnTo>
                                  <a:pt x="193675" y="179450"/>
                                </a:lnTo>
                                <a:lnTo>
                                  <a:pt x="191262" y="179450"/>
                                </a:lnTo>
                                <a:lnTo>
                                  <a:pt x="148971" y="178307"/>
                                </a:lnTo>
                                <a:lnTo>
                                  <a:pt x="121412" y="179324"/>
                                </a:lnTo>
                                <a:lnTo>
                                  <a:pt x="118237" y="179324"/>
                                </a:lnTo>
                                <a:lnTo>
                                  <a:pt x="116586" y="178434"/>
                                </a:lnTo>
                                <a:lnTo>
                                  <a:pt x="116586" y="176783"/>
                                </a:lnTo>
                                <a:lnTo>
                                  <a:pt x="116586" y="175386"/>
                                </a:lnTo>
                                <a:lnTo>
                                  <a:pt x="117728" y="174751"/>
                                </a:lnTo>
                                <a:lnTo>
                                  <a:pt x="120014" y="174625"/>
                                </a:lnTo>
                                <a:lnTo>
                                  <a:pt x="127381" y="174117"/>
                                </a:lnTo>
                                <a:lnTo>
                                  <a:pt x="132080" y="173227"/>
                                </a:lnTo>
                                <a:lnTo>
                                  <a:pt x="134365" y="171703"/>
                                </a:lnTo>
                                <a:lnTo>
                                  <a:pt x="136525" y="170306"/>
                                </a:lnTo>
                                <a:lnTo>
                                  <a:pt x="138430" y="167512"/>
                                </a:lnTo>
                                <a:lnTo>
                                  <a:pt x="139700" y="163322"/>
                                </a:lnTo>
                                <a:lnTo>
                                  <a:pt x="141097" y="159257"/>
                                </a:lnTo>
                                <a:lnTo>
                                  <a:pt x="141859" y="152400"/>
                                </a:lnTo>
                                <a:lnTo>
                                  <a:pt x="142112" y="142621"/>
                                </a:lnTo>
                                <a:lnTo>
                                  <a:pt x="142748" y="92836"/>
                                </a:lnTo>
                                <a:lnTo>
                                  <a:pt x="134874" y="92328"/>
                                </a:lnTo>
                                <a:lnTo>
                                  <a:pt x="127000" y="92075"/>
                                </a:lnTo>
                                <a:lnTo>
                                  <a:pt x="118872" y="92075"/>
                                </a:lnTo>
                                <a:lnTo>
                                  <a:pt x="75612" y="92551"/>
                                </a:lnTo>
                                <a:lnTo>
                                  <a:pt x="50724" y="128109"/>
                                </a:lnTo>
                                <a:lnTo>
                                  <a:pt x="50673" y="137159"/>
                                </a:lnTo>
                                <a:lnTo>
                                  <a:pt x="50673" y="149859"/>
                                </a:lnTo>
                                <a:lnTo>
                                  <a:pt x="50926" y="157606"/>
                                </a:lnTo>
                                <a:lnTo>
                                  <a:pt x="51435" y="160527"/>
                                </a:lnTo>
                                <a:lnTo>
                                  <a:pt x="51943" y="163449"/>
                                </a:lnTo>
                                <a:lnTo>
                                  <a:pt x="68452" y="173862"/>
                                </a:lnTo>
                                <a:lnTo>
                                  <a:pt x="71500" y="174625"/>
                                </a:lnTo>
                                <a:lnTo>
                                  <a:pt x="73025" y="175513"/>
                                </a:lnTo>
                                <a:lnTo>
                                  <a:pt x="73025" y="176910"/>
                                </a:lnTo>
                                <a:lnTo>
                                  <a:pt x="73025" y="178561"/>
                                </a:lnTo>
                                <a:lnTo>
                                  <a:pt x="72009" y="179450"/>
                                </a:lnTo>
                                <a:lnTo>
                                  <a:pt x="70103" y="179450"/>
                                </a:lnTo>
                                <a:lnTo>
                                  <a:pt x="69469" y="179450"/>
                                </a:lnTo>
                                <a:lnTo>
                                  <a:pt x="68452" y="179324"/>
                                </a:lnTo>
                                <a:lnTo>
                                  <a:pt x="67310" y="179070"/>
                                </a:lnTo>
                                <a:lnTo>
                                  <a:pt x="62616" y="178736"/>
                                </a:lnTo>
                                <a:lnTo>
                                  <a:pt x="55959" y="178498"/>
                                </a:lnTo>
                                <a:lnTo>
                                  <a:pt x="47325" y="178355"/>
                                </a:lnTo>
                                <a:lnTo>
                                  <a:pt x="36702" y="178307"/>
                                </a:lnTo>
                                <a:lnTo>
                                  <a:pt x="25251" y="178381"/>
                                </a:lnTo>
                                <a:lnTo>
                                  <a:pt x="16240" y="178609"/>
                                </a:lnTo>
                                <a:lnTo>
                                  <a:pt x="9681" y="179004"/>
                                </a:lnTo>
                                <a:lnTo>
                                  <a:pt x="5587" y="179577"/>
                                </a:lnTo>
                                <a:lnTo>
                                  <a:pt x="4699" y="179577"/>
                                </a:lnTo>
                                <a:lnTo>
                                  <a:pt x="3937" y="179704"/>
                                </a:lnTo>
                                <a:lnTo>
                                  <a:pt x="3048" y="179704"/>
                                </a:lnTo>
                                <a:lnTo>
                                  <a:pt x="1015" y="179704"/>
                                </a:lnTo>
                                <a:lnTo>
                                  <a:pt x="0" y="178943"/>
                                </a:lnTo>
                                <a:lnTo>
                                  <a:pt x="0" y="177546"/>
                                </a:lnTo>
                                <a:lnTo>
                                  <a:pt x="0" y="176022"/>
                                </a:lnTo>
                                <a:lnTo>
                                  <a:pt x="1397" y="175005"/>
                                </a:lnTo>
                                <a:lnTo>
                                  <a:pt x="4190" y="174625"/>
                                </a:lnTo>
                                <a:lnTo>
                                  <a:pt x="11175" y="173735"/>
                                </a:lnTo>
                                <a:lnTo>
                                  <a:pt x="16256" y="171830"/>
                                </a:lnTo>
                                <a:lnTo>
                                  <a:pt x="25526" y="133857"/>
                                </a:lnTo>
                                <a:lnTo>
                                  <a:pt x="27080" y="81262"/>
                                </a:lnTo>
                                <a:lnTo>
                                  <a:pt x="27177" y="60451"/>
                                </a:lnTo>
                                <a:lnTo>
                                  <a:pt x="26983" y="44525"/>
                                </a:lnTo>
                                <a:lnTo>
                                  <a:pt x="16383" y="6730"/>
                                </a:lnTo>
                                <a:lnTo>
                                  <a:pt x="7874" y="6096"/>
                                </a:lnTo>
                                <a:lnTo>
                                  <a:pt x="5969" y="5842"/>
                                </a:lnTo>
                                <a:lnTo>
                                  <a:pt x="4952" y="5079"/>
                                </a:lnTo>
                                <a:lnTo>
                                  <a:pt x="4952" y="3809"/>
                                </a:lnTo>
                                <a:lnTo>
                                  <a:pt x="4952" y="1904"/>
                                </a:lnTo>
                                <a:lnTo>
                                  <a:pt x="6985" y="1015"/>
                                </a:lnTo>
                                <a:lnTo>
                                  <a:pt x="10922" y="1015"/>
                                </a:lnTo>
                                <a:lnTo>
                                  <a:pt x="66039" y="126"/>
                                </a:lnTo>
                                <a:lnTo>
                                  <a:pt x="69976" y="126"/>
                                </a:lnTo>
                                <a:lnTo>
                                  <a:pt x="72389" y="253"/>
                                </a:lnTo>
                                <a:lnTo>
                                  <a:pt x="73151" y="507"/>
                                </a:lnTo>
                                <a:lnTo>
                                  <a:pt x="73913" y="761"/>
                                </a:lnTo>
                                <a:lnTo>
                                  <a:pt x="74295" y="1524"/>
                                </a:lnTo>
                                <a:lnTo>
                                  <a:pt x="74295" y="2667"/>
                                </a:lnTo>
                                <a:lnTo>
                                  <a:pt x="74295" y="4190"/>
                                </a:lnTo>
                                <a:lnTo>
                                  <a:pt x="73151" y="4952"/>
                                </a:lnTo>
                                <a:lnTo>
                                  <a:pt x="70738" y="5206"/>
                                </a:lnTo>
                                <a:lnTo>
                                  <a:pt x="61722" y="6096"/>
                                </a:lnTo>
                                <a:lnTo>
                                  <a:pt x="56261" y="7747"/>
                                </a:lnTo>
                                <a:lnTo>
                                  <a:pt x="51308" y="54609"/>
                                </a:lnTo>
                                <a:lnTo>
                                  <a:pt x="51331" y="58038"/>
                                </a:lnTo>
                                <a:lnTo>
                                  <a:pt x="84582" y="85471"/>
                                </a:lnTo>
                                <a:lnTo>
                                  <a:pt x="97295" y="85399"/>
                                </a:lnTo>
                                <a:lnTo>
                                  <a:pt x="111236" y="85185"/>
                                </a:lnTo>
                                <a:lnTo>
                                  <a:pt x="126390" y="84828"/>
                                </a:lnTo>
                                <a:lnTo>
                                  <a:pt x="142748" y="84327"/>
                                </a:lnTo>
                                <a:lnTo>
                                  <a:pt x="144018" y="46354"/>
                                </a:lnTo>
                                <a:lnTo>
                                  <a:pt x="143706" y="34873"/>
                                </a:lnTo>
                                <a:lnTo>
                                  <a:pt x="130048" y="5460"/>
                                </a:lnTo>
                                <a:lnTo>
                                  <a:pt x="122174" y="5460"/>
                                </a:lnTo>
                                <a:lnTo>
                                  <a:pt x="117601" y="5460"/>
                                </a:lnTo>
                                <a:lnTo>
                                  <a:pt x="115315" y="4572"/>
                                </a:lnTo>
                                <a:lnTo>
                                  <a:pt x="115315" y="2667"/>
                                </a:lnTo>
                                <a:lnTo>
                                  <a:pt x="115315" y="888"/>
                                </a:lnTo>
                                <a:lnTo>
                                  <a:pt x="116712" y="0"/>
                                </a:lnTo>
                                <a:lnTo>
                                  <a:pt x="119507"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4" name="Image 24"/>
                          <pic:cNvPicPr/>
                        </pic:nvPicPr>
                        <pic:blipFill>
                          <a:blip r:embed="rId10" cstate="print"/>
                          <a:stretch>
                            <a:fillRect/>
                          </a:stretch>
                        </pic:blipFill>
                        <pic:spPr>
                          <a:xfrm>
                            <a:off x="4541552" y="0"/>
                            <a:ext cx="119661" cy="296405"/>
                          </a:xfrm>
                          <a:prstGeom prst="rect">
                            <a:avLst/>
                          </a:prstGeom>
                        </pic:spPr>
                      </pic:pic>
                      <wps:wsp>
                        <wps:cNvPr id="25" name="Graphic 25"/>
                        <wps:cNvSpPr/>
                        <wps:spPr>
                          <a:xfrm>
                            <a:off x="4561110" y="20307"/>
                            <a:ext cx="57785" cy="233045"/>
                          </a:xfrm>
                          <a:custGeom>
                            <a:avLst/>
                            <a:gdLst/>
                            <a:ahLst/>
                            <a:cxnLst/>
                            <a:rect l="l" t="t" r="r" b="b"/>
                            <a:pathLst>
                              <a:path w="57785" h="233045">
                                <a:moveTo>
                                  <a:pt x="57785" y="45719"/>
                                </a:moveTo>
                                <a:lnTo>
                                  <a:pt x="0" y="45719"/>
                                </a:lnTo>
                                <a:lnTo>
                                  <a:pt x="0" y="52450"/>
                                </a:lnTo>
                                <a:lnTo>
                                  <a:pt x="4318" y="53720"/>
                                </a:lnTo>
                                <a:lnTo>
                                  <a:pt x="7239" y="54736"/>
                                </a:lnTo>
                                <a:lnTo>
                                  <a:pt x="9017" y="55752"/>
                                </a:lnTo>
                                <a:lnTo>
                                  <a:pt x="10668" y="56641"/>
                                </a:lnTo>
                                <a:lnTo>
                                  <a:pt x="12065" y="57911"/>
                                </a:lnTo>
                                <a:lnTo>
                                  <a:pt x="13081" y="59562"/>
                                </a:lnTo>
                                <a:lnTo>
                                  <a:pt x="14224" y="61086"/>
                                </a:lnTo>
                                <a:lnTo>
                                  <a:pt x="14986" y="63373"/>
                                </a:lnTo>
                                <a:lnTo>
                                  <a:pt x="15367" y="66293"/>
                                </a:lnTo>
                                <a:lnTo>
                                  <a:pt x="15875" y="69087"/>
                                </a:lnTo>
                                <a:lnTo>
                                  <a:pt x="16129" y="73659"/>
                                </a:lnTo>
                                <a:lnTo>
                                  <a:pt x="16129" y="205231"/>
                                </a:lnTo>
                                <a:lnTo>
                                  <a:pt x="15835" y="209041"/>
                                </a:lnTo>
                                <a:lnTo>
                                  <a:pt x="0" y="225932"/>
                                </a:lnTo>
                                <a:lnTo>
                                  <a:pt x="0" y="232663"/>
                                </a:lnTo>
                                <a:lnTo>
                                  <a:pt x="57785" y="232663"/>
                                </a:lnTo>
                                <a:lnTo>
                                  <a:pt x="57785" y="225932"/>
                                </a:lnTo>
                                <a:lnTo>
                                  <a:pt x="53594" y="224916"/>
                                </a:lnTo>
                                <a:lnTo>
                                  <a:pt x="50546" y="223774"/>
                                </a:lnTo>
                                <a:lnTo>
                                  <a:pt x="48768" y="222630"/>
                                </a:lnTo>
                                <a:lnTo>
                                  <a:pt x="46863" y="221614"/>
                                </a:lnTo>
                                <a:lnTo>
                                  <a:pt x="45466" y="220217"/>
                                </a:lnTo>
                                <a:lnTo>
                                  <a:pt x="41783" y="73659"/>
                                </a:lnTo>
                                <a:lnTo>
                                  <a:pt x="42037" y="69087"/>
                                </a:lnTo>
                                <a:lnTo>
                                  <a:pt x="42989" y="63373"/>
                                </a:lnTo>
                                <a:lnTo>
                                  <a:pt x="43053" y="62991"/>
                                </a:lnTo>
                                <a:lnTo>
                                  <a:pt x="43688" y="61086"/>
                                </a:lnTo>
                                <a:lnTo>
                                  <a:pt x="43815" y="60705"/>
                                </a:lnTo>
                                <a:lnTo>
                                  <a:pt x="44958" y="59308"/>
                                </a:lnTo>
                                <a:lnTo>
                                  <a:pt x="57785" y="52450"/>
                                </a:lnTo>
                                <a:lnTo>
                                  <a:pt x="57785" y="45719"/>
                                </a:lnTo>
                                <a:close/>
                              </a:path>
                              <a:path w="57785" h="233045">
                                <a:moveTo>
                                  <a:pt x="41529" y="0"/>
                                </a:moveTo>
                                <a:lnTo>
                                  <a:pt x="16383" y="0"/>
                                </a:lnTo>
                                <a:lnTo>
                                  <a:pt x="16383" y="26542"/>
                                </a:lnTo>
                                <a:lnTo>
                                  <a:pt x="41529" y="26542"/>
                                </a:lnTo>
                                <a:lnTo>
                                  <a:pt x="41529" y="0"/>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4561110" y="20307"/>
                            <a:ext cx="57785" cy="233045"/>
                          </a:xfrm>
                          <a:custGeom>
                            <a:avLst/>
                            <a:gdLst/>
                            <a:ahLst/>
                            <a:cxnLst/>
                            <a:rect l="l" t="t" r="r" b="b"/>
                            <a:pathLst>
                              <a:path w="57785" h="233045">
                                <a:moveTo>
                                  <a:pt x="0" y="45719"/>
                                </a:moveTo>
                                <a:lnTo>
                                  <a:pt x="57785" y="45719"/>
                                </a:lnTo>
                                <a:lnTo>
                                  <a:pt x="57785" y="52450"/>
                                </a:lnTo>
                                <a:lnTo>
                                  <a:pt x="53848" y="53466"/>
                                </a:lnTo>
                                <a:lnTo>
                                  <a:pt x="50927" y="54482"/>
                                </a:lnTo>
                                <a:lnTo>
                                  <a:pt x="49149" y="55499"/>
                                </a:lnTo>
                                <a:lnTo>
                                  <a:pt x="47371" y="56514"/>
                                </a:lnTo>
                                <a:lnTo>
                                  <a:pt x="45974" y="57784"/>
                                </a:lnTo>
                                <a:lnTo>
                                  <a:pt x="44958" y="59308"/>
                                </a:lnTo>
                                <a:lnTo>
                                  <a:pt x="43815" y="60705"/>
                                </a:lnTo>
                                <a:lnTo>
                                  <a:pt x="43053" y="62991"/>
                                </a:lnTo>
                                <a:lnTo>
                                  <a:pt x="42545" y="66039"/>
                                </a:lnTo>
                                <a:lnTo>
                                  <a:pt x="42037" y="69087"/>
                                </a:lnTo>
                                <a:lnTo>
                                  <a:pt x="41783" y="73659"/>
                                </a:lnTo>
                                <a:lnTo>
                                  <a:pt x="41783" y="80009"/>
                                </a:lnTo>
                                <a:lnTo>
                                  <a:pt x="41783" y="198374"/>
                                </a:lnTo>
                                <a:lnTo>
                                  <a:pt x="41783" y="204596"/>
                                </a:lnTo>
                                <a:lnTo>
                                  <a:pt x="42037" y="209041"/>
                                </a:lnTo>
                                <a:lnTo>
                                  <a:pt x="42418" y="211835"/>
                                </a:lnTo>
                                <a:lnTo>
                                  <a:pt x="42799" y="214629"/>
                                </a:lnTo>
                                <a:lnTo>
                                  <a:pt x="43561" y="216915"/>
                                </a:lnTo>
                                <a:lnTo>
                                  <a:pt x="44450" y="218566"/>
                                </a:lnTo>
                                <a:lnTo>
                                  <a:pt x="45466" y="220217"/>
                                </a:lnTo>
                                <a:lnTo>
                                  <a:pt x="46863" y="221614"/>
                                </a:lnTo>
                                <a:lnTo>
                                  <a:pt x="48768" y="222630"/>
                                </a:lnTo>
                                <a:lnTo>
                                  <a:pt x="50546" y="223774"/>
                                </a:lnTo>
                                <a:lnTo>
                                  <a:pt x="53594" y="224916"/>
                                </a:lnTo>
                                <a:lnTo>
                                  <a:pt x="57785" y="225932"/>
                                </a:lnTo>
                                <a:lnTo>
                                  <a:pt x="57785" y="232663"/>
                                </a:lnTo>
                                <a:lnTo>
                                  <a:pt x="0" y="232663"/>
                                </a:lnTo>
                                <a:lnTo>
                                  <a:pt x="0" y="225932"/>
                                </a:lnTo>
                                <a:lnTo>
                                  <a:pt x="5715" y="224535"/>
                                </a:lnTo>
                                <a:lnTo>
                                  <a:pt x="9525" y="222884"/>
                                </a:lnTo>
                                <a:lnTo>
                                  <a:pt x="16129" y="205231"/>
                                </a:lnTo>
                                <a:lnTo>
                                  <a:pt x="16129" y="198374"/>
                                </a:lnTo>
                                <a:lnTo>
                                  <a:pt x="16129" y="80009"/>
                                </a:lnTo>
                                <a:lnTo>
                                  <a:pt x="16129" y="73659"/>
                                </a:lnTo>
                                <a:lnTo>
                                  <a:pt x="15875" y="69087"/>
                                </a:lnTo>
                                <a:lnTo>
                                  <a:pt x="15367" y="66293"/>
                                </a:lnTo>
                                <a:lnTo>
                                  <a:pt x="14986" y="63373"/>
                                </a:lnTo>
                                <a:lnTo>
                                  <a:pt x="14224" y="61086"/>
                                </a:lnTo>
                                <a:lnTo>
                                  <a:pt x="13081" y="59562"/>
                                </a:lnTo>
                                <a:lnTo>
                                  <a:pt x="12065" y="57911"/>
                                </a:lnTo>
                                <a:lnTo>
                                  <a:pt x="10668" y="56641"/>
                                </a:lnTo>
                                <a:lnTo>
                                  <a:pt x="9017" y="55752"/>
                                </a:lnTo>
                                <a:lnTo>
                                  <a:pt x="7239" y="54736"/>
                                </a:lnTo>
                                <a:lnTo>
                                  <a:pt x="4318" y="53720"/>
                                </a:lnTo>
                                <a:lnTo>
                                  <a:pt x="0" y="52450"/>
                                </a:lnTo>
                                <a:lnTo>
                                  <a:pt x="0" y="45719"/>
                                </a:lnTo>
                                <a:close/>
                              </a:path>
                              <a:path w="57785" h="233045">
                                <a:moveTo>
                                  <a:pt x="16383" y="0"/>
                                </a:moveTo>
                                <a:lnTo>
                                  <a:pt x="41529" y="0"/>
                                </a:lnTo>
                                <a:lnTo>
                                  <a:pt x="41529" y="26542"/>
                                </a:lnTo>
                                <a:lnTo>
                                  <a:pt x="16383" y="26542"/>
                                </a:lnTo>
                                <a:lnTo>
                                  <a:pt x="16383"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27" name="Image 27"/>
                          <pic:cNvPicPr/>
                        </pic:nvPicPr>
                        <pic:blipFill>
                          <a:blip r:embed="rId14" cstate="print"/>
                          <a:stretch>
                            <a:fillRect/>
                          </a:stretch>
                        </pic:blipFill>
                        <pic:spPr>
                          <a:xfrm>
                            <a:off x="4620800" y="54864"/>
                            <a:ext cx="451853" cy="241541"/>
                          </a:xfrm>
                          <a:prstGeom prst="rect">
                            <a:avLst/>
                          </a:prstGeom>
                        </pic:spPr>
                      </pic:pic>
                      <pic:pic>
                        <pic:nvPicPr>
                          <pic:cNvPr id="28" name="Image 28"/>
                          <pic:cNvPicPr/>
                        </pic:nvPicPr>
                        <pic:blipFill>
                          <a:blip r:embed="rId15" cstate="print"/>
                          <a:stretch>
                            <a:fillRect/>
                          </a:stretch>
                        </pic:blipFill>
                        <pic:spPr>
                          <a:xfrm>
                            <a:off x="4635977" y="70408"/>
                            <a:ext cx="398272" cy="188468"/>
                          </a:xfrm>
                          <a:prstGeom prst="rect">
                            <a:avLst/>
                          </a:prstGeom>
                        </pic:spPr>
                      </pic:pic>
                      <pic:pic>
                        <pic:nvPicPr>
                          <pic:cNvPr id="29" name="Image 29"/>
                          <pic:cNvPicPr/>
                        </pic:nvPicPr>
                        <pic:blipFill>
                          <a:blip r:embed="rId7" cstate="print"/>
                          <a:stretch>
                            <a:fillRect/>
                          </a:stretch>
                        </pic:blipFill>
                        <pic:spPr>
                          <a:xfrm>
                            <a:off x="5029232" y="42659"/>
                            <a:ext cx="211086" cy="253746"/>
                          </a:xfrm>
                          <a:prstGeom prst="rect">
                            <a:avLst/>
                          </a:prstGeom>
                        </pic:spPr>
                      </pic:pic>
                      <wps:wsp>
                        <wps:cNvPr id="30" name="Graphic 30"/>
                        <wps:cNvSpPr/>
                        <wps:spPr>
                          <a:xfrm>
                            <a:off x="5048409" y="63868"/>
                            <a:ext cx="151130" cy="191770"/>
                          </a:xfrm>
                          <a:custGeom>
                            <a:avLst/>
                            <a:gdLst/>
                            <a:ahLst/>
                            <a:cxnLst/>
                            <a:rect l="l" t="t" r="r" b="b"/>
                            <a:pathLst>
                              <a:path w="151130" h="191770">
                                <a:moveTo>
                                  <a:pt x="119090" y="12065"/>
                                </a:moveTo>
                                <a:lnTo>
                                  <a:pt x="70993" y="12065"/>
                                </a:lnTo>
                                <a:lnTo>
                                  <a:pt x="78446" y="12493"/>
                                </a:lnTo>
                                <a:lnTo>
                                  <a:pt x="85185" y="13779"/>
                                </a:lnTo>
                                <a:lnTo>
                                  <a:pt x="114931" y="42918"/>
                                </a:lnTo>
                                <a:lnTo>
                                  <a:pt x="122699" y="85351"/>
                                </a:lnTo>
                                <a:lnTo>
                                  <a:pt x="122936" y="93091"/>
                                </a:lnTo>
                                <a:lnTo>
                                  <a:pt x="0" y="93091"/>
                                </a:lnTo>
                                <a:lnTo>
                                  <a:pt x="0" y="93852"/>
                                </a:lnTo>
                                <a:lnTo>
                                  <a:pt x="3991" y="133603"/>
                                </a:lnTo>
                                <a:lnTo>
                                  <a:pt x="21584" y="170741"/>
                                </a:lnTo>
                                <a:lnTo>
                                  <a:pt x="46992" y="187511"/>
                                </a:lnTo>
                                <a:lnTo>
                                  <a:pt x="47133" y="187511"/>
                                </a:lnTo>
                                <a:lnTo>
                                  <a:pt x="54957" y="189611"/>
                                </a:lnTo>
                                <a:lnTo>
                                  <a:pt x="55152" y="189611"/>
                                </a:lnTo>
                                <a:lnTo>
                                  <a:pt x="63581" y="190853"/>
                                </a:lnTo>
                                <a:lnTo>
                                  <a:pt x="63883" y="190853"/>
                                </a:lnTo>
                                <a:lnTo>
                                  <a:pt x="72898" y="191262"/>
                                </a:lnTo>
                                <a:lnTo>
                                  <a:pt x="82137" y="190853"/>
                                </a:lnTo>
                                <a:lnTo>
                                  <a:pt x="90805" y="189611"/>
                                </a:lnTo>
                                <a:lnTo>
                                  <a:pt x="98901" y="187511"/>
                                </a:lnTo>
                                <a:lnTo>
                                  <a:pt x="106425" y="184530"/>
                                </a:lnTo>
                                <a:lnTo>
                                  <a:pt x="113452" y="180818"/>
                                </a:lnTo>
                                <a:lnTo>
                                  <a:pt x="115784" y="179197"/>
                                </a:lnTo>
                                <a:lnTo>
                                  <a:pt x="70485" y="179197"/>
                                </a:lnTo>
                                <a:lnTo>
                                  <a:pt x="65024" y="178180"/>
                                </a:lnTo>
                                <a:lnTo>
                                  <a:pt x="60601" y="176149"/>
                                </a:lnTo>
                                <a:lnTo>
                                  <a:pt x="55782" y="173990"/>
                                </a:lnTo>
                                <a:lnTo>
                                  <a:pt x="51435" y="170942"/>
                                </a:lnTo>
                                <a:lnTo>
                                  <a:pt x="33147" y="139065"/>
                                </a:lnTo>
                                <a:lnTo>
                                  <a:pt x="31871" y="134493"/>
                                </a:lnTo>
                                <a:lnTo>
                                  <a:pt x="31764" y="134112"/>
                                </a:lnTo>
                                <a:lnTo>
                                  <a:pt x="31729" y="133984"/>
                                </a:lnTo>
                                <a:lnTo>
                                  <a:pt x="31623" y="133603"/>
                                </a:lnTo>
                                <a:lnTo>
                                  <a:pt x="30583" y="128524"/>
                                </a:lnTo>
                                <a:lnTo>
                                  <a:pt x="30480" y="128016"/>
                                </a:lnTo>
                                <a:lnTo>
                                  <a:pt x="29252" y="116967"/>
                                </a:lnTo>
                                <a:lnTo>
                                  <a:pt x="29134" y="114966"/>
                                </a:lnTo>
                                <a:lnTo>
                                  <a:pt x="28961" y="111251"/>
                                </a:lnTo>
                                <a:lnTo>
                                  <a:pt x="28956" y="105664"/>
                                </a:lnTo>
                                <a:lnTo>
                                  <a:pt x="150365" y="105664"/>
                                </a:lnTo>
                                <a:lnTo>
                                  <a:pt x="150444" y="104659"/>
                                </a:lnTo>
                                <a:lnTo>
                                  <a:pt x="145986" y="52387"/>
                                </a:lnTo>
                                <a:lnTo>
                                  <a:pt x="120866" y="13019"/>
                                </a:lnTo>
                                <a:lnTo>
                                  <a:pt x="119090" y="12065"/>
                                </a:lnTo>
                                <a:close/>
                              </a:path>
                              <a:path w="151130" h="191770">
                                <a:moveTo>
                                  <a:pt x="150365" y="105664"/>
                                </a:moveTo>
                                <a:lnTo>
                                  <a:pt x="122682" y="105664"/>
                                </a:lnTo>
                                <a:lnTo>
                                  <a:pt x="122555" y="111251"/>
                                </a:lnTo>
                                <a:lnTo>
                                  <a:pt x="122307" y="114966"/>
                                </a:lnTo>
                                <a:lnTo>
                                  <a:pt x="122287" y="115268"/>
                                </a:lnTo>
                                <a:lnTo>
                                  <a:pt x="122174" y="116967"/>
                                </a:lnTo>
                                <a:lnTo>
                                  <a:pt x="121539" y="122808"/>
                                </a:lnTo>
                                <a:lnTo>
                                  <a:pt x="120844" y="128016"/>
                                </a:lnTo>
                                <a:lnTo>
                                  <a:pt x="120777" y="128524"/>
                                </a:lnTo>
                                <a:lnTo>
                                  <a:pt x="119853" y="133603"/>
                                </a:lnTo>
                                <a:lnTo>
                                  <a:pt x="119784" y="133984"/>
                                </a:lnTo>
                                <a:lnTo>
                                  <a:pt x="100965" y="171196"/>
                                </a:lnTo>
                                <a:lnTo>
                                  <a:pt x="82550" y="179197"/>
                                </a:lnTo>
                                <a:lnTo>
                                  <a:pt x="115784" y="179197"/>
                                </a:lnTo>
                                <a:lnTo>
                                  <a:pt x="143009" y="143188"/>
                                </a:lnTo>
                                <a:lnTo>
                                  <a:pt x="149510" y="115268"/>
                                </a:lnTo>
                                <a:lnTo>
                                  <a:pt x="150365" y="105664"/>
                                </a:lnTo>
                                <a:close/>
                              </a:path>
                              <a:path w="151130" h="191770">
                                <a:moveTo>
                                  <a:pt x="72771" y="0"/>
                                </a:moveTo>
                                <a:lnTo>
                                  <a:pt x="27574" y="4746"/>
                                </a:lnTo>
                                <a:lnTo>
                                  <a:pt x="12446" y="8000"/>
                                </a:lnTo>
                                <a:lnTo>
                                  <a:pt x="12446" y="45847"/>
                                </a:lnTo>
                                <a:lnTo>
                                  <a:pt x="26035" y="45847"/>
                                </a:lnTo>
                                <a:lnTo>
                                  <a:pt x="27559" y="39877"/>
                                </a:lnTo>
                                <a:lnTo>
                                  <a:pt x="29591" y="34671"/>
                                </a:lnTo>
                                <a:lnTo>
                                  <a:pt x="32385" y="30352"/>
                                </a:lnTo>
                                <a:lnTo>
                                  <a:pt x="35179" y="26162"/>
                                </a:lnTo>
                                <a:lnTo>
                                  <a:pt x="38481" y="22605"/>
                                </a:lnTo>
                                <a:lnTo>
                                  <a:pt x="42418" y="19939"/>
                                </a:lnTo>
                                <a:lnTo>
                                  <a:pt x="46228" y="17272"/>
                                </a:lnTo>
                                <a:lnTo>
                                  <a:pt x="50673" y="15240"/>
                                </a:lnTo>
                                <a:lnTo>
                                  <a:pt x="60325" y="12700"/>
                                </a:lnTo>
                                <a:lnTo>
                                  <a:pt x="65532" y="12065"/>
                                </a:lnTo>
                                <a:lnTo>
                                  <a:pt x="119090" y="12065"/>
                                </a:lnTo>
                                <a:lnTo>
                                  <a:pt x="107426" y="5794"/>
                                </a:lnTo>
                                <a:lnTo>
                                  <a:pt x="91390" y="1450"/>
                                </a:lnTo>
                                <a:lnTo>
                                  <a:pt x="72771" y="0"/>
                                </a:lnTo>
                                <a:close/>
                              </a:path>
                            </a:pathLst>
                          </a:custGeom>
                          <a:solidFill>
                            <a:srgbClr val="000000"/>
                          </a:solidFill>
                        </wps:spPr>
                        <wps:bodyPr wrap="square" lIns="0" tIns="0" rIns="0" bIns="0" rtlCol="0">
                          <a:prstTxWarp prst="textNoShape">
                            <a:avLst/>
                          </a:prstTxWarp>
                          <a:noAutofit/>
                        </wps:bodyPr>
                      </wps:wsp>
                      <wps:wsp>
                        <wps:cNvPr id="31" name="Graphic 31"/>
                        <wps:cNvSpPr/>
                        <wps:spPr>
                          <a:xfrm>
                            <a:off x="5048409" y="63868"/>
                            <a:ext cx="151130" cy="191770"/>
                          </a:xfrm>
                          <a:custGeom>
                            <a:avLst/>
                            <a:gdLst/>
                            <a:ahLst/>
                            <a:cxnLst/>
                            <a:rect l="l" t="t" r="r" b="b"/>
                            <a:pathLst>
                              <a:path w="151130" h="191770">
                                <a:moveTo>
                                  <a:pt x="28956" y="105664"/>
                                </a:moveTo>
                                <a:lnTo>
                                  <a:pt x="28956" y="111125"/>
                                </a:lnTo>
                                <a:lnTo>
                                  <a:pt x="29210" y="116585"/>
                                </a:lnTo>
                                <a:lnTo>
                                  <a:pt x="29845" y="122300"/>
                                </a:lnTo>
                                <a:lnTo>
                                  <a:pt x="30480" y="128016"/>
                                </a:lnTo>
                                <a:lnTo>
                                  <a:pt x="31623" y="133603"/>
                                </a:lnTo>
                                <a:lnTo>
                                  <a:pt x="33147" y="139065"/>
                                </a:lnTo>
                                <a:lnTo>
                                  <a:pt x="34544" y="144652"/>
                                </a:lnTo>
                                <a:lnTo>
                                  <a:pt x="36575" y="149732"/>
                                </a:lnTo>
                                <a:lnTo>
                                  <a:pt x="38989" y="154558"/>
                                </a:lnTo>
                                <a:lnTo>
                                  <a:pt x="41402" y="159384"/>
                                </a:lnTo>
                                <a:lnTo>
                                  <a:pt x="60325" y="176022"/>
                                </a:lnTo>
                                <a:lnTo>
                                  <a:pt x="65024" y="178180"/>
                                </a:lnTo>
                                <a:lnTo>
                                  <a:pt x="70485" y="179197"/>
                                </a:lnTo>
                                <a:lnTo>
                                  <a:pt x="76581" y="179197"/>
                                </a:lnTo>
                                <a:lnTo>
                                  <a:pt x="82550" y="179197"/>
                                </a:lnTo>
                                <a:lnTo>
                                  <a:pt x="112903" y="155067"/>
                                </a:lnTo>
                                <a:lnTo>
                                  <a:pt x="122174" y="116967"/>
                                </a:lnTo>
                                <a:lnTo>
                                  <a:pt x="122682" y="105664"/>
                                </a:lnTo>
                                <a:lnTo>
                                  <a:pt x="28956" y="105664"/>
                                </a:lnTo>
                                <a:close/>
                              </a:path>
                              <a:path w="151130" h="191770">
                                <a:moveTo>
                                  <a:pt x="72771" y="0"/>
                                </a:moveTo>
                                <a:lnTo>
                                  <a:pt x="120866" y="13019"/>
                                </a:lnTo>
                                <a:lnTo>
                                  <a:pt x="145986" y="52387"/>
                                </a:lnTo>
                                <a:lnTo>
                                  <a:pt x="150749" y="93852"/>
                                </a:lnTo>
                                <a:lnTo>
                                  <a:pt x="150439" y="104828"/>
                                </a:lnTo>
                                <a:lnTo>
                                  <a:pt x="143009" y="143188"/>
                                </a:lnTo>
                                <a:lnTo>
                                  <a:pt x="119872" y="176355"/>
                                </a:lnTo>
                                <a:lnTo>
                                  <a:pt x="82137" y="190853"/>
                                </a:lnTo>
                                <a:lnTo>
                                  <a:pt x="72898" y="191262"/>
                                </a:lnTo>
                                <a:lnTo>
                                  <a:pt x="63446" y="190833"/>
                                </a:lnTo>
                                <a:lnTo>
                                  <a:pt x="26908" y="176037"/>
                                </a:lnTo>
                                <a:lnTo>
                                  <a:pt x="6371" y="142680"/>
                                </a:lnTo>
                                <a:lnTo>
                                  <a:pt x="259" y="104659"/>
                                </a:lnTo>
                                <a:lnTo>
                                  <a:pt x="0" y="93852"/>
                                </a:lnTo>
                                <a:lnTo>
                                  <a:pt x="0" y="93091"/>
                                </a:lnTo>
                                <a:lnTo>
                                  <a:pt x="122936" y="93091"/>
                                </a:lnTo>
                                <a:lnTo>
                                  <a:pt x="122699" y="85351"/>
                                </a:lnTo>
                                <a:lnTo>
                                  <a:pt x="114931" y="42918"/>
                                </a:lnTo>
                                <a:lnTo>
                                  <a:pt x="85185" y="13779"/>
                                </a:lnTo>
                                <a:lnTo>
                                  <a:pt x="70993" y="12065"/>
                                </a:lnTo>
                                <a:lnTo>
                                  <a:pt x="65532" y="12065"/>
                                </a:lnTo>
                                <a:lnTo>
                                  <a:pt x="60325" y="12700"/>
                                </a:lnTo>
                                <a:lnTo>
                                  <a:pt x="55499" y="13970"/>
                                </a:lnTo>
                                <a:lnTo>
                                  <a:pt x="50673" y="15240"/>
                                </a:lnTo>
                                <a:lnTo>
                                  <a:pt x="46228" y="17272"/>
                                </a:lnTo>
                                <a:lnTo>
                                  <a:pt x="42418" y="19939"/>
                                </a:lnTo>
                                <a:lnTo>
                                  <a:pt x="38481" y="22605"/>
                                </a:lnTo>
                                <a:lnTo>
                                  <a:pt x="26035" y="45847"/>
                                </a:lnTo>
                                <a:lnTo>
                                  <a:pt x="12446" y="45847"/>
                                </a:lnTo>
                                <a:lnTo>
                                  <a:pt x="12446" y="8000"/>
                                </a:lnTo>
                                <a:lnTo>
                                  <a:pt x="20040" y="6284"/>
                                </a:lnTo>
                                <a:lnTo>
                                  <a:pt x="65027" y="140"/>
                                </a:lnTo>
                                <a:lnTo>
                                  <a:pt x="72771"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32" name="Image 32"/>
                          <pic:cNvPicPr/>
                        </pic:nvPicPr>
                        <pic:blipFill>
                          <a:blip r:embed="rId16" cstate="print"/>
                          <a:stretch>
                            <a:fillRect/>
                          </a:stretch>
                        </pic:blipFill>
                        <pic:spPr>
                          <a:xfrm>
                            <a:off x="5279135" y="62251"/>
                            <a:ext cx="610428" cy="225147"/>
                          </a:xfrm>
                          <a:prstGeom prst="rect">
                            <a:avLst/>
                          </a:prstGeom>
                        </pic:spPr>
                      </pic:pic>
                      <pic:pic>
                        <pic:nvPicPr>
                          <pic:cNvPr id="33" name="Image 33"/>
                          <pic:cNvPicPr/>
                        </pic:nvPicPr>
                        <pic:blipFill>
                          <a:blip r:embed="rId17" cstate="print"/>
                          <a:stretch>
                            <a:fillRect/>
                          </a:stretch>
                        </pic:blipFill>
                        <pic:spPr>
                          <a:xfrm>
                            <a:off x="5284439" y="65455"/>
                            <a:ext cx="577468" cy="193548"/>
                          </a:xfrm>
                          <a:prstGeom prst="rect">
                            <a:avLst/>
                          </a:prstGeom>
                        </pic:spPr>
                      </pic:pic>
                      <pic:pic>
                        <pic:nvPicPr>
                          <pic:cNvPr id="34" name="Image 34"/>
                          <pic:cNvPicPr/>
                        </pic:nvPicPr>
                        <pic:blipFill>
                          <a:blip r:embed="rId10" cstate="print"/>
                          <a:stretch>
                            <a:fillRect/>
                          </a:stretch>
                        </pic:blipFill>
                        <pic:spPr>
                          <a:xfrm>
                            <a:off x="5861336" y="0"/>
                            <a:ext cx="119661" cy="296405"/>
                          </a:xfrm>
                          <a:prstGeom prst="rect">
                            <a:avLst/>
                          </a:prstGeom>
                        </pic:spPr>
                      </pic:pic>
                      <wps:wsp>
                        <wps:cNvPr id="35" name="Graphic 35"/>
                        <wps:cNvSpPr/>
                        <wps:spPr>
                          <a:xfrm>
                            <a:off x="5880894" y="20307"/>
                            <a:ext cx="57785" cy="233045"/>
                          </a:xfrm>
                          <a:custGeom>
                            <a:avLst/>
                            <a:gdLst/>
                            <a:ahLst/>
                            <a:cxnLst/>
                            <a:rect l="l" t="t" r="r" b="b"/>
                            <a:pathLst>
                              <a:path w="57785" h="233045">
                                <a:moveTo>
                                  <a:pt x="57785" y="45719"/>
                                </a:moveTo>
                                <a:lnTo>
                                  <a:pt x="0" y="45719"/>
                                </a:lnTo>
                                <a:lnTo>
                                  <a:pt x="0" y="52450"/>
                                </a:lnTo>
                                <a:lnTo>
                                  <a:pt x="4318" y="53720"/>
                                </a:lnTo>
                                <a:lnTo>
                                  <a:pt x="7238" y="54736"/>
                                </a:lnTo>
                                <a:lnTo>
                                  <a:pt x="9017" y="55752"/>
                                </a:lnTo>
                                <a:lnTo>
                                  <a:pt x="10668" y="56641"/>
                                </a:lnTo>
                                <a:lnTo>
                                  <a:pt x="12064" y="57911"/>
                                </a:lnTo>
                                <a:lnTo>
                                  <a:pt x="13081" y="59562"/>
                                </a:lnTo>
                                <a:lnTo>
                                  <a:pt x="14224" y="61086"/>
                                </a:lnTo>
                                <a:lnTo>
                                  <a:pt x="14986" y="63373"/>
                                </a:lnTo>
                                <a:lnTo>
                                  <a:pt x="15367" y="66293"/>
                                </a:lnTo>
                                <a:lnTo>
                                  <a:pt x="15875" y="69087"/>
                                </a:lnTo>
                                <a:lnTo>
                                  <a:pt x="16129" y="73659"/>
                                </a:lnTo>
                                <a:lnTo>
                                  <a:pt x="16129" y="205231"/>
                                </a:lnTo>
                                <a:lnTo>
                                  <a:pt x="15835" y="209041"/>
                                </a:lnTo>
                                <a:lnTo>
                                  <a:pt x="0" y="225932"/>
                                </a:lnTo>
                                <a:lnTo>
                                  <a:pt x="0" y="232663"/>
                                </a:lnTo>
                                <a:lnTo>
                                  <a:pt x="57785" y="232663"/>
                                </a:lnTo>
                                <a:lnTo>
                                  <a:pt x="57785" y="225932"/>
                                </a:lnTo>
                                <a:lnTo>
                                  <a:pt x="53594" y="224916"/>
                                </a:lnTo>
                                <a:lnTo>
                                  <a:pt x="50546" y="223774"/>
                                </a:lnTo>
                                <a:lnTo>
                                  <a:pt x="48768" y="222630"/>
                                </a:lnTo>
                                <a:lnTo>
                                  <a:pt x="46862" y="221614"/>
                                </a:lnTo>
                                <a:lnTo>
                                  <a:pt x="45465" y="220217"/>
                                </a:lnTo>
                                <a:lnTo>
                                  <a:pt x="41783" y="73659"/>
                                </a:lnTo>
                                <a:lnTo>
                                  <a:pt x="42037" y="69087"/>
                                </a:lnTo>
                                <a:lnTo>
                                  <a:pt x="42989" y="63373"/>
                                </a:lnTo>
                                <a:lnTo>
                                  <a:pt x="43052" y="62991"/>
                                </a:lnTo>
                                <a:lnTo>
                                  <a:pt x="43687" y="61086"/>
                                </a:lnTo>
                                <a:lnTo>
                                  <a:pt x="43814" y="60705"/>
                                </a:lnTo>
                                <a:lnTo>
                                  <a:pt x="44958" y="59308"/>
                                </a:lnTo>
                                <a:lnTo>
                                  <a:pt x="57785" y="52450"/>
                                </a:lnTo>
                                <a:lnTo>
                                  <a:pt x="57785" y="45719"/>
                                </a:lnTo>
                                <a:close/>
                              </a:path>
                              <a:path w="57785" h="233045">
                                <a:moveTo>
                                  <a:pt x="41529" y="0"/>
                                </a:moveTo>
                                <a:lnTo>
                                  <a:pt x="16383" y="0"/>
                                </a:lnTo>
                                <a:lnTo>
                                  <a:pt x="16383" y="26542"/>
                                </a:lnTo>
                                <a:lnTo>
                                  <a:pt x="41529" y="26542"/>
                                </a:lnTo>
                                <a:lnTo>
                                  <a:pt x="41529" y="0"/>
                                </a:lnTo>
                                <a:close/>
                              </a:path>
                            </a:pathLst>
                          </a:custGeom>
                          <a:solidFill>
                            <a:srgbClr val="000000"/>
                          </a:solidFill>
                        </wps:spPr>
                        <wps:bodyPr wrap="square" lIns="0" tIns="0" rIns="0" bIns="0" rtlCol="0">
                          <a:prstTxWarp prst="textNoShape">
                            <a:avLst/>
                          </a:prstTxWarp>
                          <a:noAutofit/>
                        </wps:bodyPr>
                      </wps:wsp>
                      <wps:wsp>
                        <wps:cNvPr id="36" name="Graphic 36"/>
                        <wps:cNvSpPr/>
                        <wps:spPr>
                          <a:xfrm>
                            <a:off x="5880894" y="20307"/>
                            <a:ext cx="57785" cy="233045"/>
                          </a:xfrm>
                          <a:custGeom>
                            <a:avLst/>
                            <a:gdLst/>
                            <a:ahLst/>
                            <a:cxnLst/>
                            <a:rect l="l" t="t" r="r" b="b"/>
                            <a:pathLst>
                              <a:path w="57785" h="233045">
                                <a:moveTo>
                                  <a:pt x="0" y="45719"/>
                                </a:moveTo>
                                <a:lnTo>
                                  <a:pt x="57785" y="45719"/>
                                </a:lnTo>
                                <a:lnTo>
                                  <a:pt x="57785" y="52450"/>
                                </a:lnTo>
                                <a:lnTo>
                                  <a:pt x="53848" y="53466"/>
                                </a:lnTo>
                                <a:lnTo>
                                  <a:pt x="50926" y="54482"/>
                                </a:lnTo>
                                <a:lnTo>
                                  <a:pt x="49149" y="55499"/>
                                </a:lnTo>
                                <a:lnTo>
                                  <a:pt x="47371" y="56514"/>
                                </a:lnTo>
                                <a:lnTo>
                                  <a:pt x="45974" y="57784"/>
                                </a:lnTo>
                                <a:lnTo>
                                  <a:pt x="44958" y="59308"/>
                                </a:lnTo>
                                <a:lnTo>
                                  <a:pt x="43814" y="60705"/>
                                </a:lnTo>
                                <a:lnTo>
                                  <a:pt x="43052" y="62991"/>
                                </a:lnTo>
                                <a:lnTo>
                                  <a:pt x="42545" y="66039"/>
                                </a:lnTo>
                                <a:lnTo>
                                  <a:pt x="42037" y="69087"/>
                                </a:lnTo>
                                <a:lnTo>
                                  <a:pt x="41783" y="73659"/>
                                </a:lnTo>
                                <a:lnTo>
                                  <a:pt x="41783" y="80009"/>
                                </a:lnTo>
                                <a:lnTo>
                                  <a:pt x="41783" y="198374"/>
                                </a:lnTo>
                                <a:lnTo>
                                  <a:pt x="41783" y="204596"/>
                                </a:lnTo>
                                <a:lnTo>
                                  <a:pt x="42037" y="209041"/>
                                </a:lnTo>
                                <a:lnTo>
                                  <a:pt x="42418" y="211835"/>
                                </a:lnTo>
                                <a:lnTo>
                                  <a:pt x="42799" y="214629"/>
                                </a:lnTo>
                                <a:lnTo>
                                  <a:pt x="43561" y="216915"/>
                                </a:lnTo>
                                <a:lnTo>
                                  <a:pt x="44450" y="218566"/>
                                </a:lnTo>
                                <a:lnTo>
                                  <a:pt x="45465" y="220217"/>
                                </a:lnTo>
                                <a:lnTo>
                                  <a:pt x="46862" y="221614"/>
                                </a:lnTo>
                                <a:lnTo>
                                  <a:pt x="48768" y="222630"/>
                                </a:lnTo>
                                <a:lnTo>
                                  <a:pt x="50546" y="223774"/>
                                </a:lnTo>
                                <a:lnTo>
                                  <a:pt x="53594" y="224916"/>
                                </a:lnTo>
                                <a:lnTo>
                                  <a:pt x="57785" y="225932"/>
                                </a:lnTo>
                                <a:lnTo>
                                  <a:pt x="57785" y="232663"/>
                                </a:lnTo>
                                <a:lnTo>
                                  <a:pt x="0" y="232663"/>
                                </a:lnTo>
                                <a:lnTo>
                                  <a:pt x="0" y="225932"/>
                                </a:lnTo>
                                <a:lnTo>
                                  <a:pt x="5714" y="224535"/>
                                </a:lnTo>
                                <a:lnTo>
                                  <a:pt x="9525" y="222884"/>
                                </a:lnTo>
                                <a:lnTo>
                                  <a:pt x="16129" y="205231"/>
                                </a:lnTo>
                                <a:lnTo>
                                  <a:pt x="16129" y="198374"/>
                                </a:lnTo>
                                <a:lnTo>
                                  <a:pt x="16129" y="80009"/>
                                </a:lnTo>
                                <a:lnTo>
                                  <a:pt x="16129" y="73659"/>
                                </a:lnTo>
                                <a:lnTo>
                                  <a:pt x="15875" y="69087"/>
                                </a:lnTo>
                                <a:lnTo>
                                  <a:pt x="15367" y="66293"/>
                                </a:lnTo>
                                <a:lnTo>
                                  <a:pt x="14986" y="63373"/>
                                </a:lnTo>
                                <a:lnTo>
                                  <a:pt x="14224" y="61086"/>
                                </a:lnTo>
                                <a:lnTo>
                                  <a:pt x="13081" y="59562"/>
                                </a:lnTo>
                                <a:lnTo>
                                  <a:pt x="12064" y="57911"/>
                                </a:lnTo>
                                <a:lnTo>
                                  <a:pt x="10668" y="56641"/>
                                </a:lnTo>
                                <a:lnTo>
                                  <a:pt x="9017" y="55752"/>
                                </a:lnTo>
                                <a:lnTo>
                                  <a:pt x="7238" y="54736"/>
                                </a:lnTo>
                                <a:lnTo>
                                  <a:pt x="4318" y="53720"/>
                                </a:lnTo>
                                <a:lnTo>
                                  <a:pt x="0" y="52450"/>
                                </a:lnTo>
                                <a:lnTo>
                                  <a:pt x="0" y="45719"/>
                                </a:lnTo>
                                <a:close/>
                              </a:path>
                              <a:path w="57785" h="233045">
                                <a:moveTo>
                                  <a:pt x="16383" y="0"/>
                                </a:moveTo>
                                <a:lnTo>
                                  <a:pt x="41529" y="0"/>
                                </a:lnTo>
                                <a:lnTo>
                                  <a:pt x="41529" y="26542"/>
                                </a:lnTo>
                                <a:lnTo>
                                  <a:pt x="16383" y="26542"/>
                                </a:lnTo>
                                <a:lnTo>
                                  <a:pt x="16383"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37" name="Image 37"/>
                          <pic:cNvPicPr/>
                        </pic:nvPicPr>
                        <pic:blipFill>
                          <a:blip r:embed="rId18" cstate="print"/>
                          <a:stretch>
                            <a:fillRect/>
                          </a:stretch>
                        </pic:blipFill>
                        <pic:spPr>
                          <a:xfrm>
                            <a:off x="5946680" y="51803"/>
                            <a:ext cx="406133" cy="244601"/>
                          </a:xfrm>
                          <a:prstGeom prst="rect">
                            <a:avLst/>
                          </a:prstGeom>
                        </pic:spPr>
                      </pic:pic>
                      <pic:pic>
                        <pic:nvPicPr>
                          <pic:cNvPr id="38" name="Image 38"/>
                          <pic:cNvPicPr/>
                        </pic:nvPicPr>
                        <pic:blipFill>
                          <a:blip r:embed="rId19" cstate="print"/>
                          <a:stretch>
                            <a:fillRect/>
                          </a:stretch>
                        </pic:blipFill>
                        <pic:spPr>
                          <a:xfrm>
                            <a:off x="5960460" y="66471"/>
                            <a:ext cx="355854" cy="192658"/>
                          </a:xfrm>
                          <a:prstGeom prst="rect">
                            <a:avLst/>
                          </a:prstGeom>
                        </pic:spPr>
                      </pic:pic>
                      <pic:pic>
                        <pic:nvPicPr>
                          <pic:cNvPr id="39" name="Image 39"/>
                          <pic:cNvPicPr/>
                        </pic:nvPicPr>
                        <pic:blipFill>
                          <a:blip r:embed="rId10" cstate="print"/>
                          <a:stretch>
                            <a:fillRect/>
                          </a:stretch>
                        </pic:blipFill>
                        <pic:spPr>
                          <a:xfrm>
                            <a:off x="6312440" y="0"/>
                            <a:ext cx="119660" cy="296405"/>
                          </a:xfrm>
                          <a:prstGeom prst="rect">
                            <a:avLst/>
                          </a:prstGeom>
                        </pic:spPr>
                      </pic:pic>
                      <wps:wsp>
                        <wps:cNvPr id="40" name="Graphic 40"/>
                        <wps:cNvSpPr/>
                        <wps:spPr>
                          <a:xfrm>
                            <a:off x="6331998" y="20307"/>
                            <a:ext cx="57785" cy="233045"/>
                          </a:xfrm>
                          <a:custGeom>
                            <a:avLst/>
                            <a:gdLst/>
                            <a:ahLst/>
                            <a:cxnLst/>
                            <a:rect l="l" t="t" r="r" b="b"/>
                            <a:pathLst>
                              <a:path w="57785" h="233045">
                                <a:moveTo>
                                  <a:pt x="57784" y="45719"/>
                                </a:moveTo>
                                <a:lnTo>
                                  <a:pt x="0" y="45719"/>
                                </a:lnTo>
                                <a:lnTo>
                                  <a:pt x="0" y="52450"/>
                                </a:lnTo>
                                <a:lnTo>
                                  <a:pt x="4317" y="53720"/>
                                </a:lnTo>
                                <a:lnTo>
                                  <a:pt x="7238" y="54736"/>
                                </a:lnTo>
                                <a:lnTo>
                                  <a:pt x="9016" y="55752"/>
                                </a:lnTo>
                                <a:lnTo>
                                  <a:pt x="10667" y="56641"/>
                                </a:lnTo>
                                <a:lnTo>
                                  <a:pt x="12064" y="57911"/>
                                </a:lnTo>
                                <a:lnTo>
                                  <a:pt x="13080" y="59562"/>
                                </a:lnTo>
                                <a:lnTo>
                                  <a:pt x="14224" y="61086"/>
                                </a:lnTo>
                                <a:lnTo>
                                  <a:pt x="14858" y="62991"/>
                                </a:lnTo>
                                <a:lnTo>
                                  <a:pt x="14985" y="63373"/>
                                </a:lnTo>
                                <a:lnTo>
                                  <a:pt x="15366" y="66293"/>
                                </a:lnTo>
                                <a:lnTo>
                                  <a:pt x="15875" y="69087"/>
                                </a:lnTo>
                                <a:lnTo>
                                  <a:pt x="16128" y="73659"/>
                                </a:lnTo>
                                <a:lnTo>
                                  <a:pt x="16128" y="205231"/>
                                </a:lnTo>
                                <a:lnTo>
                                  <a:pt x="15835" y="209041"/>
                                </a:lnTo>
                                <a:lnTo>
                                  <a:pt x="15748" y="210184"/>
                                </a:lnTo>
                                <a:lnTo>
                                  <a:pt x="0" y="225932"/>
                                </a:lnTo>
                                <a:lnTo>
                                  <a:pt x="0" y="232663"/>
                                </a:lnTo>
                                <a:lnTo>
                                  <a:pt x="57784" y="232663"/>
                                </a:lnTo>
                                <a:lnTo>
                                  <a:pt x="57784" y="225932"/>
                                </a:lnTo>
                                <a:lnTo>
                                  <a:pt x="53594" y="224916"/>
                                </a:lnTo>
                                <a:lnTo>
                                  <a:pt x="50546" y="223774"/>
                                </a:lnTo>
                                <a:lnTo>
                                  <a:pt x="48767" y="222630"/>
                                </a:lnTo>
                                <a:lnTo>
                                  <a:pt x="46862" y="221614"/>
                                </a:lnTo>
                                <a:lnTo>
                                  <a:pt x="45465" y="220217"/>
                                </a:lnTo>
                                <a:lnTo>
                                  <a:pt x="41782" y="73659"/>
                                </a:lnTo>
                                <a:lnTo>
                                  <a:pt x="42036" y="69087"/>
                                </a:lnTo>
                                <a:lnTo>
                                  <a:pt x="42989" y="63373"/>
                                </a:lnTo>
                                <a:lnTo>
                                  <a:pt x="43052" y="62991"/>
                                </a:lnTo>
                                <a:lnTo>
                                  <a:pt x="43687" y="61086"/>
                                </a:lnTo>
                                <a:lnTo>
                                  <a:pt x="43814" y="60705"/>
                                </a:lnTo>
                                <a:lnTo>
                                  <a:pt x="44957" y="59308"/>
                                </a:lnTo>
                                <a:lnTo>
                                  <a:pt x="45889" y="57911"/>
                                </a:lnTo>
                                <a:lnTo>
                                  <a:pt x="57784" y="52450"/>
                                </a:lnTo>
                                <a:lnTo>
                                  <a:pt x="57784" y="45719"/>
                                </a:lnTo>
                                <a:close/>
                              </a:path>
                              <a:path w="57785" h="233045">
                                <a:moveTo>
                                  <a:pt x="41528" y="0"/>
                                </a:moveTo>
                                <a:lnTo>
                                  <a:pt x="16382" y="0"/>
                                </a:lnTo>
                                <a:lnTo>
                                  <a:pt x="16382" y="26542"/>
                                </a:lnTo>
                                <a:lnTo>
                                  <a:pt x="41528" y="26542"/>
                                </a:lnTo>
                                <a:lnTo>
                                  <a:pt x="41528" y="0"/>
                                </a:lnTo>
                                <a:close/>
                              </a:path>
                            </a:pathLst>
                          </a:custGeom>
                          <a:solidFill>
                            <a:srgbClr val="000000"/>
                          </a:solidFill>
                        </wps:spPr>
                        <wps:bodyPr wrap="square" lIns="0" tIns="0" rIns="0" bIns="0" rtlCol="0">
                          <a:prstTxWarp prst="textNoShape">
                            <a:avLst/>
                          </a:prstTxWarp>
                          <a:noAutofit/>
                        </wps:bodyPr>
                      </wps:wsp>
                      <wps:wsp>
                        <wps:cNvPr id="41" name="Graphic 41"/>
                        <wps:cNvSpPr/>
                        <wps:spPr>
                          <a:xfrm>
                            <a:off x="6331998" y="20307"/>
                            <a:ext cx="57785" cy="233045"/>
                          </a:xfrm>
                          <a:custGeom>
                            <a:avLst/>
                            <a:gdLst/>
                            <a:ahLst/>
                            <a:cxnLst/>
                            <a:rect l="l" t="t" r="r" b="b"/>
                            <a:pathLst>
                              <a:path w="57785" h="233045">
                                <a:moveTo>
                                  <a:pt x="0" y="45719"/>
                                </a:moveTo>
                                <a:lnTo>
                                  <a:pt x="57784" y="45719"/>
                                </a:lnTo>
                                <a:lnTo>
                                  <a:pt x="57784" y="52450"/>
                                </a:lnTo>
                                <a:lnTo>
                                  <a:pt x="53848" y="53466"/>
                                </a:lnTo>
                                <a:lnTo>
                                  <a:pt x="50926" y="54482"/>
                                </a:lnTo>
                                <a:lnTo>
                                  <a:pt x="49149" y="55499"/>
                                </a:lnTo>
                                <a:lnTo>
                                  <a:pt x="47371" y="56514"/>
                                </a:lnTo>
                                <a:lnTo>
                                  <a:pt x="45974" y="57784"/>
                                </a:lnTo>
                                <a:lnTo>
                                  <a:pt x="44957" y="59308"/>
                                </a:lnTo>
                                <a:lnTo>
                                  <a:pt x="43814" y="60705"/>
                                </a:lnTo>
                                <a:lnTo>
                                  <a:pt x="43052" y="62991"/>
                                </a:lnTo>
                                <a:lnTo>
                                  <a:pt x="42545" y="66039"/>
                                </a:lnTo>
                                <a:lnTo>
                                  <a:pt x="42036" y="69087"/>
                                </a:lnTo>
                                <a:lnTo>
                                  <a:pt x="41782" y="73659"/>
                                </a:lnTo>
                                <a:lnTo>
                                  <a:pt x="41782" y="80009"/>
                                </a:lnTo>
                                <a:lnTo>
                                  <a:pt x="41782" y="198374"/>
                                </a:lnTo>
                                <a:lnTo>
                                  <a:pt x="41782" y="204596"/>
                                </a:lnTo>
                                <a:lnTo>
                                  <a:pt x="42036" y="209041"/>
                                </a:lnTo>
                                <a:lnTo>
                                  <a:pt x="48767" y="222630"/>
                                </a:lnTo>
                                <a:lnTo>
                                  <a:pt x="50546" y="223774"/>
                                </a:lnTo>
                                <a:lnTo>
                                  <a:pt x="53594" y="224916"/>
                                </a:lnTo>
                                <a:lnTo>
                                  <a:pt x="57784" y="225932"/>
                                </a:lnTo>
                                <a:lnTo>
                                  <a:pt x="57784" y="232663"/>
                                </a:lnTo>
                                <a:lnTo>
                                  <a:pt x="0" y="232663"/>
                                </a:lnTo>
                                <a:lnTo>
                                  <a:pt x="0" y="225932"/>
                                </a:lnTo>
                                <a:lnTo>
                                  <a:pt x="5714" y="224535"/>
                                </a:lnTo>
                                <a:lnTo>
                                  <a:pt x="9525" y="222884"/>
                                </a:lnTo>
                                <a:lnTo>
                                  <a:pt x="11429" y="221106"/>
                                </a:lnTo>
                                <a:lnTo>
                                  <a:pt x="13334" y="219328"/>
                                </a:lnTo>
                                <a:lnTo>
                                  <a:pt x="14604" y="216788"/>
                                </a:lnTo>
                                <a:lnTo>
                                  <a:pt x="15239" y="213486"/>
                                </a:lnTo>
                                <a:lnTo>
                                  <a:pt x="15748" y="210184"/>
                                </a:lnTo>
                                <a:lnTo>
                                  <a:pt x="16128" y="205231"/>
                                </a:lnTo>
                                <a:lnTo>
                                  <a:pt x="16128" y="198374"/>
                                </a:lnTo>
                                <a:lnTo>
                                  <a:pt x="16128" y="80009"/>
                                </a:lnTo>
                                <a:lnTo>
                                  <a:pt x="16128" y="73659"/>
                                </a:lnTo>
                                <a:lnTo>
                                  <a:pt x="15875" y="69087"/>
                                </a:lnTo>
                                <a:lnTo>
                                  <a:pt x="15366" y="66293"/>
                                </a:lnTo>
                                <a:lnTo>
                                  <a:pt x="14985" y="63373"/>
                                </a:lnTo>
                                <a:lnTo>
                                  <a:pt x="14224" y="61086"/>
                                </a:lnTo>
                                <a:lnTo>
                                  <a:pt x="13080" y="59562"/>
                                </a:lnTo>
                                <a:lnTo>
                                  <a:pt x="12064" y="57911"/>
                                </a:lnTo>
                                <a:lnTo>
                                  <a:pt x="10667" y="56641"/>
                                </a:lnTo>
                                <a:lnTo>
                                  <a:pt x="9016" y="55752"/>
                                </a:lnTo>
                                <a:lnTo>
                                  <a:pt x="7238" y="54736"/>
                                </a:lnTo>
                                <a:lnTo>
                                  <a:pt x="4317" y="53720"/>
                                </a:lnTo>
                                <a:lnTo>
                                  <a:pt x="0" y="52450"/>
                                </a:lnTo>
                                <a:lnTo>
                                  <a:pt x="0" y="45719"/>
                                </a:lnTo>
                                <a:close/>
                              </a:path>
                              <a:path w="57785" h="233045">
                                <a:moveTo>
                                  <a:pt x="16382" y="0"/>
                                </a:moveTo>
                                <a:lnTo>
                                  <a:pt x="41528" y="0"/>
                                </a:lnTo>
                                <a:lnTo>
                                  <a:pt x="41528" y="26542"/>
                                </a:lnTo>
                                <a:lnTo>
                                  <a:pt x="16382" y="26542"/>
                                </a:lnTo>
                                <a:lnTo>
                                  <a:pt x="16382"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42" name="Image 42"/>
                          <pic:cNvPicPr/>
                        </pic:nvPicPr>
                        <pic:blipFill>
                          <a:blip r:embed="rId20" cstate="print"/>
                          <a:stretch>
                            <a:fillRect/>
                          </a:stretch>
                        </pic:blipFill>
                        <pic:spPr>
                          <a:xfrm>
                            <a:off x="6391688" y="54864"/>
                            <a:ext cx="253746" cy="241541"/>
                          </a:xfrm>
                          <a:prstGeom prst="rect">
                            <a:avLst/>
                          </a:prstGeom>
                        </pic:spPr>
                      </pic:pic>
                      <wps:wsp>
                        <wps:cNvPr id="43" name="Graphic 43"/>
                        <wps:cNvSpPr/>
                        <wps:spPr>
                          <a:xfrm>
                            <a:off x="6411627" y="75171"/>
                            <a:ext cx="191135" cy="179070"/>
                          </a:xfrm>
                          <a:custGeom>
                            <a:avLst/>
                            <a:gdLst/>
                            <a:ahLst/>
                            <a:cxnLst/>
                            <a:rect l="l" t="t" r="r" b="b"/>
                            <a:pathLst>
                              <a:path w="191135" h="179070">
                                <a:moveTo>
                                  <a:pt x="188341" y="0"/>
                                </a:moveTo>
                                <a:lnTo>
                                  <a:pt x="126746" y="0"/>
                                </a:lnTo>
                                <a:lnTo>
                                  <a:pt x="124205" y="762"/>
                                </a:lnTo>
                                <a:lnTo>
                                  <a:pt x="124205" y="4191"/>
                                </a:lnTo>
                                <a:lnTo>
                                  <a:pt x="125729" y="4952"/>
                                </a:lnTo>
                                <a:lnTo>
                                  <a:pt x="132715" y="4952"/>
                                </a:lnTo>
                                <a:lnTo>
                                  <a:pt x="136525" y="6096"/>
                                </a:lnTo>
                                <a:lnTo>
                                  <a:pt x="144145" y="10541"/>
                                </a:lnTo>
                                <a:lnTo>
                                  <a:pt x="146050" y="13589"/>
                                </a:lnTo>
                                <a:lnTo>
                                  <a:pt x="146050" y="19430"/>
                                </a:lnTo>
                                <a:lnTo>
                                  <a:pt x="117403" y="63734"/>
                                </a:lnTo>
                                <a:lnTo>
                                  <a:pt x="101473" y="84200"/>
                                </a:lnTo>
                                <a:lnTo>
                                  <a:pt x="75818" y="48577"/>
                                </a:lnTo>
                                <a:lnTo>
                                  <a:pt x="63119" y="30099"/>
                                </a:lnTo>
                                <a:lnTo>
                                  <a:pt x="58927" y="23368"/>
                                </a:lnTo>
                                <a:lnTo>
                                  <a:pt x="56769" y="18542"/>
                                </a:lnTo>
                                <a:lnTo>
                                  <a:pt x="56769" y="9398"/>
                                </a:lnTo>
                                <a:lnTo>
                                  <a:pt x="62483" y="5969"/>
                                </a:lnTo>
                                <a:lnTo>
                                  <a:pt x="76326" y="4825"/>
                                </a:lnTo>
                                <a:lnTo>
                                  <a:pt x="77470" y="4064"/>
                                </a:lnTo>
                                <a:lnTo>
                                  <a:pt x="77470" y="1397"/>
                                </a:lnTo>
                                <a:lnTo>
                                  <a:pt x="77088" y="635"/>
                                </a:lnTo>
                                <a:lnTo>
                                  <a:pt x="75437" y="126"/>
                                </a:lnTo>
                                <a:lnTo>
                                  <a:pt x="9017" y="0"/>
                                </a:lnTo>
                                <a:lnTo>
                                  <a:pt x="2158" y="126"/>
                                </a:lnTo>
                                <a:lnTo>
                                  <a:pt x="380" y="762"/>
                                </a:lnTo>
                                <a:lnTo>
                                  <a:pt x="0" y="1397"/>
                                </a:lnTo>
                                <a:lnTo>
                                  <a:pt x="0" y="3937"/>
                                </a:lnTo>
                                <a:lnTo>
                                  <a:pt x="1650" y="4825"/>
                                </a:lnTo>
                                <a:lnTo>
                                  <a:pt x="9271" y="5461"/>
                                </a:lnTo>
                                <a:lnTo>
                                  <a:pt x="13843" y="7366"/>
                                </a:lnTo>
                                <a:lnTo>
                                  <a:pt x="41655" y="39116"/>
                                </a:lnTo>
                                <a:lnTo>
                                  <a:pt x="63158" y="71905"/>
                                </a:lnTo>
                                <a:lnTo>
                                  <a:pt x="81972" y="110787"/>
                                </a:lnTo>
                                <a:lnTo>
                                  <a:pt x="83311" y="136398"/>
                                </a:lnTo>
                                <a:lnTo>
                                  <a:pt x="83048" y="144972"/>
                                </a:lnTo>
                                <a:lnTo>
                                  <a:pt x="58800" y="173863"/>
                                </a:lnTo>
                                <a:lnTo>
                                  <a:pt x="57403" y="174751"/>
                                </a:lnTo>
                                <a:lnTo>
                                  <a:pt x="57403" y="177926"/>
                                </a:lnTo>
                                <a:lnTo>
                                  <a:pt x="59181" y="178943"/>
                                </a:lnTo>
                                <a:lnTo>
                                  <a:pt x="62610" y="178943"/>
                                </a:lnTo>
                                <a:lnTo>
                                  <a:pt x="77088" y="177926"/>
                                </a:lnTo>
                                <a:lnTo>
                                  <a:pt x="93218" y="177800"/>
                                </a:lnTo>
                                <a:lnTo>
                                  <a:pt x="133350" y="178562"/>
                                </a:lnTo>
                                <a:lnTo>
                                  <a:pt x="135000" y="177673"/>
                                </a:lnTo>
                                <a:lnTo>
                                  <a:pt x="135000" y="174371"/>
                                </a:lnTo>
                                <a:lnTo>
                                  <a:pt x="133476" y="173354"/>
                                </a:lnTo>
                                <a:lnTo>
                                  <a:pt x="119379" y="172085"/>
                                </a:lnTo>
                                <a:lnTo>
                                  <a:pt x="112649" y="169418"/>
                                </a:lnTo>
                                <a:lnTo>
                                  <a:pt x="107569" y="121285"/>
                                </a:lnTo>
                                <a:lnTo>
                                  <a:pt x="107709" y="108785"/>
                                </a:lnTo>
                                <a:lnTo>
                                  <a:pt x="121711" y="68869"/>
                                </a:lnTo>
                                <a:lnTo>
                                  <a:pt x="153797" y="25400"/>
                                </a:lnTo>
                                <a:lnTo>
                                  <a:pt x="182118" y="5079"/>
                                </a:lnTo>
                                <a:lnTo>
                                  <a:pt x="189610" y="5079"/>
                                </a:lnTo>
                                <a:lnTo>
                                  <a:pt x="190626" y="4318"/>
                                </a:lnTo>
                                <a:lnTo>
                                  <a:pt x="190626" y="889"/>
                                </a:lnTo>
                                <a:lnTo>
                                  <a:pt x="188341" y="0"/>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6411627" y="75171"/>
                            <a:ext cx="191135" cy="179070"/>
                          </a:xfrm>
                          <a:custGeom>
                            <a:avLst/>
                            <a:gdLst/>
                            <a:ahLst/>
                            <a:cxnLst/>
                            <a:rect l="l" t="t" r="r" b="b"/>
                            <a:pathLst>
                              <a:path w="191135" h="179070">
                                <a:moveTo>
                                  <a:pt x="9017" y="0"/>
                                </a:moveTo>
                                <a:lnTo>
                                  <a:pt x="68833" y="0"/>
                                </a:lnTo>
                                <a:lnTo>
                                  <a:pt x="72898" y="0"/>
                                </a:lnTo>
                                <a:lnTo>
                                  <a:pt x="75437" y="126"/>
                                </a:lnTo>
                                <a:lnTo>
                                  <a:pt x="76200" y="380"/>
                                </a:lnTo>
                                <a:lnTo>
                                  <a:pt x="77088" y="635"/>
                                </a:lnTo>
                                <a:lnTo>
                                  <a:pt x="77470" y="1397"/>
                                </a:lnTo>
                                <a:lnTo>
                                  <a:pt x="77470" y="2540"/>
                                </a:lnTo>
                                <a:lnTo>
                                  <a:pt x="77470" y="4064"/>
                                </a:lnTo>
                                <a:lnTo>
                                  <a:pt x="76326" y="4825"/>
                                </a:lnTo>
                                <a:lnTo>
                                  <a:pt x="74041" y="4952"/>
                                </a:lnTo>
                                <a:lnTo>
                                  <a:pt x="62483" y="5969"/>
                                </a:lnTo>
                                <a:lnTo>
                                  <a:pt x="56769" y="9398"/>
                                </a:lnTo>
                                <a:lnTo>
                                  <a:pt x="56769" y="15367"/>
                                </a:lnTo>
                                <a:lnTo>
                                  <a:pt x="56769" y="18542"/>
                                </a:lnTo>
                                <a:lnTo>
                                  <a:pt x="87014" y="64246"/>
                                </a:lnTo>
                                <a:lnTo>
                                  <a:pt x="101473" y="84200"/>
                                </a:lnTo>
                                <a:lnTo>
                                  <a:pt x="105783" y="79077"/>
                                </a:lnTo>
                                <a:lnTo>
                                  <a:pt x="131790" y="43445"/>
                                </a:lnTo>
                                <a:lnTo>
                                  <a:pt x="146050" y="19430"/>
                                </a:lnTo>
                                <a:lnTo>
                                  <a:pt x="146050" y="17272"/>
                                </a:lnTo>
                                <a:lnTo>
                                  <a:pt x="146050" y="13589"/>
                                </a:lnTo>
                                <a:lnTo>
                                  <a:pt x="144145" y="10541"/>
                                </a:lnTo>
                                <a:lnTo>
                                  <a:pt x="140334" y="8381"/>
                                </a:lnTo>
                                <a:lnTo>
                                  <a:pt x="136525" y="6096"/>
                                </a:lnTo>
                                <a:lnTo>
                                  <a:pt x="132715" y="4952"/>
                                </a:lnTo>
                                <a:lnTo>
                                  <a:pt x="128777" y="4952"/>
                                </a:lnTo>
                                <a:lnTo>
                                  <a:pt x="125729" y="4952"/>
                                </a:lnTo>
                                <a:lnTo>
                                  <a:pt x="124205" y="4191"/>
                                </a:lnTo>
                                <a:lnTo>
                                  <a:pt x="124205" y="2540"/>
                                </a:lnTo>
                                <a:lnTo>
                                  <a:pt x="124205" y="762"/>
                                </a:lnTo>
                                <a:lnTo>
                                  <a:pt x="126746" y="0"/>
                                </a:lnTo>
                                <a:lnTo>
                                  <a:pt x="131952" y="0"/>
                                </a:lnTo>
                                <a:lnTo>
                                  <a:pt x="183515" y="0"/>
                                </a:lnTo>
                                <a:lnTo>
                                  <a:pt x="188341" y="0"/>
                                </a:lnTo>
                                <a:lnTo>
                                  <a:pt x="190626" y="889"/>
                                </a:lnTo>
                                <a:lnTo>
                                  <a:pt x="190626" y="2794"/>
                                </a:lnTo>
                                <a:lnTo>
                                  <a:pt x="190626" y="4318"/>
                                </a:lnTo>
                                <a:lnTo>
                                  <a:pt x="189610" y="5079"/>
                                </a:lnTo>
                                <a:lnTo>
                                  <a:pt x="187578" y="5079"/>
                                </a:lnTo>
                                <a:lnTo>
                                  <a:pt x="182118" y="5079"/>
                                </a:lnTo>
                                <a:lnTo>
                                  <a:pt x="176910" y="6350"/>
                                </a:lnTo>
                                <a:lnTo>
                                  <a:pt x="171957" y="8890"/>
                                </a:lnTo>
                                <a:lnTo>
                                  <a:pt x="167004" y="11302"/>
                                </a:lnTo>
                                <a:lnTo>
                                  <a:pt x="130048" y="57530"/>
                                </a:lnTo>
                                <a:lnTo>
                                  <a:pt x="108801" y="91692"/>
                                </a:lnTo>
                                <a:lnTo>
                                  <a:pt x="107569" y="121285"/>
                                </a:lnTo>
                                <a:lnTo>
                                  <a:pt x="107759" y="137735"/>
                                </a:lnTo>
                                <a:lnTo>
                                  <a:pt x="130555" y="173100"/>
                                </a:lnTo>
                                <a:lnTo>
                                  <a:pt x="133476" y="173354"/>
                                </a:lnTo>
                                <a:lnTo>
                                  <a:pt x="135000" y="174371"/>
                                </a:lnTo>
                                <a:lnTo>
                                  <a:pt x="135000" y="175895"/>
                                </a:lnTo>
                                <a:lnTo>
                                  <a:pt x="135000" y="177673"/>
                                </a:lnTo>
                                <a:lnTo>
                                  <a:pt x="133350" y="178562"/>
                                </a:lnTo>
                                <a:lnTo>
                                  <a:pt x="130175" y="178562"/>
                                </a:lnTo>
                                <a:lnTo>
                                  <a:pt x="93218" y="177800"/>
                                </a:lnTo>
                                <a:lnTo>
                                  <a:pt x="84454" y="177800"/>
                                </a:lnTo>
                                <a:lnTo>
                                  <a:pt x="77088" y="177926"/>
                                </a:lnTo>
                                <a:lnTo>
                                  <a:pt x="71500" y="178307"/>
                                </a:lnTo>
                                <a:lnTo>
                                  <a:pt x="66928" y="178689"/>
                                </a:lnTo>
                                <a:lnTo>
                                  <a:pt x="64007" y="178943"/>
                                </a:lnTo>
                                <a:lnTo>
                                  <a:pt x="62610" y="178943"/>
                                </a:lnTo>
                                <a:lnTo>
                                  <a:pt x="59181" y="178943"/>
                                </a:lnTo>
                                <a:lnTo>
                                  <a:pt x="57403" y="177926"/>
                                </a:lnTo>
                                <a:lnTo>
                                  <a:pt x="57403" y="176149"/>
                                </a:lnTo>
                                <a:lnTo>
                                  <a:pt x="57403" y="174751"/>
                                </a:lnTo>
                                <a:lnTo>
                                  <a:pt x="58800" y="173863"/>
                                </a:lnTo>
                                <a:lnTo>
                                  <a:pt x="61341" y="173863"/>
                                </a:lnTo>
                                <a:lnTo>
                                  <a:pt x="70103" y="173481"/>
                                </a:lnTo>
                                <a:lnTo>
                                  <a:pt x="83311" y="136398"/>
                                </a:lnTo>
                                <a:lnTo>
                                  <a:pt x="83167" y="126892"/>
                                </a:lnTo>
                                <a:lnTo>
                                  <a:pt x="69087" y="81788"/>
                                </a:lnTo>
                                <a:lnTo>
                                  <a:pt x="41655" y="39116"/>
                                </a:lnTo>
                                <a:lnTo>
                                  <a:pt x="13843" y="7366"/>
                                </a:lnTo>
                                <a:lnTo>
                                  <a:pt x="1650" y="4825"/>
                                </a:lnTo>
                                <a:lnTo>
                                  <a:pt x="0" y="3937"/>
                                </a:lnTo>
                                <a:lnTo>
                                  <a:pt x="0" y="2413"/>
                                </a:lnTo>
                                <a:lnTo>
                                  <a:pt x="0" y="1397"/>
                                </a:lnTo>
                                <a:lnTo>
                                  <a:pt x="380" y="762"/>
                                </a:lnTo>
                                <a:lnTo>
                                  <a:pt x="1270" y="380"/>
                                </a:lnTo>
                                <a:lnTo>
                                  <a:pt x="2158" y="126"/>
                                </a:lnTo>
                                <a:lnTo>
                                  <a:pt x="4699" y="0"/>
                                </a:lnTo>
                                <a:lnTo>
                                  <a:pt x="9017"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45" name="Image 45"/>
                          <pic:cNvPicPr/>
                        </pic:nvPicPr>
                        <pic:blipFill>
                          <a:blip r:embed="rId10" cstate="print"/>
                          <a:stretch>
                            <a:fillRect/>
                          </a:stretch>
                        </pic:blipFill>
                        <pic:spPr>
                          <a:xfrm>
                            <a:off x="6602000" y="0"/>
                            <a:ext cx="119661" cy="296405"/>
                          </a:xfrm>
                          <a:prstGeom prst="rect">
                            <a:avLst/>
                          </a:prstGeom>
                        </pic:spPr>
                      </pic:pic>
                      <wps:wsp>
                        <wps:cNvPr id="46" name="Graphic 46"/>
                        <wps:cNvSpPr/>
                        <wps:spPr>
                          <a:xfrm>
                            <a:off x="6621558" y="20307"/>
                            <a:ext cx="57785" cy="233045"/>
                          </a:xfrm>
                          <a:custGeom>
                            <a:avLst/>
                            <a:gdLst/>
                            <a:ahLst/>
                            <a:cxnLst/>
                            <a:rect l="l" t="t" r="r" b="b"/>
                            <a:pathLst>
                              <a:path w="57785" h="233045">
                                <a:moveTo>
                                  <a:pt x="57785" y="45719"/>
                                </a:moveTo>
                                <a:lnTo>
                                  <a:pt x="0" y="45719"/>
                                </a:lnTo>
                                <a:lnTo>
                                  <a:pt x="0" y="52450"/>
                                </a:lnTo>
                                <a:lnTo>
                                  <a:pt x="4318" y="53720"/>
                                </a:lnTo>
                                <a:lnTo>
                                  <a:pt x="7239" y="54736"/>
                                </a:lnTo>
                                <a:lnTo>
                                  <a:pt x="9017" y="55752"/>
                                </a:lnTo>
                                <a:lnTo>
                                  <a:pt x="10668" y="56641"/>
                                </a:lnTo>
                                <a:lnTo>
                                  <a:pt x="12065" y="57911"/>
                                </a:lnTo>
                                <a:lnTo>
                                  <a:pt x="13080" y="59562"/>
                                </a:lnTo>
                                <a:lnTo>
                                  <a:pt x="14224" y="61086"/>
                                </a:lnTo>
                                <a:lnTo>
                                  <a:pt x="14859" y="62991"/>
                                </a:lnTo>
                                <a:lnTo>
                                  <a:pt x="14986" y="63373"/>
                                </a:lnTo>
                                <a:lnTo>
                                  <a:pt x="15367" y="66293"/>
                                </a:lnTo>
                                <a:lnTo>
                                  <a:pt x="15875" y="69087"/>
                                </a:lnTo>
                                <a:lnTo>
                                  <a:pt x="16128" y="73659"/>
                                </a:lnTo>
                                <a:lnTo>
                                  <a:pt x="16128" y="205231"/>
                                </a:lnTo>
                                <a:lnTo>
                                  <a:pt x="15835" y="209041"/>
                                </a:lnTo>
                                <a:lnTo>
                                  <a:pt x="15748" y="210184"/>
                                </a:lnTo>
                                <a:lnTo>
                                  <a:pt x="0" y="225932"/>
                                </a:lnTo>
                                <a:lnTo>
                                  <a:pt x="0" y="232663"/>
                                </a:lnTo>
                                <a:lnTo>
                                  <a:pt x="57785" y="232663"/>
                                </a:lnTo>
                                <a:lnTo>
                                  <a:pt x="57785" y="225932"/>
                                </a:lnTo>
                                <a:lnTo>
                                  <a:pt x="53594" y="224916"/>
                                </a:lnTo>
                                <a:lnTo>
                                  <a:pt x="50546" y="223774"/>
                                </a:lnTo>
                                <a:lnTo>
                                  <a:pt x="48768" y="222630"/>
                                </a:lnTo>
                                <a:lnTo>
                                  <a:pt x="46863" y="221614"/>
                                </a:lnTo>
                                <a:lnTo>
                                  <a:pt x="45466" y="220217"/>
                                </a:lnTo>
                                <a:lnTo>
                                  <a:pt x="41782" y="73659"/>
                                </a:lnTo>
                                <a:lnTo>
                                  <a:pt x="42037" y="69087"/>
                                </a:lnTo>
                                <a:lnTo>
                                  <a:pt x="42989" y="63373"/>
                                </a:lnTo>
                                <a:lnTo>
                                  <a:pt x="43052" y="62991"/>
                                </a:lnTo>
                                <a:lnTo>
                                  <a:pt x="43688" y="61086"/>
                                </a:lnTo>
                                <a:lnTo>
                                  <a:pt x="43815" y="60705"/>
                                </a:lnTo>
                                <a:lnTo>
                                  <a:pt x="44957" y="59308"/>
                                </a:lnTo>
                                <a:lnTo>
                                  <a:pt x="57785" y="52450"/>
                                </a:lnTo>
                                <a:lnTo>
                                  <a:pt x="57785" y="45719"/>
                                </a:lnTo>
                                <a:close/>
                              </a:path>
                              <a:path w="57785" h="233045">
                                <a:moveTo>
                                  <a:pt x="41528" y="0"/>
                                </a:moveTo>
                                <a:lnTo>
                                  <a:pt x="16382" y="0"/>
                                </a:lnTo>
                                <a:lnTo>
                                  <a:pt x="16382" y="26542"/>
                                </a:lnTo>
                                <a:lnTo>
                                  <a:pt x="41528" y="26542"/>
                                </a:lnTo>
                                <a:lnTo>
                                  <a:pt x="41528" y="0"/>
                                </a:lnTo>
                                <a:close/>
                              </a:path>
                            </a:pathLst>
                          </a:custGeom>
                          <a:solidFill>
                            <a:srgbClr val="000000"/>
                          </a:solidFill>
                        </wps:spPr>
                        <wps:bodyPr wrap="square" lIns="0" tIns="0" rIns="0" bIns="0" rtlCol="0">
                          <a:prstTxWarp prst="textNoShape">
                            <a:avLst/>
                          </a:prstTxWarp>
                          <a:noAutofit/>
                        </wps:bodyPr>
                      </wps:wsp>
                      <wps:wsp>
                        <wps:cNvPr id="47" name="Graphic 47"/>
                        <wps:cNvSpPr/>
                        <wps:spPr>
                          <a:xfrm>
                            <a:off x="6621558" y="20307"/>
                            <a:ext cx="57785" cy="233045"/>
                          </a:xfrm>
                          <a:custGeom>
                            <a:avLst/>
                            <a:gdLst/>
                            <a:ahLst/>
                            <a:cxnLst/>
                            <a:rect l="l" t="t" r="r" b="b"/>
                            <a:pathLst>
                              <a:path w="57785" h="233045">
                                <a:moveTo>
                                  <a:pt x="0" y="45719"/>
                                </a:moveTo>
                                <a:lnTo>
                                  <a:pt x="57785" y="45719"/>
                                </a:lnTo>
                                <a:lnTo>
                                  <a:pt x="57785" y="52450"/>
                                </a:lnTo>
                                <a:lnTo>
                                  <a:pt x="53848" y="53466"/>
                                </a:lnTo>
                                <a:lnTo>
                                  <a:pt x="50926" y="54482"/>
                                </a:lnTo>
                                <a:lnTo>
                                  <a:pt x="49149" y="55499"/>
                                </a:lnTo>
                                <a:lnTo>
                                  <a:pt x="47371" y="56514"/>
                                </a:lnTo>
                                <a:lnTo>
                                  <a:pt x="45974" y="57784"/>
                                </a:lnTo>
                                <a:lnTo>
                                  <a:pt x="44957" y="59308"/>
                                </a:lnTo>
                                <a:lnTo>
                                  <a:pt x="43815" y="60705"/>
                                </a:lnTo>
                                <a:lnTo>
                                  <a:pt x="43052" y="62991"/>
                                </a:lnTo>
                                <a:lnTo>
                                  <a:pt x="42545" y="66039"/>
                                </a:lnTo>
                                <a:lnTo>
                                  <a:pt x="42037" y="69087"/>
                                </a:lnTo>
                                <a:lnTo>
                                  <a:pt x="41782" y="73659"/>
                                </a:lnTo>
                                <a:lnTo>
                                  <a:pt x="41782" y="80009"/>
                                </a:lnTo>
                                <a:lnTo>
                                  <a:pt x="41782" y="198374"/>
                                </a:lnTo>
                                <a:lnTo>
                                  <a:pt x="41782" y="204596"/>
                                </a:lnTo>
                                <a:lnTo>
                                  <a:pt x="42037" y="209041"/>
                                </a:lnTo>
                                <a:lnTo>
                                  <a:pt x="42418" y="211835"/>
                                </a:lnTo>
                                <a:lnTo>
                                  <a:pt x="42799" y="214629"/>
                                </a:lnTo>
                                <a:lnTo>
                                  <a:pt x="43561" y="216915"/>
                                </a:lnTo>
                                <a:lnTo>
                                  <a:pt x="44450" y="218566"/>
                                </a:lnTo>
                                <a:lnTo>
                                  <a:pt x="45466" y="220217"/>
                                </a:lnTo>
                                <a:lnTo>
                                  <a:pt x="46863" y="221614"/>
                                </a:lnTo>
                                <a:lnTo>
                                  <a:pt x="48768" y="222630"/>
                                </a:lnTo>
                                <a:lnTo>
                                  <a:pt x="50546" y="223774"/>
                                </a:lnTo>
                                <a:lnTo>
                                  <a:pt x="53594" y="224916"/>
                                </a:lnTo>
                                <a:lnTo>
                                  <a:pt x="57785" y="225932"/>
                                </a:lnTo>
                                <a:lnTo>
                                  <a:pt x="57785" y="232663"/>
                                </a:lnTo>
                                <a:lnTo>
                                  <a:pt x="0" y="232663"/>
                                </a:lnTo>
                                <a:lnTo>
                                  <a:pt x="0" y="225932"/>
                                </a:lnTo>
                                <a:lnTo>
                                  <a:pt x="5715" y="224535"/>
                                </a:lnTo>
                                <a:lnTo>
                                  <a:pt x="9525" y="222884"/>
                                </a:lnTo>
                                <a:lnTo>
                                  <a:pt x="11429" y="221106"/>
                                </a:lnTo>
                                <a:lnTo>
                                  <a:pt x="13335" y="219328"/>
                                </a:lnTo>
                                <a:lnTo>
                                  <a:pt x="14604" y="216788"/>
                                </a:lnTo>
                                <a:lnTo>
                                  <a:pt x="15240" y="213486"/>
                                </a:lnTo>
                                <a:lnTo>
                                  <a:pt x="15748" y="210184"/>
                                </a:lnTo>
                                <a:lnTo>
                                  <a:pt x="16128" y="205231"/>
                                </a:lnTo>
                                <a:lnTo>
                                  <a:pt x="16128" y="198374"/>
                                </a:lnTo>
                                <a:lnTo>
                                  <a:pt x="16128" y="80009"/>
                                </a:lnTo>
                                <a:lnTo>
                                  <a:pt x="16128" y="73659"/>
                                </a:lnTo>
                                <a:lnTo>
                                  <a:pt x="15875" y="69087"/>
                                </a:lnTo>
                                <a:lnTo>
                                  <a:pt x="15367" y="66293"/>
                                </a:lnTo>
                                <a:lnTo>
                                  <a:pt x="14986" y="63373"/>
                                </a:lnTo>
                                <a:lnTo>
                                  <a:pt x="14224" y="61086"/>
                                </a:lnTo>
                                <a:lnTo>
                                  <a:pt x="13080" y="59562"/>
                                </a:lnTo>
                                <a:lnTo>
                                  <a:pt x="12065" y="57911"/>
                                </a:lnTo>
                                <a:lnTo>
                                  <a:pt x="10668" y="56641"/>
                                </a:lnTo>
                                <a:lnTo>
                                  <a:pt x="9017" y="55752"/>
                                </a:lnTo>
                                <a:lnTo>
                                  <a:pt x="7239" y="54736"/>
                                </a:lnTo>
                                <a:lnTo>
                                  <a:pt x="4318" y="53720"/>
                                </a:lnTo>
                                <a:lnTo>
                                  <a:pt x="0" y="52450"/>
                                </a:lnTo>
                                <a:lnTo>
                                  <a:pt x="0" y="45719"/>
                                </a:lnTo>
                                <a:close/>
                              </a:path>
                              <a:path w="57785" h="233045">
                                <a:moveTo>
                                  <a:pt x="16382" y="0"/>
                                </a:moveTo>
                                <a:lnTo>
                                  <a:pt x="41528" y="0"/>
                                </a:lnTo>
                                <a:lnTo>
                                  <a:pt x="41528" y="26542"/>
                                </a:lnTo>
                                <a:lnTo>
                                  <a:pt x="16382" y="26542"/>
                                </a:lnTo>
                                <a:lnTo>
                                  <a:pt x="16382"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9.3pt;height:23.6pt;mso-position-horizontal-relative:char;mso-position-vertical-relative:line" id="docshapegroup4" coordorigin="0,0" coordsize="10586,472">
                <v:shape style="position:absolute;left:0;top:98;width:639;height:358" type="#_x0000_t75" id="docshape5" stroked="false">
                  <v:imagedata r:id="rId6" o:title=""/>
                </v:shape>
                <v:shape style="position:absolute;left:15;top:110;width:569;height:290" id="docshape6" coordorigin="16,111" coordsize="569,290" path="m115,399l80,399,122,400,112,400,115,399xm292,392l201,392,191,393,188,393,186,394,186,399,189,400,187,400,200,399,199,399,220,399,310,399,310,395,308,393,292,392xm310,399l276,399,293,399,306,400,309,400,310,399,310,399xm103,392l18,392,16,393,16,398,18,399,35,399,115,399,115,398,116,394,116,394,113,393,116,393,103,392xm166,111l156,111,142,144,128,177,114,213,101,248,88,285,77,315,67,339,60,357,52,371,44,381,33,388,20,392,101,392,93,389,86,385,78,381,75,374,75,365,76,356,76,355,80,339,80,339,87,317,97,290,187,289,236,289,232,277,101,277,114,240,126,208,137,180,148,158,187,158,180,140,166,111xm236,289l197,289,216,343,220,356,222,365,222,366,223,371,223,379,221,383,211,389,202,392,289,392,277,385,270,373,264,361,256,341,245,314,236,289,236,289,236,289xm133,275l126,275,116,276,101,277,193,277,133,275xm187,158l148,158,151,167,156,180,163,197,171,217,178,235,184,250,189,264,193,277,232,277,213,224,195,178,187,158xm563,126l481,126,502,127,501,127,515,127,511,136,504,147,494,162,481,180,475,188,468,199,458,213,446,230,376,334,364,351,356,365,349,376,342,387,339,394,338,395,338,397,339,398,561,398,564,388,424,388,406,388,390,387,406,360,428,325,456,284,524,186,549,149,563,126xm583,322l579,322,573,328,554,351,547,360,543,363,538,367,531,372,522,376,513,381,502,384,491,386,481,387,470,388,458,388,564,388,584,328,584,324,583,322xm376,113l365,113,365,114,362,119,358,131,346,172,343,182,343,186,344,187,348,187,351,183,356,176,363,166,370,157,376,150,381,145,388,138,397,134,407,130,416,128,427,127,438,126,563,126,569,115,436,115,410,115,405,115,376,113xm568,113l563,113,550,114,525,115,519,115,494,115,569,115,569,114,568,113xe" filled="true" fillcolor="#000000" stroked="false">
                  <v:path arrowok="t"/>
                  <v:fill type="solid"/>
                </v:shape>
                <v:shape style="position:absolute;left:15;top:110;width:569;height:290" id="docshape7" coordorigin="16,111" coordsize="569,290" path="m148,158l137,180,126,208,114,240,101,277,116,276,126,275,133,275,193,277,189,264,184,250,178,235,171,217,163,197,156,180,151,167,148,158xm367,112l399,115,410,115,425,115,445,115,470,115,503,115,530,115,550,114,563,113,564,113,565,113,566,113,568,113,569,114,569,115,564,125,549,149,524,185,489,236,456,284,428,325,406,360,390,387,405,388,419,388,432,389,443,389,458,388,470,388,481,387,491,386,502,384,513,381,522,376,531,372,538,367,543,363,547,360,555,351,564,339,573,328,579,322,580,322,583,322,584,324,584,327,561,397,552,398,466,398,403,398,364,398,350,398,344,398,341,398,340,398,339,398,338,397,338,395,339,394,342,387,349,376,356,365,364,351,376,334,390,313,446,230,458,213,468,199,475,188,481,180,494,162,504,147,511,136,515,127,497,126,481,126,467,125,455,125,440,126,427,127,416,128,407,130,397,134,388,138,381,145,376,150,370,157,363,166,356,176,351,183,348,187,346,187,344,187,343,186,343,183,343,182,346,172,352,151,358,131,362,119,363,117,365,114,366,112,367,112xm156,111l166,111,180,140,195,177,213,224,233,279,245,314,256,341,264,361,270,373,277,385,288,391,303,393,308,393,310,395,310,397,310,399,309,400,306,400,303,400,293,399,281,399,268,398,253,398,232,398,214,399,201,399,193,400,188,400,186,399,186,396,186,394,188,393,191,393,203,391,211,389,216,386,221,383,223,379,223,372,222,366,220,356,216,343,210,326,197,289,187,289,167,289,137,289,97,290,87,317,80,339,76,355,75,365,75,374,78,381,86,385,93,389,100,391,108,392,113,392,116,394,116,397,116,398,115,399,113,400,97,399,85,399,77,398,71,398,55,398,41,399,30,399,23,399,18,399,16,398,16,395,16,393,18,392,22,391,33,388,44,381,52,371,60,357,67,339,77,315,88,285,101,248,114,213,127,178,142,144,156,111xe" filled="false" stroked="true" strokeweight=".75pt" strokecolor="#000000">
                  <v:path arrowok="t"/>
                  <v:stroke dashstyle="solid"/>
                </v:shape>
                <v:shape style="position:absolute;left:590;top:67;width:333;height:400" type="#_x0000_t75" id="docshape8" stroked="false">
                  <v:imagedata r:id="rId7" o:title=""/>
                </v:shape>
                <v:shape style="position:absolute;left:620;top:100;width:238;height:302" id="docshape9" coordorigin="621,101" coordsize="238,302" path="m808,120l732,120,744,120,755,122,764,126,773,130,783,138,791,147,798,159,802,168,805,178,808,189,810,200,812,211,813,223,814,235,814,247,621,247,621,248,621,265,622,282,624,297,627,311,627,312,631,325,635,338,641,349,647,360,655,369,660,375,663,378,672,385,683,391,695,396,695,396,707,399,708,399,721,401,721,401,735,402,750,401,764,399,776,396,788,391,799,385,803,383,732,383,723,381,709,375,702,370,696,364,691,358,686,352,678,336,675,328,673,320,671,312,671,312,671,312,670,311,669,303,669,302,667,285,667,282,666,276,666,267,857,267,858,265,858,248,856,213,851,183,841,158,828,137,811,121,808,120xm857,267l814,267,814,276,813,282,813,282,813,285,811,302,811,303,809,311,809,312,805,328,805,329,802,337,798,345,795,352,790,359,780,370,773,375,766,378,759,381,751,383,803,383,809,378,819,370,827,361,834,350,840,339,846,326,850,312,854,298,856,282,857,267xm735,101l723,101,711,101,699,103,688,104,676,106,664,108,652,110,640,113,640,173,662,173,664,163,667,155,672,148,676,142,681,136,694,128,700,125,716,121,724,120,808,120,790,110,765,103,735,101xe" filled="true" fillcolor="#000000" stroked="false">
                  <v:path arrowok="t"/>
                  <v:fill type="solid"/>
                </v:shape>
                <v:shape style="position:absolute;left:620;top:100;width:238;height:302" id="docshape10" coordorigin="621,101" coordsize="238,302" path="m666,267l666,276,667,284,668,293,669,302,670,311,673,320,675,328,678,336,682,344,686,352,691,358,696,364,702,370,708,374,716,378,723,381,732,383,741,383,751,383,759,381,766,378,773,375,780,370,785,365,790,359,795,352,798,345,802,337,805,329,807,320,809,312,811,303,812,294,813,285,814,276,814,267,666,267xm735,101l765,103,790,110,811,121,828,137,841,158,851,183,856,213,858,248,858,266,856,282,854,298,850,312,846,326,840,339,834,350,827,361,819,370,809,378,799,385,788,391,776,396,764,399,750,401,735,402,721,401,707,399,694,396,683,391,672,385,663,378,655,369,647,360,641,349,635,338,631,325,627,312,624,297,622,282,621,265,621,248,621,247,814,247,814,235,813,223,812,211,810,200,808,189,805,178,802,168,798,159,791,147,783,138,773,130,764,126,755,122,744,120,732,120,724,120,716,121,708,123,700,125,694,128,687,132,681,136,676,142,672,148,667,155,664,163,662,173,640,173,640,113,652,110,664,108,676,106,688,104,699,103,711,101,723,101,735,101xe" filled="false" stroked="true" strokeweight=".75pt" strokecolor="#000000">
                  <v:path arrowok="t"/>
                  <v:stroke dashstyle="solid"/>
                </v:shape>
                <v:shape style="position:absolute;left:868;top:76;width:4250;height:395" type="#_x0000_t75" id="docshape11" stroked="false">
                  <v:imagedata r:id="rId8" o:title=""/>
                </v:shape>
                <v:shape style="position:absolute;left:890;top:102;width:4170;height:309" type="#_x0000_t75" id="docshape12" stroked="false">
                  <v:imagedata r:id="rId9" o:title=""/>
                </v:shape>
                <v:shape style="position:absolute;left:5054;top:0;width:189;height:467" type="#_x0000_t75" id="docshape13" stroked="false">
                  <v:imagedata r:id="rId10" o:title=""/>
                </v:shape>
                <v:shape style="position:absolute;left:5085;top:31;width:91;height:367" id="docshape14" coordorigin="5085,32" coordsize="91,367" path="m5176,104l5085,104,5085,115,5092,117,5097,118,5099,120,5102,121,5104,123,5106,126,5108,128,5109,132,5109,136,5110,141,5111,148,5111,355,5110,361,5110,363,5109,368,5109,370,5108,374,5106,377,5100,383,5094,386,5085,388,5085,398,5176,398,5176,388,5170,386,5165,384,5162,383,5159,381,5157,379,5155,376,5154,374,5153,370,5151,361,5151,355,5151,148,5151,141,5153,132,5153,131,5154,128,5154,128,5156,125,5158,123,5160,121,5162,120,5165,118,5170,116,5176,115,5176,104xm5151,32l5111,32,5111,74,5151,74,5151,32xe" filled="true" fillcolor="#000000" stroked="false">
                  <v:path arrowok="t"/>
                  <v:fill type="solid"/>
                </v:shape>
                <v:shape style="position:absolute;left:5085;top:31;width:91;height:367" id="docshape15" coordorigin="5085,32" coordsize="91,367" path="m5085,104l5176,104,5176,115,5170,116,5165,118,5163,119,5160,121,5158,123,5156,125,5154,128,5153,131,5152,136,5151,141,5151,148,5151,158,5151,344,5151,354,5151,361,5152,366,5153,370,5154,374,5155,376,5157,379,5159,381,5162,383,5165,384,5170,386,5176,388,5176,398,5085,398,5085,388,5094,386,5100,383,5103,380,5106,377,5108,373,5109,368,5110,363,5111,355,5111,344,5111,158,5111,148,5110,141,5109,136,5109,132,5108,128,5106,126,5104,123,5102,121,5099,120,5097,118,5092,117,5085,115,5085,104xm5111,32l5151,32,5151,74,5111,74,5111,32xe" filled="false" stroked="true" strokeweight=".75pt" strokecolor="#000000">
                  <v:path arrowok="t"/>
                  <v:stroke dashstyle="solid"/>
                </v:shape>
                <v:shape style="position:absolute;left:5188;top:76;width:1398;height:395" type="#_x0000_t75" id="docshape16" stroked="false">
                  <v:imagedata r:id="rId11" o:title=""/>
                </v:shape>
                <v:shape style="position:absolute;left:5199;top:103;width:1331;height:308" type="#_x0000_t75" id="docshape17" stroked="false">
                  <v:imagedata r:id="rId12" o:title=""/>
                </v:shape>
                <v:shape style="position:absolute;left:6532;top:67;width:333;height:400" type="#_x0000_t75" id="docshape18" stroked="false">
                  <v:imagedata r:id="rId7" o:title=""/>
                </v:shape>
                <v:shape style="position:absolute;left:6563;top:100;width:238;height:302" id="docshape19" coordorigin="6563,101" coordsize="238,302" path="m6751,120l6675,120,6687,120,6697,122,6707,126,6715,130,6726,138,6734,147,6740,159,6744,168,6748,178,6750,189,6753,200,6754,211,6755,223,6756,235,6757,247,6563,247,6563,248,6563,265,6565,282,6567,297,6569,311,6570,312,6573,325,6578,338,6583,349,6590,360,6597,369,6602,375,6606,378,6615,385,6626,391,6637,396,6637,396,6650,399,6650,399,6663,401,6664,401,6678,402,6692,401,6706,399,6719,396,6731,391,6742,385,6745,383,6674,383,6665,381,6658,378,6651,375,6644,370,6638,364,6633,358,6628,352,6621,336,6617,328,6615,320,6613,312,6613,312,6613,312,6613,311,6611,303,6611,302,6609,285,6609,282,6609,276,6609,267,6800,267,6800,265,6800,248,6799,213,6793,183,6784,158,6770,137,6753,121,6751,120xm6800,267l6756,267,6756,276,6756,282,6756,282,6755,285,6754,294,6753,302,6753,303,6752,311,6752,312,6747,328,6747,329,6744,337,6741,345,6737,352,6733,359,6727,365,6722,370,6716,375,6709,378,6701,381,6693,383,6745,383,6752,378,6761,370,6769,361,6777,350,6783,339,6788,326,6793,312,6796,298,6799,282,6800,267xm6678,101l6665,101,6653,101,6642,103,6630,104,6618,106,6606,108,6595,110,6583,113,6583,173,6604,173,6606,163,6610,155,6614,148,6618,142,6624,136,6630,132,6636,128,6643,125,6658,121,6666,120,6751,120,6732,110,6707,103,6678,101xe" filled="true" fillcolor="#000000" stroked="false">
                  <v:path arrowok="t"/>
                  <v:fill type="solid"/>
                </v:shape>
                <v:shape style="position:absolute;left:6563;top:100;width:238;height:302" id="docshape20" coordorigin="6563,101" coordsize="238,302" path="m6609,267l6609,276,6609,284,6610,293,6611,302,6613,311,6615,320,6617,328,6621,336,6624,344,6628,352,6633,358,6638,364,6644,370,6650,374,6658,378,6665,381,6674,383,6684,383,6693,383,6701,381,6709,378,6716,375,6722,370,6727,365,6733,359,6737,352,6741,345,6744,337,6747,329,6749,320,6752,312,6753,303,6754,294,6755,285,6756,276,6756,267,6609,267xm6678,101l6707,103,6732,110,6753,121,6770,137,6784,158,6793,183,6799,213,6800,248,6800,266,6799,282,6796,298,6793,312,6788,326,6783,339,6777,350,6769,361,6761,370,6752,378,6742,385,6731,391,6719,396,6706,399,6692,401,6678,402,6663,401,6649,399,6637,396,6625,391,6615,385,6605,378,6597,369,6590,360,6583,349,6578,338,6573,325,6569,312,6567,297,6565,282,6563,265,6563,248,6563,247,6757,247,6756,235,6755,223,6754,211,6753,200,6750,189,6748,178,6744,168,6740,159,6734,147,6726,138,6715,130,6707,126,6697,122,6687,120,6675,120,6666,120,6658,121,6650,123,6643,125,6636,128,6630,132,6624,136,6618,142,6614,148,6610,155,6606,163,6604,173,6583,173,6583,113,6595,110,6606,108,6618,106,6630,104,6642,103,6653,101,6665,101,6678,101xe" filled="false" stroked="true" strokeweight=".75pt" strokecolor="#000000">
                  <v:path arrowok="t"/>
                  <v:stroke dashstyle="solid"/>
                </v:shape>
                <v:shape style="position:absolute;left:6801;top:86;width:410;height:381" type="#_x0000_t75" id="docshape21" stroked="false">
                  <v:imagedata r:id="rId13" o:title=""/>
                </v:shape>
                <v:shape style="position:absolute;left:6833;top:117;width:311;height:283" id="docshape22" coordorigin="6834,118" coordsize="311,283" path="m7022,118l7017,118,7015,119,7015,125,7019,126,7038,126,7047,130,7060,191,7058,250,7033,251,6967,252,6939,252,6915,250,6915,175,6916,154,6949,125,6951,124,6951,120,6950,119,6948,118,6944,118,6845,119,6841,121,6841,126,6843,127,6859,128,6868,133,6876,213,6876,246,6874,328,6859,388,6836,393,6834,395,6834,399,6835,401,6838,401,6849,399,6859,399,6873,398,6922,399,6940,400,6941,400,6947,400,6949,399,6949,394,6946,393,6941,391,6933,390,6927,387,6918,379,6915,375,6914,366,6913,354,6914,319,6953,263,7034,263,7058,264,7057,358,7019,393,7017,394,7017,399,7020,400,7068,398,7139,400,7141,399,7141,395,7138,393,7127,392,7121,390,7108,384,7103,381,7097,371,7096,360,7096,276,7099,188,7121,128,7129,126,7143,126,7144,125,7144,120,7142,119,7085,120,7022,118xe" filled="true" fillcolor="#000000" stroked="false">
                  <v:path arrowok="t"/>
                  <v:fill type="solid"/>
                </v:shape>
                <v:shape style="position:absolute;left:6833;top:117;width:311;height:283" id="docshape23" coordorigin="6834,118" coordsize="311,283" path="m7022,118l7085,120,7138,119,7142,119,7144,120,7144,123,7144,125,7143,126,7140,126,7129,126,7099,188,7097,259,7096,290,7096,343,7096,360,7097,371,7100,376,7103,381,7108,384,7114,387,7121,390,7127,392,7134,393,7138,393,7141,395,7141,397,7141,399,7139,400,7135,400,7068,398,7025,400,7020,400,7017,399,7017,396,7017,394,7019,393,7023,393,7034,392,7042,390,7045,388,7049,386,7052,381,7054,375,7056,368,7057,358,7057,342,7058,264,7046,263,7034,263,7021,263,6953,263,6914,319,6913,334,6913,354,6914,366,6915,370,6915,375,6941,391,6946,393,6949,394,6949,396,6949,399,6947,400,6944,400,6943,400,6941,400,6940,400,6932,399,6922,399,6908,398,6891,398,6873,398,6859,399,6849,399,6842,400,6841,400,6840,401,6838,401,6835,401,6834,399,6834,397,6834,395,6836,393,6840,393,6851,391,6859,388,6874,328,6876,246,6876,213,6876,188,6859,128,6846,127,6843,127,6841,126,6841,124,6841,121,6845,119,6851,119,6938,118,6944,118,6948,118,6949,118,6950,119,6951,120,6951,122,6951,124,6949,125,6945,126,6931,127,6922,130,6914,204,6914,209,6967,252,6987,252,7009,252,7033,251,7058,250,7060,191,7060,172,7038,126,7026,126,7019,126,7015,125,7015,122,7015,119,7017,118,7022,118xe" filled="false" stroked="true" strokeweight=".75pt" strokecolor="#000000">
                  <v:path arrowok="t"/>
                  <v:stroke dashstyle="solid"/>
                </v:shape>
                <v:shape style="position:absolute;left:7152;top:0;width:189;height:467" type="#_x0000_t75" id="docshape24" stroked="false">
                  <v:imagedata r:id="rId10" o:title=""/>
                </v:shape>
                <v:shape style="position:absolute;left:7182;top:31;width:91;height:367" id="docshape25" coordorigin="7183,32" coordsize="91,367" path="m7274,104l7183,104,7183,115,7190,117,7194,118,7197,120,7200,121,7202,123,7203,126,7205,128,7206,132,7207,136,7208,141,7208,148,7208,355,7208,361,7208,363,7207,368,7207,370,7206,374,7204,377,7198,383,7192,386,7183,388,7183,398,7274,398,7274,388,7267,386,7262,384,7260,383,7257,381,7254,379,7253,376,7251,374,7250,370,7249,361,7249,355,7249,148,7249,141,7251,132,7251,131,7252,128,7252,128,7254,125,7255,123,7257,121,7260,120,7263,118,7268,116,7274,115,7274,104xm7248,32l7209,32,7209,74,7248,74,7248,32xe" filled="true" fillcolor="#000000" stroked="false">
                  <v:path arrowok="t"/>
                  <v:fill type="solid"/>
                </v:shape>
                <v:shape style="position:absolute;left:7182;top:31;width:91;height:367" id="docshape26" coordorigin="7183,32" coordsize="91,367" path="m7183,104l7274,104,7274,115,7268,116,7263,118,7260,119,7257,121,7255,123,7254,125,7252,128,7251,131,7250,136,7249,141,7249,148,7249,158,7249,344,7249,354,7249,361,7250,366,7250,370,7251,374,7253,376,7254,379,7257,381,7260,383,7262,384,7267,386,7274,388,7274,398,7183,398,7183,388,7192,386,7198,383,7201,380,7204,377,7206,373,7207,368,7208,363,7208,355,7208,344,7208,158,7208,148,7208,141,7207,136,7206,132,7205,128,7203,126,7202,123,7200,121,7197,120,7194,118,7190,117,7183,115,7183,104xm7209,32l7248,32,7248,74,7209,74,7209,32xe" filled="false" stroked="true" strokeweight=".75pt" strokecolor="#000000">
                  <v:path arrowok="t"/>
                  <v:stroke dashstyle="solid"/>
                </v:shape>
                <v:shape style="position:absolute;left:7276;top:86;width:712;height:381" type="#_x0000_t75" id="docshape27" stroked="false">
                  <v:imagedata r:id="rId14" o:title=""/>
                </v:shape>
                <v:shape style="position:absolute;left:7300;top:110;width:628;height:297" type="#_x0000_t75" id="docshape28" stroked="false">
                  <v:imagedata r:id="rId15" o:title=""/>
                </v:shape>
                <v:shape style="position:absolute;left:7920;top:67;width:333;height:400" type="#_x0000_t75" id="docshape29" stroked="false">
                  <v:imagedata r:id="rId7" o:title=""/>
                </v:shape>
                <v:shape style="position:absolute;left:7950;top:100;width:238;height:302" id="docshape30" coordorigin="7950,101" coordsize="238,302" path="m8138,120l8062,120,8074,120,8084,122,8094,126,8102,130,8113,138,8121,147,8127,159,8131,168,8135,178,8138,189,8140,200,8141,211,8143,223,8143,235,8144,247,7950,247,7950,248,7951,265,7952,282,7954,297,7957,311,7957,312,7960,325,7965,338,7970,349,7977,360,7984,369,7989,375,7993,378,8002,385,8013,391,8024,396,8024,396,8037,399,8037,399,8050,401,8051,401,8065,402,8080,401,8093,399,8106,396,8118,391,8129,385,8133,383,8061,383,8053,381,8046,378,8038,375,8031,370,8026,364,8020,358,8015,352,8008,336,8005,328,8002,320,8000,312,8000,312,8000,312,8000,311,7998,303,7998,302,7996,285,7996,282,7996,276,7996,267,8187,267,8187,265,8188,248,8186,213,8180,183,8171,158,8158,137,8141,121,8138,120xm8187,267l8143,267,8143,276,8143,282,8143,282,8143,285,8142,294,8141,302,8140,303,8139,311,8139,312,8135,328,8134,329,8132,337,8128,345,8124,352,8120,359,8115,365,8109,370,8103,375,8096,378,8089,381,8080,383,8133,383,8139,378,8148,370,8156,361,8164,350,8170,339,8175,326,8180,312,8183,298,8186,282,8187,267xm8065,101l8053,101,8041,101,8029,103,8017,104,8005,106,7994,108,7982,110,7970,113,7970,173,7991,173,7994,163,7997,155,8001,148,8006,142,8011,136,8017,132,8023,128,8030,125,8045,121,8053,120,8138,120,8119,110,8094,103,8065,101xe" filled="true" fillcolor="#000000" stroked="false">
                  <v:path arrowok="t"/>
                  <v:fill type="solid"/>
                </v:shape>
                <v:shape style="position:absolute;left:7950;top:100;width:238;height:302" id="docshape31" coordorigin="7950,101" coordsize="238,302" path="m7996,267l7996,276,7996,284,7997,293,7998,302,8000,311,8002,320,8005,328,8008,336,8012,344,8015,352,8020,358,8026,364,8031,370,8038,374,8045,378,8053,381,8061,383,8071,383,8080,383,8089,381,8096,378,8103,375,8109,370,8115,365,8120,359,8124,352,8128,345,8132,337,8134,329,8137,320,8139,312,8140,303,8142,294,8143,285,8143,276,8143,267,7996,267xm8065,101l8094,103,8119,110,8141,121,8158,137,8171,158,8180,183,8186,213,8188,248,8187,266,8186,282,8183,298,8180,312,8175,326,8170,339,8164,350,8156,361,8148,370,8139,378,8129,385,8118,391,8106,396,8093,399,8080,401,8065,402,8050,401,8036,399,8024,396,8012,391,8002,385,7993,378,7984,369,7977,360,7970,349,7965,338,7960,325,7957,312,7954,297,7952,282,7951,265,7950,248,7950,247,8144,247,8143,235,8143,223,8141,211,8140,200,8138,189,8135,178,8131,168,8127,159,8121,147,8113,138,8102,130,8094,126,8084,122,8074,120,8062,120,8053,120,8045,121,8038,123,8030,125,8023,128,8017,132,8011,136,8006,142,8001,148,7997,155,7994,163,7991,173,7970,173,7970,113,7982,110,7994,108,8005,106,8017,104,8029,103,8041,101,8053,101,8065,101xe" filled="false" stroked="true" strokeweight=".75pt" strokecolor="#000000">
                  <v:path arrowok="t"/>
                  <v:stroke dashstyle="solid"/>
                </v:shape>
                <v:shape style="position:absolute;left:8313;top:98;width:962;height:355" type="#_x0000_t75" id="docshape32" stroked="false">
                  <v:imagedata r:id="rId16" o:title=""/>
                </v:shape>
                <v:shape style="position:absolute;left:8321;top:103;width:910;height:305" type="#_x0000_t75" id="docshape33" stroked="false">
                  <v:imagedata r:id="rId17" o:title=""/>
                </v:shape>
                <v:shape style="position:absolute;left:9230;top:0;width:189;height:467" type="#_x0000_t75" id="docshape34" stroked="false">
                  <v:imagedata r:id="rId10" o:title=""/>
                </v:shape>
                <v:shape style="position:absolute;left:9261;top:31;width:91;height:367" id="docshape35" coordorigin="9261,32" coordsize="91,367" path="m9352,104l9261,104,9261,115,9268,117,9273,118,9275,120,9278,121,9280,123,9282,126,9284,128,9285,132,9285,136,9286,141,9287,148,9287,355,9286,361,9286,363,9285,368,9285,370,9284,374,9282,377,9276,383,9270,386,9261,388,9261,398,9352,398,9352,388,9346,386,9341,384,9338,383,9335,381,9333,379,9331,376,9330,374,9329,370,9327,361,9327,355,9327,148,9327,141,9329,132,9329,131,9330,128,9330,128,9332,125,9334,123,9336,121,9338,120,9341,118,9346,116,9352,115,9352,104xm9327,32l9287,32,9287,74,9327,74,9327,32xe" filled="true" fillcolor="#000000" stroked="false">
                  <v:path arrowok="t"/>
                  <v:fill type="solid"/>
                </v:shape>
                <v:shape style="position:absolute;left:9261;top:31;width:91;height:367" id="docshape36" coordorigin="9261,32" coordsize="91,367" path="m9261,104l9352,104,9352,115,9346,116,9341,118,9339,119,9336,121,9334,123,9332,125,9330,128,9329,131,9328,136,9327,141,9327,148,9327,158,9327,344,9327,354,9327,361,9328,366,9329,370,9330,374,9331,376,9333,379,9335,381,9338,383,9341,384,9346,386,9352,388,9352,398,9261,398,9261,388,9270,386,9276,383,9279,380,9282,377,9284,373,9285,368,9286,363,9287,355,9287,344,9287,158,9287,148,9286,141,9285,136,9285,132,9284,128,9282,126,9280,123,9278,121,9275,120,9273,118,9268,117,9261,115,9261,104xm9287,32l9327,32,9327,74,9287,74,9287,32xe" filled="false" stroked="true" strokeweight=".75pt" strokecolor="#000000">
                  <v:path arrowok="t"/>
                  <v:stroke dashstyle="solid"/>
                </v:shape>
                <v:shape style="position:absolute;left:9364;top:81;width:640;height:386" type="#_x0000_t75" id="docshape37" stroked="false">
                  <v:imagedata r:id="rId18" o:title=""/>
                </v:shape>
                <v:shape style="position:absolute;left:9386;top:104;width:561;height:304" type="#_x0000_t75" id="docshape38" stroked="false">
                  <v:imagedata r:id="rId19" o:title=""/>
                </v:shape>
                <v:shape style="position:absolute;left:9940;top:0;width:189;height:467" type="#_x0000_t75" id="docshape39" stroked="false">
                  <v:imagedata r:id="rId10" o:title=""/>
                </v:shape>
                <v:shape style="position:absolute;left:9971;top:31;width:91;height:367" id="docshape40" coordorigin="9972,32" coordsize="91,367" path="m10063,104l9972,104,9972,115,9978,117,9983,118,9986,120,9988,121,9991,123,9992,126,9994,128,9995,131,9995,132,9996,136,9997,141,9997,148,9997,355,9997,361,9996,363,9996,368,9995,370,9995,374,9993,377,9987,383,9981,386,9972,388,9972,398,10063,398,10063,388,10056,386,10051,384,10048,383,10045,381,10043,379,10042,376,10040,374,10039,370,10038,361,10038,355,10037,148,10038,141,10039,132,10039,131,10040,128,10041,128,10042,125,10044,123,10046,121,10048,120,10052,118,10056,116,10063,115,10063,104xm10037,32l9997,32,9997,74,10037,74,10037,32xe" filled="true" fillcolor="#000000" stroked="false">
                  <v:path arrowok="t"/>
                  <v:fill type="solid"/>
                </v:shape>
                <v:shape style="position:absolute;left:9971;top:31;width:91;height:367" id="docshape41" coordorigin="9972,32" coordsize="91,367" path="m9972,104l10063,104,10063,115,10056,116,10052,118,10049,119,10046,121,10044,123,10042,125,10041,128,10039,131,10039,136,10038,141,10037,148,10037,158,10037,344,10037,354,10038,361,10038,366,10039,370,10040,374,10042,376,10043,379,10045,381,10048,383,10051,384,10056,386,10063,388,10063,398,9972,398,9972,388,9981,386,9987,383,9990,380,9993,377,9995,373,9996,368,9996,363,9997,355,9997,344,9997,158,9997,148,9997,141,9996,136,9995,132,9994,128,9992,126,9991,123,9988,121,9986,120,9983,118,9978,117,9972,115,9972,104xm9997,32l10037,32,10037,74,9997,74,9997,32xe" filled="false" stroked="true" strokeweight=".75pt" strokecolor="#000000">
                  <v:path arrowok="t"/>
                  <v:stroke dashstyle="solid"/>
                </v:shape>
                <v:shape style="position:absolute;left:10065;top:86;width:400;height:381" type="#_x0000_t75" id="docshape42" stroked="false">
                  <v:imagedata r:id="rId20" o:title=""/>
                </v:shape>
                <v:shape style="position:absolute;left:10097;top:118;width:301;height:282" id="docshape43" coordorigin="10097,118" coordsize="301,282" path="m10394,118l10297,118,10293,120,10293,125,10295,126,10306,126,10312,128,10324,135,10327,140,10327,149,10282,219,10257,251,10216,195,10196,166,10190,155,10186,148,10186,133,10195,128,10217,126,10219,125,10219,121,10218,119,10216,119,10111,118,10100,119,10098,120,10097,121,10097,125,10100,126,10112,127,10119,130,10163,180,10197,232,10226,293,10228,333,10228,347,10190,392,10187,394,10187,399,10190,400,10196,400,10218,399,10244,398,10307,400,10310,398,10310,393,10307,391,10285,389,10274,385,10266,309,10267,290,10289,227,10339,158,10384,126,10396,126,10397,125,10397,120,10394,118xe" filled="true" fillcolor="#000000" stroked="false">
                  <v:path arrowok="t"/>
                  <v:fill type="solid"/>
                </v:shape>
                <v:shape style="position:absolute;left:10097;top:118;width:301;height:282" id="docshape44" coordorigin="10097,118" coordsize="301,282" path="m10111,118l10205,118,10212,118,10216,119,10217,119,10218,119,10219,121,10219,122,10219,125,10217,126,10214,126,10195,128,10186,133,10186,143,10186,148,10234,220,10257,251,10264,243,10305,187,10327,149,10327,146,10327,140,10324,135,10318,132,10312,128,10306,126,10300,126,10295,126,10293,125,10293,122,10293,120,10297,118,10305,118,10386,118,10394,118,10397,120,10397,123,10397,125,10396,126,10392,126,10384,126,10376,128,10368,132,10360,136,10302,209,10268,263,10266,309,10267,335,10303,391,10307,391,10310,393,10310,395,10310,398,10307,400,10302,400,10244,398,10230,398,10218,399,10210,399,10202,400,10198,400,10196,400,10190,400,10187,399,10187,396,10187,394,10190,392,10194,392,10207,392,10228,333,10228,318,10206,247,10163,180,10119,130,10100,126,10097,125,10097,122,10097,121,10098,120,10099,119,10100,119,10104,118,10111,118xe" filled="false" stroked="true" strokeweight=".75pt" strokecolor="#000000">
                  <v:path arrowok="t"/>
                  <v:stroke dashstyle="solid"/>
                </v:shape>
                <v:shape style="position:absolute;left:10396;top:0;width:189;height:467" type="#_x0000_t75" id="docshape45" stroked="false">
                  <v:imagedata r:id="rId10" o:title=""/>
                </v:shape>
                <v:shape style="position:absolute;left:10427;top:31;width:91;height:367" id="docshape46" coordorigin="10428,32" coordsize="91,367" path="m10519,104l10428,104,10428,115,10434,117,10439,118,10442,120,10444,121,10447,123,10448,126,10450,128,10451,131,10451,132,10452,136,10453,141,10453,148,10453,355,10453,361,10452,363,10452,368,10451,370,10451,374,10449,377,10443,383,10437,386,10428,388,10428,398,10519,398,10519,388,10512,386,10507,384,10504,383,10501,381,10499,379,10498,376,10496,374,10495,370,10494,361,10494,355,10493,148,10494,141,10495,132,10495,131,10496,128,10497,128,10498,125,10500,123,10502,121,10504,120,10508,118,10512,116,10519,115,10519,104xm10493,32l10453,32,10453,74,10493,74,10493,32xe" filled="true" fillcolor="#000000" stroked="false">
                  <v:path arrowok="t"/>
                  <v:fill type="solid"/>
                </v:shape>
                <v:shape style="position:absolute;left:10427;top:31;width:91;height:367" id="docshape47" coordorigin="10428,32" coordsize="91,367" path="m10428,104l10519,104,10519,115,10512,116,10508,118,10505,119,10502,121,10500,123,10498,125,10497,128,10495,131,10495,136,10494,141,10493,148,10493,158,10493,344,10493,354,10494,361,10494,366,10495,370,10496,374,10498,376,10499,379,10501,381,10504,383,10507,384,10512,386,10519,388,10519,398,10428,398,10428,388,10437,386,10443,383,10446,380,10449,377,10451,373,10452,368,10452,363,10453,355,10453,344,10453,158,10453,148,10453,141,10452,136,10451,132,10450,128,10448,126,10447,123,10444,121,10442,120,10439,118,10434,117,10428,115,10428,104xm10453,32l10493,32,10493,74,10453,74,10453,32xe" filled="false" stroked="true" strokeweight=".75pt" strokecolor="#000000">
                  <v:path arrowok="t"/>
                  <v:stroke dashstyle="solid"/>
                </v:shape>
              </v:group>
            </w:pict>
          </mc:Fallback>
        </mc:AlternateContent>
      </w:r>
      <w:r>
        <w:rPr>
          <w:sz w:val="20"/>
        </w:rPr>
      </w:r>
    </w:p>
    <w:p>
      <w:pPr>
        <w:pStyle w:val="BodyText"/>
        <w:spacing w:before="57"/>
        <w:ind w:left="0"/>
        <w:rPr>
          <w:sz w:val="20"/>
        </w:rPr>
      </w:pPr>
      <w:r>
        <w:rPr>
          <w:sz w:val="20"/>
        </w:rPr>
        <mc:AlternateContent>
          <mc:Choice Requires="wps">
            <w:drawing>
              <wp:anchor distT="0" distB="0" distL="0" distR="0" allowOverlap="1" layoutInCell="1" locked="0" behindDoc="1" simplePos="0" relativeHeight="487588352">
                <wp:simplePos x="0" y="0"/>
                <wp:positionH relativeFrom="page">
                  <wp:posOffset>1370028</wp:posOffset>
                </wp:positionH>
                <wp:positionV relativeFrom="paragraph">
                  <wp:posOffset>197612</wp:posOffset>
                </wp:positionV>
                <wp:extent cx="1511300" cy="296545"/>
                <wp:effectExtent l="0" t="0" r="0" b="0"/>
                <wp:wrapTopAndBottom/>
                <wp:docPr id="48" name="Group 48"/>
                <wp:cNvGraphicFramePr>
                  <a:graphicFrameLocks/>
                </wp:cNvGraphicFramePr>
                <a:graphic>
                  <a:graphicData uri="http://schemas.microsoft.com/office/word/2010/wordprocessingGroup">
                    <wpg:wgp>
                      <wpg:cNvPr id="48" name="Group 48"/>
                      <wpg:cNvGrpSpPr/>
                      <wpg:grpSpPr>
                        <a:xfrm>
                          <a:off x="0" y="0"/>
                          <a:ext cx="1511300" cy="296545"/>
                          <a:chExt cx="1511300" cy="296545"/>
                        </a:xfrm>
                      </wpg:grpSpPr>
                      <pic:pic>
                        <pic:nvPicPr>
                          <pic:cNvPr id="49" name="Image 49"/>
                          <pic:cNvPicPr/>
                        </pic:nvPicPr>
                        <pic:blipFill>
                          <a:blip r:embed="rId21" cstate="print"/>
                          <a:stretch>
                            <a:fillRect/>
                          </a:stretch>
                        </pic:blipFill>
                        <pic:spPr>
                          <a:xfrm>
                            <a:off x="0" y="21190"/>
                            <a:ext cx="1070704" cy="266191"/>
                          </a:xfrm>
                          <a:prstGeom prst="rect">
                            <a:avLst/>
                          </a:prstGeom>
                        </pic:spPr>
                      </pic:pic>
                      <pic:pic>
                        <pic:nvPicPr>
                          <pic:cNvPr id="50" name="Image 50"/>
                          <pic:cNvPicPr/>
                        </pic:nvPicPr>
                        <pic:blipFill>
                          <a:blip r:embed="rId22" cstate="print"/>
                          <a:stretch>
                            <a:fillRect/>
                          </a:stretch>
                        </pic:blipFill>
                        <pic:spPr>
                          <a:xfrm>
                            <a:off x="3031" y="26085"/>
                            <a:ext cx="1042797" cy="234060"/>
                          </a:xfrm>
                          <a:prstGeom prst="rect">
                            <a:avLst/>
                          </a:prstGeom>
                        </pic:spPr>
                      </pic:pic>
                      <pic:pic>
                        <pic:nvPicPr>
                          <pic:cNvPr id="51" name="Image 51"/>
                          <pic:cNvPicPr/>
                        </pic:nvPicPr>
                        <pic:blipFill>
                          <a:blip r:embed="rId7" cstate="print"/>
                          <a:stretch>
                            <a:fillRect/>
                          </a:stretch>
                        </pic:blipFill>
                        <pic:spPr>
                          <a:xfrm>
                            <a:off x="1037891" y="42659"/>
                            <a:ext cx="211086" cy="253746"/>
                          </a:xfrm>
                          <a:prstGeom prst="rect">
                            <a:avLst/>
                          </a:prstGeom>
                        </pic:spPr>
                      </pic:pic>
                      <wps:wsp>
                        <wps:cNvPr id="52" name="Graphic 52"/>
                        <wps:cNvSpPr/>
                        <wps:spPr>
                          <a:xfrm>
                            <a:off x="1057068" y="63868"/>
                            <a:ext cx="151130" cy="191770"/>
                          </a:xfrm>
                          <a:custGeom>
                            <a:avLst/>
                            <a:gdLst/>
                            <a:ahLst/>
                            <a:cxnLst/>
                            <a:rect l="l" t="t" r="r" b="b"/>
                            <a:pathLst>
                              <a:path w="151130" h="191770">
                                <a:moveTo>
                                  <a:pt x="119090" y="12064"/>
                                </a:moveTo>
                                <a:lnTo>
                                  <a:pt x="70992" y="12064"/>
                                </a:lnTo>
                                <a:lnTo>
                                  <a:pt x="78446" y="12493"/>
                                </a:lnTo>
                                <a:lnTo>
                                  <a:pt x="85185" y="13779"/>
                                </a:lnTo>
                                <a:lnTo>
                                  <a:pt x="114931" y="42918"/>
                                </a:lnTo>
                                <a:lnTo>
                                  <a:pt x="122699" y="85351"/>
                                </a:lnTo>
                                <a:lnTo>
                                  <a:pt x="122935" y="93090"/>
                                </a:lnTo>
                                <a:lnTo>
                                  <a:pt x="0" y="93090"/>
                                </a:lnTo>
                                <a:lnTo>
                                  <a:pt x="0" y="93852"/>
                                </a:lnTo>
                                <a:lnTo>
                                  <a:pt x="3991" y="133603"/>
                                </a:lnTo>
                                <a:lnTo>
                                  <a:pt x="21584" y="170741"/>
                                </a:lnTo>
                                <a:lnTo>
                                  <a:pt x="46992" y="187511"/>
                                </a:lnTo>
                                <a:lnTo>
                                  <a:pt x="47133" y="187511"/>
                                </a:lnTo>
                                <a:lnTo>
                                  <a:pt x="54957" y="189610"/>
                                </a:lnTo>
                                <a:lnTo>
                                  <a:pt x="55152" y="189610"/>
                                </a:lnTo>
                                <a:lnTo>
                                  <a:pt x="63581" y="190853"/>
                                </a:lnTo>
                                <a:lnTo>
                                  <a:pt x="63883" y="190853"/>
                                </a:lnTo>
                                <a:lnTo>
                                  <a:pt x="72897" y="191261"/>
                                </a:lnTo>
                                <a:lnTo>
                                  <a:pt x="82137" y="190853"/>
                                </a:lnTo>
                                <a:lnTo>
                                  <a:pt x="90804" y="189610"/>
                                </a:lnTo>
                                <a:lnTo>
                                  <a:pt x="98901" y="187511"/>
                                </a:lnTo>
                                <a:lnTo>
                                  <a:pt x="106425" y="184530"/>
                                </a:lnTo>
                                <a:lnTo>
                                  <a:pt x="113452" y="180818"/>
                                </a:lnTo>
                                <a:lnTo>
                                  <a:pt x="115784" y="179196"/>
                                </a:lnTo>
                                <a:lnTo>
                                  <a:pt x="70484" y="179196"/>
                                </a:lnTo>
                                <a:lnTo>
                                  <a:pt x="65023" y="178180"/>
                                </a:lnTo>
                                <a:lnTo>
                                  <a:pt x="60601" y="176148"/>
                                </a:lnTo>
                                <a:lnTo>
                                  <a:pt x="55782" y="173989"/>
                                </a:lnTo>
                                <a:lnTo>
                                  <a:pt x="51434" y="170941"/>
                                </a:lnTo>
                                <a:lnTo>
                                  <a:pt x="33146" y="139064"/>
                                </a:lnTo>
                                <a:lnTo>
                                  <a:pt x="31622" y="133603"/>
                                </a:lnTo>
                                <a:lnTo>
                                  <a:pt x="30583" y="128523"/>
                                </a:lnTo>
                                <a:lnTo>
                                  <a:pt x="30479" y="128015"/>
                                </a:lnTo>
                                <a:lnTo>
                                  <a:pt x="29252" y="116966"/>
                                </a:lnTo>
                                <a:lnTo>
                                  <a:pt x="29134" y="114966"/>
                                </a:lnTo>
                                <a:lnTo>
                                  <a:pt x="28961" y="111251"/>
                                </a:lnTo>
                                <a:lnTo>
                                  <a:pt x="28955" y="105663"/>
                                </a:lnTo>
                                <a:lnTo>
                                  <a:pt x="150365" y="105663"/>
                                </a:lnTo>
                                <a:lnTo>
                                  <a:pt x="150444" y="104659"/>
                                </a:lnTo>
                                <a:lnTo>
                                  <a:pt x="145986" y="52387"/>
                                </a:lnTo>
                                <a:lnTo>
                                  <a:pt x="120866" y="13019"/>
                                </a:lnTo>
                                <a:lnTo>
                                  <a:pt x="119090" y="12064"/>
                                </a:lnTo>
                                <a:close/>
                              </a:path>
                              <a:path w="151130" h="191770">
                                <a:moveTo>
                                  <a:pt x="150365" y="105663"/>
                                </a:moveTo>
                                <a:lnTo>
                                  <a:pt x="122681" y="105663"/>
                                </a:lnTo>
                                <a:lnTo>
                                  <a:pt x="122554" y="111251"/>
                                </a:lnTo>
                                <a:lnTo>
                                  <a:pt x="122307" y="114966"/>
                                </a:lnTo>
                                <a:lnTo>
                                  <a:pt x="122287" y="115268"/>
                                </a:lnTo>
                                <a:lnTo>
                                  <a:pt x="122173" y="116966"/>
                                </a:lnTo>
                                <a:lnTo>
                                  <a:pt x="121538" y="122808"/>
                                </a:lnTo>
                                <a:lnTo>
                                  <a:pt x="120844" y="128015"/>
                                </a:lnTo>
                                <a:lnTo>
                                  <a:pt x="120776" y="128523"/>
                                </a:lnTo>
                                <a:lnTo>
                                  <a:pt x="119853" y="133603"/>
                                </a:lnTo>
                                <a:lnTo>
                                  <a:pt x="119760" y="134111"/>
                                </a:lnTo>
                                <a:lnTo>
                                  <a:pt x="117064" y="144652"/>
                                </a:lnTo>
                                <a:lnTo>
                                  <a:pt x="116966" y="145033"/>
                                </a:lnTo>
                                <a:lnTo>
                                  <a:pt x="115188" y="150113"/>
                                </a:lnTo>
                                <a:lnTo>
                                  <a:pt x="87883" y="178180"/>
                                </a:lnTo>
                                <a:lnTo>
                                  <a:pt x="82550" y="179196"/>
                                </a:lnTo>
                                <a:lnTo>
                                  <a:pt x="115784" y="179196"/>
                                </a:lnTo>
                                <a:lnTo>
                                  <a:pt x="143009" y="143188"/>
                                </a:lnTo>
                                <a:lnTo>
                                  <a:pt x="149510" y="115268"/>
                                </a:lnTo>
                                <a:lnTo>
                                  <a:pt x="150365" y="105663"/>
                                </a:lnTo>
                                <a:close/>
                              </a:path>
                              <a:path w="151130" h="191770">
                                <a:moveTo>
                                  <a:pt x="72770" y="0"/>
                                </a:moveTo>
                                <a:lnTo>
                                  <a:pt x="27574" y="4746"/>
                                </a:lnTo>
                                <a:lnTo>
                                  <a:pt x="12445" y="8000"/>
                                </a:lnTo>
                                <a:lnTo>
                                  <a:pt x="12445" y="45846"/>
                                </a:lnTo>
                                <a:lnTo>
                                  <a:pt x="26034" y="45846"/>
                                </a:lnTo>
                                <a:lnTo>
                                  <a:pt x="27558" y="39877"/>
                                </a:lnTo>
                                <a:lnTo>
                                  <a:pt x="29590" y="34670"/>
                                </a:lnTo>
                                <a:lnTo>
                                  <a:pt x="32384" y="30352"/>
                                </a:lnTo>
                                <a:lnTo>
                                  <a:pt x="35178" y="26161"/>
                                </a:lnTo>
                                <a:lnTo>
                                  <a:pt x="38480" y="22605"/>
                                </a:lnTo>
                                <a:lnTo>
                                  <a:pt x="42417" y="19938"/>
                                </a:lnTo>
                                <a:lnTo>
                                  <a:pt x="46227" y="17271"/>
                                </a:lnTo>
                                <a:lnTo>
                                  <a:pt x="50672" y="15239"/>
                                </a:lnTo>
                                <a:lnTo>
                                  <a:pt x="60325" y="12700"/>
                                </a:lnTo>
                                <a:lnTo>
                                  <a:pt x="65531" y="12064"/>
                                </a:lnTo>
                                <a:lnTo>
                                  <a:pt x="119090" y="12064"/>
                                </a:lnTo>
                                <a:lnTo>
                                  <a:pt x="107426" y="5794"/>
                                </a:lnTo>
                                <a:lnTo>
                                  <a:pt x="91390" y="1450"/>
                                </a:lnTo>
                                <a:lnTo>
                                  <a:pt x="72770" y="0"/>
                                </a:lnTo>
                                <a:close/>
                              </a:path>
                            </a:pathLst>
                          </a:custGeom>
                          <a:solidFill>
                            <a:srgbClr val="000000"/>
                          </a:solidFill>
                        </wps:spPr>
                        <wps:bodyPr wrap="square" lIns="0" tIns="0" rIns="0" bIns="0" rtlCol="0">
                          <a:prstTxWarp prst="textNoShape">
                            <a:avLst/>
                          </a:prstTxWarp>
                          <a:noAutofit/>
                        </wps:bodyPr>
                      </wps:wsp>
                      <wps:wsp>
                        <wps:cNvPr id="53" name="Graphic 53"/>
                        <wps:cNvSpPr/>
                        <wps:spPr>
                          <a:xfrm>
                            <a:off x="1057068" y="63868"/>
                            <a:ext cx="151130" cy="191770"/>
                          </a:xfrm>
                          <a:custGeom>
                            <a:avLst/>
                            <a:gdLst/>
                            <a:ahLst/>
                            <a:cxnLst/>
                            <a:rect l="l" t="t" r="r" b="b"/>
                            <a:pathLst>
                              <a:path w="151130" h="191770">
                                <a:moveTo>
                                  <a:pt x="28955" y="105663"/>
                                </a:moveTo>
                                <a:lnTo>
                                  <a:pt x="28955" y="111125"/>
                                </a:lnTo>
                                <a:lnTo>
                                  <a:pt x="29209" y="116585"/>
                                </a:lnTo>
                                <a:lnTo>
                                  <a:pt x="29844" y="122300"/>
                                </a:lnTo>
                                <a:lnTo>
                                  <a:pt x="30479" y="128015"/>
                                </a:lnTo>
                                <a:lnTo>
                                  <a:pt x="31622" y="133603"/>
                                </a:lnTo>
                                <a:lnTo>
                                  <a:pt x="33146" y="139064"/>
                                </a:lnTo>
                                <a:lnTo>
                                  <a:pt x="34543" y="144652"/>
                                </a:lnTo>
                                <a:lnTo>
                                  <a:pt x="36575" y="149732"/>
                                </a:lnTo>
                                <a:lnTo>
                                  <a:pt x="38988" y="154558"/>
                                </a:lnTo>
                                <a:lnTo>
                                  <a:pt x="41401" y="159384"/>
                                </a:lnTo>
                                <a:lnTo>
                                  <a:pt x="60325" y="176021"/>
                                </a:lnTo>
                                <a:lnTo>
                                  <a:pt x="65023" y="178180"/>
                                </a:lnTo>
                                <a:lnTo>
                                  <a:pt x="70484" y="179196"/>
                                </a:lnTo>
                                <a:lnTo>
                                  <a:pt x="76580" y="179196"/>
                                </a:lnTo>
                                <a:lnTo>
                                  <a:pt x="82550" y="179196"/>
                                </a:lnTo>
                                <a:lnTo>
                                  <a:pt x="112902" y="155066"/>
                                </a:lnTo>
                                <a:lnTo>
                                  <a:pt x="118363" y="139572"/>
                                </a:lnTo>
                                <a:lnTo>
                                  <a:pt x="119760" y="134111"/>
                                </a:lnTo>
                                <a:lnTo>
                                  <a:pt x="122681" y="105663"/>
                                </a:lnTo>
                                <a:lnTo>
                                  <a:pt x="28955" y="105663"/>
                                </a:lnTo>
                                <a:close/>
                              </a:path>
                              <a:path w="151130" h="191770">
                                <a:moveTo>
                                  <a:pt x="72770" y="0"/>
                                </a:moveTo>
                                <a:lnTo>
                                  <a:pt x="120866" y="13019"/>
                                </a:lnTo>
                                <a:lnTo>
                                  <a:pt x="145986" y="52387"/>
                                </a:lnTo>
                                <a:lnTo>
                                  <a:pt x="150748" y="93852"/>
                                </a:lnTo>
                                <a:lnTo>
                                  <a:pt x="150439" y="104828"/>
                                </a:lnTo>
                                <a:lnTo>
                                  <a:pt x="143009" y="143188"/>
                                </a:lnTo>
                                <a:lnTo>
                                  <a:pt x="119872" y="176355"/>
                                </a:lnTo>
                                <a:lnTo>
                                  <a:pt x="82137" y="190853"/>
                                </a:lnTo>
                                <a:lnTo>
                                  <a:pt x="72897" y="191261"/>
                                </a:lnTo>
                                <a:lnTo>
                                  <a:pt x="63446" y="190833"/>
                                </a:lnTo>
                                <a:lnTo>
                                  <a:pt x="26908" y="176037"/>
                                </a:lnTo>
                                <a:lnTo>
                                  <a:pt x="6371" y="142680"/>
                                </a:lnTo>
                                <a:lnTo>
                                  <a:pt x="259" y="104659"/>
                                </a:lnTo>
                                <a:lnTo>
                                  <a:pt x="0" y="93852"/>
                                </a:lnTo>
                                <a:lnTo>
                                  <a:pt x="0" y="93090"/>
                                </a:lnTo>
                                <a:lnTo>
                                  <a:pt x="122935" y="93090"/>
                                </a:lnTo>
                                <a:lnTo>
                                  <a:pt x="122699" y="85351"/>
                                </a:lnTo>
                                <a:lnTo>
                                  <a:pt x="114931" y="42918"/>
                                </a:lnTo>
                                <a:lnTo>
                                  <a:pt x="85185" y="13779"/>
                                </a:lnTo>
                                <a:lnTo>
                                  <a:pt x="70992" y="12064"/>
                                </a:lnTo>
                                <a:lnTo>
                                  <a:pt x="65531" y="12064"/>
                                </a:lnTo>
                                <a:lnTo>
                                  <a:pt x="42417" y="19938"/>
                                </a:lnTo>
                                <a:lnTo>
                                  <a:pt x="38480" y="22605"/>
                                </a:lnTo>
                                <a:lnTo>
                                  <a:pt x="26034" y="45846"/>
                                </a:lnTo>
                                <a:lnTo>
                                  <a:pt x="12445" y="45846"/>
                                </a:lnTo>
                                <a:lnTo>
                                  <a:pt x="12445" y="8000"/>
                                </a:lnTo>
                                <a:lnTo>
                                  <a:pt x="20040" y="6284"/>
                                </a:lnTo>
                                <a:lnTo>
                                  <a:pt x="65027" y="140"/>
                                </a:lnTo>
                                <a:lnTo>
                                  <a:pt x="72770"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54" name="Image 54"/>
                          <pic:cNvPicPr/>
                        </pic:nvPicPr>
                        <pic:blipFill>
                          <a:blip r:embed="rId23" cstate="print"/>
                          <a:stretch>
                            <a:fillRect/>
                          </a:stretch>
                        </pic:blipFill>
                        <pic:spPr>
                          <a:xfrm>
                            <a:off x="1208579" y="51803"/>
                            <a:ext cx="226313" cy="244601"/>
                          </a:xfrm>
                          <a:prstGeom prst="rect">
                            <a:avLst/>
                          </a:prstGeom>
                        </pic:spPr>
                      </pic:pic>
                      <wps:wsp>
                        <wps:cNvPr id="55" name="Graphic 55"/>
                        <wps:cNvSpPr/>
                        <wps:spPr>
                          <a:xfrm>
                            <a:off x="1229661" y="72377"/>
                            <a:ext cx="164465" cy="182245"/>
                          </a:xfrm>
                          <a:custGeom>
                            <a:avLst/>
                            <a:gdLst/>
                            <a:ahLst/>
                            <a:cxnLst/>
                            <a:rect l="l" t="t" r="r" b="b"/>
                            <a:pathLst>
                              <a:path w="164465" h="182245">
                                <a:moveTo>
                                  <a:pt x="5461" y="0"/>
                                </a:moveTo>
                                <a:lnTo>
                                  <a:pt x="2921" y="0"/>
                                </a:lnTo>
                                <a:lnTo>
                                  <a:pt x="1524" y="888"/>
                                </a:lnTo>
                                <a:lnTo>
                                  <a:pt x="1524" y="4191"/>
                                </a:lnTo>
                                <a:lnTo>
                                  <a:pt x="3048" y="5206"/>
                                </a:lnTo>
                                <a:lnTo>
                                  <a:pt x="11557" y="5969"/>
                                </a:lnTo>
                                <a:lnTo>
                                  <a:pt x="16510" y="7874"/>
                                </a:lnTo>
                                <a:lnTo>
                                  <a:pt x="31628" y="47906"/>
                                </a:lnTo>
                                <a:lnTo>
                                  <a:pt x="31750" y="58927"/>
                                </a:lnTo>
                                <a:lnTo>
                                  <a:pt x="31503" y="126097"/>
                                </a:lnTo>
                                <a:lnTo>
                                  <a:pt x="26162" y="168021"/>
                                </a:lnTo>
                                <a:lnTo>
                                  <a:pt x="1397" y="177037"/>
                                </a:lnTo>
                                <a:lnTo>
                                  <a:pt x="0" y="177800"/>
                                </a:lnTo>
                                <a:lnTo>
                                  <a:pt x="0" y="181101"/>
                                </a:lnTo>
                                <a:lnTo>
                                  <a:pt x="3556" y="181991"/>
                                </a:lnTo>
                                <a:lnTo>
                                  <a:pt x="10414" y="181991"/>
                                </a:lnTo>
                                <a:lnTo>
                                  <a:pt x="37846" y="180594"/>
                                </a:lnTo>
                                <a:lnTo>
                                  <a:pt x="120705" y="180861"/>
                                </a:lnTo>
                                <a:lnTo>
                                  <a:pt x="144145" y="181609"/>
                                </a:lnTo>
                                <a:lnTo>
                                  <a:pt x="155194" y="181228"/>
                                </a:lnTo>
                                <a:lnTo>
                                  <a:pt x="155858" y="178252"/>
                                </a:lnTo>
                                <a:lnTo>
                                  <a:pt x="161760" y="143605"/>
                                </a:lnTo>
                                <a:lnTo>
                                  <a:pt x="163716" y="129889"/>
                                </a:lnTo>
                                <a:lnTo>
                                  <a:pt x="163957" y="124586"/>
                                </a:lnTo>
                                <a:lnTo>
                                  <a:pt x="163195" y="123444"/>
                                </a:lnTo>
                                <a:lnTo>
                                  <a:pt x="160147" y="123444"/>
                                </a:lnTo>
                                <a:lnTo>
                                  <a:pt x="159004" y="124713"/>
                                </a:lnTo>
                                <a:lnTo>
                                  <a:pt x="154890" y="133478"/>
                                </a:lnTo>
                                <a:lnTo>
                                  <a:pt x="150542" y="140350"/>
                                </a:lnTo>
                                <a:lnTo>
                                  <a:pt x="122221" y="167703"/>
                                </a:lnTo>
                                <a:lnTo>
                                  <a:pt x="80518" y="174371"/>
                                </a:lnTo>
                                <a:lnTo>
                                  <a:pt x="71882" y="174371"/>
                                </a:lnTo>
                                <a:lnTo>
                                  <a:pt x="55753" y="103250"/>
                                </a:lnTo>
                                <a:lnTo>
                                  <a:pt x="56896" y="38480"/>
                                </a:lnTo>
                                <a:lnTo>
                                  <a:pt x="56896" y="28828"/>
                                </a:lnTo>
                                <a:lnTo>
                                  <a:pt x="77343" y="6350"/>
                                </a:lnTo>
                                <a:lnTo>
                                  <a:pt x="86487" y="6350"/>
                                </a:lnTo>
                                <a:lnTo>
                                  <a:pt x="87757" y="5460"/>
                                </a:lnTo>
                                <a:lnTo>
                                  <a:pt x="87757" y="2031"/>
                                </a:lnTo>
                                <a:lnTo>
                                  <a:pt x="86614" y="1143"/>
                                </a:lnTo>
                                <a:lnTo>
                                  <a:pt x="60071" y="1524"/>
                                </a:lnTo>
                                <a:lnTo>
                                  <a:pt x="32702" y="1158"/>
                                </a:lnTo>
                                <a:lnTo>
                                  <a:pt x="5461" y="0"/>
                                </a:lnTo>
                                <a:close/>
                              </a:path>
                            </a:pathLst>
                          </a:custGeom>
                          <a:solidFill>
                            <a:srgbClr val="000000"/>
                          </a:solidFill>
                        </wps:spPr>
                        <wps:bodyPr wrap="square" lIns="0" tIns="0" rIns="0" bIns="0" rtlCol="0">
                          <a:prstTxWarp prst="textNoShape">
                            <a:avLst/>
                          </a:prstTxWarp>
                          <a:noAutofit/>
                        </wps:bodyPr>
                      </wps:wsp>
                      <wps:wsp>
                        <wps:cNvPr id="56" name="Graphic 56"/>
                        <wps:cNvSpPr/>
                        <wps:spPr>
                          <a:xfrm>
                            <a:off x="1229661" y="72377"/>
                            <a:ext cx="164465" cy="182245"/>
                          </a:xfrm>
                          <a:custGeom>
                            <a:avLst/>
                            <a:gdLst/>
                            <a:ahLst/>
                            <a:cxnLst/>
                            <a:rect l="l" t="t" r="r" b="b"/>
                            <a:pathLst>
                              <a:path w="164465" h="182245">
                                <a:moveTo>
                                  <a:pt x="5461" y="0"/>
                                </a:moveTo>
                                <a:lnTo>
                                  <a:pt x="6223" y="0"/>
                                </a:lnTo>
                                <a:lnTo>
                                  <a:pt x="7366" y="0"/>
                                </a:lnTo>
                                <a:lnTo>
                                  <a:pt x="9143" y="126"/>
                                </a:lnTo>
                                <a:lnTo>
                                  <a:pt x="20458" y="720"/>
                                </a:lnTo>
                                <a:lnTo>
                                  <a:pt x="32702" y="1158"/>
                                </a:lnTo>
                                <a:lnTo>
                                  <a:pt x="45898" y="1430"/>
                                </a:lnTo>
                                <a:lnTo>
                                  <a:pt x="60071" y="1524"/>
                                </a:lnTo>
                                <a:lnTo>
                                  <a:pt x="84074" y="1143"/>
                                </a:lnTo>
                                <a:lnTo>
                                  <a:pt x="86614" y="1143"/>
                                </a:lnTo>
                                <a:lnTo>
                                  <a:pt x="87757" y="2031"/>
                                </a:lnTo>
                                <a:lnTo>
                                  <a:pt x="87757" y="3809"/>
                                </a:lnTo>
                                <a:lnTo>
                                  <a:pt x="87757" y="5460"/>
                                </a:lnTo>
                                <a:lnTo>
                                  <a:pt x="86487" y="6350"/>
                                </a:lnTo>
                                <a:lnTo>
                                  <a:pt x="83820" y="6350"/>
                                </a:lnTo>
                                <a:lnTo>
                                  <a:pt x="77343" y="6350"/>
                                </a:lnTo>
                                <a:lnTo>
                                  <a:pt x="56896" y="28828"/>
                                </a:lnTo>
                                <a:lnTo>
                                  <a:pt x="56896" y="38480"/>
                                </a:lnTo>
                                <a:lnTo>
                                  <a:pt x="55753" y="103250"/>
                                </a:lnTo>
                                <a:lnTo>
                                  <a:pt x="56007" y="139319"/>
                                </a:lnTo>
                                <a:lnTo>
                                  <a:pt x="56007" y="150622"/>
                                </a:lnTo>
                                <a:lnTo>
                                  <a:pt x="56515" y="157860"/>
                                </a:lnTo>
                                <a:lnTo>
                                  <a:pt x="57531" y="161289"/>
                                </a:lnTo>
                                <a:lnTo>
                                  <a:pt x="58420" y="164719"/>
                                </a:lnTo>
                                <a:lnTo>
                                  <a:pt x="60452" y="167639"/>
                                </a:lnTo>
                                <a:lnTo>
                                  <a:pt x="63500" y="170433"/>
                                </a:lnTo>
                                <a:lnTo>
                                  <a:pt x="66421" y="173100"/>
                                </a:lnTo>
                                <a:lnTo>
                                  <a:pt x="71882" y="174371"/>
                                </a:lnTo>
                                <a:lnTo>
                                  <a:pt x="79883" y="174371"/>
                                </a:lnTo>
                                <a:lnTo>
                                  <a:pt x="80518" y="174371"/>
                                </a:lnTo>
                                <a:lnTo>
                                  <a:pt x="122221" y="167703"/>
                                </a:lnTo>
                                <a:lnTo>
                                  <a:pt x="150542" y="140350"/>
                                </a:lnTo>
                                <a:lnTo>
                                  <a:pt x="159004" y="124713"/>
                                </a:lnTo>
                                <a:lnTo>
                                  <a:pt x="160147" y="123444"/>
                                </a:lnTo>
                                <a:lnTo>
                                  <a:pt x="161671" y="123444"/>
                                </a:lnTo>
                                <a:lnTo>
                                  <a:pt x="163195" y="123444"/>
                                </a:lnTo>
                                <a:lnTo>
                                  <a:pt x="163957" y="124586"/>
                                </a:lnTo>
                                <a:lnTo>
                                  <a:pt x="163957" y="126746"/>
                                </a:lnTo>
                                <a:lnTo>
                                  <a:pt x="163716" y="129889"/>
                                </a:lnTo>
                                <a:lnTo>
                                  <a:pt x="162988" y="135508"/>
                                </a:lnTo>
                                <a:lnTo>
                                  <a:pt x="161760" y="143605"/>
                                </a:lnTo>
                                <a:lnTo>
                                  <a:pt x="160020" y="154177"/>
                                </a:lnTo>
                                <a:lnTo>
                                  <a:pt x="158283" y="164726"/>
                                </a:lnTo>
                                <a:lnTo>
                                  <a:pt x="148082" y="181609"/>
                                </a:lnTo>
                                <a:lnTo>
                                  <a:pt x="147447" y="181609"/>
                                </a:lnTo>
                                <a:lnTo>
                                  <a:pt x="144145" y="181609"/>
                                </a:lnTo>
                                <a:lnTo>
                                  <a:pt x="93083" y="180619"/>
                                </a:lnTo>
                                <a:lnTo>
                                  <a:pt x="73914" y="180594"/>
                                </a:lnTo>
                                <a:lnTo>
                                  <a:pt x="39116" y="180594"/>
                                </a:lnTo>
                                <a:lnTo>
                                  <a:pt x="37846" y="180594"/>
                                </a:lnTo>
                                <a:lnTo>
                                  <a:pt x="33147" y="180848"/>
                                </a:lnTo>
                                <a:lnTo>
                                  <a:pt x="25146" y="181228"/>
                                </a:lnTo>
                                <a:lnTo>
                                  <a:pt x="17145" y="181736"/>
                                </a:lnTo>
                                <a:lnTo>
                                  <a:pt x="12192" y="181991"/>
                                </a:lnTo>
                                <a:lnTo>
                                  <a:pt x="10414" y="181991"/>
                                </a:lnTo>
                                <a:lnTo>
                                  <a:pt x="3556" y="181991"/>
                                </a:lnTo>
                                <a:lnTo>
                                  <a:pt x="0" y="181101"/>
                                </a:lnTo>
                                <a:lnTo>
                                  <a:pt x="0" y="179197"/>
                                </a:lnTo>
                                <a:lnTo>
                                  <a:pt x="0" y="177800"/>
                                </a:lnTo>
                                <a:lnTo>
                                  <a:pt x="1397" y="177037"/>
                                </a:lnTo>
                                <a:lnTo>
                                  <a:pt x="4191" y="176910"/>
                                </a:lnTo>
                                <a:lnTo>
                                  <a:pt x="12954" y="176402"/>
                                </a:lnTo>
                                <a:lnTo>
                                  <a:pt x="19177" y="174498"/>
                                </a:lnTo>
                                <a:lnTo>
                                  <a:pt x="22606" y="171196"/>
                                </a:lnTo>
                                <a:lnTo>
                                  <a:pt x="26162" y="168021"/>
                                </a:lnTo>
                                <a:lnTo>
                                  <a:pt x="31503" y="126097"/>
                                </a:lnTo>
                                <a:lnTo>
                                  <a:pt x="31750" y="58927"/>
                                </a:lnTo>
                                <a:lnTo>
                                  <a:pt x="31628" y="47906"/>
                                </a:lnTo>
                                <a:lnTo>
                                  <a:pt x="20955" y="11175"/>
                                </a:lnTo>
                                <a:lnTo>
                                  <a:pt x="16510" y="7874"/>
                                </a:lnTo>
                                <a:lnTo>
                                  <a:pt x="11557" y="5969"/>
                                </a:lnTo>
                                <a:lnTo>
                                  <a:pt x="5968" y="5460"/>
                                </a:lnTo>
                                <a:lnTo>
                                  <a:pt x="3048" y="5206"/>
                                </a:lnTo>
                                <a:lnTo>
                                  <a:pt x="1524" y="4191"/>
                                </a:lnTo>
                                <a:lnTo>
                                  <a:pt x="1524" y="2539"/>
                                </a:lnTo>
                                <a:lnTo>
                                  <a:pt x="1524" y="888"/>
                                </a:lnTo>
                                <a:lnTo>
                                  <a:pt x="2921" y="0"/>
                                </a:lnTo>
                                <a:lnTo>
                                  <a:pt x="5461"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57" name="Image 57"/>
                          <pic:cNvPicPr/>
                        </pic:nvPicPr>
                        <pic:blipFill>
                          <a:blip r:embed="rId10" cstate="print"/>
                          <a:stretch>
                            <a:fillRect/>
                          </a:stretch>
                        </pic:blipFill>
                        <pic:spPr>
                          <a:xfrm>
                            <a:off x="1391459" y="0"/>
                            <a:ext cx="119661" cy="296405"/>
                          </a:xfrm>
                          <a:prstGeom prst="rect">
                            <a:avLst/>
                          </a:prstGeom>
                        </pic:spPr>
                      </pic:pic>
                      <wps:wsp>
                        <wps:cNvPr id="58" name="Graphic 58"/>
                        <wps:cNvSpPr/>
                        <wps:spPr>
                          <a:xfrm>
                            <a:off x="1411017" y="20307"/>
                            <a:ext cx="57785" cy="233045"/>
                          </a:xfrm>
                          <a:custGeom>
                            <a:avLst/>
                            <a:gdLst/>
                            <a:ahLst/>
                            <a:cxnLst/>
                            <a:rect l="l" t="t" r="r" b="b"/>
                            <a:pathLst>
                              <a:path w="57785" h="233045">
                                <a:moveTo>
                                  <a:pt x="57785" y="45720"/>
                                </a:moveTo>
                                <a:lnTo>
                                  <a:pt x="0" y="45720"/>
                                </a:lnTo>
                                <a:lnTo>
                                  <a:pt x="0" y="52450"/>
                                </a:lnTo>
                                <a:lnTo>
                                  <a:pt x="4318" y="53721"/>
                                </a:lnTo>
                                <a:lnTo>
                                  <a:pt x="7239" y="54737"/>
                                </a:lnTo>
                                <a:lnTo>
                                  <a:pt x="9017" y="55752"/>
                                </a:lnTo>
                                <a:lnTo>
                                  <a:pt x="10668" y="56642"/>
                                </a:lnTo>
                                <a:lnTo>
                                  <a:pt x="12065" y="57912"/>
                                </a:lnTo>
                                <a:lnTo>
                                  <a:pt x="13081" y="59563"/>
                                </a:lnTo>
                                <a:lnTo>
                                  <a:pt x="14224" y="61087"/>
                                </a:lnTo>
                                <a:lnTo>
                                  <a:pt x="14859" y="62992"/>
                                </a:lnTo>
                                <a:lnTo>
                                  <a:pt x="14986" y="63373"/>
                                </a:lnTo>
                                <a:lnTo>
                                  <a:pt x="15367" y="66294"/>
                                </a:lnTo>
                                <a:lnTo>
                                  <a:pt x="15875" y="69088"/>
                                </a:lnTo>
                                <a:lnTo>
                                  <a:pt x="16129" y="73659"/>
                                </a:lnTo>
                                <a:lnTo>
                                  <a:pt x="16129" y="205231"/>
                                </a:lnTo>
                                <a:lnTo>
                                  <a:pt x="0" y="225932"/>
                                </a:lnTo>
                                <a:lnTo>
                                  <a:pt x="0" y="232664"/>
                                </a:lnTo>
                                <a:lnTo>
                                  <a:pt x="57785" y="232664"/>
                                </a:lnTo>
                                <a:lnTo>
                                  <a:pt x="57785" y="225932"/>
                                </a:lnTo>
                                <a:lnTo>
                                  <a:pt x="53593" y="224917"/>
                                </a:lnTo>
                                <a:lnTo>
                                  <a:pt x="50546" y="223774"/>
                                </a:lnTo>
                                <a:lnTo>
                                  <a:pt x="48768" y="222630"/>
                                </a:lnTo>
                                <a:lnTo>
                                  <a:pt x="46862" y="221615"/>
                                </a:lnTo>
                                <a:lnTo>
                                  <a:pt x="45466" y="220218"/>
                                </a:lnTo>
                                <a:lnTo>
                                  <a:pt x="41783" y="73659"/>
                                </a:lnTo>
                                <a:lnTo>
                                  <a:pt x="42037" y="69088"/>
                                </a:lnTo>
                                <a:lnTo>
                                  <a:pt x="42989" y="63373"/>
                                </a:lnTo>
                                <a:lnTo>
                                  <a:pt x="43053" y="62992"/>
                                </a:lnTo>
                                <a:lnTo>
                                  <a:pt x="43815" y="60705"/>
                                </a:lnTo>
                                <a:lnTo>
                                  <a:pt x="44958" y="59308"/>
                                </a:lnTo>
                                <a:lnTo>
                                  <a:pt x="45889" y="57912"/>
                                </a:lnTo>
                                <a:lnTo>
                                  <a:pt x="57785" y="52450"/>
                                </a:lnTo>
                                <a:lnTo>
                                  <a:pt x="57785" y="45720"/>
                                </a:lnTo>
                                <a:close/>
                              </a:path>
                              <a:path w="57785" h="233045">
                                <a:moveTo>
                                  <a:pt x="41529" y="0"/>
                                </a:moveTo>
                                <a:lnTo>
                                  <a:pt x="16383" y="0"/>
                                </a:lnTo>
                                <a:lnTo>
                                  <a:pt x="16383" y="26543"/>
                                </a:lnTo>
                                <a:lnTo>
                                  <a:pt x="41529" y="26543"/>
                                </a:lnTo>
                                <a:lnTo>
                                  <a:pt x="41529" y="0"/>
                                </a:lnTo>
                                <a:close/>
                              </a:path>
                            </a:pathLst>
                          </a:custGeom>
                          <a:solidFill>
                            <a:srgbClr val="000000"/>
                          </a:solidFill>
                        </wps:spPr>
                        <wps:bodyPr wrap="square" lIns="0" tIns="0" rIns="0" bIns="0" rtlCol="0">
                          <a:prstTxWarp prst="textNoShape">
                            <a:avLst/>
                          </a:prstTxWarp>
                          <a:noAutofit/>
                        </wps:bodyPr>
                      </wps:wsp>
                      <wps:wsp>
                        <wps:cNvPr id="59" name="Graphic 59"/>
                        <wps:cNvSpPr/>
                        <wps:spPr>
                          <a:xfrm>
                            <a:off x="1411017" y="20307"/>
                            <a:ext cx="57785" cy="233045"/>
                          </a:xfrm>
                          <a:custGeom>
                            <a:avLst/>
                            <a:gdLst/>
                            <a:ahLst/>
                            <a:cxnLst/>
                            <a:rect l="l" t="t" r="r" b="b"/>
                            <a:pathLst>
                              <a:path w="57785" h="233045">
                                <a:moveTo>
                                  <a:pt x="0" y="45720"/>
                                </a:moveTo>
                                <a:lnTo>
                                  <a:pt x="57785" y="45720"/>
                                </a:lnTo>
                                <a:lnTo>
                                  <a:pt x="57785" y="52450"/>
                                </a:lnTo>
                                <a:lnTo>
                                  <a:pt x="53848" y="53467"/>
                                </a:lnTo>
                                <a:lnTo>
                                  <a:pt x="50927" y="54482"/>
                                </a:lnTo>
                                <a:lnTo>
                                  <a:pt x="49149" y="55499"/>
                                </a:lnTo>
                                <a:lnTo>
                                  <a:pt x="47371" y="56515"/>
                                </a:lnTo>
                                <a:lnTo>
                                  <a:pt x="45974" y="57784"/>
                                </a:lnTo>
                                <a:lnTo>
                                  <a:pt x="44958" y="59308"/>
                                </a:lnTo>
                                <a:lnTo>
                                  <a:pt x="43815" y="60705"/>
                                </a:lnTo>
                                <a:lnTo>
                                  <a:pt x="43053" y="62992"/>
                                </a:lnTo>
                                <a:lnTo>
                                  <a:pt x="42545" y="66040"/>
                                </a:lnTo>
                                <a:lnTo>
                                  <a:pt x="42037" y="69088"/>
                                </a:lnTo>
                                <a:lnTo>
                                  <a:pt x="41783" y="73659"/>
                                </a:lnTo>
                                <a:lnTo>
                                  <a:pt x="41783" y="80009"/>
                                </a:lnTo>
                                <a:lnTo>
                                  <a:pt x="41783" y="198374"/>
                                </a:lnTo>
                                <a:lnTo>
                                  <a:pt x="41783" y="204597"/>
                                </a:lnTo>
                                <a:lnTo>
                                  <a:pt x="42037" y="209042"/>
                                </a:lnTo>
                                <a:lnTo>
                                  <a:pt x="48768" y="222630"/>
                                </a:lnTo>
                                <a:lnTo>
                                  <a:pt x="50546" y="223774"/>
                                </a:lnTo>
                                <a:lnTo>
                                  <a:pt x="53593" y="224917"/>
                                </a:lnTo>
                                <a:lnTo>
                                  <a:pt x="57785" y="225932"/>
                                </a:lnTo>
                                <a:lnTo>
                                  <a:pt x="57785" y="232664"/>
                                </a:lnTo>
                                <a:lnTo>
                                  <a:pt x="0" y="232664"/>
                                </a:lnTo>
                                <a:lnTo>
                                  <a:pt x="0" y="225932"/>
                                </a:lnTo>
                                <a:lnTo>
                                  <a:pt x="5715" y="224536"/>
                                </a:lnTo>
                                <a:lnTo>
                                  <a:pt x="9525" y="222884"/>
                                </a:lnTo>
                                <a:lnTo>
                                  <a:pt x="11430" y="221106"/>
                                </a:lnTo>
                                <a:lnTo>
                                  <a:pt x="13335" y="219328"/>
                                </a:lnTo>
                                <a:lnTo>
                                  <a:pt x="14605" y="216789"/>
                                </a:lnTo>
                                <a:lnTo>
                                  <a:pt x="15240" y="213487"/>
                                </a:lnTo>
                                <a:lnTo>
                                  <a:pt x="15748" y="210184"/>
                                </a:lnTo>
                                <a:lnTo>
                                  <a:pt x="16129" y="205231"/>
                                </a:lnTo>
                                <a:lnTo>
                                  <a:pt x="16129" y="198374"/>
                                </a:lnTo>
                                <a:lnTo>
                                  <a:pt x="16129" y="80009"/>
                                </a:lnTo>
                                <a:lnTo>
                                  <a:pt x="16129" y="73659"/>
                                </a:lnTo>
                                <a:lnTo>
                                  <a:pt x="15875" y="69088"/>
                                </a:lnTo>
                                <a:lnTo>
                                  <a:pt x="15367" y="66294"/>
                                </a:lnTo>
                                <a:lnTo>
                                  <a:pt x="14986" y="63373"/>
                                </a:lnTo>
                                <a:lnTo>
                                  <a:pt x="14224" y="61087"/>
                                </a:lnTo>
                                <a:lnTo>
                                  <a:pt x="13081" y="59563"/>
                                </a:lnTo>
                                <a:lnTo>
                                  <a:pt x="12065" y="57912"/>
                                </a:lnTo>
                                <a:lnTo>
                                  <a:pt x="10668" y="56642"/>
                                </a:lnTo>
                                <a:lnTo>
                                  <a:pt x="9017" y="55752"/>
                                </a:lnTo>
                                <a:lnTo>
                                  <a:pt x="7239" y="54737"/>
                                </a:lnTo>
                                <a:lnTo>
                                  <a:pt x="4318" y="53721"/>
                                </a:lnTo>
                                <a:lnTo>
                                  <a:pt x="0" y="52450"/>
                                </a:lnTo>
                                <a:lnTo>
                                  <a:pt x="0" y="45720"/>
                                </a:lnTo>
                                <a:close/>
                              </a:path>
                              <a:path w="57785" h="233045">
                                <a:moveTo>
                                  <a:pt x="16383" y="0"/>
                                </a:moveTo>
                                <a:lnTo>
                                  <a:pt x="41529" y="0"/>
                                </a:lnTo>
                                <a:lnTo>
                                  <a:pt x="41529" y="26543"/>
                                </a:lnTo>
                                <a:lnTo>
                                  <a:pt x="16383" y="26543"/>
                                </a:lnTo>
                                <a:lnTo>
                                  <a:pt x="16383"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7.876266pt;margin-top:15.56pt;width:119pt;height:23.35pt;mso-position-horizontal-relative:page;mso-position-vertical-relative:paragraph;z-index:-15728128;mso-wrap-distance-left:0;mso-wrap-distance-right:0" id="docshapegroup48" coordorigin="2158,311" coordsize="2380,467">
                <v:shape style="position:absolute;left:2157;top:344;width:1687;height:420" type="#_x0000_t75" id="docshape49" stroked="false">
                  <v:imagedata r:id="rId21" o:title=""/>
                </v:shape>
                <v:shape style="position:absolute;left:2162;top:352;width:1643;height:369" type="#_x0000_t75" id="docshape50" stroked="false">
                  <v:imagedata r:id="rId22" o:title=""/>
                </v:shape>
                <v:shape style="position:absolute;left:3792;top:378;width:333;height:400" type="#_x0000_t75" id="docshape51" stroked="false">
                  <v:imagedata r:id="rId7" o:title=""/>
                </v:shape>
                <v:shape style="position:absolute;left:3822;top:411;width:238;height:302" id="docshape52" coordorigin="3822,412" coordsize="238,302" path="m4010,431l3934,431,3946,431,3956,433,3966,437,3974,442,3985,449,3993,458,3999,470,4003,479,4007,489,4010,500,4012,511,4013,522,4015,534,4015,546,4016,558,3822,558,3822,560,3823,577,3824,593,3826,608,3828,622,3829,623,3832,636,3837,649,3842,661,3849,671,3856,681,3861,686,3865,689,3874,696,3885,702,3896,707,3896,707,3909,710,3909,710,3922,712,3923,712,3937,713,3952,712,3965,710,3978,707,3990,702,4001,697,4005,694,3933,694,3925,692,3918,689,3910,686,3903,681,3898,675,3892,670,3887,663,3880,648,3877,640,3874,631,3872,622,3870,614,3870,613,3868,596,3868,593,3868,587,3868,578,4059,578,4059,577,4060,560,4058,525,4052,494,4043,469,4030,448,4013,432,4010,431xm4059,578l4015,578,4015,587,4015,593,4015,593,4015,596,4014,605,4013,613,4012,614,4011,622,4011,623,4007,640,4006,640,4004,648,4000,656,3996,664,3992,670,3987,676,3981,681,3975,686,3968,689,3961,692,3952,694,4005,694,4011,690,4020,681,4028,672,4036,661,4042,650,4047,637,4052,624,4055,609,4058,593,4059,578xm3937,412l3925,412,3913,413,3901,414,3889,415,3877,417,3866,419,3854,422,3842,424,3842,484,3863,484,3866,475,3869,466,3873,460,3878,453,3883,447,3889,443,3895,439,3902,436,3917,432,3925,431,4010,431,3991,421,3966,414,3937,412xe" filled="true" fillcolor="#000000" stroked="false">
                  <v:path arrowok="t"/>
                  <v:fill type="solid"/>
                </v:shape>
                <v:shape style="position:absolute;left:3822;top:411;width:238;height:302" id="docshape53" coordorigin="3822,412" coordsize="238,302" path="m3868,578l3868,587,3868,595,3869,604,3870,613,3872,622,3874,631,3877,640,3880,648,3884,655,3887,663,3892,670,3898,675,3903,681,3910,686,3917,689,3925,692,3933,694,3943,694,3952,694,3961,692,3968,689,3975,686,3981,681,3987,676,3992,670,3996,664,4000,656,4004,648,4006,640,4009,632,4011,623,4012,614,4014,605,4015,596,4015,587,4015,578,3868,578xm3937,412l3966,414,3991,421,4013,432,4030,448,4043,469,4052,494,4058,525,4060,560,4059,577,4058,593,4055,609,4052,624,4047,637,4042,650,4036,661,4028,672,4020,681,4011,690,4001,697,3990,702,3978,707,3965,710,3952,712,3937,713,3922,712,3908,710,3896,707,3884,702,3874,696,3865,689,3856,681,3849,671,3842,661,3837,649,3832,636,3829,623,3826,608,3824,593,3823,577,3822,560,3822,558,4016,558,4015,546,4015,534,4013,522,4012,511,4010,500,4007,489,4003,479,3999,470,3993,458,3985,449,3974,442,3966,437,3956,433,3946,431,3934,431,3925,431,3917,432,3910,434,3902,436,3895,439,3889,443,3883,447,3878,453,3873,460,3869,466,3866,475,3863,484,3842,484,3842,424,3854,422,3866,419,3877,417,3889,415,3901,414,3913,413,3925,412,3937,412xe" filled="false" stroked="true" strokeweight=".75pt" strokecolor="#000000">
                  <v:path arrowok="t"/>
                  <v:stroke dashstyle="solid"/>
                </v:shape>
                <v:shape style="position:absolute;left:4060;top:392;width:357;height:386" type="#_x0000_t75" id="docshape54" stroked="false">
                  <v:imagedata r:id="rId23" o:title=""/>
                </v:shape>
                <v:shape style="position:absolute;left:4094;top:425;width:259;height:287" id="docshape55" coordorigin="4094,425" coordsize="259,287" path="m4103,425l4099,425,4096,427,4096,432,4099,433,4112,435,4120,438,4144,501,4144,518,4144,624,4135,690,4096,704,4094,705,4094,710,4100,712,4110,712,4154,710,4284,710,4321,711,4338,711,4339,706,4349,651,4352,630,4352,621,4351,620,4346,620,4344,622,4338,635,4331,646,4286,689,4221,700,4207,700,4182,588,4184,486,4184,471,4216,435,4230,435,4232,434,4232,428,4230,427,4189,428,4146,427,4103,425xe" filled="true" fillcolor="#000000" stroked="false">
                  <v:path arrowok="t"/>
                  <v:fill type="solid"/>
                </v:shape>
                <v:shape style="position:absolute;left:4094;top:425;width:259;height:287" id="docshape56" coordorigin="4094,425" coordsize="259,287" path="m4103,425l4104,425,4106,425,4108,425,4126,426,4146,427,4166,427,4189,428,4226,427,4230,427,4232,428,4232,431,4232,434,4230,435,4226,435,4216,435,4184,471,4184,486,4182,588,4182,645,4182,662,4183,674,4185,679,4186,685,4189,689,4194,694,4199,698,4207,700,4220,700,4221,700,4286,689,4331,646,4344,622,4346,620,4349,620,4351,620,4352,621,4352,625,4352,630,4351,639,4349,651,4346,668,4343,685,4327,711,4326,711,4321,711,4241,710,4210,710,4156,710,4154,710,4146,710,4134,711,4121,711,4113,712,4110,712,4100,712,4094,710,4094,707,4094,705,4096,704,4101,704,4114,703,4124,700,4130,695,4135,690,4144,624,4144,518,4144,501,4127,443,4120,438,4112,435,4103,434,4099,433,4096,432,4096,429,4096,427,4099,425,4103,425xe" filled="false" stroked="true" strokeweight=".75pt" strokecolor="#000000">
                  <v:path arrowok="t"/>
                  <v:stroke dashstyle="solid"/>
                </v:shape>
                <v:shape style="position:absolute;left:4348;top:311;width:189;height:467" type="#_x0000_t75" id="docshape57" stroked="false">
                  <v:imagedata r:id="rId10" o:title=""/>
                </v:shape>
                <v:shape style="position:absolute;left:4379;top:343;width:91;height:367" id="docshape58" coordorigin="4380,343" coordsize="91,367" path="m4471,415l4380,415,4380,426,4386,428,4391,429,4394,431,4396,432,4399,434,4400,437,4402,439,4403,442,4403,443,4404,448,4405,452,4405,459,4405,666,4405,672,4404,674,4404,679,4403,681,4403,685,4401,689,4395,694,4389,697,4380,699,4380,710,4471,710,4471,699,4464,697,4459,696,4456,694,4453,692,4451,690,4450,687,4448,685,4447,681,4446,672,4445,666,4445,459,4446,452,4447,443,4447,442,4449,439,4450,437,4452,434,4452,434,4454,432,4456,431,4460,429,4464,427,4471,426,4471,415xm4445,343l4405,343,4405,385,4445,385,4445,343xe" filled="true" fillcolor="#000000" stroked="false">
                  <v:path arrowok="t"/>
                  <v:fill type="solid"/>
                </v:shape>
                <v:shape style="position:absolute;left:4379;top:343;width:91;height:367" id="docshape59" coordorigin="4380,343" coordsize="91,367" path="m4380,415l4471,415,4471,426,4464,427,4460,429,4457,431,4454,432,4452,434,4450,437,4449,439,4447,442,4447,447,4446,452,4445,459,4445,469,4445,656,4445,665,4446,672,4446,677,4447,681,4448,685,4450,687,4451,690,4453,692,4456,694,4459,696,4464,697,4471,699,4471,710,4380,710,4380,699,4389,697,4395,694,4398,691,4401,689,4403,685,4404,679,4404,674,4405,666,4405,656,4405,469,4405,459,4405,452,4404,448,4403,443,4402,439,4400,437,4399,434,4396,432,4394,431,4391,429,4386,428,4380,426,4380,415xm4405,343l4445,343,4445,385,4405,385,4405,343xe" filled="false" stroked="true" strokeweight=".75pt" strokecolor="#000000">
                  <v:path arrowok="t"/>
                  <v:stroke dashstyle="solid"/>
                </v:shape>
                <w10:wrap type="topAndBottom"/>
              </v:group>
            </w:pict>
          </mc:Fallback>
        </mc:AlternateContent>
      </w:r>
      <w:r>
        <w:rPr>
          <w:sz w:val="20"/>
        </w:rPr>
        <mc:AlternateContent>
          <mc:Choice Requires="wps">
            <w:drawing>
              <wp:anchor distT="0" distB="0" distL="0" distR="0" allowOverlap="1" layoutInCell="1" locked="0" behindDoc="1" simplePos="0" relativeHeight="487588864">
                <wp:simplePos x="0" y="0"/>
                <wp:positionH relativeFrom="page">
                  <wp:posOffset>2926058</wp:posOffset>
                </wp:positionH>
                <wp:positionV relativeFrom="paragraph">
                  <wp:posOffset>197599</wp:posOffset>
                </wp:positionV>
                <wp:extent cx="3201670" cy="354330"/>
                <wp:effectExtent l="0" t="0" r="0" b="0"/>
                <wp:wrapTopAndBottom/>
                <wp:docPr id="60" name="Group 60"/>
                <wp:cNvGraphicFramePr>
                  <a:graphicFrameLocks/>
                </wp:cNvGraphicFramePr>
                <a:graphic>
                  <a:graphicData uri="http://schemas.microsoft.com/office/word/2010/wordprocessingGroup">
                    <wpg:wgp>
                      <wpg:cNvPr id="60" name="Group 60"/>
                      <wpg:cNvGrpSpPr/>
                      <wpg:grpSpPr>
                        <a:xfrm>
                          <a:off x="0" y="0"/>
                          <a:ext cx="3201670" cy="354330"/>
                          <a:chExt cx="3201670" cy="354330"/>
                        </a:xfrm>
                      </wpg:grpSpPr>
                      <pic:pic>
                        <pic:nvPicPr>
                          <pic:cNvPr id="61" name="Image 61"/>
                          <pic:cNvPicPr/>
                        </pic:nvPicPr>
                        <pic:blipFill>
                          <a:blip r:embed="rId24" cstate="print"/>
                          <a:stretch>
                            <a:fillRect/>
                          </a:stretch>
                        </pic:blipFill>
                        <pic:spPr>
                          <a:xfrm>
                            <a:off x="0" y="62264"/>
                            <a:ext cx="957876" cy="225147"/>
                          </a:xfrm>
                          <a:prstGeom prst="rect">
                            <a:avLst/>
                          </a:prstGeom>
                        </pic:spPr>
                      </pic:pic>
                      <pic:pic>
                        <pic:nvPicPr>
                          <pic:cNvPr id="62" name="Image 62"/>
                          <pic:cNvPicPr/>
                        </pic:nvPicPr>
                        <pic:blipFill>
                          <a:blip r:embed="rId25" cstate="print"/>
                          <a:stretch>
                            <a:fillRect/>
                          </a:stretch>
                        </pic:blipFill>
                        <pic:spPr>
                          <a:xfrm>
                            <a:off x="4783" y="65468"/>
                            <a:ext cx="924052" cy="193547"/>
                          </a:xfrm>
                          <a:prstGeom prst="rect">
                            <a:avLst/>
                          </a:prstGeom>
                        </pic:spPr>
                      </pic:pic>
                      <pic:pic>
                        <pic:nvPicPr>
                          <pic:cNvPr id="63" name="Image 63"/>
                          <pic:cNvPicPr/>
                        </pic:nvPicPr>
                        <pic:blipFill>
                          <a:blip r:embed="rId10" cstate="print"/>
                          <a:stretch>
                            <a:fillRect/>
                          </a:stretch>
                        </pic:blipFill>
                        <pic:spPr>
                          <a:xfrm>
                            <a:off x="923565" y="12"/>
                            <a:ext cx="119661" cy="296405"/>
                          </a:xfrm>
                          <a:prstGeom prst="rect">
                            <a:avLst/>
                          </a:prstGeom>
                        </pic:spPr>
                      </pic:pic>
                      <wps:wsp>
                        <wps:cNvPr id="64" name="Graphic 64"/>
                        <wps:cNvSpPr/>
                        <wps:spPr>
                          <a:xfrm>
                            <a:off x="943123" y="20320"/>
                            <a:ext cx="57785" cy="233045"/>
                          </a:xfrm>
                          <a:custGeom>
                            <a:avLst/>
                            <a:gdLst/>
                            <a:ahLst/>
                            <a:cxnLst/>
                            <a:rect l="l" t="t" r="r" b="b"/>
                            <a:pathLst>
                              <a:path w="57785" h="233045">
                                <a:moveTo>
                                  <a:pt x="57784" y="45720"/>
                                </a:moveTo>
                                <a:lnTo>
                                  <a:pt x="0" y="45720"/>
                                </a:lnTo>
                                <a:lnTo>
                                  <a:pt x="0" y="52450"/>
                                </a:lnTo>
                                <a:lnTo>
                                  <a:pt x="4317" y="53721"/>
                                </a:lnTo>
                                <a:lnTo>
                                  <a:pt x="7238" y="54737"/>
                                </a:lnTo>
                                <a:lnTo>
                                  <a:pt x="9016" y="55752"/>
                                </a:lnTo>
                                <a:lnTo>
                                  <a:pt x="10667" y="56642"/>
                                </a:lnTo>
                                <a:lnTo>
                                  <a:pt x="12064" y="57912"/>
                                </a:lnTo>
                                <a:lnTo>
                                  <a:pt x="13080" y="59563"/>
                                </a:lnTo>
                                <a:lnTo>
                                  <a:pt x="14223" y="61087"/>
                                </a:lnTo>
                                <a:lnTo>
                                  <a:pt x="14858" y="62992"/>
                                </a:lnTo>
                                <a:lnTo>
                                  <a:pt x="14985" y="63373"/>
                                </a:lnTo>
                                <a:lnTo>
                                  <a:pt x="15366" y="66294"/>
                                </a:lnTo>
                                <a:lnTo>
                                  <a:pt x="15875" y="69088"/>
                                </a:lnTo>
                                <a:lnTo>
                                  <a:pt x="16128" y="73659"/>
                                </a:lnTo>
                                <a:lnTo>
                                  <a:pt x="16128" y="205231"/>
                                </a:lnTo>
                                <a:lnTo>
                                  <a:pt x="0" y="225932"/>
                                </a:lnTo>
                                <a:lnTo>
                                  <a:pt x="0" y="232664"/>
                                </a:lnTo>
                                <a:lnTo>
                                  <a:pt x="57784" y="232664"/>
                                </a:lnTo>
                                <a:lnTo>
                                  <a:pt x="57784" y="225932"/>
                                </a:lnTo>
                                <a:lnTo>
                                  <a:pt x="53593" y="224917"/>
                                </a:lnTo>
                                <a:lnTo>
                                  <a:pt x="50545" y="223774"/>
                                </a:lnTo>
                                <a:lnTo>
                                  <a:pt x="48767" y="222630"/>
                                </a:lnTo>
                                <a:lnTo>
                                  <a:pt x="46862" y="221615"/>
                                </a:lnTo>
                                <a:lnTo>
                                  <a:pt x="45465" y="220218"/>
                                </a:lnTo>
                                <a:lnTo>
                                  <a:pt x="41782" y="73659"/>
                                </a:lnTo>
                                <a:lnTo>
                                  <a:pt x="42037" y="69088"/>
                                </a:lnTo>
                                <a:lnTo>
                                  <a:pt x="42989" y="63373"/>
                                </a:lnTo>
                                <a:lnTo>
                                  <a:pt x="43052" y="62992"/>
                                </a:lnTo>
                                <a:lnTo>
                                  <a:pt x="43814" y="60705"/>
                                </a:lnTo>
                                <a:lnTo>
                                  <a:pt x="44957" y="59308"/>
                                </a:lnTo>
                                <a:lnTo>
                                  <a:pt x="45889" y="57912"/>
                                </a:lnTo>
                                <a:lnTo>
                                  <a:pt x="57784" y="52450"/>
                                </a:lnTo>
                                <a:lnTo>
                                  <a:pt x="57784" y="45720"/>
                                </a:lnTo>
                                <a:close/>
                              </a:path>
                              <a:path w="57785" h="233045">
                                <a:moveTo>
                                  <a:pt x="41528" y="0"/>
                                </a:moveTo>
                                <a:lnTo>
                                  <a:pt x="16382" y="0"/>
                                </a:lnTo>
                                <a:lnTo>
                                  <a:pt x="16382" y="26543"/>
                                </a:lnTo>
                                <a:lnTo>
                                  <a:pt x="41528" y="26543"/>
                                </a:lnTo>
                                <a:lnTo>
                                  <a:pt x="41528" y="0"/>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943123" y="20320"/>
                            <a:ext cx="57785" cy="233045"/>
                          </a:xfrm>
                          <a:custGeom>
                            <a:avLst/>
                            <a:gdLst/>
                            <a:ahLst/>
                            <a:cxnLst/>
                            <a:rect l="l" t="t" r="r" b="b"/>
                            <a:pathLst>
                              <a:path w="57785" h="233045">
                                <a:moveTo>
                                  <a:pt x="0" y="45720"/>
                                </a:moveTo>
                                <a:lnTo>
                                  <a:pt x="57784" y="45720"/>
                                </a:lnTo>
                                <a:lnTo>
                                  <a:pt x="57784" y="52450"/>
                                </a:lnTo>
                                <a:lnTo>
                                  <a:pt x="53847" y="53467"/>
                                </a:lnTo>
                                <a:lnTo>
                                  <a:pt x="50926" y="54482"/>
                                </a:lnTo>
                                <a:lnTo>
                                  <a:pt x="49148" y="55499"/>
                                </a:lnTo>
                                <a:lnTo>
                                  <a:pt x="47370" y="56515"/>
                                </a:lnTo>
                                <a:lnTo>
                                  <a:pt x="45973" y="57784"/>
                                </a:lnTo>
                                <a:lnTo>
                                  <a:pt x="44957" y="59308"/>
                                </a:lnTo>
                                <a:lnTo>
                                  <a:pt x="43814" y="60705"/>
                                </a:lnTo>
                                <a:lnTo>
                                  <a:pt x="43052" y="62992"/>
                                </a:lnTo>
                                <a:lnTo>
                                  <a:pt x="42544" y="66040"/>
                                </a:lnTo>
                                <a:lnTo>
                                  <a:pt x="42037" y="69088"/>
                                </a:lnTo>
                                <a:lnTo>
                                  <a:pt x="41782" y="73659"/>
                                </a:lnTo>
                                <a:lnTo>
                                  <a:pt x="41782" y="80009"/>
                                </a:lnTo>
                                <a:lnTo>
                                  <a:pt x="41782" y="198374"/>
                                </a:lnTo>
                                <a:lnTo>
                                  <a:pt x="41782" y="204597"/>
                                </a:lnTo>
                                <a:lnTo>
                                  <a:pt x="42037" y="209042"/>
                                </a:lnTo>
                                <a:lnTo>
                                  <a:pt x="48767" y="222630"/>
                                </a:lnTo>
                                <a:lnTo>
                                  <a:pt x="50545" y="223774"/>
                                </a:lnTo>
                                <a:lnTo>
                                  <a:pt x="53593" y="224917"/>
                                </a:lnTo>
                                <a:lnTo>
                                  <a:pt x="57784" y="225932"/>
                                </a:lnTo>
                                <a:lnTo>
                                  <a:pt x="57784" y="232664"/>
                                </a:lnTo>
                                <a:lnTo>
                                  <a:pt x="0" y="232664"/>
                                </a:lnTo>
                                <a:lnTo>
                                  <a:pt x="0" y="225932"/>
                                </a:lnTo>
                                <a:lnTo>
                                  <a:pt x="5714" y="224536"/>
                                </a:lnTo>
                                <a:lnTo>
                                  <a:pt x="9525" y="222884"/>
                                </a:lnTo>
                                <a:lnTo>
                                  <a:pt x="11429" y="221106"/>
                                </a:lnTo>
                                <a:lnTo>
                                  <a:pt x="13334" y="219328"/>
                                </a:lnTo>
                                <a:lnTo>
                                  <a:pt x="14604" y="216789"/>
                                </a:lnTo>
                                <a:lnTo>
                                  <a:pt x="15239" y="213487"/>
                                </a:lnTo>
                                <a:lnTo>
                                  <a:pt x="15747" y="210184"/>
                                </a:lnTo>
                                <a:lnTo>
                                  <a:pt x="16128" y="205231"/>
                                </a:lnTo>
                                <a:lnTo>
                                  <a:pt x="16128" y="198374"/>
                                </a:lnTo>
                                <a:lnTo>
                                  <a:pt x="16128" y="80009"/>
                                </a:lnTo>
                                <a:lnTo>
                                  <a:pt x="16128" y="73659"/>
                                </a:lnTo>
                                <a:lnTo>
                                  <a:pt x="15875" y="69088"/>
                                </a:lnTo>
                                <a:lnTo>
                                  <a:pt x="15366" y="66294"/>
                                </a:lnTo>
                                <a:lnTo>
                                  <a:pt x="14985" y="63373"/>
                                </a:lnTo>
                                <a:lnTo>
                                  <a:pt x="14223" y="61087"/>
                                </a:lnTo>
                                <a:lnTo>
                                  <a:pt x="13080" y="59563"/>
                                </a:lnTo>
                                <a:lnTo>
                                  <a:pt x="12064" y="57912"/>
                                </a:lnTo>
                                <a:lnTo>
                                  <a:pt x="10667" y="56642"/>
                                </a:lnTo>
                                <a:lnTo>
                                  <a:pt x="9016" y="55752"/>
                                </a:lnTo>
                                <a:lnTo>
                                  <a:pt x="7238" y="54737"/>
                                </a:lnTo>
                                <a:lnTo>
                                  <a:pt x="4317" y="53721"/>
                                </a:lnTo>
                                <a:lnTo>
                                  <a:pt x="0" y="52450"/>
                                </a:lnTo>
                                <a:lnTo>
                                  <a:pt x="0" y="45720"/>
                                </a:lnTo>
                                <a:close/>
                              </a:path>
                              <a:path w="57785" h="233045">
                                <a:moveTo>
                                  <a:pt x="16382" y="0"/>
                                </a:moveTo>
                                <a:lnTo>
                                  <a:pt x="41528" y="0"/>
                                </a:lnTo>
                                <a:lnTo>
                                  <a:pt x="41528" y="26543"/>
                                </a:lnTo>
                                <a:lnTo>
                                  <a:pt x="16382" y="26543"/>
                                </a:lnTo>
                                <a:lnTo>
                                  <a:pt x="16382"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66" name="Image 66"/>
                          <pic:cNvPicPr/>
                        </pic:nvPicPr>
                        <pic:blipFill>
                          <a:blip r:embed="rId26" cstate="print"/>
                          <a:stretch>
                            <a:fillRect/>
                          </a:stretch>
                        </pic:blipFill>
                        <pic:spPr>
                          <a:xfrm>
                            <a:off x="1008909" y="48780"/>
                            <a:ext cx="1561338" cy="250685"/>
                          </a:xfrm>
                          <a:prstGeom prst="rect">
                            <a:avLst/>
                          </a:prstGeom>
                        </pic:spPr>
                      </pic:pic>
                      <pic:pic>
                        <pic:nvPicPr>
                          <pic:cNvPr id="67" name="Image 67"/>
                          <pic:cNvPicPr/>
                        </pic:nvPicPr>
                        <pic:blipFill>
                          <a:blip r:embed="rId27" cstate="print"/>
                          <a:stretch>
                            <a:fillRect/>
                          </a:stretch>
                        </pic:blipFill>
                        <pic:spPr>
                          <a:xfrm>
                            <a:off x="1022815" y="65214"/>
                            <a:ext cx="1510918" cy="196215"/>
                          </a:xfrm>
                          <a:prstGeom prst="rect">
                            <a:avLst/>
                          </a:prstGeom>
                        </pic:spPr>
                      </pic:pic>
                      <pic:pic>
                        <pic:nvPicPr>
                          <pic:cNvPr id="68" name="Image 68"/>
                          <pic:cNvPicPr/>
                        </pic:nvPicPr>
                        <pic:blipFill>
                          <a:blip r:embed="rId28" cstate="print"/>
                          <a:stretch>
                            <a:fillRect/>
                          </a:stretch>
                        </pic:blipFill>
                        <pic:spPr>
                          <a:xfrm>
                            <a:off x="2529861" y="0"/>
                            <a:ext cx="671322" cy="354329"/>
                          </a:xfrm>
                          <a:prstGeom prst="rect">
                            <a:avLst/>
                          </a:prstGeom>
                        </pic:spPr>
                      </pic:pic>
                      <pic:pic>
                        <pic:nvPicPr>
                          <pic:cNvPr id="69" name="Image 69"/>
                          <pic:cNvPicPr/>
                        </pic:nvPicPr>
                        <pic:blipFill>
                          <a:blip r:embed="rId29" cstate="print"/>
                          <a:stretch>
                            <a:fillRect/>
                          </a:stretch>
                        </pic:blipFill>
                        <pic:spPr>
                          <a:xfrm>
                            <a:off x="2544656" y="15557"/>
                            <a:ext cx="618489" cy="301117"/>
                          </a:xfrm>
                          <a:prstGeom prst="rect">
                            <a:avLst/>
                          </a:prstGeom>
                        </pic:spPr>
                      </pic:pic>
                    </wpg:wgp>
                  </a:graphicData>
                </a:graphic>
              </wp:anchor>
            </w:drawing>
          </mc:Choice>
          <mc:Fallback>
            <w:pict>
              <v:group style="position:absolute;margin-left:230.398315pt;margin-top:15.559pt;width:252.1pt;height:27.9pt;mso-position-horizontal-relative:page;mso-position-vertical-relative:paragraph;z-index:-15727616;mso-wrap-distance-left:0;mso-wrap-distance-right:0" id="docshapegroup60" coordorigin="4608,311" coordsize="5042,558">
                <v:shape style="position:absolute;left:4607;top:409;width:1509;height:355" type="#_x0000_t75" id="docshape61" stroked="false">
                  <v:imagedata r:id="rId24" o:title=""/>
                </v:shape>
                <v:shape style="position:absolute;left:4615;top:414;width:1456;height:305" type="#_x0000_t75" id="docshape62" stroked="false">
                  <v:imagedata r:id="rId25" o:title=""/>
                </v:shape>
                <v:shape style="position:absolute;left:6062;top:311;width:189;height:467" type="#_x0000_t75" id="docshape63" stroked="false">
                  <v:imagedata r:id="rId10" o:title=""/>
                </v:shape>
                <v:shape style="position:absolute;left:6093;top:343;width:91;height:367" id="docshape64" coordorigin="6093,343" coordsize="91,367" path="m6184,415l6093,415,6093,426,6100,428,6105,429,6107,431,6110,432,6112,434,6114,437,6116,439,6117,442,6117,443,6117,448,6118,452,6119,459,6119,666,6118,672,6118,674,6117,679,6117,681,6116,685,6114,689,6108,694,6102,697,6093,699,6093,710,6184,710,6184,699,6178,697,6173,696,6170,694,6167,692,6165,690,6163,687,6162,685,6161,681,6159,672,6159,666,6159,459,6159,452,6161,443,6161,442,6162,439,6164,437,6165,434,6166,434,6168,432,6170,431,6173,429,6178,427,6184,426,6184,415xm6159,343l6119,343,6119,385,6159,385,6159,343xe" filled="true" fillcolor="#000000" stroked="false">
                  <v:path arrowok="t"/>
                  <v:fill type="solid"/>
                </v:shape>
                <v:shape style="position:absolute;left:6093;top:343;width:91;height:367" id="docshape65" coordorigin="6093,343" coordsize="91,367" path="m6093,415l6184,415,6184,426,6178,427,6173,429,6171,431,6168,432,6166,434,6164,437,6162,439,6161,442,6160,447,6159,452,6159,459,6159,469,6159,656,6159,665,6159,672,6160,677,6161,681,6162,685,6163,687,6165,690,6167,692,6170,694,6173,696,6178,697,6184,699,6184,710,6093,710,6093,699,6102,697,6108,694,6111,691,6114,689,6116,685,6117,679,6118,674,6119,666,6119,656,6119,469,6119,459,6118,452,6117,448,6117,443,6116,439,6114,437,6112,434,6110,432,6107,431,6105,429,6100,428,6093,426,6093,415xm6119,343l6159,343,6159,385,6119,385,6119,343xe" filled="false" stroked="true" strokeweight=".75pt" strokecolor="#000000">
                  <v:path arrowok="t"/>
                  <v:stroke dashstyle="solid"/>
                </v:shape>
                <v:shape style="position:absolute;left:6196;top:388;width:2459;height:395" type="#_x0000_t75" id="docshape66" stroked="false">
                  <v:imagedata r:id="rId26" o:title=""/>
                </v:shape>
                <v:shape style="position:absolute;left:6218;top:413;width:2380;height:309" type="#_x0000_t75" id="docshape67" stroked="false">
                  <v:imagedata r:id="rId27" o:title=""/>
                </v:shape>
                <v:shape style="position:absolute;left:8592;top:311;width:1058;height:558" type="#_x0000_t75" id="docshape68" stroked="false">
                  <v:imagedata r:id="rId28" o:title=""/>
                </v:shape>
                <v:shape style="position:absolute;left:8615;top:335;width:974;height:475" type="#_x0000_t75" id="docshape69" stroked="false">
                  <v:imagedata r:id="rId29" o:title=""/>
                </v:shape>
                <w10:wrap type="topAndBottom"/>
              </v:group>
            </w:pict>
          </mc:Fallback>
        </mc:AlternateContent>
      </w:r>
      <w:r>
        <w:rPr>
          <w:sz w:val="20"/>
        </w:rPr>
        <mc:AlternateContent>
          <mc:Choice Requires="wps">
            <w:drawing>
              <wp:anchor distT="0" distB="0" distL="0" distR="0" allowOverlap="1" layoutInCell="1" locked="0" behindDoc="1" simplePos="0" relativeHeight="487589376">
                <wp:simplePos x="0" y="0"/>
                <wp:positionH relativeFrom="page">
                  <wp:posOffset>1616957</wp:posOffset>
                </wp:positionH>
                <wp:positionV relativeFrom="paragraph">
                  <wp:posOffset>715772</wp:posOffset>
                </wp:positionV>
                <wp:extent cx="4227195" cy="369570"/>
                <wp:effectExtent l="0" t="0" r="0" b="0"/>
                <wp:wrapTopAndBottom/>
                <wp:docPr id="70" name="Group 70"/>
                <wp:cNvGraphicFramePr>
                  <a:graphicFrameLocks/>
                </wp:cNvGraphicFramePr>
                <a:graphic>
                  <a:graphicData uri="http://schemas.microsoft.com/office/word/2010/wordprocessingGroup">
                    <wpg:wgp>
                      <wpg:cNvPr id="70" name="Group 70"/>
                      <wpg:cNvGrpSpPr/>
                      <wpg:grpSpPr>
                        <a:xfrm>
                          <a:off x="0" y="0"/>
                          <a:ext cx="4227195" cy="369570"/>
                          <a:chExt cx="4227195" cy="369570"/>
                        </a:xfrm>
                      </wpg:grpSpPr>
                      <pic:pic>
                        <pic:nvPicPr>
                          <pic:cNvPr id="71" name="Image 71"/>
                          <pic:cNvPicPr/>
                        </pic:nvPicPr>
                        <pic:blipFill>
                          <a:blip r:embed="rId30" cstate="print"/>
                          <a:stretch>
                            <a:fillRect/>
                          </a:stretch>
                        </pic:blipFill>
                        <pic:spPr>
                          <a:xfrm>
                            <a:off x="0" y="21311"/>
                            <a:ext cx="1553729" cy="269022"/>
                          </a:xfrm>
                          <a:prstGeom prst="rect">
                            <a:avLst/>
                          </a:prstGeom>
                        </pic:spPr>
                      </pic:pic>
                      <pic:pic>
                        <pic:nvPicPr>
                          <pic:cNvPr id="72" name="Image 72"/>
                          <pic:cNvPicPr/>
                        </pic:nvPicPr>
                        <pic:blipFill>
                          <a:blip r:embed="rId31" cstate="print"/>
                          <a:stretch>
                            <a:fillRect/>
                          </a:stretch>
                        </pic:blipFill>
                        <pic:spPr>
                          <a:xfrm>
                            <a:off x="1975" y="26085"/>
                            <a:ext cx="1522730" cy="234696"/>
                          </a:xfrm>
                          <a:prstGeom prst="rect">
                            <a:avLst/>
                          </a:prstGeom>
                        </pic:spPr>
                      </pic:pic>
                      <pic:pic>
                        <pic:nvPicPr>
                          <pic:cNvPr id="73" name="Image 73"/>
                          <pic:cNvPicPr/>
                        </pic:nvPicPr>
                        <pic:blipFill>
                          <a:blip r:embed="rId7" cstate="print"/>
                          <a:stretch>
                            <a:fillRect/>
                          </a:stretch>
                        </pic:blipFill>
                        <pic:spPr>
                          <a:xfrm>
                            <a:off x="1522482" y="42659"/>
                            <a:ext cx="211086" cy="253746"/>
                          </a:xfrm>
                          <a:prstGeom prst="rect">
                            <a:avLst/>
                          </a:prstGeom>
                        </pic:spPr>
                      </pic:pic>
                      <wps:wsp>
                        <wps:cNvPr id="74" name="Graphic 74"/>
                        <wps:cNvSpPr/>
                        <wps:spPr>
                          <a:xfrm>
                            <a:off x="1541659" y="63868"/>
                            <a:ext cx="151130" cy="191770"/>
                          </a:xfrm>
                          <a:custGeom>
                            <a:avLst/>
                            <a:gdLst/>
                            <a:ahLst/>
                            <a:cxnLst/>
                            <a:rect l="l" t="t" r="r" b="b"/>
                            <a:pathLst>
                              <a:path w="151130" h="191770">
                                <a:moveTo>
                                  <a:pt x="119090" y="12065"/>
                                </a:moveTo>
                                <a:lnTo>
                                  <a:pt x="70993" y="12065"/>
                                </a:lnTo>
                                <a:lnTo>
                                  <a:pt x="78446" y="12493"/>
                                </a:lnTo>
                                <a:lnTo>
                                  <a:pt x="85185" y="13779"/>
                                </a:lnTo>
                                <a:lnTo>
                                  <a:pt x="114931" y="42918"/>
                                </a:lnTo>
                                <a:lnTo>
                                  <a:pt x="122699" y="85351"/>
                                </a:lnTo>
                                <a:lnTo>
                                  <a:pt x="122935" y="93091"/>
                                </a:lnTo>
                                <a:lnTo>
                                  <a:pt x="0" y="93091"/>
                                </a:lnTo>
                                <a:lnTo>
                                  <a:pt x="0" y="93852"/>
                                </a:lnTo>
                                <a:lnTo>
                                  <a:pt x="3991" y="133603"/>
                                </a:lnTo>
                                <a:lnTo>
                                  <a:pt x="21584" y="170741"/>
                                </a:lnTo>
                                <a:lnTo>
                                  <a:pt x="46992" y="187511"/>
                                </a:lnTo>
                                <a:lnTo>
                                  <a:pt x="47133" y="187511"/>
                                </a:lnTo>
                                <a:lnTo>
                                  <a:pt x="54957" y="189610"/>
                                </a:lnTo>
                                <a:lnTo>
                                  <a:pt x="55152" y="189610"/>
                                </a:lnTo>
                                <a:lnTo>
                                  <a:pt x="63581" y="190853"/>
                                </a:lnTo>
                                <a:lnTo>
                                  <a:pt x="63883" y="190853"/>
                                </a:lnTo>
                                <a:lnTo>
                                  <a:pt x="72897" y="191261"/>
                                </a:lnTo>
                                <a:lnTo>
                                  <a:pt x="82137" y="190853"/>
                                </a:lnTo>
                                <a:lnTo>
                                  <a:pt x="90805" y="189610"/>
                                </a:lnTo>
                                <a:lnTo>
                                  <a:pt x="98901" y="187511"/>
                                </a:lnTo>
                                <a:lnTo>
                                  <a:pt x="106425" y="184530"/>
                                </a:lnTo>
                                <a:lnTo>
                                  <a:pt x="113452" y="180818"/>
                                </a:lnTo>
                                <a:lnTo>
                                  <a:pt x="115784" y="179197"/>
                                </a:lnTo>
                                <a:lnTo>
                                  <a:pt x="70484" y="179197"/>
                                </a:lnTo>
                                <a:lnTo>
                                  <a:pt x="65024" y="178180"/>
                                </a:lnTo>
                                <a:lnTo>
                                  <a:pt x="60601" y="176149"/>
                                </a:lnTo>
                                <a:lnTo>
                                  <a:pt x="55499" y="173862"/>
                                </a:lnTo>
                                <a:lnTo>
                                  <a:pt x="51434" y="170942"/>
                                </a:lnTo>
                                <a:lnTo>
                                  <a:pt x="33146" y="139065"/>
                                </a:lnTo>
                                <a:lnTo>
                                  <a:pt x="31622" y="133603"/>
                                </a:lnTo>
                                <a:lnTo>
                                  <a:pt x="30583" y="128524"/>
                                </a:lnTo>
                                <a:lnTo>
                                  <a:pt x="30480" y="128016"/>
                                </a:lnTo>
                                <a:lnTo>
                                  <a:pt x="29252" y="116967"/>
                                </a:lnTo>
                                <a:lnTo>
                                  <a:pt x="29134" y="114966"/>
                                </a:lnTo>
                                <a:lnTo>
                                  <a:pt x="28961" y="111251"/>
                                </a:lnTo>
                                <a:lnTo>
                                  <a:pt x="28956" y="105663"/>
                                </a:lnTo>
                                <a:lnTo>
                                  <a:pt x="150365" y="105663"/>
                                </a:lnTo>
                                <a:lnTo>
                                  <a:pt x="150444" y="104659"/>
                                </a:lnTo>
                                <a:lnTo>
                                  <a:pt x="145986" y="52387"/>
                                </a:lnTo>
                                <a:lnTo>
                                  <a:pt x="120866" y="13019"/>
                                </a:lnTo>
                                <a:lnTo>
                                  <a:pt x="119090" y="12065"/>
                                </a:lnTo>
                                <a:close/>
                              </a:path>
                              <a:path w="151130" h="191770">
                                <a:moveTo>
                                  <a:pt x="150365" y="105663"/>
                                </a:moveTo>
                                <a:lnTo>
                                  <a:pt x="122681" y="105663"/>
                                </a:lnTo>
                                <a:lnTo>
                                  <a:pt x="122555" y="111251"/>
                                </a:lnTo>
                                <a:lnTo>
                                  <a:pt x="122307" y="114966"/>
                                </a:lnTo>
                                <a:lnTo>
                                  <a:pt x="122287" y="115268"/>
                                </a:lnTo>
                                <a:lnTo>
                                  <a:pt x="122173" y="116967"/>
                                </a:lnTo>
                                <a:lnTo>
                                  <a:pt x="121538" y="122808"/>
                                </a:lnTo>
                                <a:lnTo>
                                  <a:pt x="120844" y="128016"/>
                                </a:lnTo>
                                <a:lnTo>
                                  <a:pt x="120777" y="128524"/>
                                </a:lnTo>
                                <a:lnTo>
                                  <a:pt x="119853" y="133603"/>
                                </a:lnTo>
                                <a:lnTo>
                                  <a:pt x="119760" y="134111"/>
                                </a:lnTo>
                                <a:lnTo>
                                  <a:pt x="100965" y="171196"/>
                                </a:lnTo>
                                <a:lnTo>
                                  <a:pt x="82550" y="179197"/>
                                </a:lnTo>
                                <a:lnTo>
                                  <a:pt x="115784" y="179197"/>
                                </a:lnTo>
                                <a:lnTo>
                                  <a:pt x="143009" y="143188"/>
                                </a:lnTo>
                                <a:lnTo>
                                  <a:pt x="149510" y="115268"/>
                                </a:lnTo>
                                <a:lnTo>
                                  <a:pt x="150365" y="105663"/>
                                </a:lnTo>
                                <a:close/>
                              </a:path>
                              <a:path w="151130" h="191770">
                                <a:moveTo>
                                  <a:pt x="72770" y="0"/>
                                </a:moveTo>
                                <a:lnTo>
                                  <a:pt x="27574" y="4746"/>
                                </a:lnTo>
                                <a:lnTo>
                                  <a:pt x="12445" y="8000"/>
                                </a:lnTo>
                                <a:lnTo>
                                  <a:pt x="12445" y="45847"/>
                                </a:lnTo>
                                <a:lnTo>
                                  <a:pt x="26034" y="45847"/>
                                </a:lnTo>
                                <a:lnTo>
                                  <a:pt x="27558" y="39877"/>
                                </a:lnTo>
                                <a:lnTo>
                                  <a:pt x="29590" y="34671"/>
                                </a:lnTo>
                                <a:lnTo>
                                  <a:pt x="32384" y="30352"/>
                                </a:lnTo>
                                <a:lnTo>
                                  <a:pt x="35178" y="26161"/>
                                </a:lnTo>
                                <a:lnTo>
                                  <a:pt x="38481" y="22605"/>
                                </a:lnTo>
                                <a:lnTo>
                                  <a:pt x="42418" y="19938"/>
                                </a:lnTo>
                                <a:lnTo>
                                  <a:pt x="46227" y="17272"/>
                                </a:lnTo>
                                <a:lnTo>
                                  <a:pt x="50672" y="15240"/>
                                </a:lnTo>
                                <a:lnTo>
                                  <a:pt x="60325" y="12700"/>
                                </a:lnTo>
                                <a:lnTo>
                                  <a:pt x="65531" y="12065"/>
                                </a:lnTo>
                                <a:lnTo>
                                  <a:pt x="119090" y="12065"/>
                                </a:lnTo>
                                <a:lnTo>
                                  <a:pt x="107426" y="5794"/>
                                </a:lnTo>
                                <a:lnTo>
                                  <a:pt x="91390" y="1450"/>
                                </a:lnTo>
                                <a:lnTo>
                                  <a:pt x="72770" y="0"/>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1541659" y="63868"/>
                            <a:ext cx="151130" cy="191770"/>
                          </a:xfrm>
                          <a:custGeom>
                            <a:avLst/>
                            <a:gdLst/>
                            <a:ahLst/>
                            <a:cxnLst/>
                            <a:rect l="l" t="t" r="r" b="b"/>
                            <a:pathLst>
                              <a:path w="151130" h="191770">
                                <a:moveTo>
                                  <a:pt x="28956" y="105663"/>
                                </a:moveTo>
                                <a:lnTo>
                                  <a:pt x="28956" y="111125"/>
                                </a:lnTo>
                                <a:lnTo>
                                  <a:pt x="29209" y="116585"/>
                                </a:lnTo>
                                <a:lnTo>
                                  <a:pt x="29844" y="122300"/>
                                </a:lnTo>
                                <a:lnTo>
                                  <a:pt x="30480" y="128016"/>
                                </a:lnTo>
                                <a:lnTo>
                                  <a:pt x="31622" y="133603"/>
                                </a:lnTo>
                                <a:lnTo>
                                  <a:pt x="33146" y="139065"/>
                                </a:lnTo>
                                <a:lnTo>
                                  <a:pt x="34543" y="144652"/>
                                </a:lnTo>
                                <a:lnTo>
                                  <a:pt x="36575" y="149732"/>
                                </a:lnTo>
                                <a:lnTo>
                                  <a:pt x="38988" y="154558"/>
                                </a:lnTo>
                                <a:lnTo>
                                  <a:pt x="41401" y="159384"/>
                                </a:lnTo>
                                <a:lnTo>
                                  <a:pt x="60325" y="176022"/>
                                </a:lnTo>
                                <a:lnTo>
                                  <a:pt x="65024" y="178180"/>
                                </a:lnTo>
                                <a:lnTo>
                                  <a:pt x="70484" y="179197"/>
                                </a:lnTo>
                                <a:lnTo>
                                  <a:pt x="76581" y="179197"/>
                                </a:lnTo>
                                <a:lnTo>
                                  <a:pt x="82550" y="179197"/>
                                </a:lnTo>
                                <a:lnTo>
                                  <a:pt x="112903" y="155067"/>
                                </a:lnTo>
                                <a:lnTo>
                                  <a:pt x="118363" y="139573"/>
                                </a:lnTo>
                                <a:lnTo>
                                  <a:pt x="119760" y="134111"/>
                                </a:lnTo>
                                <a:lnTo>
                                  <a:pt x="122681" y="105663"/>
                                </a:lnTo>
                                <a:lnTo>
                                  <a:pt x="28956" y="105663"/>
                                </a:lnTo>
                                <a:close/>
                              </a:path>
                              <a:path w="151130" h="191770">
                                <a:moveTo>
                                  <a:pt x="72770" y="0"/>
                                </a:moveTo>
                                <a:lnTo>
                                  <a:pt x="120866" y="13019"/>
                                </a:lnTo>
                                <a:lnTo>
                                  <a:pt x="145986" y="52387"/>
                                </a:lnTo>
                                <a:lnTo>
                                  <a:pt x="150748" y="93852"/>
                                </a:lnTo>
                                <a:lnTo>
                                  <a:pt x="150439" y="104828"/>
                                </a:lnTo>
                                <a:lnTo>
                                  <a:pt x="143009" y="143188"/>
                                </a:lnTo>
                                <a:lnTo>
                                  <a:pt x="119872" y="176355"/>
                                </a:lnTo>
                                <a:lnTo>
                                  <a:pt x="82137" y="190853"/>
                                </a:lnTo>
                                <a:lnTo>
                                  <a:pt x="72897" y="191261"/>
                                </a:lnTo>
                                <a:lnTo>
                                  <a:pt x="63446" y="190833"/>
                                </a:lnTo>
                                <a:lnTo>
                                  <a:pt x="26908" y="176037"/>
                                </a:lnTo>
                                <a:lnTo>
                                  <a:pt x="6371" y="142680"/>
                                </a:lnTo>
                                <a:lnTo>
                                  <a:pt x="259" y="104659"/>
                                </a:lnTo>
                                <a:lnTo>
                                  <a:pt x="0" y="93852"/>
                                </a:lnTo>
                                <a:lnTo>
                                  <a:pt x="0" y="93091"/>
                                </a:lnTo>
                                <a:lnTo>
                                  <a:pt x="122935" y="93091"/>
                                </a:lnTo>
                                <a:lnTo>
                                  <a:pt x="122699" y="85351"/>
                                </a:lnTo>
                                <a:lnTo>
                                  <a:pt x="114931" y="42918"/>
                                </a:lnTo>
                                <a:lnTo>
                                  <a:pt x="85185" y="13779"/>
                                </a:lnTo>
                                <a:lnTo>
                                  <a:pt x="70993" y="12065"/>
                                </a:lnTo>
                                <a:lnTo>
                                  <a:pt x="65531" y="12065"/>
                                </a:lnTo>
                                <a:lnTo>
                                  <a:pt x="60325" y="12700"/>
                                </a:lnTo>
                                <a:lnTo>
                                  <a:pt x="55499" y="13970"/>
                                </a:lnTo>
                                <a:lnTo>
                                  <a:pt x="50672" y="15240"/>
                                </a:lnTo>
                                <a:lnTo>
                                  <a:pt x="46227" y="17272"/>
                                </a:lnTo>
                                <a:lnTo>
                                  <a:pt x="42418" y="19938"/>
                                </a:lnTo>
                                <a:lnTo>
                                  <a:pt x="38481" y="22605"/>
                                </a:lnTo>
                                <a:lnTo>
                                  <a:pt x="26034" y="45847"/>
                                </a:lnTo>
                                <a:lnTo>
                                  <a:pt x="12445" y="45847"/>
                                </a:lnTo>
                                <a:lnTo>
                                  <a:pt x="12445" y="8000"/>
                                </a:lnTo>
                                <a:lnTo>
                                  <a:pt x="20040" y="6284"/>
                                </a:lnTo>
                                <a:lnTo>
                                  <a:pt x="65027" y="140"/>
                                </a:lnTo>
                                <a:lnTo>
                                  <a:pt x="72770" y="0"/>
                                </a:lnTo>
                                <a:close/>
                              </a:path>
                            </a:pathLst>
                          </a:custGeom>
                          <a:ln w="9525">
                            <a:solidFill>
                              <a:srgbClr val="000000"/>
                            </a:solidFill>
                            <a:prstDash val="solid"/>
                          </a:ln>
                        </wps:spPr>
                        <wps:bodyPr wrap="square" lIns="0" tIns="0" rIns="0" bIns="0" rtlCol="0">
                          <a:prstTxWarp prst="textNoShape">
                            <a:avLst/>
                          </a:prstTxWarp>
                          <a:noAutofit/>
                        </wps:bodyPr>
                      </wps:wsp>
                      <pic:pic>
                        <pic:nvPicPr>
                          <pic:cNvPr id="76" name="Image 76"/>
                          <pic:cNvPicPr/>
                        </pic:nvPicPr>
                        <pic:blipFill>
                          <a:blip r:embed="rId32" cstate="print"/>
                          <a:stretch>
                            <a:fillRect/>
                          </a:stretch>
                        </pic:blipFill>
                        <pic:spPr>
                          <a:xfrm>
                            <a:off x="1702314" y="51803"/>
                            <a:ext cx="439686" cy="317753"/>
                          </a:xfrm>
                          <a:prstGeom prst="rect">
                            <a:avLst/>
                          </a:prstGeom>
                        </pic:spPr>
                      </pic:pic>
                      <pic:pic>
                        <pic:nvPicPr>
                          <pic:cNvPr id="77" name="Image 77"/>
                          <pic:cNvPicPr/>
                        </pic:nvPicPr>
                        <pic:blipFill>
                          <a:blip r:embed="rId33" cstate="print"/>
                          <a:stretch>
                            <a:fillRect/>
                          </a:stretch>
                        </pic:blipFill>
                        <pic:spPr>
                          <a:xfrm>
                            <a:off x="1716094" y="66217"/>
                            <a:ext cx="389636" cy="266192"/>
                          </a:xfrm>
                          <a:prstGeom prst="rect">
                            <a:avLst/>
                          </a:prstGeom>
                        </pic:spPr>
                      </pic:pic>
                      <pic:pic>
                        <pic:nvPicPr>
                          <pic:cNvPr id="78" name="Image 78"/>
                          <pic:cNvPicPr/>
                        </pic:nvPicPr>
                        <pic:blipFill>
                          <a:blip r:embed="rId10" cstate="print"/>
                          <a:stretch>
                            <a:fillRect/>
                          </a:stretch>
                        </pic:blipFill>
                        <pic:spPr>
                          <a:xfrm>
                            <a:off x="2098554" y="0"/>
                            <a:ext cx="119661" cy="296405"/>
                          </a:xfrm>
                          <a:prstGeom prst="rect">
                            <a:avLst/>
                          </a:prstGeom>
                        </pic:spPr>
                      </pic:pic>
                      <pic:pic>
                        <pic:nvPicPr>
                          <pic:cNvPr id="79" name="Image 79"/>
                          <pic:cNvPicPr/>
                        </pic:nvPicPr>
                        <pic:blipFill>
                          <a:blip r:embed="rId34" cstate="print"/>
                          <a:stretch>
                            <a:fillRect/>
                          </a:stretch>
                        </pic:blipFill>
                        <pic:spPr>
                          <a:xfrm>
                            <a:off x="2113350" y="15544"/>
                            <a:ext cx="67309" cy="242189"/>
                          </a:xfrm>
                          <a:prstGeom prst="rect">
                            <a:avLst/>
                          </a:prstGeom>
                        </pic:spPr>
                      </pic:pic>
                      <pic:pic>
                        <pic:nvPicPr>
                          <pic:cNvPr id="80" name="Image 80"/>
                          <pic:cNvPicPr/>
                        </pic:nvPicPr>
                        <pic:blipFill>
                          <a:blip r:embed="rId35" cstate="print"/>
                          <a:stretch>
                            <a:fillRect/>
                          </a:stretch>
                        </pic:blipFill>
                        <pic:spPr>
                          <a:xfrm>
                            <a:off x="2177802" y="12166"/>
                            <a:ext cx="1884426" cy="284238"/>
                          </a:xfrm>
                          <a:prstGeom prst="rect">
                            <a:avLst/>
                          </a:prstGeom>
                        </pic:spPr>
                      </pic:pic>
                      <pic:pic>
                        <pic:nvPicPr>
                          <pic:cNvPr id="81" name="Image 81"/>
                          <pic:cNvPicPr/>
                        </pic:nvPicPr>
                        <pic:blipFill>
                          <a:blip r:embed="rId36" cstate="print"/>
                          <a:stretch>
                            <a:fillRect/>
                          </a:stretch>
                        </pic:blipFill>
                        <pic:spPr>
                          <a:xfrm>
                            <a:off x="2193487" y="26085"/>
                            <a:ext cx="1830196" cy="234061"/>
                          </a:xfrm>
                          <a:prstGeom prst="rect">
                            <a:avLst/>
                          </a:prstGeom>
                        </pic:spPr>
                      </pic:pic>
                      <pic:pic>
                        <pic:nvPicPr>
                          <pic:cNvPr id="82" name="Image 82"/>
                          <pic:cNvPicPr/>
                        </pic:nvPicPr>
                        <pic:blipFill>
                          <a:blip r:embed="rId7" cstate="print"/>
                          <a:stretch>
                            <a:fillRect/>
                          </a:stretch>
                        </pic:blipFill>
                        <pic:spPr>
                          <a:xfrm>
                            <a:off x="4015746" y="42659"/>
                            <a:ext cx="211086" cy="253746"/>
                          </a:xfrm>
                          <a:prstGeom prst="rect">
                            <a:avLst/>
                          </a:prstGeom>
                        </pic:spPr>
                      </pic:pic>
                      <wps:wsp>
                        <wps:cNvPr id="83" name="Graphic 83"/>
                        <wps:cNvSpPr/>
                        <wps:spPr>
                          <a:xfrm>
                            <a:off x="4034923" y="63868"/>
                            <a:ext cx="151130" cy="191770"/>
                          </a:xfrm>
                          <a:custGeom>
                            <a:avLst/>
                            <a:gdLst/>
                            <a:ahLst/>
                            <a:cxnLst/>
                            <a:rect l="l" t="t" r="r" b="b"/>
                            <a:pathLst>
                              <a:path w="151130" h="191770">
                                <a:moveTo>
                                  <a:pt x="119090" y="12065"/>
                                </a:moveTo>
                                <a:lnTo>
                                  <a:pt x="70993" y="12065"/>
                                </a:lnTo>
                                <a:lnTo>
                                  <a:pt x="78446" y="12493"/>
                                </a:lnTo>
                                <a:lnTo>
                                  <a:pt x="85185" y="13779"/>
                                </a:lnTo>
                                <a:lnTo>
                                  <a:pt x="114931" y="42918"/>
                                </a:lnTo>
                                <a:lnTo>
                                  <a:pt x="122699" y="85351"/>
                                </a:lnTo>
                                <a:lnTo>
                                  <a:pt x="122936" y="93091"/>
                                </a:lnTo>
                                <a:lnTo>
                                  <a:pt x="0" y="93091"/>
                                </a:lnTo>
                                <a:lnTo>
                                  <a:pt x="0" y="93852"/>
                                </a:lnTo>
                                <a:lnTo>
                                  <a:pt x="3991" y="133603"/>
                                </a:lnTo>
                                <a:lnTo>
                                  <a:pt x="21584" y="170741"/>
                                </a:lnTo>
                                <a:lnTo>
                                  <a:pt x="46992" y="187511"/>
                                </a:lnTo>
                                <a:lnTo>
                                  <a:pt x="47133" y="187511"/>
                                </a:lnTo>
                                <a:lnTo>
                                  <a:pt x="54957" y="189610"/>
                                </a:lnTo>
                                <a:lnTo>
                                  <a:pt x="55152" y="189610"/>
                                </a:lnTo>
                                <a:lnTo>
                                  <a:pt x="63581" y="190853"/>
                                </a:lnTo>
                                <a:lnTo>
                                  <a:pt x="63883" y="190853"/>
                                </a:lnTo>
                                <a:lnTo>
                                  <a:pt x="72898" y="191261"/>
                                </a:lnTo>
                                <a:lnTo>
                                  <a:pt x="82137" y="190853"/>
                                </a:lnTo>
                                <a:lnTo>
                                  <a:pt x="90805" y="189610"/>
                                </a:lnTo>
                                <a:lnTo>
                                  <a:pt x="98901" y="187511"/>
                                </a:lnTo>
                                <a:lnTo>
                                  <a:pt x="106426" y="184530"/>
                                </a:lnTo>
                                <a:lnTo>
                                  <a:pt x="113452" y="180818"/>
                                </a:lnTo>
                                <a:lnTo>
                                  <a:pt x="115784" y="179197"/>
                                </a:lnTo>
                                <a:lnTo>
                                  <a:pt x="70485" y="179197"/>
                                </a:lnTo>
                                <a:lnTo>
                                  <a:pt x="65024" y="178180"/>
                                </a:lnTo>
                                <a:lnTo>
                                  <a:pt x="60601" y="176149"/>
                                </a:lnTo>
                                <a:lnTo>
                                  <a:pt x="55499" y="173862"/>
                                </a:lnTo>
                                <a:lnTo>
                                  <a:pt x="51435" y="170942"/>
                                </a:lnTo>
                                <a:lnTo>
                                  <a:pt x="33147" y="139065"/>
                                </a:lnTo>
                                <a:lnTo>
                                  <a:pt x="31623" y="133603"/>
                                </a:lnTo>
                                <a:lnTo>
                                  <a:pt x="30583" y="128524"/>
                                </a:lnTo>
                                <a:lnTo>
                                  <a:pt x="30480" y="128016"/>
                                </a:lnTo>
                                <a:lnTo>
                                  <a:pt x="29252" y="116967"/>
                                </a:lnTo>
                                <a:lnTo>
                                  <a:pt x="29134" y="114966"/>
                                </a:lnTo>
                                <a:lnTo>
                                  <a:pt x="28961" y="111251"/>
                                </a:lnTo>
                                <a:lnTo>
                                  <a:pt x="28956" y="105663"/>
                                </a:lnTo>
                                <a:lnTo>
                                  <a:pt x="150365" y="105663"/>
                                </a:lnTo>
                                <a:lnTo>
                                  <a:pt x="150444" y="104659"/>
                                </a:lnTo>
                                <a:lnTo>
                                  <a:pt x="145986" y="52387"/>
                                </a:lnTo>
                                <a:lnTo>
                                  <a:pt x="120866" y="13019"/>
                                </a:lnTo>
                                <a:lnTo>
                                  <a:pt x="119090" y="12065"/>
                                </a:lnTo>
                                <a:close/>
                              </a:path>
                              <a:path w="151130" h="191770">
                                <a:moveTo>
                                  <a:pt x="150365" y="105663"/>
                                </a:moveTo>
                                <a:lnTo>
                                  <a:pt x="122682" y="105663"/>
                                </a:lnTo>
                                <a:lnTo>
                                  <a:pt x="122555" y="111251"/>
                                </a:lnTo>
                                <a:lnTo>
                                  <a:pt x="122307" y="114966"/>
                                </a:lnTo>
                                <a:lnTo>
                                  <a:pt x="122287" y="115268"/>
                                </a:lnTo>
                                <a:lnTo>
                                  <a:pt x="122174" y="116967"/>
                                </a:lnTo>
                                <a:lnTo>
                                  <a:pt x="121539" y="122808"/>
                                </a:lnTo>
                                <a:lnTo>
                                  <a:pt x="120844" y="128016"/>
                                </a:lnTo>
                                <a:lnTo>
                                  <a:pt x="120777" y="128524"/>
                                </a:lnTo>
                                <a:lnTo>
                                  <a:pt x="119853" y="133603"/>
                                </a:lnTo>
                                <a:lnTo>
                                  <a:pt x="119761" y="134111"/>
                                </a:lnTo>
                                <a:lnTo>
                                  <a:pt x="100965" y="171196"/>
                                </a:lnTo>
                                <a:lnTo>
                                  <a:pt x="82550" y="179197"/>
                                </a:lnTo>
                                <a:lnTo>
                                  <a:pt x="115784" y="179197"/>
                                </a:lnTo>
                                <a:lnTo>
                                  <a:pt x="143009" y="143188"/>
                                </a:lnTo>
                                <a:lnTo>
                                  <a:pt x="149510" y="115268"/>
                                </a:lnTo>
                                <a:lnTo>
                                  <a:pt x="150365" y="105663"/>
                                </a:lnTo>
                                <a:close/>
                              </a:path>
                              <a:path w="151130" h="191770">
                                <a:moveTo>
                                  <a:pt x="72771" y="0"/>
                                </a:moveTo>
                                <a:lnTo>
                                  <a:pt x="27574" y="4746"/>
                                </a:lnTo>
                                <a:lnTo>
                                  <a:pt x="12446" y="8000"/>
                                </a:lnTo>
                                <a:lnTo>
                                  <a:pt x="12446" y="45847"/>
                                </a:lnTo>
                                <a:lnTo>
                                  <a:pt x="26035" y="45847"/>
                                </a:lnTo>
                                <a:lnTo>
                                  <a:pt x="27559" y="39877"/>
                                </a:lnTo>
                                <a:lnTo>
                                  <a:pt x="29591" y="34671"/>
                                </a:lnTo>
                                <a:lnTo>
                                  <a:pt x="32385" y="30352"/>
                                </a:lnTo>
                                <a:lnTo>
                                  <a:pt x="35179" y="26161"/>
                                </a:lnTo>
                                <a:lnTo>
                                  <a:pt x="38481" y="22605"/>
                                </a:lnTo>
                                <a:lnTo>
                                  <a:pt x="42418" y="19938"/>
                                </a:lnTo>
                                <a:lnTo>
                                  <a:pt x="46228" y="17272"/>
                                </a:lnTo>
                                <a:lnTo>
                                  <a:pt x="50673" y="15240"/>
                                </a:lnTo>
                                <a:lnTo>
                                  <a:pt x="60325" y="12700"/>
                                </a:lnTo>
                                <a:lnTo>
                                  <a:pt x="65532" y="12065"/>
                                </a:lnTo>
                                <a:lnTo>
                                  <a:pt x="119090" y="12065"/>
                                </a:lnTo>
                                <a:lnTo>
                                  <a:pt x="107426" y="5794"/>
                                </a:lnTo>
                                <a:lnTo>
                                  <a:pt x="91390" y="1450"/>
                                </a:lnTo>
                                <a:lnTo>
                                  <a:pt x="72771" y="0"/>
                                </a:lnTo>
                                <a:close/>
                              </a:path>
                            </a:pathLst>
                          </a:custGeom>
                          <a:solidFill>
                            <a:srgbClr val="000000"/>
                          </a:solidFill>
                        </wps:spPr>
                        <wps:bodyPr wrap="square" lIns="0" tIns="0" rIns="0" bIns="0" rtlCol="0">
                          <a:prstTxWarp prst="textNoShape">
                            <a:avLst/>
                          </a:prstTxWarp>
                          <a:noAutofit/>
                        </wps:bodyPr>
                      </wps:wsp>
                      <wps:wsp>
                        <wps:cNvPr id="84" name="Graphic 84"/>
                        <wps:cNvSpPr/>
                        <wps:spPr>
                          <a:xfrm>
                            <a:off x="4034923" y="63868"/>
                            <a:ext cx="151130" cy="191770"/>
                          </a:xfrm>
                          <a:custGeom>
                            <a:avLst/>
                            <a:gdLst/>
                            <a:ahLst/>
                            <a:cxnLst/>
                            <a:rect l="l" t="t" r="r" b="b"/>
                            <a:pathLst>
                              <a:path w="151130" h="191770">
                                <a:moveTo>
                                  <a:pt x="28956" y="105663"/>
                                </a:moveTo>
                                <a:lnTo>
                                  <a:pt x="28956" y="111125"/>
                                </a:lnTo>
                                <a:lnTo>
                                  <a:pt x="29210" y="116585"/>
                                </a:lnTo>
                                <a:lnTo>
                                  <a:pt x="29845" y="122300"/>
                                </a:lnTo>
                                <a:lnTo>
                                  <a:pt x="30480" y="128016"/>
                                </a:lnTo>
                                <a:lnTo>
                                  <a:pt x="31623" y="133603"/>
                                </a:lnTo>
                                <a:lnTo>
                                  <a:pt x="33147" y="139065"/>
                                </a:lnTo>
                                <a:lnTo>
                                  <a:pt x="34544" y="144652"/>
                                </a:lnTo>
                                <a:lnTo>
                                  <a:pt x="36576" y="149732"/>
                                </a:lnTo>
                                <a:lnTo>
                                  <a:pt x="38989" y="154558"/>
                                </a:lnTo>
                                <a:lnTo>
                                  <a:pt x="41402" y="159384"/>
                                </a:lnTo>
                                <a:lnTo>
                                  <a:pt x="60325" y="176022"/>
                                </a:lnTo>
                                <a:lnTo>
                                  <a:pt x="65024" y="178180"/>
                                </a:lnTo>
                                <a:lnTo>
                                  <a:pt x="70485" y="179197"/>
                                </a:lnTo>
                                <a:lnTo>
                                  <a:pt x="76581" y="179197"/>
                                </a:lnTo>
                                <a:lnTo>
                                  <a:pt x="82550" y="179197"/>
                                </a:lnTo>
                                <a:lnTo>
                                  <a:pt x="112903" y="155067"/>
                                </a:lnTo>
                                <a:lnTo>
                                  <a:pt x="122174" y="116967"/>
                                </a:lnTo>
                                <a:lnTo>
                                  <a:pt x="122682" y="105663"/>
                                </a:lnTo>
                                <a:lnTo>
                                  <a:pt x="28956" y="105663"/>
                                </a:lnTo>
                                <a:close/>
                              </a:path>
                              <a:path w="151130" h="191770">
                                <a:moveTo>
                                  <a:pt x="72771" y="0"/>
                                </a:moveTo>
                                <a:lnTo>
                                  <a:pt x="120866" y="13019"/>
                                </a:lnTo>
                                <a:lnTo>
                                  <a:pt x="145986" y="52387"/>
                                </a:lnTo>
                                <a:lnTo>
                                  <a:pt x="150749" y="93852"/>
                                </a:lnTo>
                                <a:lnTo>
                                  <a:pt x="150439" y="104828"/>
                                </a:lnTo>
                                <a:lnTo>
                                  <a:pt x="143009" y="143188"/>
                                </a:lnTo>
                                <a:lnTo>
                                  <a:pt x="119872" y="176355"/>
                                </a:lnTo>
                                <a:lnTo>
                                  <a:pt x="82137" y="190853"/>
                                </a:lnTo>
                                <a:lnTo>
                                  <a:pt x="72898" y="191261"/>
                                </a:lnTo>
                                <a:lnTo>
                                  <a:pt x="63446" y="190833"/>
                                </a:lnTo>
                                <a:lnTo>
                                  <a:pt x="26908" y="176037"/>
                                </a:lnTo>
                                <a:lnTo>
                                  <a:pt x="6371" y="142680"/>
                                </a:lnTo>
                                <a:lnTo>
                                  <a:pt x="259" y="104659"/>
                                </a:lnTo>
                                <a:lnTo>
                                  <a:pt x="0" y="93852"/>
                                </a:lnTo>
                                <a:lnTo>
                                  <a:pt x="0" y="93091"/>
                                </a:lnTo>
                                <a:lnTo>
                                  <a:pt x="122936" y="93091"/>
                                </a:lnTo>
                                <a:lnTo>
                                  <a:pt x="122699" y="85351"/>
                                </a:lnTo>
                                <a:lnTo>
                                  <a:pt x="114931" y="42918"/>
                                </a:lnTo>
                                <a:lnTo>
                                  <a:pt x="85185" y="13779"/>
                                </a:lnTo>
                                <a:lnTo>
                                  <a:pt x="70993" y="12065"/>
                                </a:lnTo>
                                <a:lnTo>
                                  <a:pt x="65532" y="12065"/>
                                </a:lnTo>
                                <a:lnTo>
                                  <a:pt x="60325" y="12700"/>
                                </a:lnTo>
                                <a:lnTo>
                                  <a:pt x="55499" y="13970"/>
                                </a:lnTo>
                                <a:lnTo>
                                  <a:pt x="50673" y="15240"/>
                                </a:lnTo>
                                <a:lnTo>
                                  <a:pt x="46228" y="17272"/>
                                </a:lnTo>
                                <a:lnTo>
                                  <a:pt x="42418" y="19938"/>
                                </a:lnTo>
                                <a:lnTo>
                                  <a:pt x="38481" y="22605"/>
                                </a:lnTo>
                                <a:lnTo>
                                  <a:pt x="26035" y="45847"/>
                                </a:lnTo>
                                <a:lnTo>
                                  <a:pt x="12446" y="45847"/>
                                </a:lnTo>
                                <a:lnTo>
                                  <a:pt x="12446" y="8000"/>
                                </a:lnTo>
                                <a:lnTo>
                                  <a:pt x="20040" y="6284"/>
                                </a:lnTo>
                                <a:lnTo>
                                  <a:pt x="65027" y="140"/>
                                </a:lnTo>
                                <a:lnTo>
                                  <a:pt x="72771"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7.319481pt;margin-top:56.360001pt;width:332.85pt;height:29.1pt;mso-position-horizontal-relative:page;mso-position-vertical-relative:paragraph;z-index:-15727104;mso-wrap-distance-left:0;mso-wrap-distance-right:0" id="docshapegroup70" coordorigin="2546,1127" coordsize="6657,582">
                <v:shape style="position:absolute;left:2546;top:1160;width:2447;height:424" type="#_x0000_t75" id="docshape71" stroked="false">
                  <v:imagedata r:id="rId30" o:title=""/>
                </v:shape>
                <v:shape style="position:absolute;left:2549;top:1168;width:2398;height:370" type="#_x0000_t75" id="docshape72" stroked="false">
                  <v:imagedata r:id="rId31" o:title=""/>
                </v:shape>
                <v:shape style="position:absolute;left:4944;top:1194;width:333;height:400" type="#_x0000_t75" id="docshape73" stroked="false">
                  <v:imagedata r:id="rId7" o:title=""/>
                </v:shape>
                <v:shape style="position:absolute;left:4974;top:1227;width:238;height:302" id="docshape74" coordorigin="4974,1228" coordsize="238,302" path="m5162,1247l5086,1247,5098,1247,5108,1249,5118,1253,5126,1258,5137,1265,5145,1274,5151,1286,5155,1295,5159,1305,5162,1316,5164,1327,5165,1338,5167,1350,5167,1362,5168,1374,4974,1374,4974,1376,4975,1393,4976,1409,4978,1424,4980,1438,4981,1439,4984,1452,4989,1465,4994,1477,5001,1487,5008,1497,5013,1502,5017,1505,5026,1512,5037,1518,5048,1523,5048,1523,5061,1526,5061,1526,5074,1528,5075,1528,5089,1529,5104,1528,5117,1526,5130,1523,5142,1518,5153,1513,5157,1510,5085,1510,5077,1508,5070,1505,5062,1502,5055,1497,5050,1491,5044,1486,5039,1479,5032,1464,5029,1456,5026,1447,5024,1438,5022,1430,5022,1429,5020,1412,5020,1409,5020,1403,5020,1394,5211,1394,5211,1393,5212,1376,5210,1341,5204,1310,5195,1285,5182,1264,5165,1248,5162,1247xm5211,1394l5167,1394,5167,1403,5167,1409,5167,1409,5167,1412,5166,1421,5165,1429,5164,1430,5163,1438,5163,1439,5159,1456,5158,1456,5156,1464,5152,1472,5148,1480,5144,1486,5139,1492,5133,1497,5127,1502,5120,1505,5113,1508,5104,1510,5157,1510,5163,1506,5172,1497,5180,1488,5188,1477,5194,1466,5199,1453,5204,1440,5207,1425,5210,1409,5211,1394xm5089,1228l5077,1228,5065,1229,5053,1230,5041,1231,5029,1233,5018,1235,5006,1238,4994,1240,4994,1300,5015,1300,5018,1291,5021,1282,5025,1276,5030,1269,5035,1263,5041,1259,5047,1255,5054,1252,5069,1248,5077,1247,5162,1247,5143,1237,5118,1230,5089,1228xe" filled="true" fillcolor="#000000" stroked="false">
                  <v:path arrowok="t"/>
                  <v:fill type="solid"/>
                </v:shape>
                <v:shape style="position:absolute;left:4974;top:1227;width:238;height:302" id="docshape75" coordorigin="4974,1228" coordsize="238,302" path="m5020,1394l5020,1403,5020,1411,5021,1420,5022,1429,5024,1438,5026,1447,5029,1456,5032,1464,5036,1471,5039,1479,5044,1486,5050,1491,5055,1497,5062,1502,5069,1505,5077,1508,5085,1510,5095,1510,5104,1510,5113,1508,5120,1505,5127,1502,5133,1497,5139,1492,5144,1486,5148,1480,5152,1472,5156,1464,5158,1456,5161,1448,5163,1439,5164,1430,5166,1421,5167,1412,5167,1403,5167,1394,5020,1394xm5089,1228l5118,1230,5143,1237,5165,1248,5182,1264,5195,1285,5204,1310,5210,1341,5212,1376,5211,1393,5210,1409,5207,1425,5204,1440,5199,1453,5194,1466,5188,1477,5180,1488,5172,1497,5163,1506,5153,1513,5142,1518,5130,1523,5117,1526,5104,1528,5089,1529,5074,1528,5060,1526,5048,1523,5036,1518,5026,1512,5017,1505,5008,1497,5001,1487,4994,1477,4989,1465,4984,1452,4981,1439,4978,1424,4976,1409,4975,1393,4974,1376,4974,1374,5168,1374,5167,1362,5167,1350,5165,1338,5164,1327,5162,1316,5159,1305,5155,1295,5151,1286,5145,1274,5137,1265,5126,1258,5118,1253,5108,1249,5098,1247,5086,1247,5077,1247,5069,1248,5062,1250,5054,1252,5047,1255,5041,1259,5035,1263,5030,1269,5025,1276,5021,1282,5018,1291,5015,1300,4994,1300,4994,1240,5006,1238,5018,1235,5029,1233,5041,1231,5053,1230,5065,1229,5077,1228,5089,1228xe" filled="false" stroked="true" strokeweight=".75pt" strokecolor="#000000">
                  <v:path arrowok="t"/>
                  <v:stroke dashstyle="solid"/>
                </v:shape>
                <v:shape style="position:absolute;left:5227;top:1208;width:693;height:501" type="#_x0000_t75" id="docshape76" stroked="false">
                  <v:imagedata r:id="rId32" o:title=""/>
                </v:shape>
                <v:shape style="position:absolute;left:5248;top:1231;width:614;height:420" type="#_x0000_t75" id="docshape77" stroked="false">
                  <v:imagedata r:id="rId33" o:title=""/>
                </v:shape>
                <v:shape style="position:absolute;left:5851;top:1127;width:189;height:467" type="#_x0000_t75" id="docshape78" stroked="false">
                  <v:imagedata r:id="rId10" o:title=""/>
                </v:shape>
                <v:shape style="position:absolute;left:5874;top:1151;width:106;height:382" type="#_x0000_t75" id="docshape79" stroked="false">
                  <v:imagedata r:id="rId34" o:title=""/>
                </v:shape>
                <v:shape style="position:absolute;left:5976;top:1146;width:2968;height:448" type="#_x0000_t75" id="docshape80" stroked="false">
                  <v:imagedata r:id="rId35" o:title=""/>
                </v:shape>
                <v:shape style="position:absolute;left:6000;top:1168;width:2883;height:369" type="#_x0000_t75" id="docshape81" stroked="false">
                  <v:imagedata r:id="rId36" o:title=""/>
                </v:shape>
                <v:shape style="position:absolute;left:8870;top:1194;width:333;height:400" type="#_x0000_t75" id="docshape82" stroked="false">
                  <v:imagedata r:id="rId7" o:title=""/>
                </v:shape>
                <v:shape style="position:absolute;left:8900;top:1227;width:238;height:302" id="docshape83" coordorigin="8901,1228" coordsize="238,302" path="m9088,1247l9012,1247,9024,1247,9035,1249,9044,1253,9053,1258,9063,1265,9071,1274,9077,1286,9082,1295,9085,1305,9088,1316,9090,1327,9092,1338,9093,1350,9094,1362,9094,1374,8901,1374,8901,1376,8901,1393,8902,1409,8904,1424,8907,1438,8907,1439,8911,1452,8915,1465,8921,1477,8927,1487,8935,1497,8940,1502,8943,1505,8952,1512,8963,1518,8975,1523,8975,1523,8987,1526,8987,1526,9001,1528,9001,1528,9015,1529,9030,1528,9044,1526,9056,1523,9068,1518,9079,1513,9083,1510,9012,1510,9003,1508,8996,1505,8988,1502,8982,1497,8976,1491,8970,1486,8966,1479,8958,1464,8955,1456,8953,1447,8950,1438,8949,1430,8949,1429,8947,1412,8946,1409,8946,1403,8946,1394,9137,1394,9138,1393,9138,1376,9136,1341,9130,1310,9121,1285,9108,1264,9091,1248,9088,1247xm9137,1394l9094,1394,9094,1403,9093,1409,9093,1409,9093,1412,9092,1421,9091,1429,9091,1430,9089,1438,9089,1439,9085,1456,9085,1456,9082,1464,9078,1472,9075,1480,9070,1486,9065,1492,9060,1497,9053,1502,9046,1505,9039,1508,9031,1510,9083,1510,9089,1506,9098,1497,9107,1488,9114,1477,9120,1466,9126,1453,9130,1440,9134,1425,9136,1409,9137,1394xm9015,1228l9003,1228,8991,1229,8979,1230,8967,1231,8956,1233,8944,1235,8932,1238,8920,1240,8920,1300,8942,1300,8944,1291,8947,1282,8952,1276,8956,1269,8961,1263,8967,1259,8973,1255,8980,1252,8996,1248,9004,1247,9088,1247,9070,1237,9045,1230,9015,1228xe" filled="true" fillcolor="#000000" stroked="false">
                  <v:path arrowok="t"/>
                  <v:fill type="solid"/>
                </v:shape>
                <v:shape style="position:absolute;left:8900;top:1227;width:238;height:302" id="docshape84" coordorigin="8901,1228" coordsize="238,302" path="m8946,1394l8946,1403,8947,1411,8948,1420,8949,1429,8950,1438,8953,1447,8955,1456,8958,1464,8962,1471,8966,1479,8970,1486,8976,1491,8982,1497,8988,1502,8996,1505,9003,1508,9012,1510,9021,1510,9031,1510,9039,1508,9046,1505,9053,1502,9060,1497,9065,1492,9070,1486,9075,1480,9078,1472,9082,1464,9085,1456,9087,1448,9089,1439,9091,1430,9092,1421,9093,1412,9094,1403,9094,1394,8946,1394xm9015,1228l9045,1230,9070,1237,9091,1248,9108,1264,9121,1285,9130,1310,9136,1341,9138,1376,9138,1393,9136,1409,9134,1425,9130,1440,9126,1453,9120,1466,9114,1477,9107,1488,9099,1497,9089,1506,9079,1513,9068,1518,9056,1523,9044,1526,9030,1528,9015,1529,9001,1528,8987,1526,8974,1523,8963,1518,8952,1512,8943,1505,8935,1497,8927,1487,8921,1477,8915,1465,8911,1452,8907,1439,8904,1424,8902,1409,8901,1393,8901,1376,8901,1374,9094,1374,9094,1362,9093,1350,9092,1338,9090,1327,9088,1316,9085,1305,9082,1295,9077,1286,9071,1274,9063,1265,9053,1258,9044,1253,9035,1249,9024,1247,9012,1247,9004,1247,8996,1248,8988,1250,8980,1252,8973,1255,8967,1259,8961,1263,8956,1269,8952,1276,8947,1282,8944,1291,8942,1300,8920,1300,8920,1240,8932,1238,8944,1235,8956,1233,8967,1231,8979,1230,8991,1229,9003,1228,9015,1228xe" filled="false" stroked="true" strokeweight=".75pt" strokecolor="#000000">
                  <v:path arrowok="t"/>
                  <v:stroke dashstyle="solid"/>
                </v:shape>
                <w10:wrap type="topAndBottom"/>
              </v:group>
            </w:pict>
          </mc:Fallback>
        </mc:AlternateContent>
      </w:r>
    </w:p>
    <w:p>
      <w:pPr>
        <w:pStyle w:val="BodyText"/>
        <w:spacing w:before="4"/>
        <w:ind w:left="0"/>
        <w:rPr>
          <w:sz w:val="20"/>
        </w:rPr>
      </w:pPr>
    </w:p>
    <w:p>
      <w:pPr>
        <w:pStyle w:val="BodyText"/>
        <w:ind w:left="0"/>
        <w:rPr>
          <w:sz w:val="20"/>
        </w:rPr>
      </w:pPr>
    </w:p>
    <w:p>
      <w:pPr>
        <w:pStyle w:val="BodyText"/>
        <w:spacing w:before="118"/>
        <w:ind w:left="0"/>
        <w:rPr>
          <w:sz w:val="20"/>
        </w:rPr>
      </w:pPr>
      <w:r>
        <w:rPr>
          <w:sz w:val="20"/>
        </w:rPr>
        <mc:AlternateContent>
          <mc:Choice Requires="wps">
            <w:drawing>
              <wp:anchor distT="0" distB="0" distL="0" distR="0" allowOverlap="1" layoutInCell="1" locked="0" behindDoc="1" simplePos="0" relativeHeight="487589888">
                <wp:simplePos x="0" y="0"/>
                <wp:positionH relativeFrom="page">
                  <wp:posOffset>649173</wp:posOffset>
                </wp:positionH>
                <wp:positionV relativeFrom="paragraph">
                  <wp:posOffset>236370</wp:posOffset>
                </wp:positionV>
                <wp:extent cx="1536065" cy="226695"/>
                <wp:effectExtent l="0" t="0" r="0" b="0"/>
                <wp:wrapTopAndBottom/>
                <wp:docPr id="85" name="Group 85"/>
                <wp:cNvGraphicFramePr>
                  <a:graphicFrameLocks/>
                </wp:cNvGraphicFramePr>
                <a:graphic>
                  <a:graphicData uri="http://schemas.microsoft.com/office/word/2010/wordprocessingGroup">
                    <wpg:wgp>
                      <wpg:cNvPr id="85" name="Group 85"/>
                      <wpg:cNvGrpSpPr/>
                      <wpg:grpSpPr>
                        <a:xfrm>
                          <a:off x="0" y="0"/>
                          <a:ext cx="1536065" cy="226695"/>
                          <a:chExt cx="1536065" cy="226695"/>
                        </a:xfrm>
                      </wpg:grpSpPr>
                      <pic:pic>
                        <pic:nvPicPr>
                          <pic:cNvPr id="86" name="Image 86"/>
                          <pic:cNvPicPr/>
                        </pic:nvPicPr>
                        <pic:blipFill>
                          <a:blip r:embed="rId37" cstate="print"/>
                          <a:stretch>
                            <a:fillRect/>
                          </a:stretch>
                        </pic:blipFill>
                        <pic:spPr>
                          <a:xfrm>
                            <a:off x="0" y="1723"/>
                            <a:ext cx="1535580" cy="199445"/>
                          </a:xfrm>
                          <a:prstGeom prst="rect">
                            <a:avLst/>
                          </a:prstGeom>
                        </pic:spPr>
                      </pic:pic>
                      <wps:wsp>
                        <wps:cNvPr id="87" name="Textbox 87"/>
                        <wps:cNvSpPr txBox="1"/>
                        <wps:spPr>
                          <a:xfrm>
                            <a:off x="0" y="0"/>
                            <a:ext cx="1536065" cy="226695"/>
                          </a:xfrm>
                          <a:prstGeom prst="rect">
                            <a:avLst/>
                          </a:prstGeom>
                        </wps:spPr>
                        <wps:txbx>
                          <w:txbxContent>
                            <w:p>
                              <w:pPr>
                                <w:spacing w:line="356" w:lineRule="exact" w:before="0"/>
                                <w:ind w:left="0" w:right="-15" w:firstLine="0"/>
                                <w:jc w:val="left"/>
                                <w:rPr>
                                  <w:b/>
                                  <w:sz w:val="32"/>
                                </w:rPr>
                              </w:pPr>
                              <w:r>
                                <w:rPr>
                                  <w:b/>
                                  <w:sz w:val="32"/>
                                </w:rPr>
                                <w:t>Ümumi</w:t>
                              </w:r>
                              <w:r>
                                <w:rPr>
                                  <w:b/>
                                  <w:spacing w:val="-6"/>
                                  <w:sz w:val="32"/>
                                </w:rPr>
                                <w:t> </w:t>
                              </w:r>
                              <w:r>
                                <w:rPr>
                                  <w:b/>
                                  <w:spacing w:val="-2"/>
                                  <w:sz w:val="32"/>
                                </w:rPr>
                                <w:t>məlumat:</w:t>
                              </w:r>
                            </w:p>
                          </w:txbxContent>
                        </wps:txbx>
                        <wps:bodyPr wrap="square" lIns="0" tIns="0" rIns="0" bIns="0" rtlCol="0">
                          <a:noAutofit/>
                        </wps:bodyPr>
                      </wps:wsp>
                    </wpg:wgp>
                  </a:graphicData>
                </a:graphic>
              </wp:anchor>
            </w:drawing>
          </mc:Choice>
          <mc:Fallback>
            <w:pict>
              <v:group style="position:absolute;margin-left:51.11599pt;margin-top:18.611876pt;width:120.95pt;height:17.850pt;mso-position-horizontal-relative:page;mso-position-vertical-relative:paragraph;z-index:-15726592;mso-wrap-distance-left:0;mso-wrap-distance-right:0" id="docshapegroup85" coordorigin="1022,372" coordsize="2419,357">
                <v:shape style="position:absolute;left:1022;top:374;width:2419;height:315" type="#_x0000_t75" id="docshape86" stroked="false">
                  <v:imagedata r:id="rId37" o:title=""/>
                </v:shape>
                <v:shapetype id="_x0000_t202" o:spt="202" coordsize="21600,21600" path="m,l,21600r21600,l21600,xe">
                  <v:stroke joinstyle="miter"/>
                  <v:path gradientshapeok="t" o:connecttype="rect"/>
                </v:shapetype>
                <v:shape style="position:absolute;left:1022;top:372;width:2419;height:357" type="#_x0000_t202" id="docshape87" filled="false" stroked="false">
                  <v:textbox inset="0,0,0,0">
                    <w:txbxContent>
                      <w:p>
                        <w:pPr>
                          <w:spacing w:line="356" w:lineRule="exact" w:before="0"/>
                          <w:ind w:left="0" w:right="-15" w:firstLine="0"/>
                          <w:jc w:val="left"/>
                          <w:rPr>
                            <w:b/>
                            <w:sz w:val="32"/>
                          </w:rPr>
                        </w:pPr>
                        <w:r>
                          <w:rPr>
                            <w:b/>
                            <w:sz w:val="32"/>
                          </w:rPr>
                          <w:t>Ümumi</w:t>
                        </w:r>
                        <w:r>
                          <w:rPr>
                            <w:b/>
                            <w:spacing w:val="-6"/>
                            <w:sz w:val="32"/>
                          </w:rPr>
                          <w:t> </w:t>
                        </w:r>
                        <w:r>
                          <w:rPr>
                            <w:b/>
                            <w:spacing w:val="-2"/>
                            <w:sz w:val="32"/>
                          </w:rPr>
                          <w:t>məlumat:</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400">
                <wp:simplePos x="0" y="0"/>
                <wp:positionH relativeFrom="page">
                  <wp:posOffset>648983</wp:posOffset>
                </wp:positionH>
                <wp:positionV relativeFrom="paragraph">
                  <wp:posOffset>614322</wp:posOffset>
                </wp:positionV>
                <wp:extent cx="1686560" cy="240665"/>
                <wp:effectExtent l="0" t="0" r="0" b="0"/>
                <wp:wrapTopAndBottom/>
                <wp:docPr id="88" name="Group 88"/>
                <wp:cNvGraphicFramePr>
                  <a:graphicFrameLocks/>
                </wp:cNvGraphicFramePr>
                <a:graphic>
                  <a:graphicData uri="http://schemas.microsoft.com/office/word/2010/wordprocessingGroup">
                    <wpg:wgp>
                      <wpg:cNvPr id="88" name="Group 88"/>
                      <wpg:cNvGrpSpPr/>
                      <wpg:grpSpPr>
                        <a:xfrm>
                          <a:off x="0" y="0"/>
                          <a:ext cx="1686560" cy="240665"/>
                          <a:chExt cx="1686560" cy="240665"/>
                        </a:xfrm>
                      </wpg:grpSpPr>
                      <pic:pic>
                        <pic:nvPicPr>
                          <pic:cNvPr id="89" name="Image 89"/>
                          <pic:cNvPicPr/>
                        </pic:nvPicPr>
                        <pic:blipFill>
                          <a:blip r:embed="rId38" cstate="print"/>
                          <a:stretch>
                            <a:fillRect/>
                          </a:stretch>
                        </pic:blipFill>
                        <pic:spPr>
                          <a:xfrm>
                            <a:off x="0" y="4771"/>
                            <a:ext cx="1674767" cy="235708"/>
                          </a:xfrm>
                          <a:prstGeom prst="rect">
                            <a:avLst/>
                          </a:prstGeom>
                        </pic:spPr>
                      </pic:pic>
                      <pic:pic>
                        <pic:nvPicPr>
                          <pic:cNvPr id="90" name="Image 90"/>
                          <pic:cNvPicPr/>
                        </pic:nvPicPr>
                        <pic:blipFill>
                          <a:blip r:embed="rId39" cstate="print"/>
                          <a:stretch>
                            <a:fillRect/>
                          </a:stretch>
                        </pic:blipFill>
                        <pic:spPr>
                          <a:xfrm>
                            <a:off x="625080" y="189853"/>
                            <a:ext cx="1061465" cy="43434"/>
                          </a:xfrm>
                          <a:prstGeom prst="rect">
                            <a:avLst/>
                          </a:prstGeom>
                        </pic:spPr>
                      </pic:pic>
                      <wps:wsp>
                        <wps:cNvPr id="91" name="Textbox 91"/>
                        <wps:cNvSpPr txBox="1"/>
                        <wps:spPr>
                          <a:xfrm>
                            <a:off x="0" y="0"/>
                            <a:ext cx="1686560" cy="240665"/>
                          </a:xfrm>
                          <a:prstGeom prst="rect">
                            <a:avLst/>
                          </a:prstGeom>
                        </wps:spPr>
                        <wps:txbx>
                          <w:txbxContent>
                            <w:p>
                              <w:pPr>
                                <w:spacing w:line="356" w:lineRule="exact" w:before="0"/>
                                <w:ind w:left="0" w:right="0" w:firstLine="0"/>
                                <w:jc w:val="left"/>
                                <w:rPr>
                                  <w:sz w:val="32"/>
                                </w:rPr>
                              </w:pPr>
                              <w:r>
                                <w:rPr>
                                  <w:sz w:val="32"/>
                                </w:rPr>
                                <w:t>İxtisas:</w:t>
                              </w:r>
                              <w:r>
                                <w:rPr>
                                  <w:spacing w:val="-7"/>
                                  <w:sz w:val="32"/>
                                </w:rPr>
                                <w:t> </w:t>
                              </w:r>
                              <w:r>
                                <w:rPr>
                                  <w:spacing w:val="-3"/>
                                  <w:sz w:val="32"/>
                                  <w:u w:val="single"/>
                                </w:rPr>
                                <w:t> </w:t>
                              </w:r>
                              <w:r>
                                <w:rPr>
                                  <w:sz w:val="32"/>
                                  <w:u w:val="single"/>
                                </w:rPr>
                                <w:t>Mamalıq</w:t>
                              </w:r>
                              <w:r>
                                <w:rPr>
                                  <w:spacing w:val="-4"/>
                                  <w:sz w:val="32"/>
                                  <w:u w:val="single"/>
                                </w:rPr>
                                <w:t> </w:t>
                              </w:r>
                              <w:r>
                                <w:rPr>
                                  <w:spacing w:val="-5"/>
                                  <w:sz w:val="32"/>
                                  <w:u w:val="single"/>
                                </w:rPr>
                                <w:t>işi</w:t>
                              </w:r>
                            </w:p>
                          </w:txbxContent>
                        </wps:txbx>
                        <wps:bodyPr wrap="square" lIns="0" tIns="0" rIns="0" bIns="0" rtlCol="0">
                          <a:noAutofit/>
                        </wps:bodyPr>
                      </wps:wsp>
                    </wpg:wgp>
                  </a:graphicData>
                </a:graphic>
              </wp:anchor>
            </w:drawing>
          </mc:Choice>
          <mc:Fallback>
            <w:pict>
              <v:group style="position:absolute;margin-left:51.10104pt;margin-top:48.371876pt;width:132.8pt;height:18.95pt;mso-position-horizontal-relative:page;mso-position-vertical-relative:paragraph;z-index:-15726080;mso-wrap-distance-left:0;mso-wrap-distance-right:0" id="docshapegroup88" coordorigin="1022,967" coordsize="2656,379">
                <v:shape style="position:absolute;left:1022;top:974;width:2638;height:372" type="#_x0000_t75" id="docshape89" stroked="false">
                  <v:imagedata r:id="rId38" o:title=""/>
                </v:shape>
                <v:shape style="position:absolute;left:2006;top:1266;width:1672;height:69" type="#_x0000_t75" id="docshape90" stroked="false">
                  <v:imagedata r:id="rId39" o:title=""/>
                </v:shape>
                <v:shape style="position:absolute;left:1022;top:967;width:2656;height:379" type="#_x0000_t202" id="docshape91" filled="false" stroked="false">
                  <v:textbox inset="0,0,0,0">
                    <w:txbxContent>
                      <w:p>
                        <w:pPr>
                          <w:spacing w:line="356" w:lineRule="exact" w:before="0"/>
                          <w:ind w:left="0" w:right="0" w:firstLine="0"/>
                          <w:jc w:val="left"/>
                          <w:rPr>
                            <w:sz w:val="32"/>
                          </w:rPr>
                        </w:pPr>
                        <w:r>
                          <w:rPr>
                            <w:sz w:val="32"/>
                          </w:rPr>
                          <w:t>İxtisas:</w:t>
                        </w:r>
                        <w:r>
                          <w:rPr>
                            <w:spacing w:val="-7"/>
                            <w:sz w:val="32"/>
                          </w:rPr>
                          <w:t> </w:t>
                        </w:r>
                        <w:r>
                          <w:rPr>
                            <w:spacing w:val="-3"/>
                            <w:sz w:val="32"/>
                            <w:u w:val="single"/>
                          </w:rPr>
                          <w:t> </w:t>
                        </w:r>
                        <w:r>
                          <w:rPr>
                            <w:sz w:val="32"/>
                            <w:u w:val="single"/>
                          </w:rPr>
                          <w:t>Mamalıq</w:t>
                        </w:r>
                        <w:r>
                          <w:rPr>
                            <w:spacing w:val="-4"/>
                            <w:sz w:val="32"/>
                            <w:u w:val="single"/>
                          </w:rPr>
                          <w:t> </w:t>
                        </w:r>
                        <w:r>
                          <w:rPr>
                            <w:spacing w:val="-5"/>
                            <w:sz w:val="32"/>
                            <w:u w:val="single"/>
                          </w:rPr>
                          <w:t>işi</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0912">
                <wp:simplePos x="0" y="0"/>
                <wp:positionH relativeFrom="page">
                  <wp:posOffset>649091</wp:posOffset>
                </wp:positionH>
                <wp:positionV relativeFrom="paragraph">
                  <wp:posOffset>998624</wp:posOffset>
                </wp:positionV>
                <wp:extent cx="1866900" cy="233045"/>
                <wp:effectExtent l="0" t="0" r="0" b="0"/>
                <wp:wrapTopAndBottom/>
                <wp:docPr id="92" name="Group 92"/>
                <wp:cNvGraphicFramePr>
                  <a:graphicFrameLocks/>
                </wp:cNvGraphicFramePr>
                <a:graphic>
                  <a:graphicData uri="http://schemas.microsoft.com/office/word/2010/wordprocessingGroup">
                    <wpg:wgp>
                      <wpg:cNvPr id="92" name="Group 92"/>
                      <wpg:cNvGrpSpPr/>
                      <wpg:grpSpPr>
                        <a:xfrm>
                          <a:off x="0" y="0"/>
                          <a:ext cx="1866900" cy="233045"/>
                          <a:chExt cx="1866900" cy="233045"/>
                        </a:xfrm>
                      </wpg:grpSpPr>
                      <pic:pic>
                        <pic:nvPicPr>
                          <pic:cNvPr id="93" name="Image 93"/>
                          <pic:cNvPicPr/>
                        </pic:nvPicPr>
                        <pic:blipFill>
                          <a:blip r:embed="rId40" cstate="print"/>
                          <a:stretch>
                            <a:fillRect/>
                          </a:stretch>
                        </pic:blipFill>
                        <pic:spPr>
                          <a:xfrm>
                            <a:off x="0" y="36247"/>
                            <a:ext cx="1854306" cy="163182"/>
                          </a:xfrm>
                          <a:prstGeom prst="rect">
                            <a:avLst/>
                          </a:prstGeom>
                        </pic:spPr>
                      </pic:pic>
                      <pic:pic>
                        <pic:nvPicPr>
                          <pic:cNvPr id="94" name="Image 94"/>
                          <pic:cNvPicPr/>
                        </pic:nvPicPr>
                        <pic:blipFill>
                          <a:blip r:embed="rId41" cstate="print"/>
                          <a:stretch>
                            <a:fillRect/>
                          </a:stretch>
                        </pic:blipFill>
                        <pic:spPr>
                          <a:xfrm>
                            <a:off x="487812" y="189599"/>
                            <a:ext cx="165379" cy="43434"/>
                          </a:xfrm>
                          <a:prstGeom prst="rect">
                            <a:avLst/>
                          </a:prstGeom>
                        </pic:spPr>
                      </pic:pic>
                      <pic:pic>
                        <pic:nvPicPr>
                          <pic:cNvPr id="95" name="Image 95"/>
                          <pic:cNvPicPr/>
                        </pic:nvPicPr>
                        <pic:blipFill>
                          <a:blip r:embed="rId42" cstate="print"/>
                          <a:stretch>
                            <a:fillRect/>
                          </a:stretch>
                        </pic:blipFill>
                        <pic:spPr>
                          <a:xfrm>
                            <a:off x="1636908" y="189599"/>
                            <a:ext cx="229374" cy="43434"/>
                          </a:xfrm>
                          <a:prstGeom prst="rect">
                            <a:avLst/>
                          </a:prstGeom>
                        </pic:spPr>
                      </pic:pic>
                      <wps:wsp>
                        <wps:cNvPr id="96" name="Textbox 96"/>
                        <wps:cNvSpPr txBox="1"/>
                        <wps:spPr>
                          <a:xfrm>
                            <a:off x="437" y="0"/>
                            <a:ext cx="645160" cy="226695"/>
                          </a:xfrm>
                          <a:prstGeom prst="rect">
                            <a:avLst/>
                          </a:prstGeom>
                        </wps:spPr>
                        <wps:txbx>
                          <w:txbxContent>
                            <w:p>
                              <w:pPr>
                                <w:spacing w:line="356" w:lineRule="exact" w:before="0"/>
                                <w:ind w:left="0" w:right="0" w:firstLine="0"/>
                                <w:jc w:val="left"/>
                                <w:rPr>
                                  <w:sz w:val="32"/>
                                </w:rPr>
                              </w:pPr>
                              <w:r>
                                <w:rPr>
                                  <w:sz w:val="32"/>
                                </w:rPr>
                                <w:t>Kurs:</w:t>
                              </w:r>
                              <w:r>
                                <w:rPr>
                                  <w:spacing w:val="-9"/>
                                  <w:sz w:val="32"/>
                                </w:rPr>
                                <w:t> </w:t>
                              </w:r>
                              <w:r>
                                <w:rPr>
                                  <w:spacing w:val="-10"/>
                                  <w:sz w:val="32"/>
                                  <w:u w:val="single"/>
                                </w:rPr>
                                <w:t>Ⅱ</w:t>
                              </w:r>
                            </w:p>
                          </w:txbxContent>
                        </wps:txbx>
                        <wps:bodyPr wrap="square" lIns="0" tIns="0" rIns="0" bIns="0" rtlCol="0">
                          <a:noAutofit/>
                        </wps:bodyPr>
                      </wps:wsp>
                      <wps:wsp>
                        <wps:cNvPr id="97" name="Textbox 97"/>
                        <wps:cNvSpPr txBox="1"/>
                        <wps:spPr>
                          <a:xfrm>
                            <a:off x="890783" y="0"/>
                            <a:ext cx="968375" cy="226695"/>
                          </a:xfrm>
                          <a:prstGeom prst="rect">
                            <a:avLst/>
                          </a:prstGeom>
                        </wps:spPr>
                        <wps:txbx>
                          <w:txbxContent>
                            <w:p>
                              <w:pPr>
                                <w:spacing w:line="356" w:lineRule="exact" w:before="0"/>
                                <w:ind w:left="0" w:right="0" w:firstLine="0"/>
                                <w:jc w:val="left"/>
                                <w:rPr>
                                  <w:sz w:val="32"/>
                                </w:rPr>
                              </w:pPr>
                              <w:r>
                                <w:rPr>
                                  <w:sz w:val="32"/>
                                </w:rPr>
                                <w:t>Semestr:</w:t>
                              </w:r>
                              <w:r>
                                <w:rPr>
                                  <w:spacing w:val="-13"/>
                                  <w:sz w:val="32"/>
                                </w:rPr>
                                <w:t> </w:t>
                              </w:r>
                              <w:r>
                                <w:rPr>
                                  <w:spacing w:val="-10"/>
                                  <w:sz w:val="32"/>
                                  <w:u w:val="single"/>
                                </w:rPr>
                                <w:t>Ⅲ</w:t>
                              </w:r>
                            </w:p>
                          </w:txbxContent>
                        </wps:txbx>
                        <wps:bodyPr wrap="square" lIns="0" tIns="0" rIns="0" bIns="0" rtlCol="0">
                          <a:noAutofit/>
                        </wps:bodyPr>
                      </wps:wsp>
                    </wpg:wgp>
                  </a:graphicData>
                </a:graphic>
              </wp:anchor>
            </w:drawing>
          </mc:Choice>
          <mc:Fallback>
            <w:pict>
              <v:group style="position:absolute;margin-left:51.109543pt;margin-top:78.631874pt;width:147pt;height:18.350pt;mso-position-horizontal-relative:page;mso-position-vertical-relative:paragraph;z-index:-15725568;mso-wrap-distance-left:0;mso-wrap-distance-right:0" id="docshapegroup92" coordorigin="1022,1573" coordsize="2940,367">
                <v:shape style="position:absolute;left:1022;top:1629;width:2921;height:257" type="#_x0000_t75" id="docshape93" stroked="false">
                  <v:imagedata r:id="rId40" o:title=""/>
                </v:shape>
                <v:shape style="position:absolute;left:1790;top:1871;width:261;height:69" type="#_x0000_t75" id="docshape94" stroked="false">
                  <v:imagedata r:id="rId41" o:title=""/>
                </v:shape>
                <v:shape style="position:absolute;left:3600;top:1871;width:362;height:69" type="#_x0000_t75" id="docshape95" stroked="false">
                  <v:imagedata r:id="rId42" o:title=""/>
                </v:shape>
                <v:shape style="position:absolute;left:1022;top:1572;width:1016;height:357" type="#_x0000_t202" id="docshape96" filled="false" stroked="false">
                  <v:textbox inset="0,0,0,0">
                    <w:txbxContent>
                      <w:p>
                        <w:pPr>
                          <w:spacing w:line="356" w:lineRule="exact" w:before="0"/>
                          <w:ind w:left="0" w:right="0" w:firstLine="0"/>
                          <w:jc w:val="left"/>
                          <w:rPr>
                            <w:sz w:val="32"/>
                          </w:rPr>
                        </w:pPr>
                        <w:r>
                          <w:rPr>
                            <w:sz w:val="32"/>
                          </w:rPr>
                          <w:t>Kurs:</w:t>
                        </w:r>
                        <w:r>
                          <w:rPr>
                            <w:spacing w:val="-9"/>
                            <w:sz w:val="32"/>
                          </w:rPr>
                          <w:t> </w:t>
                        </w:r>
                        <w:r>
                          <w:rPr>
                            <w:spacing w:val="-10"/>
                            <w:sz w:val="32"/>
                            <w:u w:val="single"/>
                          </w:rPr>
                          <w:t>Ⅱ</w:t>
                        </w:r>
                      </w:p>
                    </w:txbxContent>
                  </v:textbox>
                  <w10:wrap type="none"/>
                </v:shape>
                <v:shape style="position:absolute;left:2425;top:1572;width:1525;height:357" type="#_x0000_t202" id="docshape97" filled="false" stroked="false">
                  <v:textbox inset="0,0,0,0">
                    <w:txbxContent>
                      <w:p>
                        <w:pPr>
                          <w:spacing w:line="356" w:lineRule="exact" w:before="0"/>
                          <w:ind w:left="0" w:right="0" w:firstLine="0"/>
                          <w:jc w:val="left"/>
                          <w:rPr>
                            <w:sz w:val="32"/>
                          </w:rPr>
                        </w:pPr>
                        <w:r>
                          <w:rPr>
                            <w:sz w:val="32"/>
                          </w:rPr>
                          <w:t>Semestr:</w:t>
                        </w:r>
                        <w:r>
                          <w:rPr>
                            <w:spacing w:val="-13"/>
                            <w:sz w:val="32"/>
                          </w:rPr>
                          <w:t> </w:t>
                        </w:r>
                        <w:r>
                          <w:rPr>
                            <w:spacing w:val="-10"/>
                            <w:sz w:val="32"/>
                            <w:u w:val="single"/>
                          </w:rPr>
                          <w:t>Ⅲ</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1424">
                <wp:simplePos x="0" y="0"/>
                <wp:positionH relativeFrom="page">
                  <wp:posOffset>649188</wp:posOffset>
                </wp:positionH>
                <wp:positionV relativeFrom="paragraph">
                  <wp:posOffset>1379624</wp:posOffset>
                </wp:positionV>
                <wp:extent cx="2448560" cy="233045"/>
                <wp:effectExtent l="0" t="0" r="0" b="0"/>
                <wp:wrapTopAndBottom/>
                <wp:docPr id="98" name="Group 98"/>
                <wp:cNvGraphicFramePr>
                  <a:graphicFrameLocks/>
                </wp:cNvGraphicFramePr>
                <a:graphic>
                  <a:graphicData uri="http://schemas.microsoft.com/office/word/2010/wordprocessingGroup">
                    <wpg:wgp>
                      <wpg:cNvPr id="98" name="Group 98"/>
                      <wpg:cNvGrpSpPr/>
                      <wpg:grpSpPr>
                        <a:xfrm>
                          <a:off x="0" y="0"/>
                          <a:ext cx="2448560" cy="233045"/>
                          <a:chExt cx="2448560" cy="233045"/>
                        </a:xfrm>
                      </wpg:grpSpPr>
                      <pic:pic>
                        <pic:nvPicPr>
                          <pic:cNvPr id="99" name="Image 99"/>
                          <pic:cNvPicPr/>
                        </pic:nvPicPr>
                        <pic:blipFill>
                          <a:blip r:embed="rId43" cstate="print"/>
                          <a:stretch>
                            <a:fillRect/>
                          </a:stretch>
                        </pic:blipFill>
                        <pic:spPr>
                          <a:xfrm>
                            <a:off x="0" y="31714"/>
                            <a:ext cx="2445350" cy="167715"/>
                          </a:xfrm>
                          <a:prstGeom prst="rect">
                            <a:avLst/>
                          </a:prstGeom>
                        </pic:spPr>
                      </pic:pic>
                      <pic:pic>
                        <pic:nvPicPr>
                          <pic:cNvPr id="100" name="Image 100"/>
                          <pic:cNvPicPr/>
                        </pic:nvPicPr>
                        <pic:blipFill>
                          <a:blip r:embed="rId44" cstate="print"/>
                          <a:stretch>
                            <a:fillRect/>
                          </a:stretch>
                        </pic:blipFill>
                        <pic:spPr>
                          <a:xfrm>
                            <a:off x="1011971" y="189599"/>
                            <a:ext cx="1436370" cy="43434"/>
                          </a:xfrm>
                          <a:prstGeom prst="rect">
                            <a:avLst/>
                          </a:prstGeom>
                        </pic:spPr>
                      </pic:pic>
                      <wps:wsp>
                        <wps:cNvPr id="101" name="Textbox 101"/>
                        <wps:cNvSpPr txBox="1"/>
                        <wps:spPr>
                          <a:xfrm>
                            <a:off x="0" y="0"/>
                            <a:ext cx="2448560" cy="233045"/>
                          </a:xfrm>
                          <a:prstGeom prst="rect">
                            <a:avLst/>
                          </a:prstGeom>
                        </wps:spPr>
                        <wps:txbx>
                          <w:txbxContent>
                            <w:p>
                              <w:pPr>
                                <w:spacing w:line="356" w:lineRule="exact" w:before="0"/>
                                <w:ind w:left="0" w:right="0" w:firstLine="0"/>
                                <w:jc w:val="left"/>
                                <w:rPr>
                                  <w:sz w:val="32"/>
                                </w:rPr>
                              </w:pPr>
                              <w:r>
                                <w:rPr>
                                  <w:sz w:val="32"/>
                                </w:rPr>
                                <w:t>Fənnin</w:t>
                              </w:r>
                              <w:r>
                                <w:rPr>
                                  <w:spacing w:val="-6"/>
                                  <w:sz w:val="32"/>
                                </w:rPr>
                                <w:t> </w:t>
                              </w:r>
                              <w:r>
                                <w:rPr>
                                  <w:sz w:val="32"/>
                                </w:rPr>
                                <w:t>adı:</w:t>
                              </w:r>
                              <w:r>
                                <w:rPr>
                                  <w:spacing w:val="74"/>
                                  <w:sz w:val="32"/>
                                </w:rPr>
                                <w:t> </w:t>
                              </w:r>
                              <w:r>
                                <w:rPr>
                                  <w:sz w:val="32"/>
                                  <w:u w:val="single"/>
                                </w:rPr>
                                <w:t>Daxili</w:t>
                              </w:r>
                              <w:r>
                                <w:rPr>
                                  <w:spacing w:val="-5"/>
                                  <w:sz w:val="32"/>
                                  <w:u w:val="single"/>
                                </w:rPr>
                                <w:t> </w:t>
                              </w:r>
                              <w:r>
                                <w:rPr>
                                  <w:spacing w:val="-2"/>
                                  <w:sz w:val="32"/>
                                  <w:u w:val="single"/>
                                </w:rPr>
                                <w:t>xəstəliklər</w:t>
                              </w:r>
                            </w:p>
                          </w:txbxContent>
                        </wps:txbx>
                        <wps:bodyPr wrap="square" lIns="0" tIns="0" rIns="0" bIns="0" rtlCol="0">
                          <a:noAutofit/>
                        </wps:bodyPr>
                      </wps:wsp>
                    </wpg:wgp>
                  </a:graphicData>
                </a:graphic>
              </wp:anchor>
            </w:drawing>
          </mc:Choice>
          <mc:Fallback>
            <w:pict>
              <v:group style="position:absolute;margin-left:51.117241pt;margin-top:108.631874pt;width:192.8pt;height:18.350pt;mso-position-horizontal-relative:page;mso-position-vertical-relative:paragraph;z-index:-15725056;mso-wrap-distance-left:0;mso-wrap-distance-right:0" id="docshapegroup98" coordorigin="1022,2173" coordsize="3856,367">
                <v:shape style="position:absolute;left:1022;top:2222;width:3851;height:265" type="#_x0000_t75" id="docshape99" stroked="false">
                  <v:imagedata r:id="rId43" o:title=""/>
                </v:shape>
                <v:shape style="position:absolute;left:2616;top:2471;width:2262;height:69" type="#_x0000_t75" id="docshape100" stroked="false">
                  <v:imagedata r:id="rId44" o:title=""/>
                </v:shape>
                <v:shape style="position:absolute;left:1022;top:2172;width:3856;height:367" type="#_x0000_t202" id="docshape101" filled="false" stroked="false">
                  <v:textbox inset="0,0,0,0">
                    <w:txbxContent>
                      <w:p>
                        <w:pPr>
                          <w:spacing w:line="356" w:lineRule="exact" w:before="0"/>
                          <w:ind w:left="0" w:right="0" w:firstLine="0"/>
                          <w:jc w:val="left"/>
                          <w:rPr>
                            <w:sz w:val="32"/>
                          </w:rPr>
                        </w:pPr>
                        <w:r>
                          <w:rPr>
                            <w:sz w:val="32"/>
                          </w:rPr>
                          <w:t>Fənnin</w:t>
                        </w:r>
                        <w:r>
                          <w:rPr>
                            <w:spacing w:val="-6"/>
                            <w:sz w:val="32"/>
                          </w:rPr>
                          <w:t> </w:t>
                        </w:r>
                        <w:r>
                          <w:rPr>
                            <w:sz w:val="32"/>
                          </w:rPr>
                          <w:t>adı:</w:t>
                        </w:r>
                        <w:r>
                          <w:rPr>
                            <w:spacing w:val="74"/>
                            <w:sz w:val="32"/>
                          </w:rPr>
                          <w:t> </w:t>
                        </w:r>
                        <w:r>
                          <w:rPr>
                            <w:sz w:val="32"/>
                            <w:u w:val="single"/>
                          </w:rPr>
                          <w:t>Daxili</w:t>
                        </w:r>
                        <w:r>
                          <w:rPr>
                            <w:spacing w:val="-5"/>
                            <w:sz w:val="32"/>
                            <w:u w:val="single"/>
                          </w:rPr>
                          <w:t> </w:t>
                        </w:r>
                        <w:r>
                          <w:rPr>
                            <w:spacing w:val="-2"/>
                            <w:sz w:val="32"/>
                            <w:u w:val="single"/>
                          </w:rPr>
                          <w:t>xəstəliklər</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1936">
                <wp:simplePos x="0" y="0"/>
                <wp:positionH relativeFrom="page">
                  <wp:posOffset>649178</wp:posOffset>
                </wp:positionH>
                <wp:positionV relativeFrom="paragraph">
                  <wp:posOffset>1760353</wp:posOffset>
                </wp:positionV>
                <wp:extent cx="1818005" cy="233679"/>
                <wp:effectExtent l="0" t="0" r="0" b="0"/>
                <wp:wrapTopAndBottom/>
                <wp:docPr id="102" name="Group 102"/>
                <wp:cNvGraphicFramePr>
                  <a:graphicFrameLocks/>
                </wp:cNvGraphicFramePr>
                <a:graphic>
                  <a:graphicData uri="http://schemas.microsoft.com/office/word/2010/wordprocessingGroup">
                    <wpg:wgp>
                      <wpg:cNvPr id="102" name="Group 102"/>
                      <wpg:cNvGrpSpPr/>
                      <wpg:grpSpPr>
                        <a:xfrm>
                          <a:off x="0" y="0"/>
                          <a:ext cx="1818005" cy="233679"/>
                          <a:chExt cx="1818005" cy="233679"/>
                        </a:xfrm>
                      </wpg:grpSpPr>
                      <pic:pic>
                        <pic:nvPicPr>
                          <pic:cNvPr id="103" name="Image 103"/>
                          <pic:cNvPicPr/>
                        </pic:nvPicPr>
                        <pic:blipFill>
                          <a:blip r:embed="rId45" cstate="print"/>
                          <a:stretch>
                            <a:fillRect/>
                          </a:stretch>
                        </pic:blipFill>
                        <pic:spPr>
                          <a:xfrm>
                            <a:off x="0" y="31986"/>
                            <a:ext cx="1796160" cy="167715"/>
                          </a:xfrm>
                          <a:prstGeom prst="rect">
                            <a:avLst/>
                          </a:prstGeom>
                        </pic:spPr>
                      </pic:pic>
                      <pic:pic>
                        <pic:nvPicPr>
                          <pic:cNvPr id="104" name="Image 104"/>
                          <pic:cNvPicPr/>
                        </pic:nvPicPr>
                        <pic:blipFill>
                          <a:blip r:embed="rId46" cstate="print"/>
                          <a:stretch>
                            <a:fillRect/>
                          </a:stretch>
                        </pic:blipFill>
                        <pic:spPr>
                          <a:xfrm>
                            <a:off x="1319829" y="189871"/>
                            <a:ext cx="497573" cy="43434"/>
                          </a:xfrm>
                          <a:prstGeom prst="rect">
                            <a:avLst/>
                          </a:prstGeom>
                        </pic:spPr>
                      </pic:pic>
                      <wps:wsp>
                        <wps:cNvPr id="105" name="Textbox 105"/>
                        <wps:cNvSpPr txBox="1"/>
                        <wps:spPr>
                          <a:xfrm>
                            <a:off x="0" y="0"/>
                            <a:ext cx="1818005" cy="233679"/>
                          </a:xfrm>
                          <a:prstGeom prst="rect">
                            <a:avLst/>
                          </a:prstGeom>
                        </wps:spPr>
                        <wps:txbx>
                          <w:txbxContent>
                            <w:p>
                              <w:pPr>
                                <w:spacing w:line="356" w:lineRule="exact" w:before="0"/>
                                <w:ind w:left="0" w:right="0" w:firstLine="0"/>
                                <w:jc w:val="left"/>
                                <w:rPr>
                                  <w:sz w:val="32"/>
                                </w:rPr>
                              </w:pPr>
                              <w:r>
                                <w:rPr>
                                  <w:sz w:val="32"/>
                                </w:rPr>
                                <w:t>Fənn</w:t>
                              </w:r>
                              <w:r>
                                <w:rPr>
                                  <w:spacing w:val="-8"/>
                                  <w:sz w:val="32"/>
                                </w:rPr>
                                <w:t> </w:t>
                              </w:r>
                              <w:r>
                                <w:rPr>
                                  <w:sz w:val="32"/>
                                </w:rPr>
                                <w:t>üzrə</w:t>
                              </w:r>
                              <w:r>
                                <w:rPr>
                                  <w:spacing w:val="-1"/>
                                  <w:sz w:val="32"/>
                                </w:rPr>
                                <w:t> </w:t>
                              </w:r>
                              <w:r>
                                <w:rPr>
                                  <w:sz w:val="32"/>
                                </w:rPr>
                                <w:t>saat:</w:t>
                              </w:r>
                              <w:r>
                                <w:rPr>
                                  <w:spacing w:val="70"/>
                                  <w:sz w:val="32"/>
                                </w:rPr>
                                <w:t> </w:t>
                              </w:r>
                              <w:r>
                                <w:rPr>
                                  <w:spacing w:val="-4"/>
                                  <w:sz w:val="32"/>
                                  <w:u w:val="single"/>
                                </w:rPr>
                                <w:t>30/45</w:t>
                              </w:r>
                            </w:p>
                          </w:txbxContent>
                        </wps:txbx>
                        <wps:bodyPr wrap="square" lIns="0" tIns="0" rIns="0" bIns="0" rtlCol="0">
                          <a:noAutofit/>
                        </wps:bodyPr>
                      </wps:wsp>
                    </wpg:wgp>
                  </a:graphicData>
                </a:graphic>
              </wp:anchor>
            </w:drawing>
          </mc:Choice>
          <mc:Fallback>
            <w:pict>
              <v:group style="position:absolute;margin-left:51.116432pt;margin-top:138.610489pt;width:143.15pt;height:18.4pt;mso-position-horizontal-relative:page;mso-position-vertical-relative:paragraph;z-index:-15724544;mso-wrap-distance-left:0;mso-wrap-distance-right:0" id="docshapegroup102" coordorigin="1022,2772" coordsize="2863,368">
                <v:shape style="position:absolute;left:1022;top:2822;width:2829;height:265" type="#_x0000_t75" id="docshape103" stroked="false">
                  <v:imagedata r:id="rId45" o:title=""/>
                </v:shape>
                <v:shape style="position:absolute;left:3100;top:3071;width:784;height:69" type="#_x0000_t75" id="docshape104" stroked="false">
                  <v:imagedata r:id="rId46" o:title=""/>
                </v:shape>
                <v:shape style="position:absolute;left:1022;top:2772;width:2863;height:368" type="#_x0000_t202" id="docshape105" filled="false" stroked="false">
                  <v:textbox inset="0,0,0,0">
                    <w:txbxContent>
                      <w:p>
                        <w:pPr>
                          <w:spacing w:line="356" w:lineRule="exact" w:before="0"/>
                          <w:ind w:left="0" w:right="0" w:firstLine="0"/>
                          <w:jc w:val="left"/>
                          <w:rPr>
                            <w:sz w:val="32"/>
                          </w:rPr>
                        </w:pPr>
                        <w:r>
                          <w:rPr>
                            <w:sz w:val="32"/>
                          </w:rPr>
                          <w:t>Fənn</w:t>
                        </w:r>
                        <w:r>
                          <w:rPr>
                            <w:spacing w:val="-8"/>
                            <w:sz w:val="32"/>
                          </w:rPr>
                          <w:t> </w:t>
                        </w:r>
                        <w:r>
                          <w:rPr>
                            <w:sz w:val="32"/>
                          </w:rPr>
                          <w:t>üzrə</w:t>
                        </w:r>
                        <w:r>
                          <w:rPr>
                            <w:spacing w:val="-1"/>
                            <w:sz w:val="32"/>
                          </w:rPr>
                          <w:t> </w:t>
                        </w:r>
                        <w:r>
                          <w:rPr>
                            <w:sz w:val="32"/>
                          </w:rPr>
                          <w:t>saat:</w:t>
                        </w:r>
                        <w:r>
                          <w:rPr>
                            <w:spacing w:val="70"/>
                            <w:sz w:val="32"/>
                          </w:rPr>
                          <w:t> </w:t>
                        </w:r>
                        <w:r>
                          <w:rPr>
                            <w:spacing w:val="-4"/>
                            <w:sz w:val="32"/>
                            <w:u w:val="single"/>
                          </w:rPr>
                          <w:t>30/45</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2448">
                <wp:simplePos x="0" y="0"/>
                <wp:positionH relativeFrom="page">
                  <wp:posOffset>649106</wp:posOffset>
                </wp:positionH>
                <wp:positionV relativeFrom="paragraph">
                  <wp:posOffset>2144926</wp:posOffset>
                </wp:positionV>
                <wp:extent cx="2159000" cy="240029"/>
                <wp:effectExtent l="0" t="0" r="0" b="0"/>
                <wp:wrapTopAndBottom/>
                <wp:docPr id="106" name="Group 106"/>
                <wp:cNvGraphicFramePr>
                  <a:graphicFrameLocks/>
                </wp:cNvGraphicFramePr>
                <a:graphic>
                  <a:graphicData uri="http://schemas.microsoft.com/office/word/2010/wordprocessingGroup">
                    <wpg:wgp>
                      <wpg:cNvPr id="106" name="Group 106"/>
                      <wpg:cNvGrpSpPr/>
                      <wpg:grpSpPr>
                        <a:xfrm>
                          <a:off x="0" y="0"/>
                          <a:ext cx="2159000" cy="240029"/>
                          <a:chExt cx="2159000" cy="240029"/>
                        </a:xfrm>
                      </wpg:grpSpPr>
                      <pic:pic>
                        <pic:nvPicPr>
                          <pic:cNvPr id="107" name="Image 107"/>
                          <pic:cNvPicPr/>
                        </pic:nvPicPr>
                        <pic:blipFill>
                          <a:blip r:embed="rId47" cstate="print"/>
                          <a:stretch>
                            <a:fillRect/>
                          </a:stretch>
                        </pic:blipFill>
                        <pic:spPr>
                          <a:xfrm>
                            <a:off x="0" y="31460"/>
                            <a:ext cx="2146872" cy="208511"/>
                          </a:xfrm>
                          <a:prstGeom prst="rect">
                            <a:avLst/>
                          </a:prstGeom>
                        </pic:spPr>
                      </pic:pic>
                      <pic:pic>
                        <pic:nvPicPr>
                          <pic:cNvPr id="108" name="Image 108"/>
                          <pic:cNvPicPr/>
                        </pic:nvPicPr>
                        <pic:blipFill>
                          <a:blip r:embed="rId48" cstate="print"/>
                          <a:stretch>
                            <a:fillRect/>
                          </a:stretch>
                        </pic:blipFill>
                        <pic:spPr>
                          <a:xfrm>
                            <a:off x="1338189" y="189345"/>
                            <a:ext cx="820674" cy="43434"/>
                          </a:xfrm>
                          <a:prstGeom prst="rect">
                            <a:avLst/>
                          </a:prstGeom>
                        </pic:spPr>
                      </pic:pic>
                      <wps:wsp>
                        <wps:cNvPr id="109" name="Textbox 109"/>
                        <wps:cNvSpPr txBox="1"/>
                        <wps:spPr>
                          <a:xfrm>
                            <a:off x="0" y="0"/>
                            <a:ext cx="2159000" cy="240029"/>
                          </a:xfrm>
                          <a:prstGeom prst="rect">
                            <a:avLst/>
                          </a:prstGeom>
                        </wps:spPr>
                        <wps:txbx>
                          <w:txbxContent>
                            <w:p>
                              <w:pPr>
                                <w:spacing w:line="356" w:lineRule="exact" w:before="0"/>
                                <w:ind w:left="0" w:right="0" w:firstLine="0"/>
                                <w:jc w:val="left"/>
                                <w:rPr>
                                  <w:sz w:val="32"/>
                                </w:rPr>
                              </w:pPr>
                              <w:r>
                                <w:rPr>
                                  <w:sz w:val="32"/>
                                </w:rPr>
                                <w:t>Tədris</w:t>
                              </w:r>
                              <w:r>
                                <w:rPr>
                                  <w:spacing w:val="-3"/>
                                  <w:sz w:val="32"/>
                                </w:rPr>
                                <w:t> </w:t>
                              </w:r>
                              <w:r>
                                <w:rPr>
                                  <w:sz w:val="32"/>
                                </w:rPr>
                                <w:t>forması:</w:t>
                              </w:r>
                              <w:r>
                                <w:rPr>
                                  <w:spacing w:val="72"/>
                                  <w:sz w:val="32"/>
                                </w:rPr>
                                <w:t> </w:t>
                              </w:r>
                              <w:r>
                                <w:rPr>
                                  <w:spacing w:val="-2"/>
                                  <w:sz w:val="32"/>
                                  <w:u w:val="single"/>
                                </w:rPr>
                                <w:t>nəzəriyyə</w:t>
                              </w:r>
                            </w:p>
                          </w:txbxContent>
                        </wps:txbx>
                        <wps:bodyPr wrap="square" lIns="0" tIns="0" rIns="0" bIns="0" rtlCol="0">
                          <a:noAutofit/>
                        </wps:bodyPr>
                      </wps:wsp>
                    </wpg:wgp>
                  </a:graphicData>
                </a:graphic>
              </wp:anchor>
            </w:drawing>
          </mc:Choice>
          <mc:Fallback>
            <w:pict>
              <v:group style="position:absolute;margin-left:51.110767pt;margin-top:168.891876pt;width:170pt;height:18.9pt;mso-position-horizontal-relative:page;mso-position-vertical-relative:paragraph;z-index:-15724032;mso-wrap-distance-left:0;mso-wrap-distance-right:0" id="docshapegroup106" coordorigin="1022,3378" coordsize="3400,378">
                <v:shape style="position:absolute;left:1022;top:3427;width:3381;height:329" type="#_x0000_t75" id="docshape107" stroked="false">
                  <v:imagedata r:id="rId47" o:title=""/>
                </v:shape>
                <v:shape style="position:absolute;left:3129;top:3676;width:1293;height:69" type="#_x0000_t75" id="docshape108" stroked="false">
                  <v:imagedata r:id="rId48" o:title=""/>
                </v:shape>
                <v:shape style="position:absolute;left:1022;top:3377;width:3400;height:378" type="#_x0000_t202" id="docshape109" filled="false" stroked="false">
                  <v:textbox inset="0,0,0,0">
                    <w:txbxContent>
                      <w:p>
                        <w:pPr>
                          <w:spacing w:line="356" w:lineRule="exact" w:before="0"/>
                          <w:ind w:left="0" w:right="0" w:firstLine="0"/>
                          <w:jc w:val="left"/>
                          <w:rPr>
                            <w:sz w:val="32"/>
                          </w:rPr>
                        </w:pPr>
                        <w:r>
                          <w:rPr>
                            <w:sz w:val="32"/>
                          </w:rPr>
                          <w:t>Tədris</w:t>
                        </w:r>
                        <w:r>
                          <w:rPr>
                            <w:spacing w:val="-3"/>
                            <w:sz w:val="32"/>
                          </w:rPr>
                          <w:t> </w:t>
                        </w:r>
                        <w:r>
                          <w:rPr>
                            <w:sz w:val="32"/>
                          </w:rPr>
                          <w:t>forması:</w:t>
                        </w:r>
                        <w:r>
                          <w:rPr>
                            <w:spacing w:val="72"/>
                            <w:sz w:val="32"/>
                          </w:rPr>
                          <w:t> </w:t>
                        </w:r>
                        <w:r>
                          <w:rPr>
                            <w:spacing w:val="-2"/>
                            <w:sz w:val="32"/>
                            <w:u w:val="single"/>
                          </w:rPr>
                          <w:t>nəzəriyyə</w:t>
                        </w:r>
                      </w:p>
                    </w:txbxContent>
                  </v:textbox>
                  <w10:wrap type="none"/>
                </v:shape>
                <w10:wrap type="topAndBottom"/>
              </v:group>
            </w:pict>
          </mc:Fallback>
        </mc:AlternateContent>
      </w:r>
    </w:p>
    <w:p>
      <w:pPr>
        <w:pStyle w:val="BodyText"/>
        <w:spacing w:before="8"/>
        <w:ind w:left="0"/>
        <w:rPr>
          <w:sz w:val="18"/>
        </w:rPr>
      </w:pPr>
    </w:p>
    <w:p>
      <w:pPr>
        <w:pStyle w:val="BodyText"/>
        <w:spacing w:before="7"/>
        <w:ind w:left="0"/>
        <w:rPr>
          <w:sz w:val="17"/>
        </w:rPr>
      </w:pPr>
    </w:p>
    <w:p>
      <w:pPr>
        <w:pStyle w:val="BodyText"/>
        <w:spacing w:before="2"/>
        <w:ind w:left="0"/>
        <w:rPr>
          <w:sz w:val="18"/>
        </w:rPr>
      </w:pPr>
    </w:p>
    <w:p>
      <w:pPr>
        <w:pStyle w:val="BodyText"/>
        <w:spacing w:before="1"/>
        <w:ind w:left="0"/>
        <w:rPr>
          <w:sz w:val="18"/>
        </w:rPr>
      </w:pPr>
    </w:p>
    <w:p>
      <w:pPr>
        <w:pStyle w:val="BodyText"/>
        <w:spacing w:before="7"/>
        <w:ind w:left="0"/>
        <w:rPr>
          <w:sz w:val="18"/>
        </w:rPr>
      </w:pPr>
    </w:p>
    <w:p>
      <w:pPr>
        <w:pStyle w:val="BodyText"/>
        <w:ind w:left="0"/>
        <w:rPr>
          <w:sz w:val="20"/>
        </w:rPr>
      </w:pPr>
    </w:p>
    <w:p>
      <w:pPr>
        <w:pStyle w:val="BodyText"/>
        <w:ind w:left="0"/>
        <w:rPr>
          <w:sz w:val="20"/>
        </w:rPr>
      </w:pPr>
    </w:p>
    <w:p>
      <w:pPr>
        <w:pStyle w:val="BodyText"/>
        <w:spacing w:before="117"/>
        <w:ind w:left="0"/>
        <w:rPr>
          <w:sz w:val="20"/>
        </w:rPr>
      </w:pPr>
      <w:r>
        <w:rPr>
          <w:sz w:val="20"/>
        </w:rPr>
        <mc:AlternateContent>
          <mc:Choice Requires="wps">
            <w:drawing>
              <wp:anchor distT="0" distB="0" distL="0" distR="0" allowOverlap="1" layoutInCell="1" locked="0" behindDoc="1" simplePos="0" relativeHeight="487592960">
                <wp:simplePos x="0" y="0"/>
                <wp:positionH relativeFrom="page">
                  <wp:posOffset>649035</wp:posOffset>
                </wp:positionH>
                <wp:positionV relativeFrom="paragraph">
                  <wp:posOffset>235777</wp:posOffset>
                </wp:positionV>
                <wp:extent cx="2214245" cy="226695"/>
                <wp:effectExtent l="0" t="0" r="0" b="0"/>
                <wp:wrapTopAndBottom/>
                <wp:docPr id="110" name="Group 110"/>
                <wp:cNvGraphicFramePr>
                  <a:graphicFrameLocks/>
                </wp:cNvGraphicFramePr>
                <a:graphic>
                  <a:graphicData uri="http://schemas.microsoft.com/office/word/2010/wordprocessingGroup">
                    <wpg:wgp>
                      <wpg:cNvPr id="110" name="Group 110"/>
                      <wpg:cNvGrpSpPr/>
                      <wpg:grpSpPr>
                        <a:xfrm>
                          <a:off x="0" y="0"/>
                          <a:ext cx="2214245" cy="226695"/>
                          <a:chExt cx="2214245" cy="226695"/>
                        </a:xfrm>
                      </wpg:grpSpPr>
                      <pic:pic>
                        <pic:nvPicPr>
                          <pic:cNvPr id="111" name="Image 111"/>
                          <pic:cNvPicPr/>
                        </pic:nvPicPr>
                        <pic:blipFill>
                          <a:blip r:embed="rId49" cstate="print"/>
                          <a:stretch>
                            <a:fillRect/>
                          </a:stretch>
                        </pic:blipFill>
                        <pic:spPr>
                          <a:xfrm>
                            <a:off x="0" y="1486"/>
                            <a:ext cx="2214161" cy="194912"/>
                          </a:xfrm>
                          <a:prstGeom prst="rect">
                            <a:avLst/>
                          </a:prstGeom>
                        </pic:spPr>
                      </pic:pic>
                      <wps:wsp>
                        <wps:cNvPr id="112" name="Textbox 112"/>
                        <wps:cNvSpPr txBox="1"/>
                        <wps:spPr>
                          <a:xfrm>
                            <a:off x="0" y="0"/>
                            <a:ext cx="2214245" cy="226695"/>
                          </a:xfrm>
                          <a:prstGeom prst="rect">
                            <a:avLst/>
                          </a:prstGeom>
                        </wps:spPr>
                        <wps:txbx>
                          <w:txbxContent>
                            <w:p>
                              <w:pPr>
                                <w:spacing w:line="356" w:lineRule="exact" w:before="0"/>
                                <w:ind w:left="0" w:right="-15" w:firstLine="0"/>
                                <w:jc w:val="left"/>
                                <w:rPr>
                                  <w:b/>
                                  <w:sz w:val="32"/>
                                </w:rPr>
                              </w:pPr>
                              <w:r>
                                <w:rPr>
                                  <w:b/>
                                  <w:sz w:val="32"/>
                                </w:rPr>
                                <w:t>İstifadə</w:t>
                              </w:r>
                              <w:r>
                                <w:rPr>
                                  <w:b/>
                                  <w:spacing w:val="-9"/>
                                  <w:sz w:val="32"/>
                                </w:rPr>
                                <w:t> </w:t>
                              </w:r>
                              <w:r>
                                <w:rPr>
                                  <w:b/>
                                  <w:sz w:val="32"/>
                                </w:rPr>
                                <w:t>olunan</w:t>
                              </w:r>
                              <w:r>
                                <w:rPr>
                                  <w:b/>
                                  <w:spacing w:val="-10"/>
                                  <w:sz w:val="32"/>
                                </w:rPr>
                                <w:t> </w:t>
                              </w:r>
                              <w:r>
                                <w:rPr>
                                  <w:b/>
                                  <w:spacing w:val="-2"/>
                                  <w:sz w:val="32"/>
                                </w:rPr>
                                <w:t>resurslar:</w:t>
                              </w:r>
                            </w:p>
                          </w:txbxContent>
                        </wps:txbx>
                        <wps:bodyPr wrap="square" lIns="0" tIns="0" rIns="0" bIns="0" rtlCol="0">
                          <a:noAutofit/>
                        </wps:bodyPr>
                      </wps:wsp>
                    </wpg:wgp>
                  </a:graphicData>
                </a:graphic>
              </wp:anchor>
            </w:drawing>
          </mc:Choice>
          <mc:Fallback>
            <w:pict>
              <v:group style="position:absolute;margin-left:51.105186pt;margin-top:18.565155pt;width:174.35pt;height:17.850pt;mso-position-horizontal-relative:page;mso-position-vertical-relative:paragraph;z-index:-15723520;mso-wrap-distance-left:0;mso-wrap-distance-right:0" id="docshapegroup110" coordorigin="1022,371" coordsize="3487,357">
                <v:shape style="position:absolute;left:1022;top:373;width:3487;height:307" type="#_x0000_t75" id="docshape111" stroked="false">
                  <v:imagedata r:id="rId49" o:title=""/>
                </v:shape>
                <v:shape style="position:absolute;left:1022;top:371;width:3487;height:357" type="#_x0000_t202" id="docshape112" filled="false" stroked="false">
                  <v:textbox inset="0,0,0,0">
                    <w:txbxContent>
                      <w:p>
                        <w:pPr>
                          <w:spacing w:line="356" w:lineRule="exact" w:before="0"/>
                          <w:ind w:left="0" w:right="-15" w:firstLine="0"/>
                          <w:jc w:val="left"/>
                          <w:rPr>
                            <w:b/>
                            <w:sz w:val="32"/>
                          </w:rPr>
                        </w:pPr>
                        <w:r>
                          <w:rPr>
                            <w:b/>
                            <w:sz w:val="32"/>
                          </w:rPr>
                          <w:t>İstifadə</w:t>
                        </w:r>
                        <w:r>
                          <w:rPr>
                            <w:b/>
                            <w:spacing w:val="-9"/>
                            <w:sz w:val="32"/>
                          </w:rPr>
                          <w:t> </w:t>
                        </w:r>
                        <w:r>
                          <w:rPr>
                            <w:b/>
                            <w:sz w:val="32"/>
                          </w:rPr>
                          <w:t>olunan</w:t>
                        </w:r>
                        <w:r>
                          <w:rPr>
                            <w:b/>
                            <w:spacing w:val="-10"/>
                            <w:sz w:val="32"/>
                          </w:rPr>
                          <w:t> </w:t>
                        </w:r>
                        <w:r>
                          <w:rPr>
                            <w:b/>
                            <w:spacing w:val="-2"/>
                            <w:sz w:val="32"/>
                          </w:rPr>
                          <w:t>resurslar:</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3472">
                <wp:simplePos x="0" y="0"/>
                <wp:positionH relativeFrom="page">
                  <wp:posOffset>521208</wp:posOffset>
                </wp:positionH>
                <wp:positionV relativeFrom="paragraph">
                  <wp:posOffset>614382</wp:posOffset>
                </wp:positionV>
                <wp:extent cx="5688330" cy="1311910"/>
                <wp:effectExtent l="0" t="0" r="0" b="0"/>
                <wp:wrapTopAndBottom/>
                <wp:docPr id="113" name="Group 113"/>
                <wp:cNvGraphicFramePr>
                  <a:graphicFrameLocks/>
                </wp:cNvGraphicFramePr>
                <a:graphic>
                  <a:graphicData uri="http://schemas.microsoft.com/office/word/2010/wordprocessingGroup">
                    <wpg:wgp>
                      <wpg:cNvPr id="113" name="Group 113"/>
                      <wpg:cNvGrpSpPr/>
                      <wpg:grpSpPr>
                        <a:xfrm>
                          <a:off x="0" y="0"/>
                          <a:ext cx="5688330" cy="1311910"/>
                          <a:chExt cx="5688330" cy="1311910"/>
                        </a:xfrm>
                      </wpg:grpSpPr>
                      <pic:pic>
                        <pic:nvPicPr>
                          <pic:cNvPr id="114" name="Image 114"/>
                          <pic:cNvPicPr/>
                        </pic:nvPicPr>
                        <pic:blipFill>
                          <a:blip r:embed="rId50" cstate="print"/>
                          <a:stretch>
                            <a:fillRect/>
                          </a:stretch>
                        </pic:blipFill>
                        <pic:spPr>
                          <a:xfrm>
                            <a:off x="127930" y="31079"/>
                            <a:ext cx="5400504" cy="208511"/>
                          </a:xfrm>
                          <a:prstGeom prst="rect">
                            <a:avLst/>
                          </a:prstGeom>
                        </pic:spPr>
                      </pic:pic>
                      <pic:pic>
                        <pic:nvPicPr>
                          <pic:cNvPr id="115" name="Image 115"/>
                          <pic:cNvPicPr/>
                        </pic:nvPicPr>
                        <pic:blipFill>
                          <a:blip r:embed="rId51" cstate="print"/>
                          <a:stretch>
                            <a:fillRect/>
                          </a:stretch>
                        </pic:blipFill>
                        <pic:spPr>
                          <a:xfrm>
                            <a:off x="1508760" y="188964"/>
                            <a:ext cx="4042409" cy="43434"/>
                          </a:xfrm>
                          <a:prstGeom prst="rect">
                            <a:avLst/>
                          </a:prstGeom>
                        </pic:spPr>
                      </pic:pic>
                      <pic:pic>
                        <pic:nvPicPr>
                          <pic:cNvPr id="116" name="Image 116"/>
                          <pic:cNvPicPr/>
                        </pic:nvPicPr>
                        <pic:blipFill>
                          <a:blip r:embed="rId52" cstate="print"/>
                          <a:stretch>
                            <a:fillRect/>
                          </a:stretch>
                        </pic:blipFill>
                        <pic:spPr>
                          <a:xfrm>
                            <a:off x="0" y="210287"/>
                            <a:ext cx="5688330" cy="439686"/>
                          </a:xfrm>
                          <a:prstGeom prst="rect">
                            <a:avLst/>
                          </a:prstGeom>
                        </pic:spPr>
                      </pic:pic>
                      <pic:pic>
                        <pic:nvPicPr>
                          <pic:cNvPr id="117" name="Image 117"/>
                          <pic:cNvPicPr/>
                        </pic:nvPicPr>
                        <pic:blipFill>
                          <a:blip r:embed="rId53" cstate="print"/>
                          <a:stretch>
                            <a:fillRect/>
                          </a:stretch>
                        </pic:blipFill>
                        <pic:spPr>
                          <a:xfrm>
                            <a:off x="115823" y="472428"/>
                            <a:ext cx="5407914" cy="43433"/>
                          </a:xfrm>
                          <a:prstGeom prst="rect">
                            <a:avLst/>
                          </a:prstGeom>
                        </pic:spPr>
                      </pic:pic>
                      <pic:pic>
                        <pic:nvPicPr>
                          <pic:cNvPr id="118" name="Image 118"/>
                          <pic:cNvPicPr/>
                        </pic:nvPicPr>
                        <pic:blipFill>
                          <a:blip r:embed="rId54" cstate="print"/>
                          <a:stretch>
                            <a:fillRect/>
                          </a:stretch>
                        </pic:blipFill>
                        <pic:spPr>
                          <a:xfrm>
                            <a:off x="0" y="490703"/>
                            <a:ext cx="1552194" cy="439686"/>
                          </a:xfrm>
                          <a:prstGeom prst="rect">
                            <a:avLst/>
                          </a:prstGeom>
                        </pic:spPr>
                      </pic:pic>
                      <pic:pic>
                        <pic:nvPicPr>
                          <pic:cNvPr id="119" name="Image 119"/>
                          <pic:cNvPicPr/>
                        </pic:nvPicPr>
                        <pic:blipFill>
                          <a:blip r:embed="rId55" cstate="print"/>
                          <a:stretch>
                            <a:fillRect/>
                          </a:stretch>
                        </pic:blipFill>
                        <pic:spPr>
                          <a:xfrm>
                            <a:off x="115823" y="752844"/>
                            <a:ext cx="1320545" cy="43433"/>
                          </a:xfrm>
                          <a:prstGeom prst="rect">
                            <a:avLst/>
                          </a:prstGeom>
                        </pic:spPr>
                      </pic:pic>
                      <pic:pic>
                        <pic:nvPicPr>
                          <pic:cNvPr id="120" name="Image 120"/>
                          <pic:cNvPicPr/>
                        </pic:nvPicPr>
                        <pic:blipFill>
                          <a:blip r:embed="rId56" cstate="print"/>
                          <a:stretch>
                            <a:fillRect/>
                          </a:stretch>
                        </pic:blipFill>
                        <pic:spPr>
                          <a:xfrm>
                            <a:off x="0" y="871703"/>
                            <a:ext cx="3957066" cy="439686"/>
                          </a:xfrm>
                          <a:prstGeom prst="rect">
                            <a:avLst/>
                          </a:prstGeom>
                        </pic:spPr>
                      </pic:pic>
                      <wps:wsp>
                        <wps:cNvPr id="121" name="Textbox 121"/>
                        <wps:cNvSpPr txBox="1"/>
                        <wps:spPr>
                          <a:xfrm>
                            <a:off x="0" y="0"/>
                            <a:ext cx="5688330" cy="1311910"/>
                          </a:xfrm>
                          <a:prstGeom prst="rect">
                            <a:avLst/>
                          </a:prstGeom>
                        </wps:spPr>
                        <wps:txbx>
                          <w:txbxContent>
                            <w:p>
                              <w:pPr>
                                <w:spacing w:line="290" w:lineRule="auto" w:before="0"/>
                                <w:ind w:left="202" w:right="246" w:firstLine="0"/>
                                <w:jc w:val="both"/>
                                <w:rPr>
                                  <w:sz w:val="32"/>
                                </w:rPr>
                              </w:pPr>
                              <w:r>
                                <w:rPr>
                                  <w:sz w:val="32"/>
                                </w:rPr>
                                <w:t>Əsas</w:t>
                              </w:r>
                              <w:r>
                                <w:rPr>
                                  <w:spacing w:val="-3"/>
                                  <w:sz w:val="32"/>
                                </w:rPr>
                                <w:t> </w:t>
                              </w:r>
                              <w:r>
                                <w:rPr>
                                  <w:sz w:val="32"/>
                                </w:rPr>
                                <w:t>ədəbiyyat:</w:t>
                              </w:r>
                              <w:r>
                                <w:rPr>
                                  <w:spacing w:val="40"/>
                                  <w:sz w:val="32"/>
                                </w:rPr>
                                <w:t> </w:t>
                              </w:r>
                              <w:r>
                                <w:rPr>
                                  <w:sz w:val="32"/>
                                  <w:u w:val="single"/>
                                </w:rPr>
                                <w:t>1.</w:t>
                              </w:r>
                              <w:r>
                                <w:rPr>
                                  <w:spacing w:val="-8"/>
                                  <w:sz w:val="32"/>
                                  <w:u w:val="single"/>
                                </w:rPr>
                                <w:t> </w:t>
                              </w:r>
                              <w:r>
                                <w:rPr>
                                  <w:sz w:val="32"/>
                                  <w:u w:val="single"/>
                                </w:rPr>
                                <w:t>R.M.Məmmədhəsənov</w:t>
                              </w:r>
                              <w:r>
                                <w:rPr>
                                  <w:spacing w:val="-6"/>
                                  <w:sz w:val="32"/>
                                  <w:u w:val="single"/>
                                </w:rPr>
                                <w:t> </w:t>
                              </w:r>
                              <w:r>
                                <w:rPr>
                                  <w:sz w:val="32"/>
                                  <w:u w:val="single"/>
                                </w:rPr>
                                <w:t>“Daxili</w:t>
                              </w:r>
                              <w:r>
                                <w:rPr>
                                  <w:spacing w:val="-2"/>
                                  <w:sz w:val="32"/>
                                  <w:u w:val="single"/>
                                </w:rPr>
                                <w:t> </w:t>
                              </w:r>
                              <w:r>
                                <w:rPr>
                                  <w:sz w:val="32"/>
                                  <w:u w:val="single"/>
                                </w:rPr>
                                <w:t>xəstəliklər”,</w:t>
                              </w:r>
                              <w:r>
                                <w:rPr>
                                  <w:spacing w:val="40"/>
                                  <w:sz w:val="32"/>
                                  <w:u w:val="single"/>
                                </w:rPr>
                                <w:t> </w:t>
                              </w:r>
                              <w:r>
                                <w:rPr>
                                  <w:sz w:val="32"/>
                                  <w:u w:val="single"/>
                                </w:rPr>
                                <w:t>2.</w:t>
                              </w:r>
                              <w:r>
                                <w:rPr>
                                  <w:sz w:val="32"/>
                                </w:rPr>
                                <w:t> </w:t>
                              </w:r>
                              <w:r>
                                <w:rPr>
                                  <w:sz w:val="32"/>
                                  <w:u w:val="single"/>
                                </w:rPr>
                                <w:t>Məmmədov</w:t>
                              </w:r>
                              <w:r>
                                <w:rPr>
                                  <w:spacing w:val="-1"/>
                                  <w:sz w:val="32"/>
                                  <w:u w:val="single"/>
                                </w:rPr>
                                <w:t> </w:t>
                              </w:r>
                              <w:r>
                                <w:rPr>
                                  <w:sz w:val="32"/>
                                  <w:u w:val="single"/>
                                </w:rPr>
                                <w:t>C.T, Ağayev</w:t>
                              </w:r>
                              <w:r>
                                <w:rPr>
                                  <w:spacing w:val="-1"/>
                                  <w:sz w:val="32"/>
                                  <w:u w:val="single"/>
                                </w:rPr>
                                <w:t> </w:t>
                              </w:r>
                              <w:r>
                                <w:rPr>
                                  <w:sz w:val="32"/>
                                  <w:u w:val="single"/>
                                </w:rPr>
                                <w:t>M.M,</w:t>
                              </w:r>
                              <w:r>
                                <w:rPr>
                                  <w:spacing w:val="-3"/>
                                  <w:sz w:val="32"/>
                                  <w:u w:val="single"/>
                                </w:rPr>
                                <w:t> </w:t>
                              </w:r>
                              <w:r>
                                <w:rPr>
                                  <w:sz w:val="32"/>
                                  <w:u w:val="single"/>
                                </w:rPr>
                                <w:t>Hacıyev</w:t>
                              </w:r>
                              <w:r>
                                <w:rPr>
                                  <w:spacing w:val="-1"/>
                                  <w:sz w:val="32"/>
                                  <w:u w:val="single"/>
                                </w:rPr>
                                <w:t> </w:t>
                              </w:r>
                              <w:r>
                                <w:rPr>
                                  <w:sz w:val="32"/>
                                  <w:u w:val="single"/>
                                </w:rPr>
                                <w:t>S.C “Daxili xəstəliklərin</w:t>
                              </w:r>
                              <w:r>
                                <w:rPr>
                                  <w:sz w:val="32"/>
                                </w:rPr>
                                <w:t> </w:t>
                              </w:r>
                              <w:r>
                                <w:rPr>
                                  <w:spacing w:val="-2"/>
                                  <w:sz w:val="32"/>
                                  <w:u w:val="single"/>
                                </w:rPr>
                                <w:t>propedevtikası”</w:t>
                              </w:r>
                            </w:p>
                            <w:p>
                              <w:pPr>
                                <w:spacing w:before="140"/>
                                <w:ind w:left="202" w:right="0" w:firstLine="0"/>
                                <w:jc w:val="both"/>
                                <w:rPr>
                                  <w:sz w:val="32"/>
                                </w:rPr>
                              </w:pPr>
                              <w:r>
                                <w:rPr>
                                  <w:sz w:val="32"/>
                                </w:rPr>
                                <w:t>Əlavə</w:t>
                              </w:r>
                              <w:r>
                                <w:rPr>
                                  <w:spacing w:val="-8"/>
                                  <w:sz w:val="32"/>
                                </w:rPr>
                                <w:t> </w:t>
                              </w:r>
                              <w:r>
                                <w:rPr>
                                  <w:sz w:val="32"/>
                                </w:rPr>
                                <w:t>resurslar</w:t>
                              </w:r>
                              <w:r>
                                <w:rPr>
                                  <w:spacing w:val="-11"/>
                                  <w:sz w:val="32"/>
                                </w:rPr>
                                <w:t> </w:t>
                              </w:r>
                              <w:r>
                                <w:rPr>
                                  <w:sz w:val="32"/>
                                </w:rPr>
                                <w:t>(PDF,</w:t>
                              </w:r>
                              <w:r>
                                <w:rPr>
                                  <w:spacing w:val="-9"/>
                                  <w:sz w:val="32"/>
                                </w:rPr>
                                <w:t> </w:t>
                              </w:r>
                              <w:r>
                                <w:rPr>
                                  <w:sz w:val="32"/>
                                </w:rPr>
                                <w:t>elektron</w:t>
                              </w:r>
                              <w:r>
                                <w:rPr>
                                  <w:spacing w:val="-7"/>
                                  <w:sz w:val="32"/>
                                </w:rPr>
                                <w:t> </w:t>
                              </w:r>
                              <w:r>
                                <w:rPr>
                                  <w:spacing w:val="-2"/>
                                  <w:sz w:val="32"/>
                                </w:rPr>
                                <w:t>materiallar):</w:t>
                              </w:r>
                            </w:p>
                          </w:txbxContent>
                        </wps:txbx>
                        <wps:bodyPr wrap="square" lIns="0" tIns="0" rIns="0" bIns="0" rtlCol="0">
                          <a:noAutofit/>
                        </wps:bodyPr>
                      </wps:wsp>
                    </wpg:wgp>
                  </a:graphicData>
                </a:graphic>
              </wp:anchor>
            </w:drawing>
          </mc:Choice>
          <mc:Fallback>
            <w:pict>
              <v:group style="position:absolute;margin-left:41.040001pt;margin-top:48.376541pt;width:447.9pt;height:103.3pt;mso-position-horizontal-relative:page;mso-position-vertical-relative:paragraph;z-index:-15723008;mso-wrap-distance-left:0;mso-wrap-distance-right:0" id="docshapegroup113" coordorigin="821,968" coordsize="8958,2066">
                <v:shape style="position:absolute;left:1022;top:1016;width:8505;height:329" type="#_x0000_t75" id="docshape114" stroked="false">
                  <v:imagedata r:id="rId50" o:title=""/>
                </v:shape>
                <v:shape style="position:absolute;left:3196;top:1265;width:6366;height:69" type="#_x0000_t75" id="docshape115" stroked="false">
                  <v:imagedata r:id="rId51" o:title=""/>
                </v:shape>
                <v:shape style="position:absolute;left:820;top:1298;width:8958;height:693" type="#_x0000_t75" id="docshape116" stroked="false">
                  <v:imagedata r:id="rId52" o:title=""/>
                </v:shape>
                <v:shape style="position:absolute;left:1003;top:1711;width:8517;height:69" type="#_x0000_t75" id="docshape117" stroked="false">
                  <v:imagedata r:id="rId53" o:title=""/>
                </v:shape>
                <v:shape style="position:absolute;left:820;top:1740;width:2445;height:693" type="#_x0000_t75" id="docshape118" stroked="false">
                  <v:imagedata r:id="rId54" o:title=""/>
                </v:shape>
                <v:shape style="position:absolute;left:1003;top:2153;width:2080;height:69" type="#_x0000_t75" id="docshape119" stroked="false">
                  <v:imagedata r:id="rId55" o:title=""/>
                </v:shape>
                <v:shape style="position:absolute;left:820;top:2340;width:6232;height:693" type="#_x0000_t75" id="docshape120" stroked="false">
                  <v:imagedata r:id="rId56" o:title=""/>
                </v:shape>
                <v:shape style="position:absolute;left:820;top:967;width:8958;height:2066" type="#_x0000_t202" id="docshape121" filled="false" stroked="false">
                  <v:textbox inset="0,0,0,0">
                    <w:txbxContent>
                      <w:p>
                        <w:pPr>
                          <w:spacing w:line="290" w:lineRule="auto" w:before="0"/>
                          <w:ind w:left="202" w:right="246" w:firstLine="0"/>
                          <w:jc w:val="both"/>
                          <w:rPr>
                            <w:sz w:val="32"/>
                          </w:rPr>
                        </w:pPr>
                        <w:r>
                          <w:rPr>
                            <w:sz w:val="32"/>
                          </w:rPr>
                          <w:t>Əsas</w:t>
                        </w:r>
                        <w:r>
                          <w:rPr>
                            <w:spacing w:val="-3"/>
                            <w:sz w:val="32"/>
                          </w:rPr>
                          <w:t> </w:t>
                        </w:r>
                        <w:r>
                          <w:rPr>
                            <w:sz w:val="32"/>
                          </w:rPr>
                          <w:t>ədəbiyyat:</w:t>
                        </w:r>
                        <w:r>
                          <w:rPr>
                            <w:spacing w:val="40"/>
                            <w:sz w:val="32"/>
                          </w:rPr>
                          <w:t> </w:t>
                        </w:r>
                        <w:r>
                          <w:rPr>
                            <w:sz w:val="32"/>
                            <w:u w:val="single"/>
                          </w:rPr>
                          <w:t>1.</w:t>
                        </w:r>
                        <w:r>
                          <w:rPr>
                            <w:spacing w:val="-8"/>
                            <w:sz w:val="32"/>
                            <w:u w:val="single"/>
                          </w:rPr>
                          <w:t> </w:t>
                        </w:r>
                        <w:r>
                          <w:rPr>
                            <w:sz w:val="32"/>
                            <w:u w:val="single"/>
                          </w:rPr>
                          <w:t>R.M.Məmmədhəsənov</w:t>
                        </w:r>
                        <w:r>
                          <w:rPr>
                            <w:spacing w:val="-6"/>
                            <w:sz w:val="32"/>
                            <w:u w:val="single"/>
                          </w:rPr>
                          <w:t> </w:t>
                        </w:r>
                        <w:r>
                          <w:rPr>
                            <w:sz w:val="32"/>
                            <w:u w:val="single"/>
                          </w:rPr>
                          <w:t>“Daxili</w:t>
                        </w:r>
                        <w:r>
                          <w:rPr>
                            <w:spacing w:val="-2"/>
                            <w:sz w:val="32"/>
                            <w:u w:val="single"/>
                          </w:rPr>
                          <w:t> </w:t>
                        </w:r>
                        <w:r>
                          <w:rPr>
                            <w:sz w:val="32"/>
                            <w:u w:val="single"/>
                          </w:rPr>
                          <w:t>xəstəliklər”,</w:t>
                        </w:r>
                        <w:r>
                          <w:rPr>
                            <w:spacing w:val="40"/>
                            <w:sz w:val="32"/>
                            <w:u w:val="single"/>
                          </w:rPr>
                          <w:t> </w:t>
                        </w:r>
                        <w:r>
                          <w:rPr>
                            <w:sz w:val="32"/>
                            <w:u w:val="single"/>
                          </w:rPr>
                          <w:t>2.</w:t>
                        </w:r>
                        <w:r>
                          <w:rPr>
                            <w:sz w:val="32"/>
                          </w:rPr>
                          <w:t> </w:t>
                        </w:r>
                        <w:r>
                          <w:rPr>
                            <w:sz w:val="32"/>
                            <w:u w:val="single"/>
                          </w:rPr>
                          <w:t>Məmmədov</w:t>
                        </w:r>
                        <w:r>
                          <w:rPr>
                            <w:spacing w:val="-1"/>
                            <w:sz w:val="32"/>
                            <w:u w:val="single"/>
                          </w:rPr>
                          <w:t> </w:t>
                        </w:r>
                        <w:r>
                          <w:rPr>
                            <w:sz w:val="32"/>
                            <w:u w:val="single"/>
                          </w:rPr>
                          <w:t>C.T, Ağayev</w:t>
                        </w:r>
                        <w:r>
                          <w:rPr>
                            <w:spacing w:val="-1"/>
                            <w:sz w:val="32"/>
                            <w:u w:val="single"/>
                          </w:rPr>
                          <w:t> </w:t>
                        </w:r>
                        <w:r>
                          <w:rPr>
                            <w:sz w:val="32"/>
                            <w:u w:val="single"/>
                          </w:rPr>
                          <w:t>M.M,</w:t>
                        </w:r>
                        <w:r>
                          <w:rPr>
                            <w:spacing w:val="-3"/>
                            <w:sz w:val="32"/>
                            <w:u w:val="single"/>
                          </w:rPr>
                          <w:t> </w:t>
                        </w:r>
                        <w:r>
                          <w:rPr>
                            <w:sz w:val="32"/>
                            <w:u w:val="single"/>
                          </w:rPr>
                          <w:t>Hacıyev</w:t>
                        </w:r>
                        <w:r>
                          <w:rPr>
                            <w:spacing w:val="-1"/>
                            <w:sz w:val="32"/>
                            <w:u w:val="single"/>
                          </w:rPr>
                          <w:t> </w:t>
                        </w:r>
                        <w:r>
                          <w:rPr>
                            <w:sz w:val="32"/>
                            <w:u w:val="single"/>
                          </w:rPr>
                          <w:t>S.C “Daxili xəstəliklərin</w:t>
                        </w:r>
                        <w:r>
                          <w:rPr>
                            <w:sz w:val="32"/>
                          </w:rPr>
                          <w:t> </w:t>
                        </w:r>
                        <w:r>
                          <w:rPr>
                            <w:spacing w:val="-2"/>
                            <w:sz w:val="32"/>
                            <w:u w:val="single"/>
                          </w:rPr>
                          <w:t>propedevtikası”</w:t>
                        </w:r>
                      </w:p>
                      <w:p>
                        <w:pPr>
                          <w:spacing w:before="140"/>
                          <w:ind w:left="202" w:right="0" w:firstLine="0"/>
                          <w:jc w:val="both"/>
                          <w:rPr>
                            <w:sz w:val="32"/>
                          </w:rPr>
                        </w:pPr>
                        <w:r>
                          <w:rPr>
                            <w:sz w:val="32"/>
                          </w:rPr>
                          <w:t>Əlavə</w:t>
                        </w:r>
                        <w:r>
                          <w:rPr>
                            <w:spacing w:val="-8"/>
                            <w:sz w:val="32"/>
                          </w:rPr>
                          <w:t> </w:t>
                        </w:r>
                        <w:r>
                          <w:rPr>
                            <w:sz w:val="32"/>
                          </w:rPr>
                          <w:t>resurslar</w:t>
                        </w:r>
                        <w:r>
                          <w:rPr>
                            <w:spacing w:val="-11"/>
                            <w:sz w:val="32"/>
                          </w:rPr>
                          <w:t> </w:t>
                        </w:r>
                        <w:r>
                          <w:rPr>
                            <w:sz w:val="32"/>
                          </w:rPr>
                          <w:t>(PDF,</w:t>
                        </w:r>
                        <w:r>
                          <w:rPr>
                            <w:spacing w:val="-9"/>
                            <w:sz w:val="32"/>
                          </w:rPr>
                          <w:t> </w:t>
                        </w:r>
                        <w:r>
                          <w:rPr>
                            <w:sz w:val="32"/>
                          </w:rPr>
                          <w:t>elektron</w:t>
                        </w:r>
                        <w:r>
                          <w:rPr>
                            <w:spacing w:val="-7"/>
                            <w:sz w:val="32"/>
                          </w:rPr>
                          <w:t> </w:t>
                        </w:r>
                        <w:r>
                          <w:rPr>
                            <w:spacing w:val="-2"/>
                            <w:sz w:val="32"/>
                          </w:rPr>
                          <w:t>materiallar):</w:t>
                        </w:r>
                      </w:p>
                    </w:txbxContent>
                  </v:textbox>
                  <w10:wrap type="none"/>
                </v:shape>
                <w10:wrap type="topAndBottom"/>
              </v:group>
            </w:pict>
          </mc:Fallback>
        </mc:AlternateContent>
      </w:r>
    </w:p>
    <w:p>
      <w:pPr>
        <w:pStyle w:val="BodyText"/>
        <w:spacing w:before="8"/>
        <w:ind w:left="0"/>
        <w:rPr>
          <w:sz w:val="18"/>
        </w:rPr>
      </w:pPr>
    </w:p>
    <w:p>
      <w:pPr>
        <w:pStyle w:val="BodyText"/>
        <w:ind w:left="0"/>
        <w:rPr>
          <w:sz w:val="20"/>
        </w:rPr>
      </w:pPr>
    </w:p>
    <w:p>
      <w:pPr>
        <w:pStyle w:val="BodyText"/>
        <w:spacing w:before="148"/>
        <w:ind w:left="0"/>
        <w:rPr>
          <w:sz w:val="20"/>
        </w:rPr>
      </w:pPr>
      <w:r>
        <w:rPr>
          <w:sz w:val="20"/>
        </w:rPr>
        <mc:AlternateContent>
          <mc:Choice Requires="wps">
            <w:drawing>
              <wp:anchor distT="0" distB="0" distL="0" distR="0" allowOverlap="1" layoutInCell="1" locked="0" behindDoc="1" simplePos="0" relativeHeight="487593984">
                <wp:simplePos x="0" y="0"/>
                <wp:positionH relativeFrom="page">
                  <wp:posOffset>649098</wp:posOffset>
                </wp:positionH>
                <wp:positionV relativeFrom="paragraph">
                  <wp:posOffset>255530</wp:posOffset>
                </wp:positionV>
                <wp:extent cx="3489960" cy="241300"/>
                <wp:effectExtent l="0" t="0" r="0" b="0"/>
                <wp:wrapTopAndBottom/>
                <wp:docPr id="122" name="Group 122"/>
                <wp:cNvGraphicFramePr>
                  <a:graphicFrameLocks/>
                </wp:cNvGraphicFramePr>
                <a:graphic>
                  <a:graphicData uri="http://schemas.microsoft.com/office/word/2010/wordprocessingGroup">
                    <wpg:wgp>
                      <wpg:cNvPr id="122" name="Group 122"/>
                      <wpg:cNvGrpSpPr/>
                      <wpg:grpSpPr>
                        <a:xfrm>
                          <a:off x="0" y="0"/>
                          <a:ext cx="3489960" cy="241300"/>
                          <a:chExt cx="3489960" cy="241300"/>
                        </a:xfrm>
                      </wpg:grpSpPr>
                      <pic:pic>
                        <pic:nvPicPr>
                          <pic:cNvPr id="123" name="Image 123"/>
                          <pic:cNvPicPr/>
                        </pic:nvPicPr>
                        <pic:blipFill>
                          <a:blip r:embed="rId57" cstate="print"/>
                          <a:stretch>
                            <a:fillRect/>
                          </a:stretch>
                        </pic:blipFill>
                        <pic:spPr>
                          <a:xfrm>
                            <a:off x="0" y="37114"/>
                            <a:ext cx="3489571" cy="203978"/>
                          </a:xfrm>
                          <a:prstGeom prst="rect">
                            <a:avLst/>
                          </a:prstGeom>
                        </pic:spPr>
                      </pic:pic>
                      <wps:wsp>
                        <wps:cNvPr id="124" name="Textbox 124"/>
                        <wps:cNvSpPr txBox="1"/>
                        <wps:spPr>
                          <a:xfrm>
                            <a:off x="0" y="0"/>
                            <a:ext cx="3489960" cy="241300"/>
                          </a:xfrm>
                          <a:prstGeom prst="rect">
                            <a:avLst/>
                          </a:prstGeom>
                        </wps:spPr>
                        <wps:txbx>
                          <w:txbxContent>
                            <w:p>
                              <w:pPr>
                                <w:spacing w:line="356" w:lineRule="exact" w:before="0"/>
                                <w:ind w:left="0" w:right="-15" w:firstLine="0"/>
                                <w:jc w:val="left"/>
                                <w:rPr>
                                  <w:b/>
                                  <w:sz w:val="32"/>
                                </w:rPr>
                              </w:pPr>
                              <w:r>
                                <w:rPr>
                                  <w:b/>
                                  <w:sz w:val="32"/>
                                </w:rPr>
                                <w:t>Hazırlayan</w:t>
                              </w:r>
                              <w:r>
                                <w:rPr>
                                  <w:b/>
                                  <w:spacing w:val="-10"/>
                                  <w:sz w:val="32"/>
                                </w:rPr>
                                <w:t> </w:t>
                              </w:r>
                              <w:r>
                                <w:rPr>
                                  <w:b/>
                                  <w:sz w:val="32"/>
                                </w:rPr>
                                <w:t>müəllim</w:t>
                              </w:r>
                              <w:r>
                                <w:rPr>
                                  <w:b/>
                                  <w:spacing w:val="-16"/>
                                  <w:sz w:val="32"/>
                                </w:rPr>
                                <w:t> </w:t>
                              </w:r>
                              <w:r>
                                <w:rPr>
                                  <w:b/>
                                  <w:sz w:val="32"/>
                                </w:rPr>
                                <w:t>haqqında</w:t>
                              </w:r>
                              <w:r>
                                <w:rPr>
                                  <w:b/>
                                  <w:spacing w:val="-10"/>
                                  <w:sz w:val="32"/>
                                </w:rPr>
                                <w:t> </w:t>
                              </w:r>
                              <w:r>
                                <w:rPr>
                                  <w:b/>
                                  <w:spacing w:val="-2"/>
                                  <w:sz w:val="32"/>
                                </w:rPr>
                                <w:t>məlumat:</w:t>
                              </w:r>
                            </w:p>
                          </w:txbxContent>
                        </wps:txbx>
                        <wps:bodyPr wrap="square" lIns="0" tIns="0" rIns="0" bIns="0" rtlCol="0">
                          <a:noAutofit/>
                        </wps:bodyPr>
                      </wps:wsp>
                    </wpg:wgp>
                  </a:graphicData>
                </a:graphic>
              </wp:anchor>
            </w:drawing>
          </mc:Choice>
          <mc:Fallback>
            <w:pict>
              <v:group style="position:absolute;margin-left:51.110085pt;margin-top:20.120489pt;width:274.8pt;height:19pt;mso-position-horizontal-relative:page;mso-position-vertical-relative:paragraph;z-index:-15722496;mso-wrap-distance-left:0;mso-wrap-distance-right:0" id="docshapegroup122" coordorigin="1022,402" coordsize="5496,380">
                <v:shape style="position:absolute;left:1022;top:460;width:5496;height:322" type="#_x0000_t75" id="docshape123" stroked="false">
                  <v:imagedata r:id="rId57" o:title=""/>
                </v:shape>
                <v:shape style="position:absolute;left:1022;top:402;width:5496;height:380" type="#_x0000_t202" id="docshape124" filled="false" stroked="false">
                  <v:textbox inset="0,0,0,0">
                    <w:txbxContent>
                      <w:p>
                        <w:pPr>
                          <w:spacing w:line="356" w:lineRule="exact" w:before="0"/>
                          <w:ind w:left="0" w:right="-15" w:firstLine="0"/>
                          <w:jc w:val="left"/>
                          <w:rPr>
                            <w:b/>
                            <w:sz w:val="32"/>
                          </w:rPr>
                        </w:pPr>
                        <w:r>
                          <w:rPr>
                            <w:b/>
                            <w:sz w:val="32"/>
                          </w:rPr>
                          <w:t>Hazırlayan</w:t>
                        </w:r>
                        <w:r>
                          <w:rPr>
                            <w:b/>
                            <w:spacing w:val="-10"/>
                            <w:sz w:val="32"/>
                          </w:rPr>
                          <w:t> </w:t>
                        </w:r>
                        <w:r>
                          <w:rPr>
                            <w:b/>
                            <w:sz w:val="32"/>
                          </w:rPr>
                          <w:t>müəllim</w:t>
                        </w:r>
                        <w:r>
                          <w:rPr>
                            <w:b/>
                            <w:spacing w:val="-16"/>
                            <w:sz w:val="32"/>
                          </w:rPr>
                          <w:t> </w:t>
                        </w:r>
                        <w:r>
                          <w:rPr>
                            <w:b/>
                            <w:sz w:val="32"/>
                          </w:rPr>
                          <w:t>haqqında</w:t>
                        </w:r>
                        <w:r>
                          <w:rPr>
                            <w:b/>
                            <w:spacing w:val="-10"/>
                            <w:sz w:val="32"/>
                          </w:rPr>
                          <w:t> </w:t>
                        </w:r>
                        <w:r>
                          <w:rPr>
                            <w:b/>
                            <w:spacing w:val="-2"/>
                            <w:sz w:val="32"/>
                          </w:rPr>
                          <w:t>məlumat:</w:t>
                        </w:r>
                      </w:p>
                    </w:txbxContent>
                  </v:textbox>
                  <w10:wrap type="none"/>
                </v:shape>
                <w10:wrap type="topAndBottom"/>
              </v:group>
            </w:pict>
          </mc:Fallback>
        </mc:AlternateContent>
      </w:r>
      <w:r>
        <w:rPr>
          <w:sz w:val="20"/>
        </w:rPr>
        <mc:AlternateContent>
          <mc:Choice Requires="wps">
            <w:drawing>
              <wp:anchor distT="0" distB="0" distL="0" distR="0" allowOverlap="1" layoutInCell="1" locked="0" behindDoc="1" simplePos="0" relativeHeight="487594496">
                <wp:simplePos x="0" y="0"/>
                <wp:positionH relativeFrom="page">
                  <wp:posOffset>649174</wp:posOffset>
                </wp:positionH>
                <wp:positionV relativeFrom="paragraph">
                  <wp:posOffset>637182</wp:posOffset>
                </wp:positionV>
                <wp:extent cx="5706745" cy="239395"/>
                <wp:effectExtent l="0" t="0" r="0" b="0"/>
                <wp:wrapTopAndBottom/>
                <wp:docPr id="125" name="Group 125"/>
                <wp:cNvGraphicFramePr>
                  <a:graphicFrameLocks/>
                </wp:cNvGraphicFramePr>
                <a:graphic>
                  <a:graphicData uri="http://schemas.microsoft.com/office/word/2010/wordprocessingGroup">
                    <wpg:wgp>
                      <wpg:cNvPr id="125" name="Group 125"/>
                      <wpg:cNvGrpSpPr/>
                      <wpg:grpSpPr>
                        <a:xfrm>
                          <a:off x="0" y="0"/>
                          <a:ext cx="5706745" cy="239395"/>
                          <a:chExt cx="5706745" cy="239395"/>
                        </a:xfrm>
                      </wpg:grpSpPr>
                      <pic:pic>
                        <pic:nvPicPr>
                          <pic:cNvPr id="126" name="Image 126"/>
                          <pic:cNvPicPr/>
                        </pic:nvPicPr>
                        <pic:blipFill>
                          <a:blip r:embed="rId58" cstate="print"/>
                          <a:stretch>
                            <a:fillRect/>
                          </a:stretch>
                        </pic:blipFill>
                        <pic:spPr>
                          <a:xfrm>
                            <a:off x="0" y="3260"/>
                            <a:ext cx="5699094" cy="235708"/>
                          </a:xfrm>
                          <a:prstGeom prst="rect">
                            <a:avLst/>
                          </a:prstGeom>
                        </pic:spPr>
                      </pic:pic>
                      <pic:pic>
                        <pic:nvPicPr>
                          <pic:cNvPr id="127" name="Image 127"/>
                          <pic:cNvPicPr/>
                        </pic:nvPicPr>
                        <pic:blipFill>
                          <a:blip r:embed="rId59" cstate="print"/>
                          <a:stretch>
                            <a:fillRect/>
                          </a:stretch>
                        </pic:blipFill>
                        <pic:spPr>
                          <a:xfrm>
                            <a:off x="1886761" y="188329"/>
                            <a:ext cx="3819905" cy="43434"/>
                          </a:xfrm>
                          <a:prstGeom prst="rect">
                            <a:avLst/>
                          </a:prstGeom>
                        </pic:spPr>
                      </pic:pic>
                      <wps:wsp>
                        <wps:cNvPr id="128" name="Textbox 128"/>
                        <wps:cNvSpPr txBox="1"/>
                        <wps:spPr>
                          <a:xfrm>
                            <a:off x="0" y="0"/>
                            <a:ext cx="5706745" cy="239395"/>
                          </a:xfrm>
                          <a:prstGeom prst="rect">
                            <a:avLst/>
                          </a:prstGeom>
                        </wps:spPr>
                        <wps:txbx>
                          <w:txbxContent>
                            <w:p>
                              <w:pPr>
                                <w:spacing w:line="356" w:lineRule="exact" w:before="0"/>
                                <w:ind w:left="0" w:right="0" w:firstLine="0"/>
                                <w:jc w:val="left"/>
                                <w:rPr>
                                  <w:sz w:val="32"/>
                                </w:rPr>
                              </w:pPr>
                              <w:r>
                                <w:rPr>
                                  <w:sz w:val="32"/>
                                </w:rPr>
                                <w:t>Müəllimin</w:t>
                              </w:r>
                              <w:r>
                                <w:rPr>
                                  <w:spacing w:val="-5"/>
                                  <w:sz w:val="32"/>
                                </w:rPr>
                                <w:t> </w:t>
                              </w:r>
                              <w:r>
                                <w:rPr>
                                  <w:sz w:val="32"/>
                                </w:rPr>
                                <w:t>adı,</w:t>
                              </w:r>
                              <w:r>
                                <w:rPr>
                                  <w:spacing w:val="-4"/>
                                  <w:sz w:val="32"/>
                                </w:rPr>
                                <w:t> </w:t>
                              </w:r>
                              <w:r>
                                <w:rPr>
                                  <w:sz w:val="32"/>
                                </w:rPr>
                                <w:t>soyadı:</w:t>
                              </w:r>
                              <w:r>
                                <w:rPr>
                                  <w:spacing w:val="-8"/>
                                  <w:sz w:val="32"/>
                                </w:rPr>
                                <w:t> </w:t>
                              </w:r>
                              <w:r>
                                <w:rPr>
                                  <w:sz w:val="32"/>
                                  <w:u w:val="single"/>
                                </w:rPr>
                                <w:t>Daxili</w:t>
                              </w:r>
                              <w:r>
                                <w:rPr>
                                  <w:spacing w:val="-8"/>
                                  <w:sz w:val="32"/>
                                  <w:u w:val="single"/>
                                </w:rPr>
                                <w:t> </w:t>
                              </w:r>
                              <w:r>
                                <w:rPr>
                                  <w:sz w:val="32"/>
                                  <w:u w:val="single"/>
                                </w:rPr>
                                <w:t>xəstəliklər</w:t>
                              </w:r>
                              <w:r>
                                <w:rPr>
                                  <w:spacing w:val="-7"/>
                                  <w:sz w:val="32"/>
                                  <w:u w:val="single"/>
                                </w:rPr>
                                <w:t> </w:t>
                              </w:r>
                              <w:r>
                                <w:rPr>
                                  <w:sz w:val="32"/>
                                  <w:u w:val="single"/>
                                </w:rPr>
                                <w:t>FBK</w:t>
                              </w:r>
                              <w:r>
                                <w:rPr>
                                  <w:spacing w:val="-12"/>
                                  <w:sz w:val="32"/>
                                  <w:u w:val="single"/>
                                </w:rPr>
                                <w:t> </w:t>
                              </w:r>
                              <w:r>
                                <w:rPr>
                                  <w:sz w:val="32"/>
                                  <w:u w:val="single"/>
                                </w:rPr>
                                <w:t>sədri</w:t>
                              </w:r>
                              <w:r>
                                <w:rPr>
                                  <w:spacing w:val="-4"/>
                                  <w:sz w:val="32"/>
                                  <w:u w:val="single"/>
                                </w:rPr>
                                <w:t> </w:t>
                              </w:r>
                              <w:r>
                                <w:rPr>
                                  <w:sz w:val="32"/>
                                  <w:u w:val="single"/>
                                </w:rPr>
                                <w:t>İlhamə</w:t>
                              </w:r>
                              <w:r>
                                <w:rPr>
                                  <w:spacing w:val="-4"/>
                                  <w:sz w:val="32"/>
                                  <w:u w:val="single"/>
                                </w:rPr>
                                <w:t> </w:t>
                              </w:r>
                              <w:r>
                                <w:rPr>
                                  <w:spacing w:val="-2"/>
                                  <w:sz w:val="32"/>
                                  <w:u w:val="single"/>
                                </w:rPr>
                                <w:t>Qasımova</w:t>
                              </w:r>
                            </w:p>
                          </w:txbxContent>
                        </wps:txbx>
                        <wps:bodyPr wrap="square" lIns="0" tIns="0" rIns="0" bIns="0" rtlCol="0">
                          <a:noAutofit/>
                        </wps:bodyPr>
                      </wps:wsp>
                    </wpg:wgp>
                  </a:graphicData>
                </a:graphic>
              </wp:anchor>
            </w:drawing>
          </mc:Choice>
          <mc:Fallback>
            <w:pict>
              <v:group style="position:absolute;margin-left:51.116131pt;margin-top:50.171875pt;width:449.35pt;height:18.850pt;mso-position-horizontal-relative:page;mso-position-vertical-relative:paragraph;z-index:-15721984;mso-wrap-distance-left:0;mso-wrap-distance-right:0" id="docshapegroup125" coordorigin="1022,1003" coordsize="8987,377">
                <v:shape style="position:absolute;left:1022;top:1008;width:8975;height:372" type="#_x0000_t75" id="docshape126" stroked="false">
                  <v:imagedata r:id="rId58" o:title=""/>
                </v:shape>
                <v:shape style="position:absolute;left:3993;top:1300;width:6016;height:69" type="#_x0000_t75" id="docshape127" stroked="false">
                  <v:imagedata r:id="rId59" o:title=""/>
                </v:shape>
                <v:shape style="position:absolute;left:1022;top:1003;width:8987;height:377" type="#_x0000_t202" id="docshape128" filled="false" stroked="false">
                  <v:textbox inset="0,0,0,0">
                    <w:txbxContent>
                      <w:p>
                        <w:pPr>
                          <w:spacing w:line="356" w:lineRule="exact" w:before="0"/>
                          <w:ind w:left="0" w:right="0" w:firstLine="0"/>
                          <w:jc w:val="left"/>
                          <w:rPr>
                            <w:sz w:val="32"/>
                          </w:rPr>
                        </w:pPr>
                        <w:r>
                          <w:rPr>
                            <w:sz w:val="32"/>
                          </w:rPr>
                          <w:t>Müəllimin</w:t>
                        </w:r>
                        <w:r>
                          <w:rPr>
                            <w:spacing w:val="-5"/>
                            <w:sz w:val="32"/>
                          </w:rPr>
                          <w:t> </w:t>
                        </w:r>
                        <w:r>
                          <w:rPr>
                            <w:sz w:val="32"/>
                          </w:rPr>
                          <w:t>adı,</w:t>
                        </w:r>
                        <w:r>
                          <w:rPr>
                            <w:spacing w:val="-4"/>
                            <w:sz w:val="32"/>
                          </w:rPr>
                          <w:t> </w:t>
                        </w:r>
                        <w:r>
                          <w:rPr>
                            <w:sz w:val="32"/>
                          </w:rPr>
                          <w:t>soyadı:</w:t>
                        </w:r>
                        <w:r>
                          <w:rPr>
                            <w:spacing w:val="-8"/>
                            <w:sz w:val="32"/>
                          </w:rPr>
                          <w:t> </w:t>
                        </w:r>
                        <w:r>
                          <w:rPr>
                            <w:sz w:val="32"/>
                            <w:u w:val="single"/>
                          </w:rPr>
                          <w:t>Daxili</w:t>
                        </w:r>
                        <w:r>
                          <w:rPr>
                            <w:spacing w:val="-8"/>
                            <w:sz w:val="32"/>
                            <w:u w:val="single"/>
                          </w:rPr>
                          <w:t> </w:t>
                        </w:r>
                        <w:r>
                          <w:rPr>
                            <w:sz w:val="32"/>
                            <w:u w:val="single"/>
                          </w:rPr>
                          <w:t>xəstəliklər</w:t>
                        </w:r>
                        <w:r>
                          <w:rPr>
                            <w:spacing w:val="-7"/>
                            <w:sz w:val="32"/>
                            <w:u w:val="single"/>
                          </w:rPr>
                          <w:t> </w:t>
                        </w:r>
                        <w:r>
                          <w:rPr>
                            <w:sz w:val="32"/>
                            <w:u w:val="single"/>
                          </w:rPr>
                          <w:t>FBK</w:t>
                        </w:r>
                        <w:r>
                          <w:rPr>
                            <w:spacing w:val="-12"/>
                            <w:sz w:val="32"/>
                            <w:u w:val="single"/>
                          </w:rPr>
                          <w:t> </w:t>
                        </w:r>
                        <w:r>
                          <w:rPr>
                            <w:sz w:val="32"/>
                            <w:u w:val="single"/>
                          </w:rPr>
                          <w:t>sədri</w:t>
                        </w:r>
                        <w:r>
                          <w:rPr>
                            <w:spacing w:val="-4"/>
                            <w:sz w:val="32"/>
                            <w:u w:val="single"/>
                          </w:rPr>
                          <w:t> </w:t>
                        </w:r>
                        <w:r>
                          <w:rPr>
                            <w:sz w:val="32"/>
                            <w:u w:val="single"/>
                          </w:rPr>
                          <w:t>İlhamə</w:t>
                        </w:r>
                        <w:r>
                          <w:rPr>
                            <w:spacing w:val="-4"/>
                            <w:sz w:val="32"/>
                            <w:u w:val="single"/>
                          </w:rPr>
                          <w:t> </w:t>
                        </w:r>
                        <w:r>
                          <w:rPr>
                            <w:spacing w:val="-2"/>
                            <w:sz w:val="32"/>
                            <w:u w:val="single"/>
                          </w:rPr>
                          <w:t>Qasımova</w:t>
                        </w:r>
                      </w:p>
                    </w:txbxContent>
                  </v:textbox>
                  <w10:wrap type="none"/>
                </v:shape>
                <w10:wrap type="topAndBottom"/>
              </v:group>
            </w:pict>
          </mc:Fallback>
        </mc:AlternateContent>
      </w:r>
    </w:p>
    <w:p>
      <w:pPr>
        <w:pStyle w:val="BodyText"/>
        <w:spacing w:before="1"/>
        <w:ind w:left="0"/>
        <w:rPr>
          <w:sz w:val="17"/>
        </w:rPr>
      </w:pPr>
    </w:p>
    <w:p>
      <w:pPr>
        <w:pStyle w:val="BodyText"/>
        <w:ind w:left="0"/>
        <w:rPr>
          <w:sz w:val="22"/>
        </w:rPr>
      </w:pPr>
    </w:p>
    <w:p>
      <w:pPr>
        <w:pStyle w:val="BodyText"/>
        <w:ind w:left="0"/>
        <w:rPr>
          <w:sz w:val="22"/>
        </w:rPr>
      </w:pPr>
    </w:p>
    <w:p>
      <w:pPr>
        <w:pStyle w:val="BodyText"/>
        <w:spacing w:before="50"/>
        <w:ind w:left="0"/>
        <w:rPr>
          <w:sz w:val="22"/>
        </w:rPr>
      </w:pPr>
    </w:p>
    <w:p>
      <w:pPr>
        <w:spacing w:before="0"/>
        <w:ind w:left="314" w:right="0" w:firstLine="0"/>
        <w:jc w:val="left"/>
        <w:rPr>
          <w:rFonts w:ascii="Calibri" w:hAnsi="Calibri"/>
          <w:sz w:val="22"/>
        </w:rPr>
      </w:pPr>
      <w:r>
        <w:rPr>
          <w:rFonts w:ascii="Calibri" w:hAnsi="Calibri"/>
          <w:sz w:val="22"/>
        </w:rPr>
        <w:t>1</w:t>
      </w:r>
      <w:r>
        <w:rPr>
          <w:rFonts w:ascii="Calibri" w:hAnsi="Calibri"/>
          <w:spacing w:val="-6"/>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1"/>
          <w:sz w:val="22"/>
        </w:rPr>
        <w:t> </w:t>
      </w:r>
      <w:r>
        <w:rPr>
          <w:rFonts w:ascii="Calibri" w:hAnsi="Calibri"/>
          <w:spacing w:val="-2"/>
          <w:sz w:val="22"/>
        </w:rPr>
        <w:t>KOLLECİ</w:t>
      </w:r>
    </w:p>
    <w:p>
      <w:pPr>
        <w:spacing w:after="0"/>
        <w:jc w:val="left"/>
        <w:rPr>
          <w:rFonts w:ascii="Calibri" w:hAnsi="Calibri"/>
          <w:sz w:val="22"/>
        </w:rPr>
        <w:sectPr>
          <w:type w:val="continuous"/>
          <w:pgSz w:w="11910" w:h="16840"/>
          <w:pgMar w:top="1460" w:bottom="280" w:left="708" w:right="850"/>
        </w:sectPr>
      </w:pPr>
    </w:p>
    <w:p>
      <w:pPr>
        <w:spacing w:before="73"/>
        <w:ind w:left="314" w:right="0" w:firstLine="0"/>
        <w:jc w:val="left"/>
        <w:rPr>
          <w:sz w:val="36"/>
        </w:rPr>
      </w:pPr>
      <w:bookmarkStart w:name="_bookmark0" w:id="1"/>
      <w:bookmarkEnd w:id="1"/>
      <w:r>
        <w:rPr/>
      </w:r>
      <w:r>
        <w:rPr>
          <w:color w:val="2D74B5"/>
          <w:spacing w:val="-2"/>
          <w:sz w:val="36"/>
        </w:rPr>
        <w:t>Mündəricat</w:t>
      </w:r>
    </w:p>
    <w:p>
      <w:pPr>
        <w:pStyle w:val="BodyText"/>
        <w:tabs>
          <w:tab w:pos="10139" w:val="left" w:leader="dot"/>
        </w:tabs>
        <w:spacing w:line="259" w:lineRule="auto" w:before="34"/>
        <w:ind w:right="89"/>
      </w:pPr>
      <w:hyperlink w:history="true" w:anchor="_bookmark0">
        <w:r>
          <w:rPr>
            <w:b/>
          </w:rPr>
          <w:t>Mövzu 1</w:t>
        </w:r>
      </w:hyperlink>
      <w:r>
        <w:rPr>
          <w:b/>
        </w:rPr>
        <w:t>. </w:t>
      </w:r>
      <w:hyperlink w:history="true" w:anchor="_bookmark1">
        <w:r>
          <w:rPr/>
          <w:t>Xəstəlik haqqında anlayış, etiologiya, patogenez, klinika, diaqnostika. Kliniki</w:t>
        </w:r>
        <w:r>
          <w:rPr>
            <w:spacing w:val="80"/>
          </w:rPr>
          <w:t> </w:t>
        </w:r>
        <w:r>
          <w:rPr/>
          <w:t>müayinə</w:t>
        </w:r>
      </w:hyperlink>
      <w:r>
        <w:rPr/>
        <w:t> </w:t>
      </w:r>
      <w:hyperlink w:history="true" w:anchor="_bookmark1">
        <w:r>
          <w:rPr/>
          <w:t>metodlar: subyektiv, obyektiv, laborator – instrumental</w:t>
          <w:tab/>
        </w:r>
        <w:r>
          <w:rPr>
            <w:spacing w:val="-10"/>
          </w:rPr>
          <w:t>2</w:t>
        </w:r>
      </w:hyperlink>
    </w:p>
    <w:p>
      <w:pPr>
        <w:pStyle w:val="BodyText"/>
        <w:tabs>
          <w:tab w:pos="10139" w:val="left" w:leader="dot"/>
        </w:tabs>
        <w:spacing w:line="259" w:lineRule="auto" w:before="100"/>
        <w:ind w:right="89"/>
      </w:pPr>
      <w:hyperlink w:history="true" w:anchor="_bookmark2">
        <w:r>
          <w:rPr>
            <w:b/>
          </w:rPr>
          <w:t>Mövzu 2</w:t>
        </w:r>
      </w:hyperlink>
      <w:r>
        <w:rPr>
          <w:b/>
        </w:rPr>
        <w:t>. </w:t>
      </w:r>
      <w:hyperlink w:history="true" w:anchor="_bookmark3">
        <w:r>
          <w:rPr/>
          <w:t>Tənəffüs sistemi xəstəlikləri, əsas kliniki simptomlar, müayinə metodları. Kəskin və xronik</w:t>
        </w:r>
      </w:hyperlink>
      <w:r>
        <w:rPr/>
        <w:t> </w:t>
      </w:r>
      <w:hyperlink w:history="true" w:anchor="_bookmark3">
        <w:r>
          <w:rPr/>
          <w:t>bronxit. Bronxial astma, etiologiya, klinika, müalicə prinsipləri</w:t>
          <w:tab/>
        </w:r>
        <w:r>
          <w:rPr>
            <w:spacing w:val="-10"/>
          </w:rPr>
          <w:t>9</w:t>
        </w:r>
      </w:hyperlink>
    </w:p>
    <w:p>
      <w:pPr>
        <w:pStyle w:val="BodyText"/>
        <w:tabs>
          <w:tab w:pos="10019" w:val="left" w:leader="dot"/>
        </w:tabs>
        <w:spacing w:line="259" w:lineRule="auto" w:before="100"/>
        <w:ind w:right="89"/>
      </w:pPr>
      <w:hyperlink w:history="true" w:anchor="_bookmark4">
        <w:r>
          <w:rPr>
            <w:b/>
          </w:rPr>
          <w:t>Mövzu 3</w:t>
        </w:r>
      </w:hyperlink>
      <w:r>
        <w:rPr>
          <w:b/>
        </w:rPr>
        <w:t>. </w:t>
      </w:r>
      <w:hyperlink w:history="true" w:anchor="_bookmark5">
        <w:r>
          <w:rPr/>
          <w:t>Krupoz və ocaqlı pnevmoniya, etiologiya, klinika, müalicə prinsipləri. COVİD-19</w:t>
        </w:r>
      </w:hyperlink>
      <w:r>
        <w:rPr>
          <w:spacing w:val="40"/>
        </w:rPr>
        <w:t> </w:t>
      </w:r>
      <w:hyperlink w:history="true" w:anchor="_bookmark5">
        <w:r>
          <w:rPr>
            <w:spacing w:val="-2"/>
          </w:rPr>
          <w:t>infeksiyası</w:t>
        </w:r>
        <w:r>
          <w:rPr/>
          <w:tab/>
        </w:r>
        <w:r>
          <w:rPr>
            <w:spacing w:val="-6"/>
          </w:rPr>
          <w:t>32</w:t>
        </w:r>
      </w:hyperlink>
    </w:p>
    <w:p>
      <w:pPr>
        <w:pStyle w:val="BodyText"/>
        <w:tabs>
          <w:tab w:pos="10019" w:val="left" w:leader="dot"/>
        </w:tabs>
        <w:spacing w:line="259" w:lineRule="auto" w:before="100"/>
        <w:ind w:right="89"/>
      </w:pPr>
      <w:hyperlink w:history="true" w:anchor="_bookmark6">
        <w:r>
          <w:rPr>
            <w:b/>
          </w:rPr>
          <w:t>Mövzu 4</w:t>
        </w:r>
      </w:hyperlink>
      <w:r>
        <w:rPr>
          <w:b/>
        </w:rPr>
        <w:t>. </w:t>
      </w:r>
      <w:hyperlink w:history="true" w:anchor="_bookmark7">
        <w:r>
          <w:rPr/>
          <w:t>Ürək-qan damar sistemi xəstəlikləri, əsas kliniki simptomları, müayinə metodları. Ürək</w:t>
        </w:r>
      </w:hyperlink>
      <w:r>
        <w:rPr/>
        <w:t> </w:t>
      </w:r>
      <w:hyperlink w:history="true" w:anchor="_bookmark7">
        <w:r>
          <w:rPr/>
          <w:t>qüsurları, Revmatizm, etiologiya, klinika, müalicə prinsipləri, profilaktika</w:t>
          <w:tab/>
        </w:r>
        <w:r>
          <w:rPr>
            <w:spacing w:val="-6"/>
          </w:rPr>
          <w:t>43</w:t>
        </w:r>
      </w:hyperlink>
    </w:p>
    <w:p>
      <w:pPr>
        <w:pStyle w:val="BodyText"/>
        <w:tabs>
          <w:tab w:pos="10019" w:val="left" w:leader="dot"/>
        </w:tabs>
        <w:spacing w:line="259" w:lineRule="auto" w:before="100"/>
        <w:ind w:right="89"/>
      </w:pPr>
      <w:hyperlink w:history="true" w:anchor="_bookmark8">
        <w:r>
          <w:rPr>
            <w:b/>
          </w:rPr>
          <w:t>Mövzu 5</w:t>
        </w:r>
      </w:hyperlink>
      <w:r>
        <w:rPr>
          <w:b/>
        </w:rPr>
        <w:t>. </w:t>
      </w:r>
      <w:hyperlink w:history="true" w:anchor="_bookmark9">
        <w:r>
          <w:rPr/>
          <w:t>Hipertoniya xəstəliyi və Hipotoniya xəstəliyi, təsnifatı, etiologiya, klinika, müalicə</w:t>
        </w:r>
      </w:hyperlink>
      <w:r>
        <w:rPr>
          <w:spacing w:val="40"/>
        </w:rPr>
        <w:t> </w:t>
      </w:r>
      <w:hyperlink w:history="true" w:anchor="_bookmark9">
        <w:r>
          <w:rPr>
            <w:spacing w:val="-2"/>
          </w:rPr>
          <w:t>prinsipləri</w:t>
        </w:r>
        <w:r>
          <w:rPr/>
          <w:tab/>
        </w:r>
        <w:r>
          <w:rPr>
            <w:spacing w:val="-6"/>
          </w:rPr>
          <w:t>63</w:t>
        </w:r>
      </w:hyperlink>
    </w:p>
    <w:p>
      <w:pPr>
        <w:pStyle w:val="BodyText"/>
        <w:tabs>
          <w:tab w:pos="10019" w:val="left" w:leader="dot"/>
        </w:tabs>
        <w:spacing w:line="259" w:lineRule="auto" w:before="100"/>
        <w:ind w:right="89"/>
      </w:pPr>
      <w:hyperlink w:history="true" w:anchor="_bookmark10">
        <w:r>
          <w:rPr>
            <w:b/>
          </w:rPr>
          <w:t>Mövzu 6</w:t>
        </w:r>
      </w:hyperlink>
      <w:r>
        <w:rPr>
          <w:b/>
        </w:rPr>
        <w:t>. </w:t>
      </w:r>
      <w:hyperlink w:history="true" w:anchor="_bookmark11">
        <w:r>
          <w:rPr/>
          <w:t>Həzm</w:t>
        </w:r>
        <w:r>
          <w:rPr>
            <w:spacing w:val="-1"/>
          </w:rPr>
          <w:t> </w:t>
        </w:r>
        <w:r>
          <w:rPr/>
          <w:t>sistemi, xəstəlikləri, əsas kliniki simptomları, müayinə metodları. Kəskin və xronik</w:t>
        </w:r>
      </w:hyperlink>
      <w:r>
        <w:rPr/>
        <w:t> </w:t>
      </w:r>
      <w:hyperlink w:history="true" w:anchor="_bookmark11">
        <w:r>
          <w:rPr/>
          <w:t>qastrit, etiologiya, klinika, müalicə prinsipləri, profilaktika. Mədə və 12 barmaq bağırsağın xorası,</w:t>
        </w:r>
      </w:hyperlink>
      <w:r>
        <w:rPr/>
        <w:t> </w:t>
      </w:r>
      <w:hyperlink w:history="true" w:anchor="_bookmark11">
        <w:r>
          <w:rPr/>
          <w:t>etiologiya, klinika, müalicə prinsipləri, ağırlaşmaları, profilaktika</w:t>
          <w:tab/>
        </w:r>
        <w:r>
          <w:rPr>
            <w:spacing w:val="-6"/>
          </w:rPr>
          <w:t>73</w:t>
        </w:r>
      </w:hyperlink>
    </w:p>
    <w:p>
      <w:pPr>
        <w:pStyle w:val="BodyText"/>
        <w:spacing w:before="100"/>
      </w:pPr>
      <w:hyperlink w:history="true" w:anchor="_bookmark12">
        <w:r>
          <w:rPr>
            <w:b/>
          </w:rPr>
          <w:t>Mövzu</w:t>
        </w:r>
        <w:r>
          <w:rPr>
            <w:b/>
            <w:spacing w:val="-8"/>
          </w:rPr>
          <w:t> </w:t>
        </w:r>
        <w:r>
          <w:rPr>
            <w:b/>
          </w:rPr>
          <w:t>7</w:t>
        </w:r>
      </w:hyperlink>
      <w:r>
        <w:rPr>
          <w:b/>
        </w:rPr>
        <w:t>.</w:t>
      </w:r>
      <w:r>
        <w:rPr>
          <w:b/>
          <w:spacing w:val="-4"/>
        </w:rPr>
        <w:t> </w:t>
      </w:r>
      <w:hyperlink w:history="true" w:anchor="_bookmark13">
        <w:r>
          <w:rPr/>
          <w:t>Hepatit</w:t>
        </w:r>
        <w:r>
          <w:rPr>
            <w:spacing w:val="-1"/>
          </w:rPr>
          <w:t> </w:t>
        </w:r>
        <w:r>
          <w:rPr/>
          <w:t>(kəskin</w:t>
        </w:r>
        <w:r>
          <w:rPr>
            <w:spacing w:val="-6"/>
          </w:rPr>
          <w:t> </w:t>
        </w:r>
        <w:r>
          <w:rPr/>
          <w:t>və</w:t>
        </w:r>
        <w:r>
          <w:rPr>
            <w:spacing w:val="-2"/>
          </w:rPr>
          <w:t> </w:t>
        </w:r>
        <w:r>
          <w:rPr/>
          <w:t>xronik),</w:t>
        </w:r>
        <w:r>
          <w:rPr>
            <w:spacing w:val="-3"/>
          </w:rPr>
          <w:t> </w:t>
        </w:r>
        <w:r>
          <w:rPr/>
          <w:t>etiologiya,</w:t>
        </w:r>
        <w:r>
          <w:rPr>
            <w:spacing w:val="-4"/>
          </w:rPr>
          <w:t> </w:t>
        </w:r>
        <w:r>
          <w:rPr/>
          <w:t>klinika,</w:t>
        </w:r>
        <w:r>
          <w:rPr>
            <w:spacing w:val="1"/>
          </w:rPr>
          <w:t> </w:t>
        </w:r>
        <w:r>
          <w:rPr/>
          <w:t>müalicə</w:t>
        </w:r>
        <w:r>
          <w:rPr>
            <w:spacing w:val="-7"/>
          </w:rPr>
          <w:t> </w:t>
        </w:r>
        <w:r>
          <w:rPr/>
          <w:t>prinsipləri,</w:t>
        </w:r>
        <w:r>
          <w:rPr>
            <w:spacing w:val="-4"/>
          </w:rPr>
          <w:t> </w:t>
        </w:r>
        <w:r>
          <w:rPr/>
          <w:t>profilaktika.</w:t>
        </w:r>
        <w:r>
          <w:rPr>
            <w:spacing w:val="-3"/>
          </w:rPr>
          <w:t> </w:t>
        </w:r>
        <w:r>
          <w:rPr>
            <w:spacing w:val="-2"/>
          </w:rPr>
          <w:t>Xolesistit</w:t>
        </w:r>
      </w:hyperlink>
    </w:p>
    <w:p>
      <w:pPr>
        <w:pStyle w:val="BodyText"/>
        <w:tabs>
          <w:tab w:pos="10019" w:val="left" w:leader="dot"/>
        </w:tabs>
        <w:spacing w:before="22"/>
      </w:pPr>
      <w:hyperlink w:history="true" w:anchor="_bookmark13">
        <w:r>
          <w:rPr/>
          <w:t>(kəskin</w:t>
        </w:r>
        <w:r>
          <w:rPr>
            <w:spacing w:val="-7"/>
          </w:rPr>
          <w:t> </w:t>
        </w:r>
        <w:r>
          <w:rPr/>
          <w:t>və</w:t>
        </w:r>
        <w:r>
          <w:rPr>
            <w:spacing w:val="-5"/>
          </w:rPr>
          <w:t> </w:t>
        </w:r>
        <w:r>
          <w:rPr/>
          <w:t>xronik).</w:t>
        </w:r>
        <w:r>
          <w:rPr>
            <w:spacing w:val="-2"/>
          </w:rPr>
          <w:t> </w:t>
        </w:r>
        <w:r>
          <w:rPr/>
          <w:t>Öd</w:t>
        </w:r>
        <w:r>
          <w:rPr>
            <w:spacing w:val="-5"/>
          </w:rPr>
          <w:t> </w:t>
        </w:r>
        <w:r>
          <w:rPr/>
          <w:t>daşı</w:t>
        </w:r>
        <w:r>
          <w:rPr>
            <w:spacing w:val="-12"/>
          </w:rPr>
          <w:t> </w:t>
        </w:r>
        <w:r>
          <w:rPr/>
          <w:t>xəstəliyi,</w:t>
        </w:r>
        <w:r>
          <w:rPr>
            <w:spacing w:val="-3"/>
          </w:rPr>
          <w:t> </w:t>
        </w:r>
        <w:r>
          <w:rPr/>
          <w:t>etiologiya,</w:t>
        </w:r>
        <w:r>
          <w:rPr>
            <w:spacing w:val="-2"/>
          </w:rPr>
          <w:t> </w:t>
        </w:r>
        <w:r>
          <w:rPr/>
          <w:t>klinika,</w:t>
        </w:r>
        <w:r>
          <w:rPr>
            <w:spacing w:val="2"/>
          </w:rPr>
          <w:t> </w:t>
        </w:r>
        <w:r>
          <w:rPr/>
          <w:t>müalicə</w:t>
        </w:r>
        <w:r>
          <w:rPr>
            <w:spacing w:val="-5"/>
          </w:rPr>
          <w:t> </w:t>
        </w:r>
        <w:r>
          <w:rPr/>
          <w:t>prinsipləri,</w:t>
        </w:r>
        <w:r>
          <w:rPr>
            <w:spacing w:val="-2"/>
          </w:rPr>
          <w:t> profilaktika</w:t>
        </w:r>
        <w:r>
          <w:rPr/>
          <w:tab/>
        </w:r>
        <w:r>
          <w:rPr>
            <w:spacing w:val="-5"/>
          </w:rPr>
          <w:t>83</w:t>
        </w:r>
      </w:hyperlink>
    </w:p>
    <w:p>
      <w:pPr>
        <w:pStyle w:val="BodyText"/>
        <w:tabs>
          <w:tab w:pos="10019" w:val="left" w:leader="dot"/>
        </w:tabs>
        <w:spacing w:line="259" w:lineRule="auto" w:before="118"/>
        <w:ind w:right="89"/>
      </w:pPr>
      <w:hyperlink w:history="true" w:anchor="_bookmark14">
        <w:r>
          <w:rPr>
            <w:b/>
          </w:rPr>
          <w:t>Mövzu</w:t>
        </w:r>
        <w:r>
          <w:rPr>
            <w:b/>
            <w:spacing w:val="-5"/>
          </w:rPr>
          <w:t> </w:t>
        </w:r>
        <w:r>
          <w:rPr>
            <w:b/>
          </w:rPr>
          <w:t>8</w:t>
        </w:r>
      </w:hyperlink>
      <w:r>
        <w:rPr>
          <w:b/>
        </w:rPr>
        <w:t>.</w:t>
      </w:r>
      <w:r>
        <w:rPr>
          <w:b/>
          <w:spacing w:val="-3"/>
        </w:rPr>
        <w:t> </w:t>
      </w:r>
      <w:hyperlink w:history="true" w:anchor="_bookmark15">
        <w:r>
          <w:rPr/>
          <w:t>Böyrək</w:t>
        </w:r>
        <w:r>
          <w:rPr>
            <w:spacing w:val="-1"/>
          </w:rPr>
          <w:t> </w:t>
        </w:r>
        <w:r>
          <w:rPr/>
          <w:t>ifrazat sistemi</w:t>
        </w:r>
        <w:r>
          <w:rPr>
            <w:spacing w:val="-5"/>
          </w:rPr>
          <w:t> </w:t>
        </w:r>
        <w:r>
          <w:rPr/>
          <w:t>xəstəliklərinin</w:t>
        </w:r>
        <w:r>
          <w:rPr>
            <w:spacing w:val="-9"/>
          </w:rPr>
          <w:t> </w:t>
        </w:r>
        <w:r>
          <w:rPr/>
          <w:t>əsas</w:t>
        </w:r>
        <w:r>
          <w:rPr>
            <w:spacing w:val="-7"/>
          </w:rPr>
          <w:t> </w:t>
        </w:r>
        <w:r>
          <w:rPr/>
          <w:t>kliniki</w:t>
        </w:r>
        <w:r>
          <w:rPr>
            <w:spacing w:val="-9"/>
          </w:rPr>
          <w:t> </w:t>
        </w:r>
        <w:r>
          <w:rPr/>
          <w:t>simptomları, müayinə</w:t>
        </w:r>
        <w:r>
          <w:rPr>
            <w:spacing w:val="-1"/>
          </w:rPr>
          <w:t> </w:t>
        </w:r>
        <w:r>
          <w:rPr/>
          <w:t>metodları. Kəskin</w:t>
        </w:r>
        <w:r>
          <w:rPr>
            <w:spacing w:val="-5"/>
          </w:rPr>
          <w:t> </w:t>
        </w:r>
        <w:r>
          <w:rPr/>
          <w:t>və</w:t>
        </w:r>
      </w:hyperlink>
      <w:r>
        <w:rPr/>
        <w:t> </w:t>
      </w:r>
      <w:hyperlink w:history="true" w:anchor="_bookmark15">
        <w:r>
          <w:rPr/>
          <w:t>xronik</w:t>
        </w:r>
        <w:r>
          <w:rPr>
            <w:spacing w:val="-9"/>
          </w:rPr>
          <w:t> </w:t>
        </w:r>
        <w:r>
          <w:rPr/>
          <w:t>diffuz</w:t>
        </w:r>
        <w:r>
          <w:rPr>
            <w:spacing w:val="-8"/>
          </w:rPr>
          <w:t> </w:t>
        </w:r>
        <w:r>
          <w:rPr/>
          <w:t>qlomerulonefrit,</w:t>
        </w:r>
        <w:r>
          <w:rPr>
            <w:spacing w:val="-4"/>
          </w:rPr>
          <w:t> </w:t>
        </w:r>
        <w:r>
          <w:rPr/>
          <w:t>etiologiya,</w:t>
        </w:r>
        <w:r>
          <w:rPr>
            <w:spacing w:val="-5"/>
          </w:rPr>
          <w:t> </w:t>
        </w:r>
        <w:r>
          <w:rPr/>
          <w:t>klinika,</w:t>
        </w:r>
        <w:r>
          <w:rPr>
            <w:spacing w:val="-5"/>
          </w:rPr>
          <w:t> </w:t>
        </w:r>
        <w:r>
          <w:rPr/>
          <w:t>müalicə</w:t>
        </w:r>
        <w:r>
          <w:rPr>
            <w:spacing w:val="-8"/>
          </w:rPr>
          <w:t> </w:t>
        </w:r>
        <w:r>
          <w:rPr/>
          <w:t>prinsipləri,</w:t>
        </w:r>
        <w:r>
          <w:rPr>
            <w:spacing w:val="-4"/>
          </w:rPr>
          <w:t> </w:t>
        </w:r>
        <w:r>
          <w:rPr>
            <w:spacing w:val="-2"/>
          </w:rPr>
          <w:t>profilaktika</w:t>
        </w:r>
        <w:r>
          <w:rPr/>
          <w:tab/>
        </w:r>
        <w:r>
          <w:rPr>
            <w:spacing w:val="-5"/>
          </w:rPr>
          <w:t>92</w:t>
        </w:r>
      </w:hyperlink>
    </w:p>
    <w:p>
      <w:pPr>
        <w:pStyle w:val="BodyText"/>
        <w:tabs>
          <w:tab w:pos="10019" w:val="left" w:leader="dot"/>
        </w:tabs>
        <w:spacing w:before="100"/>
      </w:pPr>
      <w:hyperlink w:history="true" w:anchor="_bookmark16">
        <w:r>
          <w:rPr>
            <w:b/>
          </w:rPr>
          <w:t>Mövzu</w:t>
        </w:r>
        <w:r>
          <w:rPr>
            <w:b/>
            <w:spacing w:val="-8"/>
          </w:rPr>
          <w:t> </w:t>
        </w:r>
        <w:r>
          <w:rPr>
            <w:b/>
          </w:rPr>
          <w:t>9</w:t>
        </w:r>
      </w:hyperlink>
      <w:r>
        <w:rPr>
          <w:b/>
        </w:rPr>
        <w:t>.</w:t>
      </w:r>
      <w:r>
        <w:rPr>
          <w:b/>
          <w:spacing w:val="-4"/>
        </w:rPr>
        <w:t> </w:t>
      </w:r>
      <w:hyperlink w:history="true" w:anchor="_bookmark17">
        <w:r>
          <w:rPr/>
          <w:t>Kəskin</w:t>
        </w:r>
        <w:r>
          <w:rPr>
            <w:spacing w:val="-5"/>
          </w:rPr>
          <w:t> </w:t>
        </w:r>
        <w:r>
          <w:rPr/>
          <w:t>və</w:t>
        </w:r>
        <w:r>
          <w:rPr>
            <w:spacing w:val="-7"/>
          </w:rPr>
          <w:t> </w:t>
        </w:r>
        <w:r>
          <w:rPr/>
          <w:t>xronik</w:t>
        </w:r>
        <w:r>
          <w:rPr>
            <w:spacing w:val="-6"/>
          </w:rPr>
          <w:t> </w:t>
        </w:r>
        <w:r>
          <w:rPr/>
          <w:t>pielonefrit,</w:t>
        </w:r>
        <w:r>
          <w:rPr>
            <w:spacing w:val="-3"/>
          </w:rPr>
          <w:t> </w:t>
        </w:r>
        <w:r>
          <w:rPr/>
          <w:t>etiologiya, klinika,</w:t>
        </w:r>
        <w:r>
          <w:rPr>
            <w:spacing w:val="1"/>
          </w:rPr>
          <w:t> </w:t>
        </w:r>
        <w:r>
          <w:rPr/>
          <w:t>müalicə</w:t>
        </w:r>
        <w:r>
          <w:rPr>
            <w:spacing w:val="-7"/>
          </w:rPr>
          <w:t> </w:t>
        </w:r>
        <w:r>
          <w:rPr/>
          <w:t>prinsipləri.</w:t>
        </w:r>
        <w:r>
          <w:rPr>
            <w:spacing w:val="-3"/>
          </w:rPr>
          <w:t> </w:t>
        </w:r>
        <w:r>
          <w:rPr>
            <w:spacing w:val="-2"/>
          </w:rPr>
          <w:t>Sistit</w:t>
        </w:r>
        <w:r>
          <w:rPr/>
          <w:tab/>
        </w:r>
        <w:r>
          <w:rPr>
            <w:spacing w:val="-5"/>
          </w:rPr>
          <w:t>97</w:t>
        </w:r>
      </w:hyperlink>
    </w:p>
    <w:p>
      <w:pPr>
        <w:pStyle w:val="BodyText"/>
        <w:spacing w:line="259" w:lineRule="auto" w:before="122"/>
        <w:ind w:right="420"/>
      </w:pPr>
      <w:hyperlink w:history="true" w:anchor="_bookmark18">
        <w:r>
          <w:rPr>
            <w:b/>
          </w:rPr>
          <w:t>Mövzu</w:t>
        </w:r>
        <w:r>
          <w:rPr>
            <w:b/>
            <w:spacing w:val="-4"/>
          </w:rPr>
          <w:t> </w:t>
        </w:r>
        <w:r>
          <w:rPr>
            <w:b/>
          </w:rPr>
          <w:t>10</w:t>
        </w:r>
      </w:hyperlink>
      <w:r>
        <w:rPr>
          <w:b/>
        </w:rPr>
        <w:t>.</w:t>
      </w:r>
      <w:r>
        <w:rPr>
          <w:b/>
          <w:spacing w:val="-6"/>
        </w:rPr>
        <w:t> </w:t>
      </w:r>
      <w:hyperlink w:history="true" w:anchor="_bookmark19">
        <w:r>
          <w:rPr/>
          <w:t>Endokrin</w:t>
        </w:r>
        <w:r>
          <w:rPr>
            <w:spacing w:val="-9"/>
          </w:rPr>
          <w:t> </w:t>
        </w:r>
        <w:r>
          <w:rPr/>
          <w:t>sistemi</w:t>
        </w:r>
        <w:r>
          <w:rPr>
            <w:spacing w:val="-12"/>
          </w:rPr>
          <w:t> </w:t>
        </w:r>
        <w:r>
          <w:rPr/>
          <w:t>orqanları</w:t>
        </w:r>
        <w:r>
          <w:rPr>
            <w:spacing w:val="-9"/>
          </w:rPr>
          <w:t> </w:t>
        </w:r>
        <w:r>
          <w:rPr/>
          <w:t>xəstəliklərinin</w:t>
        </w:r>
        <w:r>
          <w:rPr>
            <w:spacing w:val="-4"/>
          </w:rPr>
          <w:t> </w:t>
        </w:r>
        <w:r>
          <w:rPr/>
          <w:t>müayinə metodları,</w:t>
        </w:r>
        <w:r>
          <w:rPr>
            <w:spacing w:val="-2"/>
          </w:rPr>
          <w:t> </w:t>
        </w:r>
        <w:r>
          <w:rPr/>
          <w:t>əsas</w:t>
        </w:r>
        <w:r>
          <w:rPr>
            <w:spacing w:val="-7"/>
          </w:rPr>
          <w:t> </w:t>
        </w:r>
        <w:r>
          <w:rPr/>
          <w:t>klinik</w:t>
        </w:r>
        <w:r>
          <w:rPr>
            <w:spacing w:val="-4"/>
          </w:rPr>
          <w:t> </w:t>
        </w:r>
        <w:r>
          <w:rPr/>
          <w:t>simptomları.</w:t>
        </w:r>
      </w:hyperlink>
      <w:r>
        <w:rPr/>
        <w:t> </w:t>
      </w:r>
      <w:hyperlink w:history="true" w:anchor="_bookmark19">
        <w:r>
          <w:rPr/>
          <w:t>Qalxanabənzər vəzin xəstəlikləri, Diffuz-toksiki zob, etiologiya, klinika, müalicə prinsipləri.</w:t>
        </w:r>
      </w:hyperlink>
    </w:p>
    <w:p>
      <w:pPr>
        <w:pStyle w:val="BodyText"/>
        <w:tabs>
          <w:tab w:pos="9899" w:val="left" w:leader="dot"/>
        </w:tabs>
        <w:spacing w:line="275" w:lineRule="exact"/>
      </w:pPr>
      <w:hyperlink w:history="true" w:anchor="_bookmark19">
        <w:r>
          <w:rPr/>
          <w:t>Hipotireoz.</w:t>
        </w:r>
        <w:r>
          <w:rPr>
            <w:spacing w:val="-6"/>
          </w:rPr>
          <w:t> </w:t>
        </w:r>
        <w:r>
          <w:rPr/>
          <w:t>Hipofiz</w:t>
        </w:r>
        <w:r>
          <w:rPr>
            <w:spacing w:val="-3"/>
          </w:rPr>
          <w:t> </w:t>
        </w:r>
        <w:r>
          <w:rPr>
            <w:spacing w:val="-2"/>
          </w:rPr>
          <w:t>xəstəlikləri</w:t>
        </w:r>
        <w:r>
          <w:rPr/>
          <w:tab/>
        </w:r>
        <w:r>
          <w:rPr>
            <w:spacing w:val="-5"/>
          </w:rPr>
          <w:t>105</w:t>
        </w:r>
      </w:hyperlink>
    </w:p>
    <w:p>
      <w:pPr>
        <w:pStyle w:val="BodyText"/>
        <w:tabs>
          <w:tab w:pos="9899" w:val="left" w:leader="dot"/>
        </w:tabs>
        <w:spacing w:line="259" w:lineRule="auto" w:before="123"/>
        <w:ind w:right="89"/>
      </w:pPr>
      <w:hyperlink w:history="true" w:anchor="_bookmark20">
        <w:r>
          <w:rPr>
            <w:b/>
          </w:rPr>
          <w:t>Mövzu 11</w:t>
        </w:r>
      </w:hyperlink>
      <w:r>
        <w:rPr>
          <w:b/>
        </w:rPr>
        <w:t>. </w:t>
      </w:r>
      <w:hyperlink w:history="true" w:anchor="_bookmark21">
        <w:r>
          <w:rPr/>
          <w:t>Şəkərli diabet, etiologiya, klinika, müalicə prinsipləri. İnsulinoterapiya. Piylənmə,</w:t>
        </w:r>
      </w:hyperlink>
      <w:r>
        <w:rPr/>
        <w:t> </w:t>
      </w:r>
      <w:hyperlink w:history="true" w:anchor="_bookmark21">
        <w:r>
          <w:rPr/>
          <w:t>etiologiya,</w:t>
        </w:r>
        <w:r>
          <w:rPr>
            <w:spacing w:val="-6"/>
          </w:rPr>
          <w:t> </w:t>
        </w:r>
        <w:r>
          <w:rPr/>
          <w:t>klinika,</w:t>
        </w:r>
        <w:r>
          <w:rPr>
            <w:spacing w:val="-1"/>
          </w:rPr>
          <w:t> </w:t>
        </w:r>
        <w:r>
          <w:rPr/>
          <w:t>müalicə</w:t>
        </w:r>
        <w:r>
          <w:rPr>
            <w:spacing w:val="-7"/>
          </w:rPr>
          <w:t> </w:t>
        </w:r>
        <w:r>
          <w:rPr/>
          <w:t>prinsipləri,</w:t>
        </w:r>
        <w:r>
          <w:rPr>
            <w:spacing w:val="-5"/>
          </w:rPr>
          <w:t> </w:t>
        </w:r>
        <w:r>
          <w:rPr>
            <w:spacing w:val="-2"/>
          </w:rPr>
          <w:t>profilaktika</w:t>
        </w:r>
        <w:r>
          <w:rPr/>
          <w:tab/>
        </w:r>
        <w:r>
          <w:rPr>
            <w:spacing w:val="-5"/>
          </w:rPr>
          <w:t>115</w:t>
        </w:r>
      </w:hyperlink>
    </w:p>
    <w:p>
      <w:pPr>
        <w:pStyle w:val="BodyText"/>
        <w:tabs>
          <w:tab w:pos="9899" w:val="left" w:leader="dot"/>
        </w:tabs>
        <w:spacing w:line="259" w:lineRule="auto" w:before="100"/>
        <w:ind w:right="89"/>
      </w:pPr>
      <w:hyperlink w:history="true" w:anchor="_bookmark22">
        <w:r>
          <w:rPr>
            <w:b/>
          </w:rPr>
          <w:t>Mövzu</w:t>
        </w:r>
        <w:r>
          <w:rPr>
            <w:b/>
            <w:spacing w:val="-2"/>
          </w:rPr>
          <w:t> </w:t>
        </w:r>
        <w:r>
          <w:rPr>
            <w:b/>
          </w:rPr>
          <w:t>12</w:t>
        </w:r>
      </w:hyperlink>
      <w:r>
        <w:rPr>
          <w:b/>
        </w:rPr>
        <w:t>. </w:t>
      </w:r>
      <w:hyperlink w:history="true" w:anchor="_bookmark23">
        <w:r>
          <w:rPr/>
          <w:t>Qan</w:t>
        </w:r>
        <w:r>
          <w:rPr>
            <w:spacing w:val="-7"/>
          </w:rPr>
          <w:t> </w:t>
        </w:r>
        <w:r>
          <w:rPr/>
          <w:t>və</w:t>
        </w:r>
        <w:r>
          <w:rPr>
            <w:spacing w:val="-3"/>
          </w:rPr>
          <w:t> </w:t>
        </w:r>
        <w:r>
          <w:rPr/>
          <w:t>qan</w:t>
        </w:r>
        <w:r>
          <w:rPr>
            <w:spacing w:val="-2"/>
          </w:rPr>
          <w:t> </w:t>
        </w:r>
        <w:r>
          <w:rPr/>
          <w:t>yaradıcı</w:t>
        </w:r>
        <w:r>
          <w:rPr>
            <w:spacing w:val="-11"/>
          </w:rPr>
          <w:t> </w:t>
        </w:r>
        <w:r>
          <w:rPr/>
          <w:t>orqanların</w:t>
        </w:r>
        <w:r>
          <w:rPr>
            <w:spacing w:val="-2"/>
          </w:rPr>
          <w:t> </w:t>
        </w:r>
        <w:r>
          <w:rPr/>
          <w:t>xəstəliklərinin</w:t>
        </w:r>
        <w:r>
          <w:rPr>
            <w:spacing w:val="-7"/>
          </w:rPr>
          <w:t> </w:t>
        </w:r>
        <w:r>
          <w:rPr/>
          <w:t>əsas</w:t>
        </w:r>
        <w:r>
          <w:rPr>
            <w:spacing w:val="-5"/>
          </w:rPr>
          <w:t> </w:t>
        </w:r>
        <w:r>
          <w:rPr/>
          <w:t>kliniki</w:t>
        </w:r>
        <w:r>
          <w:rPr>
            <w:spacing w:val="-7"/>
          </w:rPr>
          <w:t> </w:t>
        </w:r>
        <w:r>
          <w:rPr/>
          <w:t>simptomları,</w:t>
        </w:r>
        <w:r>
          <w:rPr>
            <w:spacing w:val="40"/>
          </w:rPr>
          <w:t> </w:t>
        </w:r>
        <w:r>
          <w:rPr/>
          <w:t>müayinə metodları.</w:t>
        </w:r>
      </w:hyperlink>
      <w:r>
        <w:rPr/>
        <w:t> </w:t>
      </w:r>
      <w:hyperlink w:history="true" w:anchor="_bookmark23">
        <w:r>
          <w:rPr/>
          <w:t>Anemiyalar,</w:t>
        </w:r>
        <w:r>
          <w:rPr>
            <w:spacing w:val="-6"/>
          </w:rPr>
          <w:t> </w:t>
        </w:r>
        <w:r>
          <w:rPr>
            <w:spacing w:val="-2"/>
          </w:rPr>
          <w:t>təsnifatı</w:t>
        </w:r>
        <w:r>
          <w:rPr/>
          <w:tab/>
        </w:r>
        <w:r>
          <w:rPr>
            <w:spacing w:val="-5"/>
          </w:rPr>
          <w:t>124</w:t>
        </w:r>
      </w:hyperlink>
    </w:p>
    <w:p>
      <w:pPr>
        <w:pStyle w:val="BodyText"/>
        <w:spacing w:before="100"/>
      </w:pPr>
      <w:hyperlink w:history="true" w:anchor="_bookmark24">
        <w:r>
          <w:rPr>
            <w:b/>
          </w:rPr>
          <w:t>Mövzu</w:t>
        </w:r>
        <w:r>
          <w:rPr>
            <w:b/>
            <w:spacing w:val="-8"/>
          </w:rPr>
          <w:t> </w:t>
        </w:r>
        <w:r>
          <w:rPr>
            <w:b/>
          </w:rPr>
          <w:t>13</w:t>
        </w:r>
      </w:hyperlink>
      <w:r>
        <w:rPr>
          <w:b/>
        </w:rPr>
        <w:t>.</w:t>
      </w:r>
      <w:r>
        <w:rPr>
          <w:b/>
          <w:spacing w:val="-4"/>
        </w:rPr>
        <w:t> </w:t>
      </w:r>
      <w:hyperlink w:history="true" w:anchor="_bookmark25">
        <w:r>
          <w:rPr/>
          <w:t>Kəskin</w:t>
        </w:r>
        <w:r>
          <w:rPr>
            <w:spacing w:val="-6"/>
          </w:rPr>
          <w:t> </w:t>
        </w:r>
        <w:r>
          <w:rPr/>
          <w:t>və</w:t>
        </w:r>
        <w:r>
          <w:rPr>
            <w:spacing w:val="-6"/>
          </w:rPr>
          <w:t> </w:t>
        </w:r>
        <w:r>
          <w:rPr/>
          <w:t>xronik</w:t>
        </w:r>
        <w:r>
          <w:rPr>
            <w:spacing w:val="-3"/>
          </w:rPr>
          <w:t> </w:t>
        </w:r>
        <w:r>
          <w:rPr/>
          <w:t>leykozlar,</w:t>
        </w:r>
        <w:r>
          <w:rPr>
            <w:spacing w:val="-3"/>
          </w:rPr>
          <w:t> </w:t>
        </w:r>
        <w:r>
          <w:rPr/>
          <w:t>klassifikasiyası,</w:t>
        </w:r>
        <w:r>
          <w:rPr>
            <w:spacing w:val="-4"/>
          </w:rPr>
          <w:t> </w:t>
        </w:r>
        <w:r>
          <w:rPr/>
          <w:t>etiologiya,</w:t>
        </w:r>
        <w:r>
          <w:rPr>
            <w:spacing w:val="-4"/>
          </w:rPr>
          <w:t> </w:t>
        </w:r>
        <w:r>
          <w:rPr/>
          <w:t>klinika, müalicə</w:t>
        </w:r>
        <w:r>
          <w:rPr>
            <w:spacing w:val="-6"/>
          </w:rPr>
          <w:t> </w:t>
        </w:r>
        <w:r>
          <w:rPr>
            <w:spacing w:val="-2"/>
          </w:rPr>
          <w:t>prinsipləri.</w:t>
        </w:r>
      </w:hyperlink>
    </w:p>
    <w:p>
      <w:pPr>
        <w:pStyle w:val="BodyText"/>
        <w:tabs>
          <w:tab w:pos="9899" w:val="left" w:leader="dot"/>
        </w:tabs>
        <w:spacing w:before="22"/>
      </w:pPr>
      <w:hyperlink w:history="true" w:anchor="_bookmark25">
        <w:r>
          <w:rPr/>
          <w:t>Hemorragik</w:t>
        </w:r>
        <w:r>
          <w:rPr>
            <w:spacing w:val="-6"/>
          </w:rPr>
          <w:t> </w:t>
        </w:r>
        <w:r>
          <w:rPr>
            <w:spacing w:val="-2"/>
          </w:rPr>
          <w:t>diatezlər</w:t>
        </w:r>
        <w:r>
          <w:rPr/>
          <w:tab/>
        </w:r>
        <w:r>
          <w:rPr>
            <w:spacing w:val="-5"/>
          </w:rPr>
          <w:t>133</w:t>
        </w:r>
      </w:hyperlink>
    </w:p>
    <w:p>
      <w:pPr>
        <w:pStyle w:val="BodyText"/>
        <w:spacing w:before="123"/>
      </w:pPr>
      <w:hyperlink w:history="true" w:anchor="_bookmark26">
        <w:r>
          <w:rPr>
            <w:b/>
          </w:rPr>
          <w:t>Mövzu</w:t>
        </w:r>
        <w:r>
          <w:rPr>
            <w:b/>
            <w:spacing w:val="-7"/>
          </w:rPr>
          <w:t> </w:t>
        </w:r>
        <w:r>
          <w:rPr>
            <w:b/>
          </w:rPr>
          <w:t>14</w:t>
        </w:r>
      </w:hyperlink>
      <w:r>
        <w:rPr>
          <w:b/>
        </w:rPr>
        <w:t>.</w:t>
      </w:r>
      <w:r>
        <w:rPr>
          <w:b/>
          <w:spacing w:val="-6"/>
        </w:rPr>
        <w:t> </w:t>
      </w:r>
      <w:hyperlink w:history="true" w:anchor="_bookmark27">
        <w:r>
          <w:rPr/>
          <w:t>Sümük-oynaq</w:t>
        </w:r>
        <w:r>
          <w:rPr>
            <w:spacing w:val="-4"/>
          </w:rPr>
          <w:t> </w:t>
        </w:r>
        <w:r>
          <w:rPr/>
          <w:t>sisteminin xəstəlikləri</w:t>
        </w:r>
        <w:r>
          <w:rPr>
            <w:spacing w:val="-13"/>
          </w:rPr>
          <w:t> </w:t>
        </w:r>
        <w:r>
          <w:rPr/>
          <w:t>(Artitlər,</w:t>
        </w:r>
        <w:r>
          <w:rPr>
            <w:spacing w:val="3"/>
          </w:rPr>
          <w:t> </w:t>
        </w:r>
        <w:r>
          <w:rPr/>
          <w:t>osteoartritlər,</w:t>
        </w:r>
        <w:r>
          <w:rPr>
            <w:spacing w:val="-2"/>
          </w:rPr>
          <w:t> </w:t>
        </w:r>
        <w:r>
          <w:rPr/>
          <w:t>osteoxondroz).</w:t>
        </w:r>
        <w:r>
          <w:rPr>
            <w:spacing w:val="-2"/>
          </w:rPr>
          <w:t> Allerqozlar.</w:t>
        </w:r>
      </w:hyperlink>
    </w:p>
    <w:p>
      <w:pPr>
        <w:pStyle w:val="BodyText"/>
        <w:tabs>
          <w:tab w:pos="9899" w:val="left" w:leader="dot"/>
        </w:tabs>
        <w:spacing w:before="21"/>
        <w:ind w:left="353"/>
      </w:pPr>
      <w:hyperlink w:history="true" w:anchor="_bookmark27">
        <w:r>
          <w:rPr>
            <w:spacing w:val="-10"/>
          </w:rPr>
          <w:t>.</w:t>
        </w:r>
        <w:r>
          <w:rPr/>
          <w:tab/>
        </w:r>
        <w:r>
          <w:rPr>
            <w:spacing w:val="-5"/>
          </w:rPr>
          <w:t>140</w:t>
        </w:r>
      </w:hyperlink>
    </w:p>
    <w:p>
      <w:pPr>
        <w:pStyle w:val="BodyText"/>
        <w:tabs>
          <w:tab w:pos="9899" w:val="left" w:leader="dot"/>
        </w:tabs>
        <w:spacing w:before="122"/>
        <w:rPr>
          <w:position w:val="2"/>
        </w:rPr>
      </w:pPr>
      <w:hyperlink w:history="true" w:anchor="_bookmark28">
        <w:r>
          <w:rPr>
            <w:b/>
            <w:position w:val="2"/>
          </w:rPr>
          <w:t>Mövzu</w:t>
        </w:r>
        <w:r>
          <w:rPr>
            <w:b/>
            <w:spacing w:val="-2"/>
            <w:position w:val="2"/>
          </w:rPr>
          <w:t> </w:t>
        </w:r>
        <w:r>
          <w:rPr>
            <w:b/>
            <w:position w:val="2"/>
          </w:rPr>
          <w:t>15</w:t>
        </w:r>
      </w:hyperlink>
      <w:r>
        <w:rPr>
          <w:b/>
          <w:position w:val="2"/>
        </w:rPr>
        <w:t>. </w:t>
      </w:r>
      <w:hyperlink w:history="true" w:anchor="_bookmark29">
        <w:r>
          <w:rPr>
            <w:position w:val="2"/>
          </w:rPr>
          <w:t>Avitaminozlar</w:t>
        </w:r>
        <w:r>
          <w:rPr>
            <w:spacing w:val="-1"/>
            <w:position w:val="2"/>
          </w:rPr>
          <w:t> </w:t>
        </w:r>
        <w:r>
          <w:rPr>
            <w:position w:val="2"/>
          </w:rPr>
          <w:t>(vitamin</w:t>
        </w:r>
        <w:r>
          <w:rPr>
            <w:spacing w:val="3"/>
            <w:position w:val="2"/>
          </w:rPr>
          <w:t> </w:t>
        </w:r>
        <w:r>
          <w:rPr>
            <w:position w:val="2"/>
          </w:rPr>
          <w:t>A, C, D,</w:t>
        </w:r>
        <w:r>
          <w:rPr>
            <w:spacing w:val="-4"/>
            <w:position w:val="2"/>
          </w:rPr>
          <w:t> </w:t>
        </w:r>
        <w:r>
          <w:rPr>
            <w:position w:val="2"/>
          </w:rPr>
          <w:t>K, B</w:t>
        </w:r>
        <w:r>
          <w:rPr>
            <w:sz w:val="16"/>
          </w:rPr>
          <w:t>1</w:t>
        </w:r>
        <w:r>
          <w:rPr>
            <w:position w:val="2"/>
          </w:rPr>
          <w:t>,</w:t>
        </w:r>
        <w:r>
          <w:rPr>
            <w:spacing w:val="-4"/>
            <w:position w:val="2"/>
          </w:rPr>
          <w:t> </w:t>
        </w:r>
        <w:r>
          <w:rPr>
            <w:position w:val="2"/>
          </w:rPr>
          <w:t>B</w:t>
        </w:r>
        <w:r>
          <w:rPr>
            <w:sz w:val="16"/>
          </w:rPr>
          <w:t>6</w:t>
        </w:r>
        <w:r>
          <w:rPr>
            <w:position w:val="2"/>
          </w:rPr>
          <w:t>,</w:t>
        </w:r>
        <w:r>
          <w:rPr>
            <w:spacing w:val="1"/>
            <w:position w:val="2"/>
          </w:rPr>
          <w:t> </w:t>
        </w:r>
        <w:r>
          <w:rPr>
            <w:position w:val="2"/>
          </w:rPr>
          <w:t>fol</w:t>
        </w:r>
        <w:r>
          <w:rPr>
            <w:spacing w:val="-10"/>
            <w:position w:val="2"/>
          </w:rPr>
          <w:t> </w:t>
        </w:r>
        <w:r>
          <w:rPr>
            <w:position w:val="2"/>
          </w:rPr>
          <w:t>turşusu). </w:t>
        </w:r>
        <w:r>
          <w:rPr>
            <w:spacing w:val="-2"/>
            <w:position w:val="2"/>
          </w:rPr>
          <w:t>Dietoterapiya</w:t>
        </w:r>
        <w:r>
          <w:rPr>
            <w:position w:val="2"/>
          </w:rPr>
          <w:tab/>
        </w:r>
        <w:r>
          <w:rPr>
            <w:spacing w:val="-5"/>
            <w:position w:val="2"/>
          </w:rPr>
          <w:t>156</w:t>
        </w:r>
      </w:hyperlink>
    </w:p>
    <w:p>
      <w:pPr>
        <w:pStyle w:val="BodyText"/>
        <w:spacing w:after="0"/>
        <w:rPr>
          <w:position w:val="2"/>
        </w:rPr>
        <w:sectPr>
          <w:footerReference w:type="default" r:id="rId60"/>
          <w:pgSz w:w="11910" w:h="16840"/>
          <w:pgMar w:header="0" w:footer="1467" w:top="960" w:bottom="1660" w:left="708" w:right="850"/>
          <w:pgNumType w:start="1"/>
        </w:sectPr>
      </w:pPr>
    </w:p>
    <w:p>
      <w:pPr>
        <w:pStyle w:val="Heading1"/>
        <w:spacing w:before="65"/>
        <w:ind w:right="0"/>
      </w:pPr>
      <w:r>
        <w:rPr/>
        <w:t>Mövzu</w:t>
      </w:r>
      <w:r>
        <w:rPr>
          <w:spacing w:val="-14"/>
        </w:rPr>
        <w:t> </w:t>
      </w:r>
      <w:r>
        <w:rPr>
          <w:spacing w:val="-10"/>
        </w:rPr>
        <w:t>1</w:t>
      </w:r>
    </w:p>
    <w:p>
      <w:pPr>
        <w:spacing w:line="261" w:lineRule="auto" w:before="182"/>
        <w:ind w:left="314" w:right="0" w:firstLine="0"/>
        <w:jc w:val="left"/>
        <w:rPr>
          <w:b/>
          <w:sz w:val="28"/>
        </w:rPr>
      </w:pPr>
      <w:bookmarkStart w:name="_bookmark1" w:id="2"/>
      <w:bookmarkEnd w:id="2"/>
      <w:r>
        <w:rPr/>
      </w:r>
      <w:r>
        <w:rPr>
          <w:b/>
          <w:sz w:val="28"/>
        </w:rPr>
        <w:t>Xəstəlik</w:t>
      </w:r>
      <w:r>
        <w:rPr>
          <w:b/>
          <w:spacing w:val="-10"/>
          <w:sz w:val="28"/>
        </w:rPr>
        <w:t> </w:t>
      </w:r>
      <w:r>
        <w:rPr>
          <w:b/>
          <w:sz w:val="28"/>
        </w:rPr>
        <w:t>haqqında</w:t>
      </w:r>
      <w:r>
        <w:rPr>
          <w:b/>
          <w:spacing w:val="-9"/>
          <w:sz w:val="28"/>
        </w:rPr>
        <w:t> </w:t>
      </w:r>
      <w:r>
        <w:rPr>
          <w:b/>
          <w:sz w:val="28"/>
        </w:rPr>
        <w:t>anlayış,</w:t>
      </w:r>
      <w:r>
        <w:rPr>
          <w:b/>
          <w:spacing w:val="-7"/>
          <w:sz w:val="28"/>
        </w:rPr>
        <w:t> </w:t>
      </w:r>
      <w:r>
        <w:rPr>
          <w:b/>
          <w:sz w:val="28"/>
        </w:rPr>
        <w:t>etiologiya,</w:t>
      </w:r>
      <w:r>
        <w:rPr>
          <w:b/>
          <w:spacing w:val="-7"/>
          <w:sz w:val="28"/>
        </w:rPr>
        <w:t> </w:t>
      </w:r>
      <w:r>
        <w:rPr>
          <w:b/>
          <w:sz w:val="28"/>
        </w:rPr>
        <w:t>patogenez,</w:t>
      </w:r>
      <w:r>
        <w:rPr>
          <w:b/>
          <w:spacing w:val="-3"/>
          <w:sz w:val="28"/>
        </w:rPr>
        <w:t> </w:t>
      </w:r>
      <w:r>
        <w:rPr>
          <w:b/>
          <w:sz w:val="28"/>
        </w:rPr>
        <w:t>klinika,</w:t>
      </w:r>
      <w:r>
        <w:rPr>
          <w:b/>
          <w:spacing w:val="-7"/>
          <w:sz w:val="28"/>
        </w:rPr>
        <w:t> </w:t>
      </w:r>
      <w:r>
        <w:rPr>
          <w:b/>
          <w:sz w:val="28"/>
        </w:rPr>
        <w:t>diaqnostika.</w:t>
      </w:r>
      <w:r>
        <w:rPr>
          <w:b/>
          <w:spacing w:val="-7"/>
          <w:sz w:val="28"/>
        </w:rPr>
        <w:t> </w:t>
      </w:r>
      <w:r>
        <w:rPr>
          <w:b/>
          <w:sz w:val="28"/>
        </w:rPr>
        <w:t>Kliniki müayinə metodlar: subyektiv, obyektiv, laborator – instrumental.</w:t>
      </w:r>
    </w:p>
    <w:p>
      <w:pPr>
        <w:pStyle w:val="BodyText"/>
        <w:spacing w:before="8"/>
        <w:ind w:left="0"/>
        <w:rPr>
          <w:b/>
          <w:sz w:val="15"/>
        </w:rPr>
      </w:pPr>
      <w:r>
        <w:rPr>
          <w:b/>
          <w:sz w:val="15"/>
        </w:rPr>
        <mc:AlternateContent>
          <mc:Choice Requires="wps">
            <w:drawing>
              <wp:anchor distT="0" distB="0" distL="0" distR="0" allowOverlap="1" layoutInCell="1" locked="0" behindDoc="1" simplePos="0" relativeHeight="487595520">
                <wp:simplePos x="0" y="0"/>
                <wp:positionH relativeFrom="page">
                  <wp:posOffset>498339</wp:posOffset>
                </wp:positionH>
                <wp:positionV relativeFrom="paragraph">
                  <wp:posOffset>130247</wp:posOffset>
                </wp:positionV>
                <wp:extent cx="5880735" cy="3747135"/>
                <wp:effectExtent l="0" t="0" r="0" b="0"/>
                <wp:wrapTopAndBottom/>
                <wp:docPr id="131" name="Group 131"/>
                <wp:cNvGraphicFramePr>
                  <a:graphicFrameLocks/>
                </wp:cNvGraphicFramePr>
                <a:graphic>
                  <a:graphicData uri="http://schemas.microsoft.com/office/word/2010/wordprocessingGroup">
                    <wpg:wgp>
                      <wpg:cNvPr id="131" name="Group 131"/>
                      <wpg:cNvGrpSpPr/>
                      <wpg:grpSpPr>
                        <a:xfrm>
                          <a:off x="0" y="0"/>
                          <a:ext cx="5880735" cy="3747135"/>
                          <a:chExt cx="5880735" cy="3747135"/>
                        </a:xfrm>
                      </wpg:grpSpPr>
                      <pic:pic>
                        <pic:nvPicPr>
                          <pic:cNvPr id="132" name="Image 132"/>
                          <pic:cNvPicPr/>
                        </pic:nvPicPr>
                        <pic:blipFill>
                          <a:blip r:embed="rId61" cstate="print"/>
                          <a:stretch>
                            <a:fillRect/>
                          </a:stretch>
                        </pic:blipFill>
                        <pic:spPr>
                          <a:xfrm>
                            <a:off x="0" y="0"/>
                            <a:ext cx="5880371" cy="3746770"/>
                          </a:xfrm>
                          <a:prstGeom prst="rect">
                            <a:avLst/>
                          </a:prstGeom>
                        </pic:spPr>
                      </pic:pic>
                      <pic:pic>
                        <pic:nvPicPr>
                          <pic:cNvPr id="133" name="Image 133"/>
                          <pic:cNvPicPr/>
                        </pic:nvPicPr>
                        <pic:blipFill>
                          <a:blip r:embed="rId62" cstate="print"/>
                          <a:stretch>
                            <a:fillRect/>
                          </a:stretch>
                        </pic:blipFill>
                        <pic:spPr>
                          <a:xfrm>
                            <a:off x="197620" y="176538"/>
                            <a:ext cx="5485765" cy="3395979"/>
                          </a:xfrm>
                          <a:prstGeom prst="rect">
                            <a:avLst/>
                          </a:prstGeom>
                        </pic:spPr>
                      </pic:pic>
                      <wps:wsp>
                        <wps:cNvPr id="134" name="Graphic 134"/>
                        <wps:cNvSpPr/>
                        <wps:spPr>
                          <a:xfrm>
                            <a:off x="153170" y="132088"/>
                            <a:ext cx="5575300" cy="3485515"/>
                          </a:xfrm>
                          <a:custGeom>
                            <a:avLst/>
                            <a:gdLst/>
                            <a:ahLst/>
                            <a:cxnLst/>
                            <a:rect l="l" t="t" r="r" b="b"/>
                            <a:pathLst>
                              <a:path w="5575300" h="3485515">
                                <a:moveTo>
                                  <a:pt x="609727" y="0"/>
                                </a:moveTo>
                                <a:lnTo>
                                  <a:pt x="5574919" y="0"/>
                                </a:lnTo>
                                <a:lnTo>
                                  <a:pt x="5574919" y="2875660"/>
                                </a:lnTo>
                                <a:lnTo>
                                  <a:pt x="5571998" y="2937001"/>
                                </a:lnTo>
                                <a:lnTo>
                                  <a:pt x="5562473" y="2997834"/>
                                </a:lnTo>
                                <a:lnTo>
                                  <a:pt x="5547487" y="3056000"/>
                                </a:lnTo>
                                <a:lnTo>
                                  <a:pt x="5527040" y="3112134"/>
                                </a:lnTo>
                                <a:lnTo>
                                  <a:pt x="5501259" y="3165729"/>
                                </a:lnTo>
                                <a:lnTo>
                                  <a:pt x="5470398" y="3215893"/>
                                </a:lnTo>
                                <a:lnTo>
                                  <a:pt x="5435473" y="3262756"/>
                                </a:lnTo>
                                <a:lnTo>
                                  <a:pt x="5396103" y="3306444"/>
                                </a:lnTo>
                                <a:lnTo>
                                  <a:pt x="5352795" y="3345814"/>
                                </a:lnTo>
                                <a:lnTo>
                                  <a:pt x="5305679" y="3380993"/>
                                </a:lnTo>
                                <a:lnTo>
                                  <a:pt x="5255133" y="3411346"/>
                                </a:lnTo>
                                <a:lnTo>
                                  <a:pt x="5202174" y="3437000"/>
                                </a:lnTo>
                                <a:lnTo>
                                  <a:pt x="5145913" y="3457574"/>
                                </a:lnTo>
                                <a:lnTo>
                                  <a:pt x="5087366" y="3472560"/>
                                </a:lnTo>
                                <a:lnTo>
                                  <a:pt x="5026914" y="3481958"/>
                                </a:lnTo>
                                <a:lnTo>
                                  <a:pt x="4965573" y="3485006"/>
                                </a:lnTo>
                                <a:lnTo>
                                  <a:pt x="0" y="3485006"/>
                                </a:lnTo>
                                <a:lnTo>
                                  <a:pt x="0" y="609726"/>
                                </a:lnTo>
                                <a:lnTo>
                                  <a:pt x="2946" y="548385"/>
                                </a:lnTo>
                                <a:lnTo>
                                  <a:pt x="12369" y="487552"/>
                                </a:lnTo>
                                <a:lnTo>
                                  <a:pt x="27355" y="429259"/>
                                </a:lnTo>
                                <a:lnTo>
                                  <a:pt x="47904" y="373252"/>
                                </a:lnTo>
                                <a:lnTo>
                                  <a:pt x="73609" y="319658"/>
                                </a:lnTo>
                                <a:lnTo>
                                  <a:pt x="104419" y="269112"/>
                                </a:lnTo>
                                <a:lnTo>
                                  <a:pt x="139496" y="222123"/>
                                </a:lnTo>
                                <a:lnTo>
                                  <a:pt x="178879" y="178815"/>
                                </a:lnTo>
                                <a:lnTo>
                                  <a:pt x="222110" y="139445"/>
                                </a:lnTo>
                                <a:lnTo>
                                  <a:pt x="269176" y="104393"/>
                                </a:lnTo>
                                <a:lnTo>
                                  <a:pt x="319671" y="73532"/>
                                </a:lnTo>
                                <a:lnTo>
                                  <a:pt x="373227" y="47878"/>
                                </a:lnTo>
                                <a:lnTo>
                                  <a:pt x="429298" y="27304"/>
                                </a:lnTo>
                                <a:lnTo>
                                  <a:pt x="487527" y="12318"/>
                                </a:lnTo>
                                <a:lnTo>
                                  <a:pt x="548373" y="2920"/>
                                </a:lnTo>
                                <a:lnTo>
                                  <a:pt x="609727"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9.239304pt;margin-top:10.255693pt;width:463.05pt;height:295.05pt;mso-position-horizontal-relative:page;mso-position-vertical-relative:paragraph;z-index:-15720960;mso-wrap-distance-left:0;mso-wrap-distance-right:0" id="docshapegroup131" coordorigin="785,205" coordsize="9261,5901">
                <v:shape style="position:absolute;left:784;top:205;width:9261;height:5901" type="#_x0000_t75" id="docshape132" stroked="false">
                  <v:imagedata r:id="rId61" o:title=""/>
                </v:shape>
                <v:shape style="position:absolute;left:1096;top:483;width:8639;height:5348" type="#_x0000_t75" id="docshape133" stroked="false">
                  <v:imagedata r:id="rId62" o:title=""/>
                </v:shape>
                <v:shape style="position:absolute;left:1026;top:413;width:8780;height:5489" id="docshape134" coordorigin="1026,413" coordsize="8780,5489" path="m1986,413l9805,413,9805,4942,9801,5038,9786,5134,9762,5226,9730,5314,9689,5399,9641,5478,9586,5551,9524,5620,9456,5682,9381,5738,9302,5785,9218,5826,9130,5858,9038,5882,8942,5897,8846,5901,1026,5901,1026,1373,1031,1277,1045,1181,1069,1089,1101,1001,1142,917,1190,837,1246,763,1308,695,1376,633,1450,578,1529,529,1614,489,1702,456,1794,433,1890,418,1986,413xe" filled="false" stroked="true" strokeweight="7pt" strokecolor="#ffffff">
                  <v:path arrowok="t"/>
                  <v:stroke dashstyle="solid"/>
                </v:shape>
                <w10:wrap type="topAndBottom"/>
              </v:group>
            </w:pict>
          </mc:Fallback>
        </mc:AlternateContent>
      </w:r>
    </w:p>
    <w:p>
      <w:pPr>
        <w:pStyle w:val="BodyText"/>
        <w:spacing w:line="259" w:lineRule="auto" w:before="226"/>
        <w:ind w:right="420"/>
      </w:pPr>
      <w:r>
        <w:rPr>
          <w:b/>
        </w:rPr>
        <w:t>Daxili</w:t>
      </w:r>
      <w:r>
        <w:rPr>
          <w:b/>
          <w:spacing w:val="-2"/>
        </w:rPr>
        <w:t> </w:t>
      </w:r>
      <w:r>
        <w:rPr>
          <w:b/>
        </w:rPr>
        <w:t>xəstəliklər</w:t>
      </w:r>
      <w:r>
        <w:rPr>
          <w:b/>
          <w:spacing w:val="-8"/>
        </w:rPr>
        <w:t> </w:t>
      </w:r>
      <w:r>
        <w:rPr/>
        <w:t>–</w:t>
      </w:r>
      <w:r>
        <w:rPr>
          <w:spacing w:val="-2"/>
        </w:rPr>
        <w:t> </w:t>
      </w:r>
      <w:r>
        <w:rPr/>
        <w:t>tibb</w:t>
      </w:r>
      <w:r>
        <w:rPr>
          <w:spacing w:val="-7"/>
        </w:rPr>
        <w:t> </w:t>
      </w:r>
      <w:r>
        <w:rPr/>
        <w:t>elminin</w:t>
      </w:r>
      <w:r>
        <w:rPr>
          <w:spacing w:val="-2"/>
        </w:rPr>
        <w:t> </w:t>
      </w:r>
      <w:r>
        <w:rPr/>
        <w:t>bir</w:t>
      </w:r>
      <w:r>
        <w:rPr>
          <w:spacing w:val="-1"/>
        </w:rPr>
        <w:t> </w:t>
      </w:r>
      <w:r>
        <w:rPr/>
        <w:t>sahəsi</w:t>
      </w:r>
      <w:r>
        <w:rPr>
          <w:spacing w:val="-7"/>
        </w:rPr>
        <w:t> </w:t>
      </w:r>
      <w:r>
        <w:rPr/>
        <w:t>olub</w:t>
      </w:r>
      <w:r>
        <w:rPr>
          <w:spacing w:val="-7"/>
        </w:rPr>
        <w:t> </w:t>
      </w:r>
      <w:r>
        <w:rPr/>
        <w:t>daxili</w:t>
      </w:r>
      <w:r>
        <w:rPr>
          <w:spacing w:val="-11"/>
        </w:rPr>
        <w:t> </w:t>
      </w:r>
      <w:r>
        <w:rPr/>
        <w:t>orqanların</w:t>
      </w:r>
      <w:r>
        <w:rPr>
          <w:spacing w:val="-2"/>
        </w:rPr>
        <w:t> </w:t>
      </w:r>
      <w:r>
        <w:rPr/>
        <w:t>xəstəliklərinin</w:t>
      </w:r>
      <w:r>
        <w:rPr>
          <w:spacing w:val="40"/>
        </w:rPr>
        <w:t> </w:t>
      </w:r>
      <w:r>
        <w:rPr/>
        <w:t>müalicə və profilaktikası ilə məşğul olur.</w:t>
      </w:r>
    </w:p>
    <w:p>
      <w:pPr>
        <w:pStyle w:val="BodyText"/>
        <w:spacing w:before="158"/>
        <w:ind w:right="420"/>
      </w:pPr>
      <w:r>
        <w:rPr/>
        <w:t>Terapiya yunan sözü olub qulluq, müalicə deməkdir. Ənənəvi olaraq tibb tarixi tibbin atası sayılan Hippokratdan</w:t>
      </w:r>
      <w:r>
        <w:rPr>
          <w:spacing w:val="-9"/>
        </w:rPr>
        <w:t> </w:t>
      </w:r>
      <w:r>
        <w:rPr/>
        <w:t>başlayır.</w:t>
      </w:r>
      <w:r>
        <w:rPr>
          <w:spacing w:val="-2"/>
        </w:rPr>
        <w:t> </w:t>
      </w:r>
      <w:r>
        <w:rPr/>
        <w:t>Hippokrat b.e.-dan</w:t>
      </w:r>
      <w:r>
        <w:rPr>
          <w:spacing w:val="-9"/>
        </w:rPr>
        <w:t> </w:t>
      </w:r>
      <w:r>
        <w:rPr/>
        <w:t>əvvəl</w:t>
      </w:r>
      <w:r>
        <w:rPr>
          <w:spacing w:val="-12"/>
        </w:rPr>
        <w:t> </w:t>
      </w:r>
      <w:r>
        <w:rPr/>
        <w:t>V-VI</w:t>
      </w:r>
      <w:r>
        <w:rPr>
          <w:spacing w:val="-3"/>
        </w:rPr>
        <w:t> </w:t>
      </w:r>
      <w:r>
        <w:rPr/>
        <w:t>əsrlərdə</w:t>
      </w:r>
      <w:r>
        <w:rPr>
          <w:spacing w:val="-5"/>
        </w:rPr>
        <w:t> </w:t>
      </w:r>
      <w:r>
        <w:rPr/>
        <w:t>Yunanıstanda</w:t>
      </w:r>
      <w:r>
        <w:rPr>
          <w:spacing w:val="-1"/>
        </w:rPr>
        <w:t> </w:t>
      </w:r>
      <w:r>
        <w:rPr/>
        <w:t>yaşamışdır.</w:t>
      </w:r>
      <w:r>
        <w:rPr>
          <w:spacing w:val="-2"/>
        </w:rPr>
        <w:t> </w:t>
      </w:r>
      <w:r>
        <w:rPr/>
        <w:t>Xəstəliyin aşkar edilməsi üçün Hippokrat xəstənin şikayətinə, xəstəliyin tarixinə, xəstənin bədəninin düzgün müayinəsinə xüsusi əhəmiyyət vermişdir. Xəstənin ümumi görünüşünü, döş qəfəsinin quruluşunu, dərinin</w:t>
      </w:r>
      <w:r>
        <w:rPr>
          <w:spacing w:val="-2"/>
        </w:rPr>
        <w:t> </w:t>
      </w:r>
      <w:r>
        <w:rPr/>
        <w:t>vəziyyətini, bədən</w:t>
      </w:r>
      <w:r>
        <w:rPr>
          <w:spacing w:val="-6"/>
        </w:rPr>
        <w:t> </w:t>
      </w:r>
      <w:r>
        <w:rPr/>
        <w:t>temperaturunu</w:t>
      </w:r>
      <w:r>
        <w:rPr>
          <w:spacing w:val="-2"/>
        </w:rPr>
        <w:t> </w:t>
      </w:r>
      <w:r>
        <w:rPr/>
        <w:t>nəzərə</w:t>
      </w:r>
      <w:r>
        <w:rPr>
          <w:spacing w:val="-2"/>
        </w:rPr>
        <w:t> </w:t>
      </w:r>
      <w:r>
        <w:rPr/>
        <w:t>almışdır. Özünün</w:t>
      </w:r>
      <w:r>
        <w:rPr>
          <w:spacing w:val="-2"/>
        </w:rPr>
        <w:t> </w:t>
      </w:r>
      <w:r>
        <w:rPr/>
        <w:t>həkimlik</w:t>
      </w:r>
      <w:r>
        <w:rPr>
          <w:spacing w:val="-2"/>
        </w:rPr>
        <w:t> </w:t>
      </w:r>
      <w:r>
        <w:rPr/>
        <w:t>təcrübəsində</w:t>
      </w:r>
      <w:r>
        <w:rPr>
          <w:spacing w:val="-2"/>
        </w:rPr>
        <w:t> </w:t>
      </w:r>
      <w:r>
        <w:rPr/>
        <w:t>Hippokrat 60-70-dən çox müalicəvi dərmanlardan: işlədici, sidik qovucu və s. eləcə də banka, qanburaxma, müxtəlif növ pəhrizlərdən istifadə etmişdir.</w:t>
      </w:r>
    </w:p>
    <w:p>
      <w:pPr>
        <w:pStyle w:val="BodyText"/>
        <w:ind w:left="0"/>
      </w:pPr>
    </w:p>
    <w:p>
      <w:pPr>
        <w:pStyle w:val="BodyText"/>
        <w:ind w:right="142"/>
      </w:pPr>
      <w:r>
        <w:rPr/>
        <w:t>Daxili xəstəlikləri öyrənən digər şəxslərdən biri İbn Sinadır. İbn Sina xəstəliklərin səbəbinin həyat şəraiti</w:t>
      </w:r>
      <w:r>
        <w:rPr>
          <w:spacing w:val="-7"/>
        </w:rPr>
        <w:t> </w:t>
      </w:r>
      <w:r>
        <w:rPr/>
        <w:t>və</w:t>
      </w:r>
      <w:r>
        <w:rPr>
          <w:spacing w:val="-3"/>
        </w:rPr>
        <w:t> </w:t>
      </w:r>
      <w:r>
        <w:rPr/>
        <w:t>orqanizmin</w:t>
      </w:r>
      <w:r>
        <w:rPr>
          <w:spacing w:val="-2"/>
        </w:rPr>
        <w:t> </w:t>
      </w:r>
      <w:r>
        <w:rPr/>
        <w:t>xüsusiyyətləri</w:t>
      </w:r>
      <w:r>
        <w:rPr>
          <w:spacing w:val="-7"/>
        </w:rPr>
        <w:t> </w:t>
      </w:r>
      <w:r>
        <w:rPr/>
        <w:t>ilə</w:t>
      </w:r>
      <w:r>
        <w:rPr>
          <w:spacing w:val="-3"/>
        </w:rPr>
        <w:t> </w:t>
      </w:r>
      <w:r>
        <w:rPr/>
        <w:t>əlaqədar</w:t>
      </w:r>
      <w:r>
        <w:rPr>
          <w:spacing w:val="-1"/>
        </w:rPr>
        <w:t> </w:t>
      </w:r>
      <w:r>
        <w:rPr/>
        <w:t>olmasını</w:t>
      </w:r>
      <w:r>
        <w:rPr>
          <w:spacing w:val="-2"/>
        </w:rPr>
        <w:t> </w:t>
      </w:r>
      <w:r>
        <w:rPr/>
        <w:t>izah</w:t>
      </w:r>
      <w:r>
        <w:rPr>
          <w:spacing w:val="-7"/>
        </w:rPr>
        <w:t> </w:t>
      </w:r>
      <w:r>
        <w:rPr/>
        <w:t>edirdi. O,</w:t>
      </w:r>
      <w:r>
        <w:rPr>
          <w:spacing w:val="-5"/>
        </w:rPr>
        <w:t> </w:t>
      </w:r>
      <w:r>
        <w:rPr/>
        <w:t>orqanizmə vahid</w:t>
      </w:r>
      <w:r>
        <w:rPr>
          <w:spacing w:val="-2"/>
        </w:rPr>
        <w:t> </w:t>
      </w:r>
      <w:r>
        <w:rPr/>
        <w:t>tamlıq</w:t>
      </w:r>
      <w:r>
        <w:rPr>
          <w:spacing w:val="-2"/>
        </w:rPr>
        <w:t> </w:t>
      </w:r>
      <w:r>
        <w:rPr/>
        <w:t>kimi baxmış və ayrı-ayrı orqanların xəstəlikləri ilə bütövlükdə orqanizm arasında əlaqənin olduğunu göstərmişdir. Onun yazdığı “Təbabətin qanunu” adlı 5 cildli kitab əsrlər boyu həm şərqdə, həm Avropada həkimlərin əsas dərs vəsaiti</w:t>
      </w:r>
      <w:r>
        <w:rPr>
          <w:spacing w:val="-5"/>
        </w:rPr>
        <w:t> </w:t>
      </w:r>
      <w:r>
        <w:rPr/>
        <w:t>olmuşdur. Burada İbn</w:t>
      </w:r>
      <w:r>
        <w:rPr>
          <w:spacing w:val="-1"/>
        </w:rPr>
        <w:t> </w:t>
      </w:r>
      <w:r>
        <w:rPr/>
        <w:t>Sina müxtəlif xəstəliklərin əlamətlərini, müalicə yollarını, dərmanların hazırlanma qaydalarını ətraflı təsvir etmişdir.</w:t>
      </w:r>
    </w:p>
    <w:p>
      <w:pPr>
        <w:pStyle w:val="BodyText"/>
        <w:spacing w:line="242" w:lineRule="auto" w:before="274"/>
      </w:pPr>
      <w:r>
        <w:rPr/>
        <w:t>Serqey</w:t>
      </w:r>
      <w:r>
        <w:rPr>
          <w:spacing w:val="-11"/>
        </w:rPr>
        <w:t> </w:t>
      </w:r>
      <w:r>
        <w:rPr/>
        <w:t>Petroviç</w:t>
      </w:r>
      <w:r>
        <w:rPr>
          <w:spacing w:val="-2"/>
        </w:rPr>
        <w:t> </w:t>
      </w:r>
      <w:r>
        <w:rPr/>
        <w:t>Botkin</w:t>
      </w:r>
      <w:r>
        <w:rPr>
          <w:spacing w:val="-6"/>
        </w:rPr>
        <w:t> </w:t>
      </w:r>
      <w:r>
        <w:rPr/>
        <w:t>(1832-1889)</w:t>
      </w:r>
      <w:r>
        <w:rPr>
          <w:spacing w:val="-4"/>
        </w:rPr>
        <w:t> </w:t>
      </w:r>
      <w:r>
        <w:rPr/>
        <w:t>Peterburq</w:t>
      </w:r>
      <w:r>
        <w:rPr>
          <w:spacing w:val="-6"/>
        </w:rPr>
        <w:t> </w:t>
      </w:r>
      <w:r>
        <w:rPr/>
        <w:t>terapevtik məktəbinin əsasını</w:t>
      </w:r>
      <w:r>
        <w:rPr>
          <w:spacing w:val="-10"/>
        </w:rPr>
        <w:t> </w:t>
      </w:r>
      <w:r>
        <w:rPr/>
        <w:t>qoymuşdur. Xəstəliklərin inkşafında Botkin sinir sisteminin vəziyyətinə mühüm əhəmiyyət vermişdir.</w:t>
      </w:r>
    </w:p>
    <w:p>
      <w:pPr>
        <w:pStyle w:val="BodyText"/>
        <w:ind w:left="0"/>
      </w:pPr>
    </w:p>
    <w:p>
      <w:pPr>
        <w:pStyle w:val="BodyText"/>
        <w:spacing w:line="237" w:lineRule="auto"/>
      </w:pPr>
      <w:r>
        <w:rPr>
          <w:b/>
        </w:rPr>
        <w:t>Xəstəlik</w:t>
      </w:r>
      <w:r>
        <w:rPr>
          <w:b/>
          <w:spacing w:val="-4"/>
        </w:rPr>
        <w:t> </w:t>
      </w:r>
      <w:r>
        <w:rPr/>
        <w:t>– müxtəlif</w:t>
      </w:r>
      <w:r>
        <w:rPr>
          <w:spacing w:val="-8"/>
        </w:rPr>
        <w:t> </w:t>
      </w:r>
      <w:r>
        <w:rPr/>
        <w:t>daxili</w:t>
      </w:r>
      <w:r>
        <w:rPr>
          <w:spacing w:val="-6"/>
        </w:rPr>
        <w:t> </w:t>
      </w:r>
      <w:r>
        <w:rPr/>
        <w:t>və</w:t>
      </w:r>
      <w:r>
        <w:rPr>
          <w:spacing w:val="-2"/>
        </w:rPr>
        <w:t> </w:t>
      </w:r>
      <w:r>
        <w:rPr/>
        <w:t>xarici</w:t>
      </w:r>
      <w:r>
        <w:rPr>
          <w:spacing w:val="-6"/>
        </w:rPr>
        <w:t> </w:t>
      </w:r>
      <w:r>
        <w:rPr/>
        <w:t>faktorların</w:t>
      </w:r>
      <w:r>
        <w:rPr>
          <w:spacing w:val="-6"/>
        </w:rPr>
        <w:t> </w:t>
      </w:r>
      <w:r>
        <w:rPr/>
        <w:t>təsiri</w:t>
      </w:r>
      <w:r>
        <w:rPr>
          <w:spacing w:val="-9"/>
        </w:rPr>
        <w:t> </w:t>
      </w:r>
      <w:r>
        <w:rPr/>
        <w:t>nəticəsində insan</w:t>
      </w:r>
      <w:r>
        <w:rPr>
          <w:spacing w:val="-6"/>
        </w:rPr>
        <w:t> </w:t>
      </w:r>
      <w:r>
        <w:rPr/>
        <w:t>orqanizmində</w:t>
      </w:r>
      <w:r>
        <w:rPr>
          <w:spacing w:val="-2"/>
        </w:rPr>
        <w:t> </w:t>
      </w:r>
      <w:r>
        <w:rPr/>
        <w:t>gedən</w:t>
      </w:r>
      <w:r>
        <w:rPr>
          <w:spacing w:val="-6"/>
        </w:rPr>
        <w:t> </w:t>
      </w:r>
      <w:r>
        <w:rPr/>
        <w:t>patoloji prosesə deyilir. Bu faktorlar orqan</w:t>
      </w:r>
      <w:r>
        <w:rPr>
          <w:spacing w:val="-4"/>
        </w:rPr>
        <w:t> </w:t>
      </w:r>
      <w:r>
        <w:rPr/>
        <w:t>və sistemlərdə müxtəlif</w:t>
      </w:r>
      <w:r>
        <w:rPr>
          <w:spacing w:val="-2"/>
        </w:rPr>
        <w:t> </w:t>
      </w:r>
      <w:r>
        <w:rPr/>
        <w:t>pozğunluqlar əmələ gətirir. Bu təsirlərə</w:t>
      </w:r>
    </w:p>
    <w:p>
      <w:pPr>
        <w:pStyle w:val="BodyText"/>
        <w:spacing w:after="0" w:line="237" w:lineRule="auto"/>
        <w:sectPr>
          <w:pgSz w:w="11910" w:h="16840"/>
          <w:pgMar w:header="0" w:footer="1467" w:top="980" w:bottom="1660" w:left="708" w:right="850"/>
        </w:sectPr>
      </w:pPr>
    </w:p>
    <w:p>
      <w:pPr>
        <w:pStyle w:val="BodyText"/>
        <w:spacing w:line="237" w:lineRule="auto" w:before="77"/>
      </w:pPr>
      <w:r>
        <w:rPr/>
        <w:t>orqanizm bir sıra müdafiə reksiyaları ilə cavab verir. Ona görə də xəstəlik, orqanizmin həyat fəaliyyətinin</w:t>
      </w:r>
      <w:r>
        <w:rPr>
          <w:spacing w:val="-8"/>
        </w:rPr>
        <w:t> </w:t>
      </w:r>
      <w:r>
        <w:rPr/>
        <w:t>pozğunluqları</w:t>
      </w:r>
      <w:r>
        <w:rPr>
          <w:spacing w:val="-8"/>
        </w:rPr>
        <w:t> </w:t>
      </w:r>
      <w:r>
        <w:rPr/>
        <w:t>və müxtəlif</w:t>
      </w:r>
      <w:r>
        <w:rPr>
          <w:spacing w:val="-2"/>
        </w:rPr>
        <w:t> </w:t>
      </w:r>
      <w:r>
        <w:rPr/>
        <w:t>müdafiə</w:t>
      </w:r>
      <w:r>
        <w:rPr>
          <w:spacing w:val="-4"/>
        </w:rPr>
        <w:t> </w:t>
      </w:r>
      <w:r>
        <w:rPr/>
        <w:t>reaksiyalarının birliyi</w:t>
      </w:r>
      <w:r>
        <w:rPr>
          <w:spacing w:val="-11"/>
        </w:rPr>
        <w:t> </w:t>
      </w:r>
      <w:r>
        <w:rPr/>
        <w:t>kimi</w:t>
      </w:r>
      <w:r>
        <w:rPr>
          <w:spacing w:val="-8"/>
        </w:rPr>
        <w:t> </w:t>
      </w:r>
      <w:r>
        <w:rPr/>
        <w:t>də</w:t>
      </w:r>
      <w:r>
        <w:rPr>
          <w:spacing w:val="-4"/>
        </w:rPr>
        <w:t> </w:t>
      </w:r>
      <w:r>
        <w:rPr/>
        <w:t>başa</w:t>
      </w:r>
      <w:r>
        <w:rPr>
          <w:spacing w:val="-4"/>
        </w:rPr>
        <w:t> </w:t>
      </w:r>
      <w:r>
        <w:rPr/>
        <w:t>düşülə bilər.</w:t>
      </w:r>
    </w:p>
    <w:p>
      <w:pPr>
        <w:pStyle w:val="BodyText"/>
        <w:ind w:left="0"/>
      </w:pPr>
    </w:p>
    <w:p>
      <w:pPr>
        <w:pStyle w:val="BodyText"/>
        <w:spacing w:before="1"/>
        <w:ind w:right="420"/>
      </w:pPr>
      <w:r>
        <w:rPr>
          <w:b/>
        </w:rPr>
        <w:t>Gedişinə </w:t>
      </w:r>
      <w:r>
        <w:rPr/>
        <w:t>görə xəstəlik kəskin, yarımkəskin və xroniki olur. Kəskin xəstəliyin gedişi vaxt məhdudluğuna malikdir,</w:t>
      </w:r>
      <w:r>
        <w:rPr>
          <w:spacing w:val="-1"/>
        </w:rPr>
        <w:t> </w:t>
      </w:r>
      <w:r>
        <w:rPr/>
        <w:t>xroniki</w:t>
      </w:r>
      <w:r>
        <w:rPr>
          <w:spacing w:val="-7"/>
        </w:rPr>
        <w:t> </w:t>
      </w:r>
      <w:r>
        <w:rPr/>
        <w:t>xəstəlik insanın bütün</w:t>
      </w:r>
      <w:r>
        <w:rPr>
          <w:spacing w:val="-7"/>
        </w:rPr>
        <w:t> </w:t>
      </w:r>
      <w:r>
        <w:rPr/>
        <w:t>həyatı</w:t>
      </w:r>
      <w:r>
        <w:rPr>
          <w:spacing w:val="-11"/>
        </w:rPr>
        <w:t> </w:t>
      </w:r>
      <w:r>
        <w:rPr/>
        <w:t>boyu</w:t>
      </w:r>
      <w:r>
        <w:rPr>
          <w:spacing w:val="-3"/>
        </w:rPr>
        <w:t> </w:t>
      </w:r>
      <w:r>
        <w:rPr/>
        <w:t>davam</w:t>
      </w:r>
      <w:r>
        <w:rPr>
          <w:spacing w:val="-11"/>
        </w:rPr>
        <w:t> </w:t>
      </w:r>
      <w:r>
        <w:rPr/>
        <w:t>edə</w:t>
      </w:r>
      <w:r>
        <w:rPr>
          <w:spacing w:val="-3"/>
        </w:rPr>
        <w:t> </w:t>
      </w:r>
      <w:r>
        <w:rPr/>
        <w:t>bilər.</w:t>
      </w:r>
      <w:r>
        <w:rPr>
          <w:spacing w:val="-1"/>
        </w:rPr>
        <w:t> </w:t>
      </w:r>
      <w:r>
        <w:rPr/>
        <w:t>Hər</w:t>
      </w:r>
      <w:r>
        <w:rPr>
          <w:spacing w:val="-2"/>
        </w:rPr>
        <w:t> </w:t>
      </w:r>
      <w:r>
        <w:rPr/>
        <w:t>2</w:t>
      </w:r>
      <w:r>
        <w:rPr>
          <w:spacing w:val="-3"/>
        </w:rPr>
        <w:t> </w:t>
      </w:r>
      <w:r>
        <w:rPr/>
        <w:t>halda</w:t>
      </w:r>
      <w:r>
        <w:rPr>
          <w:spacing w:val="-3"/>
        </w:rPr>
        <w:t> </w:t>
      </w:r>
      <w:r>
        <w:rPr/>
        <w:t>bir sıra</w:t>
      </w:r>
      <w:r>
        <w:rPr>
          <w:spacing w:val="-3"/>
        </w:rPr>
        <w:t> </w:t>
      </w:r>
      <w:r>
        <w:rPr/>
        <w:t>mərhələlər</w:t>
      </w:r>
      <w:r>
        <w:rPr>
          <w:spacing w:val="-3"/>
        </w:rPr>
        <w:t> </w:t>
      </w:r>
      <w:r>
        <w:rPr/>
        <w:t>ayırd</w:t>
      </w:r>
      <w:r>
        <w:rPr>
          <w:spacing w:val="-4"/>
        </w:rPr>
        <w:t> </w:t>
      </w:r>
      <w:r>
        <w:rPr/>
        <w:t>edilir.</w:t>
      </w:r>
      <w:r>
        <w:rPr>
          <w:spacing w:val="-1"/>
        </w:rPr>
        <w:t> </w:t>
      </w:r>
      <w:r>
        <w:rPr/>
        <w:t>Xəstəliklərin</w:t>
      </w:r>
      <w:r>
        <w:rPr>
          <w:spacing w:val="-8"/>
        </w:rPr>
        <w:t> </w:t>
      </w:r>
      <w:r>
        <w:rPr/>
        <w:t>gedişində</w:t>
      </w:r>
      <w:r>
        <w:rPr>
          <w:spacing w:val="-1"/>
        </w:rPr>
        <w:t> </w:t>
      </w:r>
      <w:r>
        <w:rPr/>
        <w:t>və inkişafında</w:t>
      </w:r>
      <w:r>
        <w:rPr>
          <w:spacing w:val="-4"/>
        </w:rPr>
        <w:t> </w:t>
      </w:r>
      <w:r>
        <w:rPr>
          <w:b/>
        </w:rPr>
        <w:t>4</w:t>
      </w:r>
      <w:r>
        <w:rPr>
          <w:b/>
          <w:spacing w:val="-4"/>
        </w:rPr>
        <w:t> </w:t>
      </w:r>
      <w:r>
        <w:rPr>
          <w:b/>
        </w:rPr>
        <w:t>mərhələ</w:t>
      </w:r>
      <w:r>
        <w:rPr>
          <w:b/>
          <w:spacing w:val="-1"/>
        </w:rPr>
        <w:t> </w:t>
      </w:r>
      <w:r>
        <w:rPr/>
        <w:t>və ya</w:t>
      </w:r>
      <w:r>
        <w:rPr>
          <w:spacing w:val="-5"/>
        </w:rPr>
        <w:t> </w:t>
      </w:r>
      <w:r>
        <w:rPr/>
        <w:t>dövr</w:t>
      </w:r>
      <w:r>
        <w:rPr>
          <w:spacing w:val="-3"/>
        </w:rPr>
        <w:t> </w:t>
      </w:r>
      <w:r>
        <w:rPr/>
        <w:t>ayırd</w:t>
      </w:r>
      <w:r>
        <w:rPr>
          <w:spacing w:val="-4"/>
        </w:rPr>
        <w:t> </w:t>
      </w:r>
      <w:r>
        <w:rPr>
          <w:spacing w:val="-2"/>
        </w:rPr>
        <w:t>edilir.</w:t>
      </w:r>
    </w:p>
    <w:p>
      <w:pPr>
        <w:pStyle w:val="BodyText"/>
        <w:ind w:left="0"/>
      </w:pPr>
    </w:p>
    <w:p>
      <w:pPr>
        <w:pStyle w:val="ListParagraph"/>
        <w:numPr>
          <w:ilvl w:val="0"/>
          <w:numId w:val="1"/>
        </w:numPr>
        <w:tabs>
          <w:tab w:pos="558" w:val="left" w:leader="none"/>
        </w:tabs>
        <w:spacing w:line="242" w:lineRule="auto" w:before="0" w:after="0"/>
        <w:ind w:left="314" w:right="1089" w:firstLine="0"/>
        <w:jc w:val="left"/>
        <w:rPr>
          <w:sz w:val="24"/>
        </w:rPr>
      </w:pPr>
      <w:r>
        <w:rPr>
          <w:b/>
          <w:sz w:val="24"/>
        </w:rPr>
        <w:t>Gizli</w:t>
      </w:r>
      <w:r>
        <w:rPr>
          <w:b/>
          <w:spacing w:val="-3"/>
          <w:sz w:val="24"/>
        </w:rPr>
        <w:t> </w:t>
      </w:r>
      <w:r>
        <w:rPr>
          <w:b/>
          <w:sz w:val="24"/>
        </w:rPr>
        <w:t>dövr</w:t>
      </w:r>
      <w:r>
        <w:rPr>
          <w:b/>
          <w:spacing w:val="-8"/>
          <w:sz w:val="24"/>
        </w:rPr>
        <w:t> </w:t>
      </w:r>
      <w:r>
        <w:rPr>
          <w:b/>
          <w:sz w:val="24"/>
        </w:rPr>
        <w:t>(latent,</w:t>
      </w:r>
      <w:r>
        <w:rPr>
          <w:b/>
          <w:spacing w:val="-1"/>
          <w:sz w:val="24"/>
        </w:rPr>
        <w:t> </w:t>
      </w:r>
      <w:r>
        <w:rPr>
          <w:b/>
          <w:sz w:val="24"/>
        </w:rPr>
        <w:t>inkubasion) </w:t>
      </w:r>
      <w:r>
        <w:rPr>
          <w:sz w:val="24"/>
        </w:rPr>
        <w:t>–</w:t>
      </w:r>
      <w:r>
        <w:rPr>
          <w:spacing w:val="-7"/>
          <w:sz w:val="24"/>
        </w:rPr>
        <w:t> </w:t>
      </w:r>
      <w:r>
        <w:rPr>
          <w:sz w:val="24"/>
        </w:rPr>
        <w:t>xəstəlik</w:t>
      </w:r>
      <w:r>
        <w:rPr>
          <w:spacing w:val="-3"/>
          <w:sz w:val="24"/>
        </w:rPr>
        <w:t> </w:t>
      </w:r>
      <w:r>
        <w:rPr>
          <w:sz w:val="24"/>
        </w:rPr>
        <w:t>törədici</w:t>
      </w:r>
      <w:r>
        <w:rPr>
          <w:spacing w:val="-7"/>
          <w:sz w:val="24"/>
        </w:rPr>
        <w:t> </w:t>
      </w:r>
      <w:r>
        <w:rPr>
          <w:sz w:val="24"/>
        </w:rPr>
        <w:t>amilin</w:t>
      </w:r>
      <w:r>
        <w:rPr>
          <w:spacing w:val="-3"/>
          <w:sz w:val="24"/>
        </w:rPr>
        <w:t> </w:t>
      </w:r>
      <w:r>
        <w:rPr>
          <w:sz w:val="24"/>
        </w:rPr>
        <w:t>zədələyici</w:t>
      </w:r>
      <w:r>
        <w:rPr>
          <w:spacing w:val="-7"/>
          <w:sz w:val="24"/>
        </w:rPr>
        <w:t> </w:t>
      </w:r>
      <w:r>
        <w:rPr>
          <w:sz w:val="24"/>
        </w:rPr>
        <w:t>təsir</w:t>
      </w:r>
      <w:r>
        <w:rPr>
          <w:spacing w:val="-2"/>
          <w:sz w:val="24"/>
        </w:rPr>
        <w:t> </w:t>
      </w:r>
      <w:r>
        <w:rPr>
          <w:sz w:val="24"/>
        </w:rPr>
        <w:t>göstərdiyi</w:t>
      </w:r>
      <w:r>
        <w:rPr>
          <w:spacing w:val="-7"/>
          <w:sz w:val="24"/>
        </w:rPr>
        <w:t> </w:t>
      </w:r>
      <w:r>
        <w:rPr>
          <w:sz w:val="24"/>
        </w:rPr>
        <w:t>andan xəstəliyin ilk klinik əlamətlərinin əmələ gəldiyi vaxta qədər olan müddətdir;</w:t>
      </w:r>
    </w:p>
    <w:p>
      <w:pPr>
        <w:pStyle w:val="ListParagraph"/>
        <w:numPr>
          <w:ilvl w:val="0"/>
          <w:numId w:val="1"/>
        </w:numPr>
        <w:tabs>
          <w:tab w:pos="558" w:val="left" w:leader="none"/>
        </w:tabs>
        <w:spacing w:line="240" w:lineRule="auto" w:before="273" w:after="0"/>
        <w:ind w:left="314" w:right="152" w:firstLine="0"/>
        <w:jc w:val="left"/>
        <w:rPr>
          <w:sz w:val="24"/>
        </w:rPr>
      </w:pPr>
      <w:r>
        <w:rPr>
          <w:b/>
          <w:sz w:val="24"/>
        </w:rPr>
        <w:t>Prodromal dövr </w:t>
      </w:r>
      <w:r>
        <w:rPr>
          <w:sz w:val="24"/>
        </w:rPr>
        <w:t>– xəstəliyin ilk əlamətlərinin əmələ gəlməsi ilə tam inkişaf etməsi arasındakı bu dövrdə</w:t>
      </w:r>
      <w:r>
        <w:rPr>
          <w:spacing w:val="-4"/>
          <w:sz w:val="24"/>
        </w:rPr>
        <w:t> </w:t>
      </w:r>
      <w:r>
        <w:rPr>
          <w:sz w:val="24"/>
        </w:rPr>
        <w:t>bütün</w:t>
      </w:r>
      <w:r>
        <w:rPr>
          <w:spacing w:val="-8"/>
          <w:sz w:val="24"/>
        </w:rPr>
        <w:t> </w:t>
      </w:r>
      <w:r>
        <w:rPr>
          <w:sz w:val="24"/>
        </w:rPr>
        <w:t>xəstəliklər</w:t>
      </w:r>
      <w:r>
        <w:rPr>
          <w:spacing w:val="-2"/>
          <w:sz w:val="24"/>
        </w:rPr>
        <w:t> </w:t>
      </w:r>
      <w:r>
        <w:rPr>
          <w:sz w:val="24"/>
        </w:rPr>
        <w:t>üçün</w:t>
      </w:r>
      <w:r>
        <w:rPr>
          <w:spacing w:val="-8"/>
          <w:sz w:val="24"/>
        </w:rPr>
        <w:t> </w:t>
      </w:r>
      <w:r>
        <w:rPr>
          <w:sz w:val="24"/>
        </w:rPr>
        <w:t>ümumi</w:t>
      </w:r>
      <w:r>
        <w:rPr>
          <w:spacing w:val="-10"/>
          <w:sz w:val="24"/>
        </w:rPr>
        <w:t> </w:t>
      </w:r>
      <w:r>
        <w:rPr>
          <w:sz w:val="24"/>
        </w:rPr>
        <w:t>əlamətlər</w:t>
      </w:r>
      <w:r>
        <w:rPr>
          <w:spacing w:val="-2"/>
          <w:sz w:val="24"/>
        </w:rPr>
        <w:t> </w:t>
      </w:r>
      <w:r>
        <w:rPr>
          <w:sz w:val="24"/>
        </w:rPr>
        <w:t>(baş</w:t>
      </w:r>
      <w:r>
        <w:rPr>
          <w:spacing w:val="-6"/>
          <w:sz w:val="24"/>
        </w:rPr>
        <w:t> </w:t>
      </w:r>
      <w:r>
        <w:rPr>
          <w:sz w:val="24"/>
        </w:rPr>
        <w:t>ağrısı,</w:t>
      </w:r>
      <w:r>
        <w:rPr>
          <w:spacing w:val="-1"/>
          <w:sz w:val="24"/>
        </w:rPr>
        <w:t> </w:t>
      </w:r>
      <w:r>
        <w:rPr>
          <w:sz w:val="24"/>
        </w:rPr>
        <w:t>titrətmə,</w:t>
      </w:r>
      <w:r>
        <w:rPr>
          <w:spacing w:val="-1"/>
          <w:sz w:val="24"/>
        </w:rPr>
        <w:t> </w:t>
      </w:r>
      <w:r>
        <w:rPr>
          <w:sz w:val="24"/>
        </w:rPr>
        <w:t>qızdırma,</w:t>
      </w:r>
      <w:r>
        <w:rPr>
          <w:spacing w:val="-1"/>
          <w:sz w:val="24"/>
        </w:rPr>
        <w:t> </w:t>
      </w:r>
      <w:r>
        <w:rPr>
          <w:sz w:val="24"/>
        </w:rPr>
        <w:t>üşütmə,</w:t>
      </w:r>
      <w:r>
        <w:rPr>
          <w:spacing w:val="-1"/>
          <w:sz w:val="24"/>
        </w:rPr>
        <w:t> </w:t>
      </w:r>
      <w:r>
        <w:rPr>
          <w:sz w:val="24"/>
        </w:rPr>
        <w:t>zəiflik, əzginlik və s.)</w:t>
      </w:r>
    </w:p>
    <w:p>
      <w:pPr>
        <w:pStyle w:val="BodyText"/>
        <w:spacing w:before="1"/>
        <w:ind w:left="0"/>
      </w:pPr>
    </w:p>
    <w:p>
      <w:pPr>
        <w:pStyle w:val="ListParagraph"/>
        <w:numPr>
          <w:ilvl w:val="0"/>
          <w:numId w:val="1"/>
        </w:numPr>
        <w:tabs>
          <w:tab w:pos="558" w:val="left" w:leader="none"/>
        </w:tabs>
        <w:spacing w:line="240" w:lineRule="auto" w:before="0" w:after="0"/>
        <w:ind w:left="558" w:right="0" w:hanging="244"/>
        <w:jc w:val="left"/>
        <w:rPr>
          <w:sz w:val="24"/>
        </w:rPr>
      </w:pPr>
      <w:r>
        <w:rPr>
          <w:b/>
          <w:sz w:val="24"/>
        </w:rPr>
        <w:t>Xəstəliyin</w:t>
      </w:r>
      <w:r>
        <w:rPr>
          <w:b/>
          <w:spacing w:val="-4"/>
          <w:sz w:val="24"/>
        </w:rPr>
        <w:t> </w:t>
      </w:r>
      <w:r>
        <w:rPr>
          <w:b/>
          <w:sz w:val="24"/>
        </w:rPr>
        <w:t>tam</w:t>
      </w:r>
      <w:r>
        <w:rPr>
          <w:b/>
          <w:spacing w:val="-5"/>
          <w:sz w:val="24"/>
        </w:rPr>
        <w:t> </w:t>
      </w:r>
      <w:r>
        <w:rPr>
          <w:b/>
          <w:sz w:val="24"/>
        </w:rPr>
        <w:t>inkişaf</w:t>
      </w:r>
      <w:r>
        <w:rPr>
          <w:b/>
          <w:spacing w:val="-4"/>
          <w:sz w:val="24"/>
        </w:rPr>
        <w:t> </w:t>
      </w:r>
      <w:r>
        <w:rPr>
          <w:b/>
          <w:sz w:val="24"/>
        </w:rPr>
        <w:t>dövrü</w:t>
      </w:r>
      <w:r>
        <w:rPr>
          <w:b/>
          <w:spacing w:val="2"/>
          <w:sz w:val="24"/>
        </w:rPr>
        <w:t> </w:t>
      </w:r>
      <w:r>
        <w:rPr>
          <w:sz w:val="24"/>
        </w:rPr>
        <w:t>–</w:t>
      </w:r>
      <w:r>
        <w:rPr>
          <w:spacing w:val="-2"/>
          <w:sz w:val="24"/>
        </w:rPr>
        <w:t> </w:t>
      </w:r>
      <w:r>
        <w:rPr>
          <w:sz w:val="24"/>
        </w:rPr>
        <w:t>xəstəliyin</w:t>
      </w:r>
      <w:r>
        <w:rPr>
          <w:spacing w:val="2"/>
          <w:sz w:val="24"/>
        </w:rPr>
        <w:t> </w:t>
      </w:r>
      <w:r>
        <w:rPr>
          <w:sz w:val="24"/>
        </w:rPr>
        <w:t>xarakterik əlamətlərinin</w:t>
      </w:r>
      <w:r>
        <w:rPr>
          <w:spacing w:val="-6"/>
          <w:sz w:val="24"/>
        </w:rPr>
        <w:t> </w:t>
      </w:r>
      <w:r>
        <w:rPr>
          <w:sz w:val="24"/>
        </w:rPr>
        <w:t>tam</w:t>
      </w:r>
      <w:r>
        <w:rPr>
          <w:spacing w:val="-11"/>
          <w:sz w:val="24"/>
        </w:rPr>
        <w:t> </w:t>
      </w:r>
      <w:r>
        <w:rPr>
          <w:sz w:val="24"/>
        </w:rPr>
        <w:t>üzə</w:t>
      </w:r>
      <w:r>
        <w:rPr>
          <w:spacing w:val="-2"/>
          <w:sz w:val="24"/>
        </w:rPr>
        <w:t> </w:t>
      </w:r>
      <w:r>
        <w:rPr>
          <w:sz w:val="24"/>
        </w:rPr>
        <w:t>çıxdığı</w:t>
      </w:r>
      <w:r>
        <w:rPr>
          <w:spacing w:val="-10"/>
          <w:sz w:val="24"/>
        </w:rPr>
        <w:t> </w:t>
      </w:r>
      <w:r>
        <w:rPr>
          <w:spacing w:val="-2"/>
          <w:sz w:val="24"/>
        </w:rPr>
        <w:t>dövr;</w:t>
      </w:r>
    </w:p>
    <w:p>
      <w:pPr>
        <w:pStyle w:val="BodyText"/>
        <w:ind w:left="0"/>
      </w:pPr>
    </w:p>
    <w:p>
      <w:pPr>
        <w:pStyle w:val="ListParagraph"/>
        <w:numPr>
          <w:ilvl w:val="0"/>
          <w:numId w:val="1"/>
        </w:numPr>
        <w:tabs>
          <w:tab w:pos="558" w:val="left" w:leader="none"/>
        </w:tabs>
        <w:spacing w:line="240" w:lineRule="auto" w:before="0" w:after="0"/>
        <w:ind w:left="558" w:right="0" w:hanging="244"/>
        <w:jc w:val="left"/>
        <w:rPr>
          <w:sz w:val="24"/>
        </w:rPr>
      </w:pPr>
      <w:r>
        <w:rPr>
          <w:b/>
          <w:sz w:val="24"/>
        </w:rPr>
        <w:t>Xəstəliyin</w:t>
      </w:r>
      <w:r>
        <w:rPr>
          <w:b/>
          <w:spacing w:val="-6"/>
          <w:sz w:val="24"/>
        </w:rPr>
        <w:t> </w:t>
      </w:r>
      <w:r>
        <w:rPr>
          <w:b/>
          <w:sz w:val="24"/>
        </w:rPr>
        <w:t>sonu</w:t>
      </w:r>
      <w:r>
        <w:rPr>
          <w:b/>
          <w:spacing w:val="-2"/>
          <w:sz w:val="24"/>
        </w:rPr>
        <w:t> </w:t>
      </w:r>
      <w:r>
        <w:rPr>
          <w:sz w:val="24"/>
        </w:rPr>
        <w:t>–</w:t>
      </w:r>
      <w:r>
        <w:rPr>
          <w:spacing w:val="-4"/>
          <w:sz w:val="24"/>
        </w:rPr>
        <w:t> </w:t>
      </w:r>
      <w:r>
        <w:rPr>
          <w:sz w:val="24"/>
        </w:rPr>
        <w:t>nəticələnə bilər:</w:t>
      </w:r>
      <w:r>
        <w:rPr>
          <w:spacing w:val="-3"/>
          <w:sz w:val="24"/>
        </w:rPr>
        <w:t> </w:t>
      </w:r>
      <w:r>
        <w:rPr>
          <w:sz w:val="24"/>
        </w:rPr>
        <w:t>sağalma,</w:t>
      </w:r>
      <w:r>
        <w:rPr>
          <w:spacing w:val="-2"/>
          <w:sz w:val="24"/>
        </w:rPr>
        <w:t> </w:t>
      </w:r>
      <w:r>
        <w:rPr>
          <w:sz w:val="24"/>
        </w:rPr>
        <w:t>xronik</w:t>
      </w:r>
      <w:r>
        <w:rPr>
          <w:spacing w:val="-4"/>
          <w:sz w:val="24"/>
        </w:rPr>
        <w:t> </w:t>
      </w:r>
      <w:r>
        <w:rPr>
          <w:sz w:val="24"/>
        </w:rPr>
        <w:t>hala</w:t>
      </w:r>
      <w:r>
        <w:rPr>
          <w:spacing w:val="-4"/>
          <w:sz w:val="24"/>
        </w:rPr>
        <w:t> </w:t>
      </w:r>
      <w:r>
        <w:rPr>
          <w:sz w:val="24"/>
        </w:rPr>
        <w:t>keçmə</w:t>
      </w:r>
      <w:r>
        <w:rPr>
          <w:spacing w:val="-5"/>
          <w:sz w:val="24"/>
        </w:rPr>
        <w:t> </w:t>
      </w:r>
      <w:r>
        <w:rPr>
          <w:sz w:val="24"/>
        </w:rPr>
        <w:t>və</w:t>
      </w:r>
      <w:r>
        <w:rPr>
          <w:spacing w:val="-4"/>
          <w:sz w:val="24"/>
        </w:rPr>
        <w:t> </w:t>
      </w:r>
      <w:r>
        <w:rPr>
          <w:spacing w:val="-2"/>
          <w:sz w:val="24"/>
        </w:rPr>
        <w:t>ölüm.</w:t>
      </w:r>
    </w:p>
    <w:p>
      <w:pPr>
        <w:pStyle w:val="BodyText"/>
        <w:ind w:left="0"/>
      </w:pPr>
    </w:p>
    <w:p>
      <w:pPr>
        <w:pStyle w:val="BodyText"/>
        <w:ind w:right="142"/>
      </w:pPr>
      <w:r>
        <w:rPr/>
        <w:t>Kəskin</w:t>
      </w:r>
      <w:r>
        <w:rPr>
          <w:spacing w:val="-3"/>
        </w:rPr>
        <w:t> </w:t>
      </w:r>
      <w:r>
        <w:rPr/>
        <w:t>xəstəliyin</w:t>
      </w:r>
      <w:r>
        <w:rPr>
          <w:spacing w:val="-8"/>
        </w:rPr>
        <w:t> </w:t>
      </w:r>
      <w:r>
        <w:rPr/>
        <w:t>gedişində fəsadlar</w:t>
      </w:r>
      <w:r>
        <w:rPr>
          <w:spacing w:val="-2"/>
        </w:rPr>
        <w:t> </w:t>
      </w:r>
      <w:r>
        <w:rPr/>
        <w:t>baş</w:t>
      </w:r>
      <w:r>
        <w:rPr>
          <w:spacing w:val="-1"/>
        </w:rPr>
        <w:t> </w:t>
      </w:r>
      <w:r>
        <w:rPr/>
        <w:t>verə</w:t>
      </w:r>
      <w:r>
        <w:rPr>
          <w:spacing w:val="-4"/>
        </w:rPr>
        <w:t> </w:t>
      </w:r>
      <w:r>
        <w:rPr/>
        <w:t>bilər,</w:t>
      </w:r>
      <w:r>
        <w:rPr>
          <w:spacing w:val="-1"/>
        </w:rPr>
        <w:t> </w:t>
      </w:r>
      <w:r>
        <w:rPr/>
        <w:t>orqan</w:t>
      </w:r>
      <w:r>
        <w:rPr>
          <w:spacing w:val="-8"/>
        </w:rPr>
        <w:t> </w:t>
      </w:r>
      <w:r>
        <w:rPr/>
        <w:t>və</w:t>
      </w:r>
      <w:r>
        <w:rPr>
          <w:spacing w:val="-4"/>
        </w:rPr>
        <w:t> </w:t>
      </w:r>
      <w:r>
        <w:rPr/>
        <w:t>sistemlərdə</w:t>
      </w:r>
      <w:r>
        <w:rPr>
          <w:spacing w:val="-4"/>
        </w:rPr>
        <w:t> </w:t>
      </w:r>
      <w:r>
        <w:rPr/>
        <w:t>dəyişikliklər</w:t>
      </w:r>
      <w:r>
        <w:rPr>
          <w:spacing w:val="-1"/>
        </w:rPr>
        <w:t> </w:t>
      </w:r>
      <w:r>
        <w:rPr/>
        <w:t>əmələ</w:t>
      </w:r>
      <w:r>
        <w:rPr>
          <w:spacing w:val="-4"/>
        </w:rPr>
        <w:t> </w:t>
      </w:r>
      <w:r>
        <w:rPr/>
        <w:t>gələ bilər. Lakin sağalma zamanı bu dəyişikliklər yox olur. Xroniki xəstəlik zamanı, həmçinin yuxarıda adları çəkilən dövrlər ayırd edilir, ancaq xəstəliyin sonu sağalma deyil, xəstəliyin əlamətlərinin saxlanması </w:t>
      </w:r>
      <w:r>
        <w:rPr>
          <w:spacing w:val="-2"/>
        </w:rPr>
        <w:t>olur.</w:t>
      </w:r>
    </w:p>
    <w:p>
      <w:pPr>
        <w:pStyle w:val="BodyText"/>
        <w:spacing w:before="1"/>
        <w:ind w:right="420"/>
      </w:pPr>
      <w:r>
        <w:rPr/>
        <w:t>Xroniki</w:t>
      </w:r>
      <w:r>
        <w:rPr>
          <w:spacing w:val="-9"/>
        </w:rPr>
        <w:t> </w:t>
      </w:r>
      <w:r>
        <w:rPr/>
        <w:t>xəstəliyin</w:t>
      </w:r>
      <w:r>
        <w:rPr>
          <w:spacing w:val="-4"/>
        </w:rPr>
        <w:t> </w:t>
      </w:r>
      <w:r>
        <w:rPr/>
        <w:t>gedişində</w:t>
      </w:r>
      <w:r>
        <w:rPr>
          <w:spacing w:val="-5"/>
        </w:rPr>
        <w:t> </w:t>
      </w:r>
      <w:r>
        <w:rPr/>
        <w:t>kəskinləşmə və ya</w:t>
      </w:r>
      <w:r>
        <w:rPr>
          <w:spacing w:val="-5"/>
        </w:rPr>
        <w:t> </w:t>
      </w:r>
      <w:r>
        <w:rPr/>
        <w:t>residiv</w:t>
      </w:r>
      <w:r>
        <w:rPr>
          <w:spacing w:val="-4"/>
        </w:rPr>
        <w:t> </w:t>
      </w:r>
      <w:r>
        <w:rPr/>
        <w:t>fazası</w:t>
      </w:r>
      <w:r>
        <w:rPr>
          <w:spacing w:val="-9"/>
        </w:rPr>
        <w:t> </w:t>
      </w:r>
      <w:r>
        <w:rPr/>
        <w:t>ayırd</w:t>
      </w:r>
      <w:r>
        <w:rPr>
          <w:spacing w:val="-4"/>
        </w:rPr>
        <w:t> </w:t>
      </w:r>
      <w:r>
        <w:rPr/>
        <w:t>edilir. </w:t>
      </w:r>
      <w:r>
        <w:rPr>
          <w:b/>
        </w:rPr>
        <w:t>Residiv</w:t>
      </w:r>
      <w:r>
        <w:rPr>
          <w:b/>
          <w:spacing w:val="-3"/>
        </w:rPr>
        <w:t> </w:t>
      </w:r>
      <w:r>
        <w:rPr/>
        <w:t>–</w:t>
      </w:r>
      <w:r>
        <w:rPr>
          <w:spacing w:val="-4"/>
        </w:rPr>
        <w:t> </w:t>
      </w:r>
      <w:r>
        <w:rPr/>
        <w:t>xəstəliyin əlamətlərinin qayıtması deməkdir. Bundan başqa </w:t>
      </w:r>
      <w:r>
        <w:rPr>
          <w:b/>
        </w:rPr>
        <w:t>remissiya </w:t>
      </w:r>
      <w:r>
        <w:rPr/>
        <w:t>fazası – xəstənin vəziyyətinin yüngülləşməsi ayırd edilir.</w:t>
      </w:r>
    </w:p>
    <w:p>
      <w:pPr>
        <w:pStyle w:val="BodyText"/>
        <w:ind w:right="202"/>
      </w:pPr>
      <w:r>
        <w:rPr/>
        <w:t>Kəskin xəstəliyin sonu – sağalma, bəzən də ölüm olur. Xroniki xəstəliyin sonu həmişə ölümlə qurtarmır.</w:t>
      </w:r>
      <w:r>
        <w:rPr>
          <w:spacing w:val="-2"/>
        </w:rPr>
        <w:t> </w:t>
      </w:r>
      <w:r>
        <w:rPr/>
        <w:t>Bir</w:t>
      </w:r>
      <w:r>
        <w:rPr>
          <w:spacing w:val="-3"/>
        </w:rPr>
        <w:t> </w:t>
      </w:r>
      <w:r>
        <w:rPr/>
        <w:t>çox</w:t>
      </w:r>
      <w:r>
        <w:rPr>
          <w:spacing w:val="-9"/>
        </w:rPr>
        <w:t> </w:t>
      </w:r>
      <w:r>
        <w:rPr/>
        <w:t>xroniki</w:t>
      </w:r>
      <w:r>
        <w:rPr>
          <w:spacing w:val="-4"/>
        </w:rPr>
        <w:t> </w:t>
      </w:r>
      <w:r>
        <w:rPr/>
        <w:t>xəstəliklərdə xəstə</w:t>
      </w:r>
      <w:r>
        <w:rPr>
          <w:spacing w:val="-5"/>
        </w:rPr>
        <w:t> </w:t>
      </w:r>
      <w:r>
        <w:rPr/>
        <w:t>uzun</w:t>
      </w:r>
      <w:r>
        <w:rPr>
          <w:spacing w:val="-4"/>
        </w:rPr>
        <w:t> </w:t>
      </w:r>
      <w:r>
        <w:rPr/>
        <w:t>müddət yaşayır,</w:t>
      </w:r>
      <w:r>
        <w:rPr>
          <w:spacing w:val="-1"/>
        </w:rPr>
        <w:t> </w:t>
      </w:r>
      <w:r>
        <w:rPr/>
        <w:t>əmək fəaliyyətini</w:t>
      </w:r>
      <w:r>
        <w:rPr>
          <w:spacing w:val="-9"/>
        </w:rPr>
        <w:t> </w:t>
      </w:r>
      <w:r>
        <w:rPr/>
        <w:t>saxlayır,</w:t>
      </w:r>
      <w:r>
        <w:rPr>
          <w:spacing w:val="-2"/>
        </w:rPr>
        <w:t> </w:t>
      </w:r>
      <w:r>
        <w:rPr/>
        <w:t>bəzən də</w:t>
      </w:r>
      <w:r>
        <w:rPr>
          <w:spacing w:val="-4"/>
        </w:rPr>
        <w:t> </w:t>
      </w:r>
      <w:r>
        <w:rPr/>
        <w:t>tamam</w:t>
      </w:r>
      <w:r>
        <w:rPr>
          <w:spacing w:val="-8"/>
        </w:rPr>
        <w:t> </w:t>
      </w:r>
      <w:r>
        <w:rPr/>
        <w:t>başqa</w:t>
      </w:r>
      <w:r>
        <w:rPr>
          <w:spacing w:val="-4"/>
        </w:rPr>
        <w:t> </w:t>
      </w:r>
      <w:r>
        <w:rPr/>
        <w:t>səbəbdən</w:t>
      </w:r>
      <w:r>
        <w:rPr>
          <w:spacing w:val="-3"/>
        </w:rPr>
        <w:t> </w:t>
      </w:r>
      <w:r>
        <w:rPr/>
        <w:t>yaşlı</w:t>
      </w:r>
      <w:r>
        <w:rPr>
          <w:spacing w:val="-3"/>
        </w:rPr>
        <w:t> </w:t>
      </w:r>
      <w:r>
        <w:rPr/>
        <w:t>vaxtında vəfat edir.</w:t>
      </w:r>
      <w:r>
        <w:rPr>
          <w:spacing w:val="-1"/>
        </w:rPr>
        <w:t> </w:t>
      </w:r>
      <w:r>
        <w:rPr/>
        <w:t>Xəstəlik</w:t>
      </w:r>
      <w:r>
        <w:rPr>
          <w:spacing w:val="-3"/>
        </w:rPr>
        <w:t> </w:t>
      </w:r>
      <w:r>
        <w:rPr/>
        <w:t>xarici</w:t>
      </w:r>
      <w:r>
        <w:rPr>
          <w:spacing w:val="-8"/>
        </w:rPr>
        <w:t> </w:t>
      </w:r>
      <w:r>
        <w:rPr/>
        <w:t>amillərin</w:t>
      </w:r>
      <w:r>
        <w:rPr>
          <w:spacing w:val="-8"/>
        </w:rPr>
        <w:t> </w:t>
      </w:r>
      <w:r>
        <w:rPr/>
        <w:t>(fiziki,</w:t>
      </w:r>
      <w:r>
        <w:rPr>
          <w:spacing w:val="-1"/>
        </w:rPr>
        <w:t> </w:t>
      </w:r>
      <w:r>
        <w:rPr/>
        <w:t>kimyəvi,</w:t>
      </w:r>
      <w:r>
        <w:rPr>
          <w:spacing w:val="-1"/>
        </w:rPr>
        <w:t> </w:t>
      </w:r>
      <w:r>
        <w:rPr/>
        <w:t>bioloji, psixogen, sosial və s.) orqanizmə təsirindən törənir.</w:t>
      </w:r>
    </w:p>
    <w:p>
      <w:pPr>
        <w:pStyle w:val="BodyText"/>
        <w:spacing w:before="3"/>
        <w:ind w:left="0"/>
      </w:pPr>
    </w:p>
    <w:p>
      <w:pPr>
        <w:pStyle w:val="BodyText"/>
        <w:spacing w:line="237" w:lineRule="auto"/>
        <w:ind w:right="420"/>
      </w:pPr>
      <w:r>
        <w:rPr/>
        <w:t>Xəstəliyin</w:t>
      </w:r>
      <w:r>
        <w:rPr>
          <w:spacing w:val="-3"/>
        </w:rPr>
        <w:t> </w:t>
      </w:r>
      <w:r>
        <w:rPr/>
        <w:t>səbəblərini</w:t>
      </w:r>
      <w:r>
        <w:rPr>
          <w:spacing w:val="-7"/>
        </w:rPr>
        <w:t> </w:t>
      </w:r>
      <w:r>
        <w:rPr/>
        <w:t>öyrənən</w:t>
      </w:r>
      <w:r>
        <w:rPr>
          <w:spacing w:val="-7"/>
        </w:rPr>
        <w:t> </w:t>
      </w:r>
      <w:r>
        <w:rPr/>
        <w:t>tibb</w:t>
      </w:r>
      <w:r>
        <w:rPr>
          <w:spacing w:val="-3"/>
        </w:rPr>
        <w:t> </w:t>
      </w:r>
      <w:r>
        <w:rPr/>
        <w:t>bölməsinə</w:t>
      </w:r>
      <w:r>
        <w:rPr>
          <w:spacing w:val="-4"/>
        </w:rPr>
        <w:t> </w:t>
      </w:r>
      <w:r>
        <w:rPr>
          <w:b/>
        </w:rPr>
        <w:t>etiologiya</w:t>
      </w:r>
      <w:r>
        <w:rPr>
          <w:b/>
          <w:spacing w:val="-2"/>
        </w:rPr>
        <w:t> </w:t>
      </w:r>
      <w:r>
        <w:rPr/>
        <w:t>deyilir. Aşağıdakı</w:t>
      </w:r>
      <w:r>
        <w:rPr>
          <w:spacing w:val="-11"/>
        </w:rPr>
        <w:t> </w:t>
      </w:r>
      <w:r>
        <w:rPr/>
        <w:t>etioloji</w:t>
      </w:r>
      <w:r>
        <w:rPr>
          <w:spacing w:val="-7"/>
        </w:rPr>
        <w:t> </w:t>
      </w:r>
      <w:r>
        <w:rPr/>
        <w:t>faktorlar</w:t>
      </w:r>
      <w:r>
        <w:rPr>
          <w:spacing w:val="-2"/>
        </w:rPr>
        <w:t> </w:t>
      </w:r>
      <w:r>
        <w:rPr/>
        <w:t>ayırd </w:t>
      </w:r>
      <w:r>
        <w:rPr>
          <w:spacing w:val="-2"/>
        </w:rPr>
        <w:t>edilir:</w:t>
      </w:r>
    </w:p>
    <w:p>
      <w:pPr>
        <w:pStyle w:val="ListParagraph"/>
        <w:numPr>
          <w:ilvl w:val="0"/>
          <w:numId w:val="2"/>
        </w:numPr>
        <w:tabs>
          <w:tab w:pos="558" w:val="left" w:leader="none"/>
        </w:tabs>
        <w:spacing w:line="275" w:lineRule="exact" w:before="3" w:after="0"/>
        <w:ind w:left="558" w:right="0" w:hanging="244"/>
        <w:jc w:val="left"/>
        <w:rPr>
          <w:sz w:val="24"/>
        </w:rPr>
      </w:pPr>
      <w:r>
        <w:rPr>
          <w:sz w:val="24"/>
        </w:rPr>
        <w:t>Fiziki</w:t>
      </w:r>
      <w:r>
        <w:rPr>
          <w:spacing w:val="-12"/>
          <w:sz w:val="24"/>
        </w:rPr>
        <w:t> </w:t>
      </w:r>
      <w:r>
        <w:rPr>
          <w:sz w:val="24"/>
        </w:rPr>
        <w:t>faktorlar</w:t>
      </w:r>
      <w:r>
        <w:rPr>
          <w:spacing w:val="-4"/>
          <w:sz w:val="24"/>
        </w:rPr>
        <w:t> </w:t>
      </w:r>
      <w:r>
        <w:rPr>
          <w:sz w:val="24"/>
        </w:rPr>
        <w:t>(temperatur,</w:t>
      </w:r>
      <w:r>
        <w:rPr>
          <w:spacing w:val="2"/>
          <w:sz w:val="24"/>
        </w:rPr>
        <w:t> </w:t>
      </w:r>
      <w:r>
        <w:rPr>
          <w:sz w:val="24"/>
        </w:rPr>
        <w:t>atmosfer</w:t>
      </w:r>
      <w:r>
        <w:rPr>
          <w:spacing w:val="-4"/>
          <w:sz w:val="24"/>
        </w:rPr>
        <w:t> </w:t>
      </w:r>
      <w:r>
        <w:rPr>
          <w:sz w:val="24"/>
        </w:rPr>
        <w:t>təzyiqi,</w:t>
      </w:r>
      <w:r>
        <w:rPr>
          <w:spacing w:val="-3"/>
          <w:sz w:val="24"/>
        </w:rPr>
        <w:t> </w:t>
      </w:r>
      <w:r>
        <w:rPr>
          <w:sz w:val="24"/>
        </w:rPr>
        <w:t>nəmlik,</w:t>
      </w:r>
      <w:r>
        <w:rPr>
          <w:spacing w:val="-3"/>
          <w:sz w:val="24"/>
        </w:rPr>
        <w:t> </w:t>
      </w:r>
      <w:r>
        <w:rPr>
          <w:spacing w:val="-2"/>
          <w:sz w:val="24"/>
        </w:rPr>
        <w:t>tozlanma);</w:t>
      </w:r>
    </w:p>
    <w:p>
      <w:pPr>
        <w:pStyle w:val="ListParagraph"/>
        <w:numPr>
          <w:ilvl w:val="0"/>
          <w:numId w:val="2"/>
        </w:numPr>
        <w:tabs>
          <w:tab w:pos="558" w:val="left" w:leader="none"/>
        </w:tabs>
        <w:spacing w:line="275" w:lineRule="exact" w:before="0" w:after="0"/>
        <w:ind w:left="558" w:right="0" w:hanging="244"/>
        <w:jc w:val="left"/>
        <w:rPr>
          <w:sz w:val="24"/>
        </w:rPr>
      </w:pPr>
      <w:r>
        <w:rPr>
          <w:sz w:val="24"/>
        </w:rPr>
        <w:t>Kimyəvi</w:t>
      </w:r>
      <w:r>
        <w:rPr>
          <w:spacing w:val="-8"/>
          <w:sz w:val="24"/>
        </w:rPr>
        <w:t> </w:t>
      </w:r>
      <w:r>
        <w:rPr>
          <w:sz w:val="24"/>
        </w:rPr>
        <w:t>faktorlar</w:t>
      </w:r>
      <w:r>
        <w:rPr>
          <w:spacing w:val="-2"/>
          <w:sz w:val="24"/>
        </w:rPr>
        <w:t> </w:t>
      </w:r>
      <w:r>
        <w:rPr>
          <w:sz w:val="24"/>
        </w:rPr>
        <w:t>(qələvilər,</w:t>
      </w:r>
      <w:r>
        <w:rPr>
          <w:spacing w:val="-5"/>
          <w:sz w:val="24"/>
        </w:rPr>
        <w:t> </w:t>
      </w:r>
      <w:r>
        <w:rPr>
          <w:sz w:val="24"/>
        </w:rPr>
        <w:t>turşular,</w:t>
      </w:r>
      <w:r>
        <w:rPr>
          <w:spacing w:val="-1"/>
          <w:sz w:val="24"/>
        </w:rPr>
        <w:t> </w:t>
      </w:r>
      <w:r>
        <w:rPr>
          <w:spacing w:val="-2"/>
          <w:sz w:val="24"/>
        </w:rPr>
        <w:t>qazlar);</w:t>
      </w:r>
    </w:p>
    <w:p>
      <w:pPr>
        <w:pStyle w:val="ListParagraph"/>
        <w:numPr>
          <w:ilvl w:val="0"/>
          <w:numId w:val="2"/>
        </w:numPr>
        <w:tabs>
          <w:tab w:pos="558" w:val="left" w:leader="none"/>
        </w:tabs>
        <w:spacing w:line="275" w:lineRule="exact" w:before="3" w:after="0"/>
        <w:ind w:left="558" w:right="0" w:hanging="244"/>
        <w:jc w:val="left"/>
        <w:rPr>
          <w:sz w:val="24"/>
        </w:rPr>
      </w:pPr>
      <w:r>
        <w:rPr>
          <w:sz w:val="24"/>
        </w:rPr>
        <w:t>Mexaniki</w:t>
      </w:r>
      <w:r>
        <w:rPr>
          <w:spacing w:val="-9"/>
          <w:sz w:val="24"/>
        </w:rPr>
        <w:t> </w:t>
      </w:r>
      <w:r>
        <w:rPr>
          <w:sz w:val="24"/>
        </w:rPr>
        <w:t>faktorlar</w:t>
      </w:r>
      <w:r>
        <w:rPr>
          <w:spacing w:val="-2"/>
          <w:sz w:val="24"/>
        </w:rPr>
        <w:t> </w:t>
      </w:r>
      <w:r>
        <w:rPr>
          <w:sz w:val="24"/>
        </w:rPr>
        <w:t>(zədələr,</w:t>
      </w:r>
      <w:r>
        <w:rPr>
          <w:spacing w:val="3"/>
          <w:sz w:val="24"/>
        </w:rPr>
        <w:t> </w:t>
      </w:r>
      <w:r>
        <w:rPr>
          <w:spacing w:val="-2"/>
          <w:sz w:val="24"/>
        </w:rPr>
        <w:t>yaralanmalar);</w:t>
      </w:r>
    </w:p>
    <w:p>
      <w:pPr>
        <w:pStyle w:val="ListParagraph"/>
        <w:numPr>
          <w:ilvl w:val="0"/>
          <w:numId w:val="2"/>
        </w:numPr>
        <w:tabs>
          <w:tab w:pos="558" w:val="left" w:leader="none"/>
        </w:tabs>
        <w:spacing w:line="275" w:lineRule="exact" w:before="0" w:after="0"/>
        <w:ind w:left="558" w:right="0" w:hanging="244"/>
        <w:jc w:val="left"/>
        <w:rPr>
          <w:sz w:val="24"/>
        </w:rPr>
      </w:pPr>
      <w:r>
        <w:rPr>
          <w:sz w:val="24"/>
        </w:rPr>
        <w:t>Bioloji</w:t>
      </w:r>
      <w:r>
        <w:rPr>
          <w:spacing w:val="-11"/>
          <w:sz w:val="24"/>
        </w:rPr>
        <w:t> </w:t>
      </w:r>
      <w:r>
        <w:rPr>
          <w:sz w:val="24"/>
        </w:rPr>
        <w:t>faktorlar</w:t>
      </w:r>
      <w:r>
        <w:rPr>
          <w:spacing w:val="-5"/>
          <w:sz w:val="24"/>
        </w:rPr>
        <w:t> </w:t>
      </w:r>
      <w:r>
        <w:rPr>
          <w:sz w:val="24"/>
        </w:rPr>
        <w:t>(viruslar,</w:t>
      </w:r>
      <w:r>
        <w:rPr>
          <w:spacing w:val="-4"/>
          <w:sz w:val="24"/>
        </w:rPr>
        <w:t> </w:t>
      </w:r>
      <w:r>
        <w:rPr>
          <w:sz w:val="24"/>
        </w:rPr>
        <w:t>mikroblar,</w:t>
      </w:r>
      <w:r>
        <w:rPr>
          <w:spacing w:val="-4"/>
          <w:sz w:val="24"/>
        </w:rPr>
        <w:t> </w:t>
      </w:r>
      <w:r>
        <w:rPr>
          <w:spacing w:val="-2"/>
          <w:sz w:val="24"/>
        </w:rPr>
        <w:t>göbələklər);</w:t>
      </w:r>
    </w:p>
    <w:p>
      <w:pPr>
        <w:pStyle w:val="ListParagraph"/>
        <w:numPr>
          <w:ilvl w:val="0"/>
          <w:numId w:val="2"/>
        </w:numPr>
        <w:tabs>
          <w:tab w:pos="558" w:val="left" w:leader="none"/>
        </w:tabs>
        <w:spacing w:line="275" w:lineRule="exact" w:before="2" w:after="0"/>
        <w:ind w:left="558" w:right="0" w:hanging="244"/>
        <w:jc w:val="left"/>
        <w:rPr>
          <w:sz w:val="24"/>
        </w:rPr>
      </w:pPr>
      <w:r>
        <w:rPr>
          <w:sz w:val="24"/>
        </w:rPr>
        <w:t>Qidalanmanın</w:t>
      </w:r>
      <w:r>
        <w:rPr>
          <w:spacing w:val="-14"/>
          <w:sz w:val="24"/>
        </w:rPr>
        <w:t> </w:t>
      </w:r>
      <w:r>
        <w:rPr>
          <w:spacing w:val="-2"/>
          <w:sz w:val="24"/>
        </w:rPr>
        <w:t>pozulması;</w:t>
      </w:r>
    </w:p>
    <w:p>
      <w:pPr>
        <w:pStyle w:val="ListParagraph"/>
        <w:numPr>
          <w:ilvl w:val="0"/>
          <w:numId w:val="2"/>
        </w:numPr>
        <w:tabs>
          <w:tab w:pos="558" w:val="left" w:leader="none"/>
        </w:tabs>
        <w:spacing w:line="275" w:lineRule="exact" w:before="0" w:after="0"/>
        <w:ind w:left="558" w:right="0" w:hanging="244"/>
        <w:jc w:val="left"/>
        <w:rPr>
          <w:sz w:val="24"/>
        </w:rPr>
      </w:pPr>
      <w:r>
        <w:rPr>
          <w:sz w:val="24"/>
        </w:rPr>
        <w:t>Psixogen</w:t>
      </w:r>
      <w:r>
        <w:rPr>
          <w:spacing w:val="-8"/>
          <w:sz w:val="24"/>
        </w:rPr>
        <w:t> </w:t>
      </w:r>
      <w:r>
        <w:rPr>
          <w:spacing w:val="-2"/>
          <w:sz w:val="24"/>
        </w:rPr>
        <w:t>faktorlar;</w:t>
      </w:r>
    </w:p>
    <w:p>
      <w:pPr>
        <w:pStyle w:val="ListParagraph"/>
        <w:numPr>
          <w:ilvl w:val="0"/>
          <w:numId w:val="2"/>
        </w:numPr>
        <w:tabs>
          <w:tab w:pos="558" w:val="left" w:leader="none"/>
        </w:tabs>
        <w:spacing w:line="275" w:lineRule="exact" w:before="2" w:after="0"/>
        <w:ind w:left="558" w:right="0" w:hanging="244"/>
        <w:jc w:val="left"/>
        <w:rPr>
          <w:sz w:val="24"/>
        </w:rPr>
      </w:pPr>
      <w:r>
        <w:rPr>
          <w:sz w:val="24"/>
        </w:rPr>
        <w:t>Sosial</w:t>
      </w:r>
      <w:r>
        <w:rPr>
          <w:spacing w:val="-4"/>
          <w:sz w:val="24"/>
        </w:rPr>
        <w:t> </w:t>
      </w:r>
      <w:r>
        <w:rPr>
          <w:sz w:val="24"/>
        </w:rPr>
        <w:t>faktorlar</w:t>
      </w:r>
      <w:r>
        <w:rPr>
          <w:spacing w:val="-3"/>
          <w:sz w:val="24"/>
        </w:rPr>
        <w:t> </w:t>
      </w:r>
      <w:r>
        <w:rPr>
          <w:sz w:val="24"/>
        </w:rPr>
        <w:t>(həyat</w:t>
      </w:r>
      <w:r>
        <w:rPr>
          <w:spacing w:val="1"/>
          <w:sz w:val="24"/>
        </w:rPr>
        <w:t> </w:t>
      </w:r>
      <w:r>
        <w:rPr>
          <w:sz w:val="24"/>
        </w:rPr>
        <w:t>şəraitinin</w:t>
      </w:r>
      <w:r>
        <w:rPr>
          <w:spacing w:val="-9"/>
          <w:sz w:val="24"/>
        </w:rPr>
        <w:t> </w:t>
      </w:r>
      <w:r>
        <w:rPr>
          <w:sz w:val="24"/>
        </w:rPr>
        <w:t>(-)</w:t>
      </w:r>
      <w:r>
        <w:rPr>
          <w:spacing w:val="-2"/>
          <w:sz w:val="24"/>
        </w:rPr>
        <w:t> olması);</w:t>
      </w:r>
    </w:p>
    <w:p>
      <w:pPr>
        <w:pStyle w:val="ListParagraph"/>
        <w:numPr>
          <w:ilvl w:val="0"/>
          <w:numId w:val="2"/>
        </w:numPr>
        <w:tabs>
          <w:tab w:pos="558" w:val="left" w:leader="none"/>
        </w:tabs>
        <w:spacing w:line="275" w:lineRule="exact" w:before="0" w:after="0"/>
        <w:ind w:left="558" w:right="0" w:hanging="244"/>
        <w:jc w:val="left"/>
        <w:rPr>
          <w:sz w:val="24"/>
        </w:rPr>
      </w:pPr>
      <w:r>
        <w:rPr>
          <w:sz w:val="24"/>
        </w:rPr>
        <w:t>İrsi</w:t>
      </w:r>
      <w:r>
        <w:rPr>
          <w:spacing w:val="-10"/>
          <w:sz w:val="24"/>
        </w:rPr>
        <w:t> </w:t>
      </w:r>
      <w:r>
        <w:rPr>
          <w:sz w:val="24"/>
        </w:rPr>
        <w:t>faktorlar</w:t>
      </w:r>
      <w:r>
        <w:rPr>
          <w:spacing w:val="-3"/>
          <w:sz w:val="24"/>
        </w:rPr>
        <w:t> </w:t>
      </w:r>
      <w:r>
        <w:rPr>
          <w:sz w:val="24"/>
        </w:rPr>
        <w:t>(eyni</w:t>
      </w:r>
      <w:r>
        <w:rPr>
          <w:spacing w:val="-7"/>
          <w:sz w:val="24"/>
        </w:rPr>
        <w:t> </w:t>
      </w:r>
      <w:r>
        <w:rPr>
          <w:sz w:val="24"/>
        </w:rPr>
        <w:t>nəsildə müəyyən</w:t>
      </w:r>
      <w:r>
        <w:rPr>
          <w:spacing w:val="-3"/>
          <w:sz w:val="24"/>
        </w:rPr>
        <w:t> </w:t>
      </w:r>
      <w:r>
        <w:rPr>
          <w:sz w:val="24"/>
        </w:rPr>
        <w:t>xəstəliyə</w:t>
      </w:r>
      <w:r>
        <w:rPr>
          <w:spacing w:val="1"/>
          <w:sz w:val="24"/>
        </w:rPr>
        <w:t> </w:t>
      </w:r>
      <w:r>
        <w:rPr>
          <w:spacing w:val="-2"/>
          <w:sz w:val="24"/>
        </w:rPr>
        <w:t>meyllilik);</w:t>
      </w:r>
    </w:p>
    <w:p>
      <w:pPr>
        <w:pStyle w:val="BodyText"/>
        <w:spacing w:before="1"/>
        <w:ind w:left="0"/>
      </w:pPr>
    </w:p>
    <w:p>
      <w:pPr>
        <w:pStyle w:val="BodyText"/>
      </w:pPr>
      <w:r>
        <w:rPr>
          <w:b/>
        </w:rPr>
        <w:t>Patogenez</w:t>
      </w:r>
      <w:r>
        <w:rPr>
          <w:b/>
          <w:spacing w:val="-8"/>
        </w:rPr>
        <w:t> </w:t>
      </w:r>
      <w:r>
        <w:rPr/>
        <w:t>– xəstəlik</w:t>
      </w:r>
      <w:r>
        <w:rPr>
          <w:spacing w:val="-1"/>
        </w:rPr>
        <w:t> </w:t>
      </w:r>
      <w:r>
        <w:rPr/>
        <w:t>zamanı</w:t>
      </w:r>
      <w:r>
        <w:rPr>
          <w:spacing w:val="-9"/>
        </w:rPr>
        <w:t> </w:t>
      </w:r>
      <w:r>
        <w:rPr/>
        <w:t>orqanlarda</w:t>
      </w:r>
      <w:r>
        <w:rPr>
          <w:spacing w:val="3"/>
        </w:rPr>
        <w:t> </w:t>
      </w:r>
      <w:r>
        <w:rPr/>
        <w:t>baş</w:t>
      </w:r>
      <w:r>
        <w:rPr>
          <w:spacing w:val="2"/>
        </w:rPr>
        <w:t> </w:t>
      </w:r>
      <w:r>
        <w:rPr/>
        <w:t>verən</w:t>
      </w:r>
      <w:r>
        <w:rPr>
          <w:spacing w:val="-6"/>
        </w:rPr>
        <w:t> </w:t>
      </w:r>
      <w:r>
        <w:rPr/>
        <w:t>patoloji</w:t>
      </w:r>
      <w:r>
        <w:rPr>
          <w:spacing w:val="-9"/>
        </w:rPr>
        <w:t> </w:t>
      </w:r>
      <w:r>
        <w:rPr/>
        <w:t>dəyişikliklərə</w:t>
      </w:r>
      <w:r>
        <w:rPr>
          <w:spacing w:val="-1"/>
        </w:rPr>
        <w:t> </w:t>
      </w:r>
      <w:r>
        <w:rPr>
          <w:spacing w:val="-2"/>
        </w:rPr>
        <w:t>deyilir.</w:t>
      </w:r>
    </w:p>
    <w:p>
      <w:pPr>
        <w:pStyle w:val="BodyText"/>
        <w:spacing w:line="237" w:lineRule="auto" w:before="4"/>
        <w:ind w:right="142"/>
      </w:pPr>
      <w:r>
        <w:rPr/>
        <w:t>Hər</w:t>
      </w:r>
      <w:r>
        <w:rPr>
          <w:spacing w:val="-3"/>
        </w:rPr>
        <w:t> </w:t>
      </w:r>
      <w:r>
        <w:rPr/>
        <w:t>bir</w:t>
      </w:r>
      <w:r>
        <w:rPr>
          <w:spacing w:val="-3"/>
        </w:rPr>
        <w:t> </w:t>
      </w:r>
      <w:r>
        <w:rPr/>
        <w:t>xəstəlik</w:t>
      </w:r>
      <w:r>
        <w:rPr>
          <w:spacing w:val="-1"/>
        </w:rPr>
        <w:t> </w:t>
      </w:r>
      <w:r>
        <w:rPr/>
        <w:t>müəyyən</w:t>
      </w:r>
      <w:r>
        <w:rPr>
          <w:spacing w:val="-9"/>
        </w:rPr>
        <w:t> </w:t>
      </w:r>
      <w:r>
        <w:rPr/>
        <w:t>əlamətlər yığıntısına</w:t>
      </w:r>
      <w:r>
        <w:rPr>
          <w:spacing w:val="-1"/>
        </w:rPr>
        <w:t> </w:t>
      </w:r>
      <w:r>
        <w:rPr/>
        <w:t>malikdir</w:t>
      </w:r>
      <w:r>
        <w:rPr>
          <w:spacing w:val="-3"/>
        </w:rPr>
        <w:t> </w:t>
      </w:r>
      <w:r>
        <w:rPr/>
        <w:t>ki, bunların</w:t>
      </w:r>
      <w:r>
        <w:rPr>
          <w:spacing w:val="-9"/>
        </w:rPr>
        <w:t> </w:t>
      </w:r>
      <w:r>
        <w:rPr/>
        <w:t>arasında</w:t>
      </w:r>
      <w:r>
        <w:rPr>
          <w:spacing w:val="-5"/>
        </w:rPr>
        <w:t> </w:t>
      </w:r>
      <w:r>
        <w:rPr/>
        <w:t>simptomlar</w:t>
      </w:r>
      <w:r>
        <w:rPr>
          <w:spacing w:val="-3"/>
        </w:rPr>
        <w:t> </w:t>
      </w:r>
      <w:r>
        <w:rPr/>
        <w:t>və</w:t>
      </w:r>
      <w:r>
        <w:rPr>
          <w:spacing w:val="-5"/>
        </w:rPr>
        <w:t> </w:t>
      </w:r>
      <w:r>
        <w:rPr/>
        <w:t>sindromlar ayırd edilir.</w:t>
      </w:r>
    </w:p>
    <w:p>
      <w:pPr>
        <w:pStyle w:val="BodyText"/>
        <w:spacing w:before="1"/>
        <w:ind w:left="0"/>
      </w:pPr>
    </w:p>
    <w:p>
      <w:pPr>
        <w:pStyle w:val="BodyText"/>
      </w:pPr>
      <w:r>
        <w:rPr>
          <w:b/>
        </w:rPr>
        <w:t>Simptom</w:t>
      </w:r>
      <w:r>
        <w:rPr>
          <w:b/>
          <w:spacing w:val="-7"/>
        </w:rPr>
        <w:t> </w:t>
      </w:r>
      <w:r>
        <w:rPr/>
        <w:t>xəstəliyin</w:t>
      </w:r>
      <w:r>
        <w:rPr>
          <w:spacing w:val="-2"/>
        </w:rPr>
        <w:t> </w:t>
      </w:r>
      <w:r>
        <w:rPr/>
        <w:t>əlamətinə</w:t>
      </w:r>
      <w:r>
        <w:rPr>
          <w:spacing w:val="-3"/>
        </w:rPr>
        <w:t> </w:t>
      </w:r>
      <w:r>
        <w:rPr/>
        <w:t>deyilir</w:t>
      </w:r>
      <w:r>
        <w:rPr>
          <w:spacing w:val="1"/>
        </w:rPr>
        <w:t> </w:t>
      </w:r>
      <w:r>
        <w:rPr/>
        <w:t>–</w:t>
      </w:r>
      <w:r>
        <w:rPr>
          <w:spacing w:val="-2"/>
        </w:rPr>
        <w:t> </w:t>
      </w:r>
      <w:r>
        <w:rPr/>
        <w:t>subyektiv</w:t>
      </w:r>
      <w:r>
        <w:rPr>
          <w:spacing w:val="-3"/>
        </w:rPr>
        <w:t> </w:t>
      </w:r>
      <w:r>
        <w:rPr/>
        <w:t>və</w:t>
      </w:r>
      <w:r>
        <w:rPr>
          <w:spacing w:val="-3"/>
        </w:rPr>
        <w:t> </w:t>
      </w:r>
      <w:r>
        <w:rPr/>
        <w:t>obyektiv</w:t>
      </w:r>
      <w:r>
        <w:rPr>
          <w:spacing w:val="-6"/>
        </w:rPr>
        <w:t> </w:t>
      </w:r>
      <w:r>
        <w:rPr>
          <w:spacing w:val="-2"/>
        </w:rPr>
        <w:t>olur.</w:t>
      </w:r>
    </w:p>
    <w:p>
      <w:pPr>
        <w:pStyle w:val="BodyText"/>
        <w:ind w:left="0"/>
      </w:pPr>
    </w:p>
    <w:p>
      <w:pPr>
        <w:pStyle w:val="ListParagraph"/>
        <w:numPr>
          <w:ilvl w:val="1"/>
          <w:numId w:val="2"/>
        </w:numPr>
        <w:tabs>
          <w:tab w:pos="1033" w:val="left" w:leader="none"/>
        </w:tabs>
        <w:spacing w:line="240" w:lineRule="auto" w:before="0" w:after="0"/>
        <w:ind w:left="1033" w:right="0" w:hanging="359"/>
        <w:jc w:val="left"/>
        <w:rPr>
          <w:sz w:val="24"/>
        </w:rPr>
      </w:pPr>
      <w:r>
        <w:rPr>
          <w:b/>
          <w:sz w:val="24"/>
        </w:rPr>
        <w:t>Subyektiv</w:t>
      </w:r>
      <w:r>
        <w:rPr>
          <w:b/>
          <w:spacing w:val="-3"/>
          <w:sz w:val="24"/>
        </w:rPr>
        <w:t> </w:t>
      </w:r>
      <w:r>
        <w:rPr>
          <w:b/>
          <w:sz w:val="24"/>
        </w:rPr>
        <w:t>əlamət </w:t>
      </w:r>
      <w:r>
        <w:rPr>
          <w:sz w:val="24"/>
        </w:rPr>
        <w:t>–</w:t>
      </w:r>
      <w:r>
        <w:rPr>
          <w:spacing w:val="-2"/>
          <w:sz w:val="24"/>
        </w:rPr>
        <w:t> </w:t>
      </w:r>
      <w:r>
        <w:rPr>
          <w:sz w:val="24"/>
        </w:rPr>
        <w:t>xəstənin</w:t>
      </w:r>
      <w:r>
        <w:rPr>
          <w:spacing w:val="-7"/>
          <w:sz w:val="24"/>
        </w:rPr>
        <w:t> </w:t>
      </w:r>
      <w:r>
        <w:rPr>
          <w:sz w:val="24"/>
        </w:rPr>
        <w:t>özü</w:t>
      </w:r>
      <w:r>
        <w:rPr>
          <w:spacing w:val="-2"/>
          <w:sz w:val="24"/>
        </w:rPr>
        <w:t> </w:t>
      </w:r>
      <w:r>
        <w:rPr>
          <w:sz w:val="24"/>
        </w:rPr>
        <w:t>tərəfindən</w:t>
      </w:r>
      <w:r>
        <w:rPr>
          <w:spacing w:val="-2"/>
          <w:sz w:val="24"/>
        </w:rPr>
        <w:t> </w:t>
      </w:r>
      <w:r>
        <w:rPr>
          <w:sz w:val="24"/>
        </w:rPr>
        <w:t>hiss</w:t>
      </w:r>
      <w:r>
        <w:rPr>
          <w:spacing w:val="-3"/>
          <w:sz w:val="24"/>
        </w:rPr>
        <w:t> </w:t>
      </w:r>
      <w:r>
        <w:rPr>
          <w:sz w:val="24"/>
        </w:rPr>
        <w:t>olunan</w:t>
      </w:r>
      <w:r>
        <w:rPr>
          <w:spacing w:val="-5"/>
          <w:sz w:val="24"/>
        </w:rPr>
        <w:t> </w:t>
      </w:r>
      <w:r>
        <w:rPr>
          <w:sz w:val="24"/>
        </w:rPr>
        <w:t>əlamətlərə</w:t>
      </w:r>
      <w:r>
        <w:rPr>
          <w:spacing w:val="-3"/>
          <w:sz w:val="24"/>
        </w:rPr>
        <w:t> </w:t>
      </w:r>
      <w:r>
        <w:rPr>
          <w:sz w:val="24"/>
        </w:rPr>
        <w:t>deyilir</w:t>
      </w:r>
      <w:r>
        <w:rPr>
          <w:spacing w:val="-1"/>
          <w:sz w:val="24"/>
        </w:rPr>
        <w:t> </w:t>
      </w:r>
      <w:r>
        <w:rPr>
          <w:sz w:val="24"/>
        </w:rPr>
        <w:t>(ağrı, </w:t>
      </w:r>
      <w:r>
        <w:rPr>
          <w:spacing w:val="-2"/>
          <w:sz w:val="24"/>
        </w:rPr>
        <w:t>ürəkbulanma);</w:t>
      </w:r>
    </w:p>
    <w:p>
      <w:pPr>
        <w:pStyle w:val="ListParagraph"/>
        <w:spacing w:after="0" w:line="240" w:lineRule="auto"/>
        <w:jc w:val="left"/>
        <w:rPr>
          <w:sz w:val="24"/>
        </w:rPr>
        <w:sectPr>
          <w:pgSz w:w="11910" w:h="16840"/>
          <w:pgMar w:header="0" w:footer="1467" w:top="960" w:bottom="1660" w:left="708" w:right="850"/>
        </w:sectPr>
      </w:pPr>
    </w:p>
    <w:p>
      <w:pPr>
        <w:pStyle w:val="ListParagraph"/>
        <w:numPr>
          <w:ilvl w:val="1"/>
          <w:numId w:val="2"/>
        </w:numPr>
        <w:tabs>
          <w:tab w:pos="1034" w:val="left" w:leader="none"/>
        </w:tabs>
        <w:spacing w:line="237" w:lineRule="auto" w:before="77" w:after="0"/>
        <w:ind w:left="1034" w:right="1150" w:hanging="360"/>
        <w:jc w:val="left"/>
        <w:rPr>
          <w:sz w:val="24"/>
        </w:rPr>
      </w:pPr>
      <w:r>
        <w:rPr>
          <w:b/>
          <w:sz w:val="24"/>
        </w:rPr>
        <w:t>Obyektiv</w:t>
      </w:r>
      <w:r>
        <w:rPr>
          <w:b/>
          <w:spacing w:val="-2"/>
          <w:sz w:val="24"/>
        </w:rPr>
        <w:t> </w:t>
      </w:r>
      <w:r>
        <w:rPr>
          <w:b/>
          <w:sz w:val="24"/>
        </w:rPr>
        <w:t>əlamət</w:t>
      </w:r>
      <w:r>
        <w:rPr>
          <w:b/>
          <w:spacing w:val="-1"/>
          <w:sz w:val="24"/>
        </w:rPr>
        <w:t> </w:t>
      </w:r>
      <w:r>
        <w:rPr>
          <w:sz w:val="24"/>
        </w:rPr>
        <w:t>–</w:t>
      </w:r>
      <w:r>
        <w:rPr>
          <w:spacing w:val="-3"/>
          <w:sz w:val="24"/>
        </w:rPr>
        <w:t> </w:t>
      </w:r>
      <w:r>
        <w:rPr>
          <w:sz w:val="24"/>
        </w:rPr>
        <w:t>xəstəni</w:t>
      </w:r>
      <w:r>
        <w:rPr>
          <w:spacing w:val="-7"/>
          <w:sz w:val="24"/>
        </w:rPr>
        <w:t> </w:t>
      </w:r>
      <w:r>
        <w:rPr>
          <w:sz w:val="24"/>
        </w:rPr>
        <w:t>müayinə</w:t>
      </w:r>
      <w:r>
        <w:rPr>
          <w:spacing w:val="-4"/>
          <w:sz w:val="24"/>
        </w:rPr>
        <w:t> </w:t>
      </w:r>
      <w:r>
        <w:rPr>
          <w:sz w:val="24"/>
        </w:rPr>
        <w:t>edərkən</w:t>
      </w:r>
      <w:r>
        <w:rPr>
          <w:spacing w:val="-7"/>
          <w:sz w:val="24"/>
        </w:rPr>
        <w:t> </w:t>
      </w:r>
      <w:r>
        <w:rPr>
          <w:sz w:val="24"/>
        </w:rPr>
        <w:t>aşkara</w:t>
      </w:r>
      <w:r>
        <w:rPr>
          <w:spacing w:val="-4"/>
          <w:sz w:val="24"/>
        </w:rPr>
        <w:t> </w:t>
      </w:r>
      <w:r>
        <w:rPr>
          <w:sz w:val="24"/>
        </w:rPr>
        <w:t>çıxan</w:t>
      </w:r>
      <w:r>
        <w:rPr>
          <w:spacing w:val="-6"/>
          <w:sz w:val="24"/>
        </w:rPr>
        <w:t> </w:t>
      </w:r>
      <w:r>
        <w:rPr>
          <w:sz w:val="24"/>
        </w:rPr>
        <w:t>əlamətlərə</w:t>
      </w:r>
      <w:r>
        <w:rPr>
          <w:spacing w:val="-4"/>
          <w:sz w:val="24"/>
        </w:rPr>
        <w:t> </w:t>
      </w:r>
      <w:r>
        <w:rPr>
          <w:sz w:val="24"/>
        </w:rPr>
        <w:t>deyilir</w:t>
      </w:r>
      <w:r>
        <w:rPr>
          <w:spacing w:val="-2"/>
          <w:sz w:val="24"/>
        </w:rPr>
        <w:t> </w:t>
      </w:r>
      <w:r>
        <w:rPr>
          <w:sz w:val="24"/>
        </w:rPr>
        <w:t>(</w:t>
      </w:r>
      <w:r>
        <w:rPr>
          <w:spacing w:val="-2"/>
          <w:sz w:val="24"/>
        </w:rPr>
        <w:t> </w:t>
      </w:r>
      <w:r>
        <w:rPr>
          <w:sz w:val="24"/>
        </w:rPr>
        <w:t>A/T-in dəyişməsi, orqanlarda olan patoloji dəyişikliklər).</w:t>
      </w:r>
    </w:p>
    <w:p>
      <w:pPr>
        <w:pStyle w:val="BodyText"/>
        <w:ind w:left="0"/>
      </w:pPr>
    </w:p>
    <w:p>
      <w:pPr>
        <w:pStyle w:val="BodyText"/>
        <w:spacing w:before="1"/>
      </w:pPr>
      <w:r>
        <w:rPr>
          <w:b/>
        </w:rPr>
        <w:t>Sindrom</w:t>
      </w:r>
      <w:r>
        <w:rPr>
          <w:b/>
          <w:spacing w:val="-4"/>
        </w:rPr>
        <w:t> </w:t>
      </w:r>
      <w:r>
        <w:rPr/>
        <w:t>bir</w:t>
      </w:r>
      <w:r>
        <w:rPr>
          <w:spacing w:val="1"/>
        </w:rPr>
        <w:t> </w:t>
      </w:r>
      <w:r>
        <w:rPr/>
        <w:t>neçə müxtəlif,</w:t>
      </w:r>
      <w:r>
        <w:rPr>
          <w:spacing w:val="2"/>
        </w:rPr>
        <w:t> </w:t>
      </w:r>
      <w:r>
        <w:rPr/>
        <w:t>lakin</w:t>
      </w:r>
      <w:r>
        <w:rPr>
          <w:spacing w:val="-1"/>
        </w:rPr>
        <w:t> </w:t>
      </w:r>
      <w:r>
        <w:rPr/>
        <w:t>bir-biri</w:t>
      </w:r>
      <w:r>
        <w:rPr>
          <w:spacing w:val="-4"/>
        </w:rPr>
        <w:t> </w:t>
      </w:r>
      <w:r>
        <w:rPr/>
        <w:t>ilə sıx</w:t>
      </w:r>
      <w:r>
        <w:rPr>
          <w:spacing w:val="-8"/>
        </w:rPr>
        <w:t> </w:t>
      </w:r>
      <w:r>
        <w:rPr/>
        <w:t>əlaqədar</w:t>
      </w:r>
      <w:r>
        <w:rPr>
          <w:spacing w:val="-3"/>
        </w:rPr>
        <w:t> </w:t>
      </w:r>
      <w:r>
        <w:rPr/>
        <w:t>olan</w:t>
      </w:r>
      <w:r>
        <w:rPr>
          <w:spacing w:val="-9"/>
        </w:rPr>
        <w:t> </w:t>
      </w:r>
      <w:r>
        <w:rPr/>
        <w:t>simptomların</w:t>
      </w:r>
      <w:r>
        <w:rPr>
          <w:spacing w:val="-8"/>
        </w:rPr>
        <w:t> </w:t>
      </w:r>
      <w:r>
        <w:rPr/>
        <w:t>cəminə</w:t>
      </w:r>
      <w:r>
        <w:rPr>
          <w:spacing w:val="-5"/>
        </w:rPr>
        <w:t> </w:t>
      </w:r>
      <w:r>
        <w:rPr>
          <w:spacing w:val="-2"/>
        </w:rPr>
        <w:t>deyilir.</w:t>
      </w:r>
    </w:p>
    <w:p>
      <w:pPr>
        <w:pStyle w:val="BodyText"/>
        <w:ind w:left="0"/>
      </w:pPr>
    </w:p>
    <w:p>
      <w:pPr>
        <w:pStyle w:val="BodyText"/>
        <w:ind w:right="420"/>
      </w:pPr>
      <w:r>
        <w:rPr>
          <w:b/>
        </w:rPr>
        <w:t>Klinikası. </w:t>
      </w:r>
      <w:r>
        <w:rPr/>
        <w:t>Hər</w:t>
      </w:r>
      <w:r>
        <w:rPr>
          <w:spacing w:val="-2"/>
        </w:rPr>
        <w:t> </w:t>
      </w:r>
      <w:r>
        <w:rPr/>
        <w:t>bir</w:t>
      </w:r>
      <w:r>
        <w:rPr>
          <w:spacing w:val="-2"/>
        </w:rPr>
        <w:t> </w:t>
      </w:r>
      <w:r>
        <w:rPr/>
        <w:t>xəstəlik</w:t>
      </w:r>
      <w:r>
        <w:rPr>
          <w:spacing w:val="-3"/>
        </w:rPr>
        <w:t> </w:t>
      </w:r>
      <w:r>
        <w:rPr/>
        <w:t>özünə</w:t>
      </w:r>
      <w:r>
        <w:rPr>
          <w:spacing w:val="-3"/>
        </w:rPr>
        <w:t> </w:t>
      </w:r>
      <w:r>
        <w:rPr/>
        <w:t>uyğun</w:t>
      </w:r>
      <w:r>
        <w:rPr>
          <w:spacing w:val="-3"/>
        </w:rPr>
        <w:t> </w:t>
      </w:r>
      <w:r>
        <w:rPr/>
        <w:t>formada</w:t>
      </w:r>
      <w:r>
        <w:rPr>
          <w:spacing w:val="-4"/>
        </w:rPr>
        <w:t> </w:t>
      </w:r>
      <w:r>
        <w:rPr/>
        <w:t>kliniki</w:t>
      </w:r>
      <w:r>
        <w:rPr>
          <w:spacing w:val="-11"/>
        </w:rPr>
        <w:t> </w:t>
      </w:r>
      <w:r>
        <w:rPr/>
        <w:t>gedişə malikdir.</w:t>
      </w:r>
      <w:r>
        <w:rPr>
          <w:spacing w:val="-1"/>
        </w:rPr>
        <w:t> </w:t>
      </w:r>
      <w:r>
        <w:rPr/>
        <w:t>Bu</w:t>
      </w:r>
      <w:r>
        <w:rPr>
          <w:spacing w:val="-3"/>
        </w:rPr>
        <w:t> </w:t>
      </w:r>
      <w:r>
        <w:rPr/>
        <w:t>zaman</w:t>
      </w:r>
      <w:r>
        <w:rPr>
          <w:spacing w:val="-8"/>
        </w:rPr>
        <w:t> </w:t>
      </w:r>
      <w:r>
        <w:rPr/>
        <w:t>xəstəliyin</w:t>
      </w:r>
      <w:r>
        <w:rPr>
          <w:spacing w:val="-3"/>
        </w:rPr>
        <w:t> </w:t>
      </w:r>
      <w:r>
        <w:rPr/>
        <w:t>hansı sistemə mənsub olmasından asılı olaraq klinikanın da özünəməxsusluğu nəzəri cəlb edir. Məsələn tənəffüs sisteminin xəstəlikləri</w:t>
      </w:r>
      <w:r>
        <w:rPr>
          <w:spacing w:val="-7"/>
        </w:rPr>
        <w:t> </w:t>
      </w:r>
      <w:r>
        <w:rPr/>
        <w:t>zamanı</w:t>
      </w:r>
      <w:r>
        <w:rPr>
          <w:spacing w:val="-7"/>
        </w:rPr>
        <w:t> </w:t>
      </w:r>
      <w:r>
        <w:rPr/>
        <w:t>tənəffüs</w:t>
      </w:r>
      <w:r>
        <w:rPr>
          <w:spacing w:val="-1"/>
        </w:rPr>
        <w:t> </w:t>
      </w:r>
      <w:r>
        <w:rPr/>
        <w:t>pozğunluğu, öskürək,</w:t>
      </w:r>
      <w:r>
        <w:rPr>
          <w:spacing w:val="-5"/>
        </w:rPr>
        <w:t> </w:t>
      </w:r>
      <w:r>
        <w:rPr/>
        <w:t>təngnəfəslik kimi</w:t>
      </w:r>
      <w:r>
        <w:rPr>
          <w:spacing w:val="-2"/>
        </w:rPr>
        <w:t> </w:t>
      </w:r>
      <w:r>
        <w:rPr/>
        <w:t>simptomlar daha üstün yer tutur, həzm sisteminin xəstəliklərinin klinikası zamanı isə ürəkbulanma, qusma, gəyirmə, qıcqırma kimi simptomlar nəzərə çarpır və s.</w:t>
      </w:r>
    </w:p>
    <w:p>
      <w:pPr>
        <w:pStyle w:val="BodyText"/>
        <w:spacing w:before="1"/>
        <w:ind w:left="0"/>
      </w:pPr>
    </w:p>
    <w:p>
      <w:pPr>
        <w:pStyle w:val="BodyText"/>
        <w:ind w:right="420"/>
      </w:pPr>
      <w:r>
        <w:rPr>
          <w:b/>
        </w:rPr>
        <w:t>Diaqnostikası</w:t>
      </w:r>
      <w:r>
        <w:rPr/>
        <w:t>.</w:t>
      </w:r>
      <w:r>
        <w:rPr>
          <w:spacing w:val="-3"/>
        </w:rPr>
        <w:t> </w:t>
      </w:r>
      <w:r>
        <w:rPr/>
        <w:t>Xəstəliyin</w:t>
      </w:r>
      <w:r>
        <w:rPr>
          <w:spacing w:val="-5"/>
        </w:rPr>
        <w:t> </w:t>
      </w:r>
      <w:r>
        <w:rPr/>
        <w:t>öyrənilməsi</w:t>
      </w:r>
      <w:r>
        <w:rPr>
          <w:spacing w:val="-9"/>
        </w:rPr>
        <w:t> </w:t>
      </w:r>
      <w:r>
        <w:rPr/>
        <w:t>metodları</w:t>
      </w:r>
      <w:r>
        <w:rPr>
          <w:spacing w:val="-9"/>
        </w:rPr>
        <w:t> </w:t>
      </w:r>
      <w:r>
        <w:rPr/>
        <w:t>haqqında</w:t>
      </w:r>
      <w:r>
        <w:rPr>
          <w:spacing w:val="-6"/>
        </w:rPr>
        <w:t> </w:t>
      </w:r>
      <w:r>
        <w:rPr/>
        <w:t>elmdir, yunan</w:t>
      </w:r>
      <w:r>
        <w:rPr>
          <w:spacing w:val="-9"/>
        </w:rPr>
        <w:t> </w:t>
      </w:r>
      <w:r>
        <w:rPr/>
        <w:t>sözü</w:t>
      </w:r>
      <w:r>
        <w:rPr>
          <w:spacing w:val="-5"/>
        </w:rPr>
        <w:t> </w:t>
      </w:r>
      <w:r>
        <w:rPr/>
        <w:t>olub</w:t>
      </w:r>
      <w:r>
        <w:rPr>
          <w:spacing w:val="-5"/>
        </w:rPr>
        <w:t> </w:t>
      </w:r>
      <w:r>
        <w:rPr/>
        <w:t>“diaqnostikum” sözündən götürülmüsdür – “müəyyənləşdirmək” mənasını daşıyır. Xəstəliyin sonrakı müalicəsi diaqnozun düzgün qoyulmasından asılıdır.</w:t>
      </w:r>
    </w:p>
    <w:p>
      <w:pPr>
        <w:pStyle w:val="BodyText"/>
        <w:ind w:left="0"/>
      </w:pPr>
    </w:p>
    <w:p>
      <w:pPr>
        <w:pStyle w:val="BodyText"/>
        <w:ind w:right="202"/>
      </w:pPr>
      <w:r>
        <w:rPr>
          <w:b/>
        </w:rPr>
        <w:t>Müalicə prinsipləri</w:t>
      </w:r>
      <w:r>
        <w:rPr/>
        <w:t>. Müalicə diaqnoz qoyulduqdan sonra təyin olunur. Müalicə həmişə kompleks olmalıdır, yəni</w:t>
      </w:r>
      <w:r>
        <w:rPr>
          <w:spacing w:val="-6"/>
        </w:rPr>
        <w:t> </w:t>
      </w:r>
      <w:r>
        <w:rPr/>
        <w:t>medikamentoz</w:t>
      </w:r>
      <w:r>
        <w:rPr>
          <w:spacing w:val="-6"/>
        </w:rPr>
        <w:t> </w:t>
      </w:r>
      <w:r>
        <w:rPr/>
        <w:t>vasitələrdən</w:t>
      </w:r>
      <w:r>
        <w:rPr>
          <w:spacing w:val="-6"/>
        </w:rPr>
        <w:t> </w:t>
      </w:r>
      <w:r>
        <w:rPr/>
        <w:t>başqa</w:t>
      </w:r>
      <w:r>
        <w:rPr>
          <w:spacing w:val="-6"/>
        </w:rPr>
        <w:t> </w:t>
      </w:r>
      <w:r>
        <w:rPr/>
        <w:t>əmək</w:t>
      </w:r>
      <w:r>
        <w:rPr>
          <w:spacing w:val="-2"/>
        </w:rPr>
        <w:t> </w:t>
      </w:r>
      <w:r>
        <w:rPr/>
        <w:t>və</w:t>
      </w:r>
      <w:r>
        <w:rPr>
          <w:spacing w:val="-2"/>
        </w:rPr>
        <w:t> </w:t>
      </w:r>
      <w:r>
        <w:rPr/>
        <w:t>məişət</w:t>
      </w:r>
      <w:r>
        <w:rPr>
          <w:spacing w:val="-1"/>
        </w:rPr>
        <w:t> </w:t>
      </w:r>
      <w:r>
        <w:rPr/>
        <w:t>rejiminə</w:t>
      </w:r>
      <w:r>
        <w:rPr>
          <w:spacing w:val="-6"/>
        </w:rPr>
        <w:t> </w:t>
      </w:r>
      <w:r>
        <w:rPr/>
        <w:t>riayət,</w:t>
      </w:r>
      <w:r>
        <w:rPr>
          <w:spacing w:val="-4"/>
        </w:rPr>
        <w:t> </w:t>
      </w:r>
      <w:r>
        <w:rPr/>
        <w:t>düzgün</w:t>
      </w:r>
      <w:r>
        <w:rPr>
          <w:spacing w:val="-10"/>
        </w:rPr>
        <w:t> </w:t>
      </w:r>
      <w:r>
        <w:rPr/>
        <w:t>qidalanma, fizioterapiyanı</w:t>
      </w:r>
      <w:r>
        <w:rPr>
          <w:spacing w:val="-8"/>
        </w:rPr>
        <w:t> </w:t>
      </w:r>
      <w:r>
        <w:rPr/>
        <w:t>özündə</w:t>
      </w:r>
      <w:r>
        <w:rPr>
          <w:spacing w:val="-5"/>
        </w:rPr>
        <w:t> </w:t>
      </w:r>
      <w:r>
        <w:rPr/>
        <w:t>cəmləşdirməlidir.</w:t>
      </w:r>
      <w:r>
        <w:rPr>
          <w:spacing w:val="-1"/>
        </w:rPr>
        <w:t> </w:t>
      </w:r>
      <w:r>
        <w:rPr/>
        <w:t>Müalicəni</w:t>
      </w:r>
      <w:r>
        <w:rPr>
          <w:spacing w:val="-12"/>
        </w:rPr>
        <w:t> </w:t>
      </w:r>
      <w:r>
        <w:rPr/>
        <w:t>poliklinikada</w:t>
      </w:r>
      <w:r>
        <w:rPr>
          <w:spacing w:val="-5"/>
        </w:rPr>
        <w:t> </w:t>
      </w:r>
      <w:r>
        <w:rPr/>
        <w:t>(ambulator-poliklinik),</w:t>
      </w:r>
      <w:r>
        <w:rPr>
          <w:spacing w:val="-2"/>
        </w:rPr>
        <w:t> </w:t>
      </w:r>
      <w:r>
        <w:rPr/>
        <w:t>stasionarda və sanatoriyada (sanator müalicə) aparırlar.</w:t>
      </w:r>
    </w:p>
    <w:p>
      <w:pPr>
        <w:pStyle w:val="BodyText"/>
        <w:spacing w:before="3"/>
        <w:ind w:left="0"/>
      </w:pPr>
    </w:p>
    <w:p>
      <w:pPr>
        <w:pStyle w:val="BodyText"/>
        <w:spacing w:line="275" w:lineRule="exact"/>
      </w:pPr>
      <w:r>
        <w:rPr/>
        <w:t>Bundan</w:t>
      </w:r>
      <w:r>
        <w:rPr>
          <w:spacing w:val="-7"/>
        </w:rPr>
        <w:t> </w:t>
      </w:r>
      <w:r>
        <w:rPr/>
        <w:t>əlavə</w:t>
      </w:r>
      <w:r>
        <w:rPr>
          <w:spacing w:val="4"/>
        </w:rPr>
        <w:t> </w:t>
      </w:r>
      <w:r>
        <w:rPr/>
        <w:t>müalicə</w:t>
      </w:r>
      <w:r>
        <w:rPr>
          <w:spacing w:val="-1"/>
        </w:rPr>
        <w:t> </w:t>
      </w:r>
      <w:r>
        <w:rPr/>
        <w:t>aşağıdakı</w:t>
      </w:r>
      <w:r>
        <w:rPr>
          <w:spacing w:val="-9"/>
        </w:rPr>
        <w:t> </w:t>
      </w:r>
      <w:r>
        <w:rPr/>
        <w:t>kimi</w:t>
      </w:r>
      <w:r>
        <w:rPr>
          <w:spacing w:val="-9"/>
        </w:rPr>
        <w:t> </w:t>
      </w:r>
      <w:r>
        <w:rPr/>
        <w:t>aparıla</w:t>
      </w:r>
      <w:r>
        <w:rPr>
          <w:spacing w:val="4"/>
        </w:rPr>
        <w:t> </w:t>
      </w:r>
      <w:r>
        <w:rPr>
          <w:spacing w:val="-2"/>
        </w:rPr>
        <w:t>bilər:</w:t>
      </w:r>
    </w:p>
    <w:p>
      <w:pPr>
        <w:pStyle w:val="ListParagraph"/>
        <w:numPr>
          <w:ilvl w:val="0"/>
          <w:numId w:val="3"/>
        </w:numPr>
        <w:tabs>
          <w:tab w:pos="577" w:val="left" w:leader="none"/>
        </w:tabs>
        <w:spacing w:line="275" w:lineRule="exact" w:before="0" w:after="0"/>
        <w:ind w:left="577" w:right="0" w:hanging="263"/>
        <w:jc w:val="left"/>
        <w:rPr>
          <w:sz w:val="24"/>
        </w:rPr>
      </w:pPr>
      <w:r>
        <w:rPr>
          <w:sz w:val="24"/>
        </w:rPr>
        <w:t>Etiotrop</w:t>
      </w:r>
      <w:r>
        <w:rPr>
          <w:spacing w:val="-8"/>
          <w:sz w:val="24"/>
        </w:rPr>
        <w:t> </w:t>
      </w:r>
      <w:r>
        <w:rPr>
          <w:sz w:val="24"/>
        </w:rPr>
        <w:t>müalicə</w:t>
      </w:r>
      <w:r>
        <w:rPr>
          <w:spacing w:val="-1"/>
          <w:sz w:val="24"/>
        </w:rPr>
        <w:t> </w:t>
      </w:r>
      <w:r>
        <w:rPr>
          <w:sz w:val="24"/>
        </w:rPr>
        <w:t>– xəstəliyi</w:t>
      </w:r>
      <w:r>
        <w:rPr>
          <w:spacing w:val="-4"/>
          <w:sz w:val="24"/>
        </w:rPr>
        <w:t> </w:t>
      </w:r>
      <w:r>
        <w:rPr>
          <w:sz w:val="24"/>
        </w:rPr>
        <w:t>törədən</w:t>
      </w:r>
      <w:r>
        <w:rPr>
          <w:spacing w:val="-5"/>
          <w:sz w:val="24"/>
        </w:rPr>
        <w:t> </w:t>
      </w:r>
      <w:r>
        <w:rPr>
          <w:sz w:val="24"/>
        </w:rPr>
        <w:t>səbəblərə</w:t>
      </w:r>
      <w:r>
        <w:rPr>
          <w:spacing w:val="-1"/>
          <w:sz w:val="24"/>
        </w:rPr>
        <w:t> </w:t>
      </w:r>
      <w:r>
        <w:rPr>
          <w:sz w:val="24"/>
        </w:rPr>
        <w:t>qarşı</w:t>
      </w:r>
      <w:r>
        <w:rPr>
          <w:spacing w:val="-9"/>
          <w:sz w:val="24"/>
        </w:rPr>
        <w:t> </w:t>
      </w:r>
      <w:r>
        <w:rPr>
          <w:sz w:val="24"/>
        </w:rPr>
        <w:t>aparılan </w:t>
      </w:r>
      <w:r>
        <w:rPr>
          <w:spacing w:val="-2"/>
          <w:sz w:val="24"/>
        </w:rPr>
        <w:t>müalicə;</w:t>
      </w:r>
    </w:p>
    <w:p>
      <w:pPr>
        <w:pStyle w:val="ListParagraph"/>
        <w:numPr>
          <w:ilvl w:val="0"/>
          <w:numId w:val="3"/>
        </w:numPr>
        <w:tabs>
          <w:tab w:pos="577" w:val="left" w:leader="none"/>
        </w:tabs>
        <w:spacing w:line="240" w:lineRule="auto" w:before="2" w:after="0"/>
        <w:ind w:left="314" w:right="573" w:firstLine="0"/>
        <w:jc w:val="left"/>
        <w:rPr>
          <w:sz w:val="24"/>
        </w:rPr>
      </w:pPr>
      <w:r>
        <w:rPr>
          <w:sz w:val="24"/>
        </w:rPr>
        <w:t>Patogenetik müalicə</w:t>
      </w:r>
      <w:r>
        <w:rPr>
          <w:spacing w:val="-4"/>
          <w:sz w:val="24"/>
        </w:rPr>
        <w:t> </w:t>
      </w:r>
      <w:r>
        <w:rPr>
          <w:sz w:val="24"/>
        </w:rPr>
        <w:t>–</w:t>
      </w:r>
      <w:r>
        <w:rPr>
          <w:spacing w:val="-3"/>
          <w:sz w:val="24"/>
        </w:rPr>
        <w:t> </w:t>
      </w:r>
      <w:r>
        <w:rPr>
          <w:sz w:val="24"/>
        </w:rPr>
        <w:t>xəstəlik</w:t>
      </w:r>
      <w:r>
        <w:rPr>
          <w:spacing w:val="-3"/>
          <w:sz w:val="24"/>
        </w:rPr>
        <w:t> </w:t>
      </w:r>
      <w:r>
        <w:rPr>
          <w:sz w:val="24"/>
        </w:rPr>
        <w:t>zamanı</w:t>
      </w:r>
      <w:r>
        <w:rPr>
          <w:spacing w:val="-3"/>
          <w:sz w:val="24"/>
        </w:rPr>
        <w:t> </w:t>
      </w:r>
      <w:r>
        <w:rPr>
          <w:sz w:val="24"/>
        </w:rPr>
        <w:t>baş</w:t>
      </w:r>
      <w:r>
        <w:rPr>
          <w:spacing w:val="-1"/>
          <w:sz w:val="24"/>
        </w:rPr>
        <w:t> </w:t>
      </w:r>
      <w:r>
        <w:rPr>
          <w:sz w:val="24"/>
        </w:rPr>
        <w:t>verən</w:t>
      </w:r>
      <w:r>
        <w:rPr>
          <w:spacing w:val="-8"/>
          <w:sz w:val="24"/>
        </w:rPr>
        <w:t> </w:t>
      </w:r>
      <w:r>
        <w:rPr>
          <w:sz w:val="24"/>
        </w:rPr>
        <w:t>patoloji</w:t>
      </w:r>
      <w:r>
        <w:rPr>
          <w:spacing w:val="-8"/>
          <w:sz w:val="24"/>
        </w:rPr>
        <w:t> </w:t>
      </w:r>
      <w:r>
        <w:rPr>
          <w:sz w:val="24"/>
        </w:rPr>
        <w:t>proseslərin</w:t>
      </w:r>
      <w:r>
        <w:rPr>
          <w:spacing w:val="-3"/>
          <w:sz w:val="24"/>
        </w:rPr>
        <w:t> </w:t>
      </w:r>
      <w:r>
        <w:rPr>
          <w:sz w:val="24"/>
        </w:rPr>
        <w:t>bərpasını</w:t>
      </w:r>
      <w:r>
        <w:rPr>
          <w:spacing w:val="-11"/>
          <w:sz w:val="24"/>
        </w:rPr>
        <w:t> </w:t>
      </w:r>
      <w:r>
        <w:rPr>
          <w:sz w:val="24"/>
        </w:rPr>
        <w:t>təmin</w:t>
      </w:r>
      <w:r>
        <w:rPr>
          <w:spacing w:val="-3"/>
          <w:sz w:val="24"/>
        </w:rPr>
        <w:t> </w:t>
      </w:r>
      <w:r>
        <w:rPr>
          <w:sz w:val="24"/>
        </w:rPr>
        <w:t>edən</w:t>
      </w:r>
      <w:r>
        <w:rPr>
          <w:spacing w:val="-3"/>
          <w:sz w:val="24"/>
        </w:rPr>
        <w:t> </w:t>
      </w:r>
      <w:r>
        <w:rPr>
          <w:sz w:val="24"/>
        </w:rPr>
        <w:t>və ya dayandıran müalicə;</w:t>
      </w:r>
    </w:p>
    <w:p>
      <w:pPr>
        <w:pStyle w:val="ListParagraph"/>
        <w:numPr>
          <w:ilvl w:val="0"/>
          <w:numId w:val="3"/>
        </w:numPr>
        <w:tabs>
          <w:tab w:pos="577" w:val="left" w:leader="none"/>
        </w:tabs>
        <w:spacing w:line="237" w:lineRule="auto" w:before="3" w:after="0"/>
        <w:ind w:left="314" w:right="1064" w:firstLine="0"/>
        <w:jc w:val="left"/>
        <w:rPr>
          <w:sz w:val="24"/>
        </w:rPr>
      </w:pPr>
      <w:r>
        <w:rPr>
          <w:sz w:val="24"/>
        </w:rPr>
        <w:t>Simptomatik</w:t>
      </w:r>
      <w:r>
        <w:rPr>
          <w:spacing w:val="-1"/>
          <w:sz w:val="24"/>
        </w:rPr>
        <w:t> </w:t>
      </w:r>
      <w:r>
        <w:rPr>
          <w:sz w:val="24"/>
        </w:rPr>
        <w:t>müalicə</w:t>
      </w:r>
      <w:r>
        <w:rPr>
          <w:spacing w:val="-6"/>
          <w:sz w:val="24"/>
        </w:rPr>
        <w:t> </w:t>
      </w:r>
      <w:r>
        <w:rPr>
          <w:sz w:val="24"/>
        </w:rPr>
        <w:t>–</w:t>
      </w:r>
      <w:r>
        <w:rPr>
          <w:spacing w:val="-1"/>
          <w:sz w:val="24"/>
        </w:rPr>
        <w:t> </w:t>
      </w:r>
      <w:r>
        <w:rPr>
          <w:sz w:val="24"/>
        </w:rPr>
        <w:t>yalnız</w:t>
      </w:r>
      <w:r>
        <w:rPr>
          <w:spacing w:val="-6"/>
          <w:sz w:val="24"/>
        </w:rPr>
        <w:t> </w:t>
      </w:r>
      <w:r>
        <w:rPr>
          <w:sz w:val="24"/>
        </w:rPr>
        <w:t>simptomun</w:t>
      </w:r>
      <w:r>
        <w:rPr>
          <w:spacing w:val="-9"/>
          <w:sz w:val="24"/>
        </w:rPr>
        <w:t> </w:t>
      </w:r>
      <w:r>
        <w:rPr>
          <w:sz w:val="24"/>
        </w:rPr>
        <w:t>aradan</w:t>
      </w:r>
      <w:r>
        <w:rPr>
          <w:spacing w:val="-10"/>
          <w:sz w:val="24"/>
        </w:rPr>
        <w:t> </w:t>
      </w:r>
      <w:r>
        <w:rPr>
          <w:sz w:val="24"/>
        </w:rPr>
        <w:t>götürülməsinə</w:t>
      </w:r>
      <w:r>
        <w:rPr>
          <w:spacing w:val="-1"/>
          <w:sz w:val="24"/>
        </w:rPr>
        <w:t> </w:t>
      </w:r>
      <w:r>
        <w:rPr>
          <w:sz w:val="24"/>
        </w:rPr>
        <w:t>yönələn</w:t>
      </w:r>
      <w:r>
        <w:rPr>
          <w:spacing w:val="-5"/>
          <w:sz w:val="24"/>
        </w:rPr>
        <w:t> </w:t>
      </w:r>
      <w:r>
        <w:rPr>
          <w:sz w:val="24"/>
        </w:rPr>
        <w:t>müalicə, məsələn ağrıkəsici, hərarət salıcı preparatlardan istifadə və s;</w:t>
      </w:r>
    </w:p>
    <w:p>
      <w:pPr>
        <w:pStyle w:val="ListParagraph"/>
        <w:numPr>
          <w:ilvl w:val="0"/>
          <w:numId w:val="3"/>
        </w:numPr>
        <w:tabs>
          <w:tab w:pos="577" w:val="left" w:leader="none"/>
        </w:tabs>
        <w:spacing w:line="275" w:lineRule="exact" w:before="3" w:after="0"/>
        <w:ind w:left="577" w:right="0" w:hanging="263"/>
        <w:jc w:val="left"/>
        <w:rPr>
          <w:sz w:val="24"/>
        </w:rPr>
      </w:pPr>
      <w:r>
        <w:rPr>
          <w:sz w:val="24"/>
        </w:rPr>
        <w:t>Cərrahi</w:t>
      </w:r>
      <w:r>
        <w:rPr>
          <w:spacing w:val="-5"/>
          <w:sz w:val="24"/>
        </w:rPr>
        <w:t> </w:t>
      </w:r>
      <w:r>
        <w:rPr>
          <w:spacing w:val="-2"/>
          <w:sz w:val="24"/>
        </w:rPr>
        <w:t>müalicə;</w:t>
      </w:r>
    </w:p>
    <w:p>
      <w:pPr>
        <w:pStyle w:val="ListParagraph"/>
        <w:numPr>
          <w:ilvl w:val="0"/>
          <w:numId w:val="3"/>
        </w:numPr>
        <w:tabs>
          <w:tab w:pos="577" w:val="left" w:leader="none"/>
        </w:tabs>
        <w:spacing w:line="275" w:lineRule="exact" w:before="0" w:after="0"/>
        <w:ind w:left="577" w:right="0" w:hanging="263"/>
        <w:jc w:val="left"/>
        <w:rPr>
          <w:sz w:val="24"/>
        </w:rPr>
      </w:pPr>
      <w:r>
        <w:rPr>
          <w:sz w:val="24"/>
        </w:rPr>
        <w:t>Fizioterapevtik</w:t>
      </w:r>
      <w:r>
        <w:rPr>
          <w:spacing w:val="-10"/>
          <w:sz w:val="24"/>
        </w:rPr>
        <w:t> </w:t>
      </w:r>
      <w:r>
        <w:rPr>
          <w:spacing w:val="-2"/>
          <w:sz w:val="24"/>
        </w:rPr>
        <w:t>müalicə;</w:t>
      </w:r>
    </w:p>
    <w:p>
      <w:pPr>
        <w:pStyle w:val="ListParagraph"/>
        <w:numPr>
          <w:ilvl w:val="0"/>
          <w:numId w:val="3"/>
        </w:numPr>
        <w:tabs>
          <w:tab w:pos="577" w:val="left" w:leader="none"/>
        </w:tabs>
        <w:spacing w:line="240" w:lineRule="auto" w:before="3" w:after="0"/>
        <w:ind w:left="577" w:right="0" w:hanging="263"/>
        <w:jc w:val="left"/>
        <w:rPr>
          <w:sz w:val="24"/>
        </w:rPr>
      </w:pPr>
      <w:r>
        <w:rPr>
          <w:sz w:val="24"/>
        </w:rPr>
        <w:t>Şüa</w:t>
      </w:r>
      <w:r>
        <w:rPr>
          <w:spacing w:val="-4"/>
          <w:sz w:val="24"/>
        </w:rPr>
        <w:t> </w:t>
      </w:r>
      <w:r>
        <w:rPr>
          <w:spacing w:val="-2"/>
          <w:sz w:val="24"/>
        </w:rPr>
        <w:t>terapiyası.</w:t>
      </w:r>
    </w:p>
    <w:p>
      <w:pPr>
        <w:pStyle w:val="Heading2"/>
        <w:spacing w:before="185"/>
      </w:pPr>
      <w:r>
        <w:rPr/>
        <w:t>Müayinə</w:t>
      </w:r>
      <w:r>
        <w:rPr>
          <w:spacing w:val="-8"/>
        </w:rPr>
        <w:t> </w:t>
      </w:r>
      <w:r>
        <w:rPr/>
        <w:t>metodları</w:t>
      </w:r>
      <w:r>
        <w:rPr>
          <w:spacing w:val="-1"/>
        </w:rPr>
        <w:t> </w:t>
      </w:r>
      <w:r>
        <w:rPr/>
        <w:t>2</w:t>
      </w:r>
      <w:r>
        <w:rPr>
          <w:spacing w:val="-1"/>
        </w:rPr>
        <w:t> </w:t>
      </w:r>
      <w:r>
        <w:rPr/>
        <w:t>yerə</w:t>
      </w:r>
      <w:r>
        <w:rPr>
          <w:spacing w:val="-2"/>
        </w:rPr>
        <w:t> ayrılır:</w:t>
      </w:r>
    </w:p>
    <w:p>
      <w:pPr>
        <w:pStyle w:val="ListParagraph"/>
        <w:numPr>
          <w:ilvl w:val="0"/>
          <w:numId w:val="4"/>
        </w:numPr>
        <w:tabs>
          <w:tab w:pos="558" w:val="left" w:leader="none"/>
        </w:tabs>
        <w:spacing w:line="240" w:lineRule="auto" w:before="271" w:after="0"/>
        <w:ind w:left="558" w:right="0" w:hanging="244"/>
        <w:jc w:val="left"/>
        <w:rPr>
          <w:sz w:val="24"/>
        </w:rPr>
      </w:pPr>
      <w:r>
        <w:rPr>
          <w:b/>
          <w:sz w:val="24"/>
        </w:rPr>
        <w:t>Əsas</w:t>
      </w:r>
      <w:r>
        <w:rPr>
          <w:b/>
          <w:spacing w:val="-6"/>
          <w:sz w:val="24"/>
        </w:rPr>
        <w:t> </w:t>
      </w:r>
      <w:r>
        <w:rPr>
          <w:sz w:val="24"/>
        </w:rPr>
        <w:t>müayinə metodları</w:t>
      </w:r>
      <w:r>
        <w:rPr>
          <w:spacing w:val="-11"/>
          <w:sz w:val="24"/>
        </w:rPr>
        <w:t> </w:t>
      </w:r>
      <w:r>
        <w:rPr>
          <w:spacing w:val="-10"/>
          <w:sz w:val="24"/>
        </w:rPr>
        <w:t>–</w:t>
      </w:r>
    </w:p>
    <w:p>
      <w:pPr>
        <w:pStyle w:val="ListParagraph"/>
        <w:numPr>
          <w:ilvl w:val="1"/>
          <w:numId w:val="4"/>
        </w:numPr>
        <w:tabs>
          <w:tab w:pos="1033" w:val="left" w:leader="none"/>
        </w:tabs>
        <w:spacing w:line="275" w:lineRule="exact" w:before="94" w:after="0"/>
        <w:ind w:left="1033" w:right="0" w:hanging="359"/>
        <w:jc w:val="left"/>
        <w:rPr>
          <w:sz w:val="24"/>
        </w:rPr>
      </w:pPr>
      <w:r>
        <w:rPr>
          <w:spacing w:val="-2"/>
          <w:sz w:val="24"/>
        </w:rPr>
        <w:t>subyektiv</w:t>
      </w:r>
    </w:p>
    <w:p>
      <w:pPr>
        <w:pStyle w:val="ListParagraph"/>
        <w:numPr>
          <w:ilvl w:val="1"/>
          <w:numId w:val="4"/>
        </w:numPr>
        <w:tabs>
          <w:tab w:pos="1033" w:val="left" w:leader="none"/>
        </w:tabs>
        <w:spacing w:line="275" w:lineRule="exact" w:before="0" w:after="0"/>
        <w:ind w:left="1033" w:right="0" w:hanging="359"/>
        <w:jc w:val="left"/>
        <w:rPr>
          <w:sz w:val="24"/>
        </w:rPr>
      </w:pPr>
      <w:r>
        <w:rPr>
          <w:sz w:val="24"/>
        </w:rPr>
        <w:t>obyektiv</w:t>
      </w:r>
      <w:r>
        <w:rPr>
          <w:spacing w:val="-4"/>
          <w:sz w:val="24"/>
        </w:rPr>
        <w:t> </w:t>
      </w:r>
      <w:r>
        <w:rPr>
          <w:sz w:val="24"/>
        </w:rPr>
        <w:t>müayinə metodları</w:t>
      </w:r>
      <w:r>
        <w:rPr>
          <w:spacing w:val="-11"/>
          <w:sz w:val="24"/>
        </w:rPr>
        <w:t> </w:t>
      </w:r>
      <w:r>
        <w:rPr>
          <w:spacing w:val="-2"/>
          <w:sz w:val="24"/>
        </w:rPr>
        <w:t>aiddir;</w:t>
      </w:r>
    </w:p>
    <w:p>
      <w:pPr>
        <w:pStyle w:val="BodyText"/>
        <w:ind w:left="0"/>
      </w:pPr>
    </w:p>
    <w:p>
      <w:pPr>
        <w:pStyle w:val="ListParagraph"/>
        <w:numPr>
          <w:ilvl w:val="0"/>
          <w:numId w:val="4"/>
        </w:numPr>
        <w:tabs>
          <w:tab w:pos="558" w:val="left" w:leader="none"/>
        </w:tabs>
        <w:spacing w:line="240" w:lineRule="auto" w:before="1" w:after="0"/>
        <w:ind w:left="558" w:right="0" w:hanging="244"/>
        <w:jc w:val="left"/>
        <w:rPr>
          <w:sz w:val="24"/>
        </w:rPr>
      </w:pPr>
      <w:r>
        <w:rPr>
          <w:b/>
          <w:sz w:val="24"/>
        </w:rPr>
        <w:t>Əlavə</w:t>
      </w:r>
      <w:r>
        <w:rPr>
          <w:b/>
          <w:spacing w:val="-6"/>
          <w:sz w:val="24"/>
        </w:rPr>
        <w:t> </w:t>
      </w:r>
      <w:r>
        <w:rPr>
          <w:sz w:val="24"/>
        </w:rPr>
        <w:t>müayinə</w:t>
      </w:r>
      <w:r>
        <w:rPr>
          <w:spacing w:val="-2"/>
          <w:sz w:val="24"/>
        </w:rPr>
        <w:t> </w:t>
      </w:r>
      <w:r>
        <w:rPr>
          <w:sz w:val="24"/>
        </w:rPr>
        <w:t>metodları</w:t>
      </w:r>
      <w:r>
        <w:rPr>
          <w:spacing w:val="-11"/>
          <w:sz w:val="24"/>
        </w:rPr>
        <w:t> </w:t>
      </w:r>
      <w:r>
        <w:rPr>
          <w:spacing w:val="-10"/>
          <w:sz w:val="24"/>
        </w:rPr>
        <w:t>–</w:t>
      </w:r>
    </w:p>
    <w:p>
      <w:pPr>
        <w:pStyle w:val="ListParagraph"/>
        <w:numPr>
          <w:ilvl w:val="1"/>
          <w:numId w:val="4"/>
        </w:numPr>
        <w:tabs>
          <w:tab w:pos="1033" w:val="left" w:leader="none"/>
        </w:tabs>
        <w:spacing w:line="275" w:lineRule="exact" w:before="93" w:after="0"/>
        <w:ind w:left="1033" w:right="0" w:hanging="359"/>
        <w:jc w:val="left"/>
        <w:rPr>
          <w:sz w:val="24"/>
        </w:rPr>
      </w:pPr>
      <w:r>
        <w:rPr>
          <w:spacing w:val="-2"/>
          <w:sz w:val="24"/>
        </w:rPr>
        <w:t>laborator</w:t>
      </w:r>
    </w:p>
    <w:p>
      <w:pPr>
        <w:pStyle w:val="ListParagraph"/>
        <w:numPr>
          <w:ilvl w:val="1"/>
          <w:numId w:val="4"/>
        </w:numPr>
        <w:tabs>
          <w:tab w:pos="1033" w:val="left" w:leader="none"/>
        </w:tabs>
        <w:spacing w:line="275" w:lineRule="exact" w:before="0" w:after="0"/>
        <w:ind w:left="1033" w:right="0" w:hanging="359"/>
        <w:jc w:val="left"/>
        <w:rPr>
          <w:sz w:val="24"/>
        </w:rPr>
      </w:pPr>
      <w:r>
        <w:rPr>
          <w:sz w:val="24"/>
        </w:rPr>
        <w:t>instrumental</w:t>
      </w:r>
      <w:r>
        <w:rPr>
          <w:spacing w:val="-12"/>
          <w:sz w:val="24"/>
        </w:rPr>
        <w:t> </w:t>
      </w:r>
      <w:r>
        <w:rPr>
          <w:sz w:val="24"/>
        </w:rPr>
        <w:t>(alətlərlə)</w:t>
      </w:r>
      <w:r>
        <w:rPr>
          <w:spacing w:val="3"/>
          <w:sz w:val="24"/>
        </w:rPr>
        <w:t> </w:t>
      </w:r>
      <w:r>
        <w:rPr>
          <w:sz w:val="24"/>
        </w:rPr>
        <w:t>müayinə</w:t>
      </w:r>
      <w:r>
        <w:rPr>
          <w:spacing w:val="1"/>
          <w:sz w:val="24"/>
        </w:rPr>
        <w:t> </w:t>
      </w:r>
      <w:r>
        <w:rPr>
          <w:sz w:val="24"/>
        </w:rPr>
        <w:t>metodları</w:t>
      </w:r>
      <w:r>
        <w:rPr>
          <w:spacing w:val="-11"/>
          <w:sz w:val="24"/>
        </w:rPr>
        <w:t> </w:t>
      </w:r>
      <w:r>
        <w:rPr>
          <w:spacing w:val="-2"/>
          <w:sz w:val="24"/>
        </w:rPr>
        <w:t>aiddir.</w:t>
      </w:r>
    </w:p>
    <w:p>
      <w:pPr>
        <w:pStyle w:val="BodyText"/>
        <w:ind w:left="0"/>
      </w:pPr>
    </w:p>
    <w:p>
      <w:pPr>
        <w:pStyle w:val="BodyText"/>
        <w:spacing w:before="3"/>
        <w:ind w:left="0"/>
      </w:pPr>
    </w:p>
    <w:p>
      <w:pPr>
        <w:pStyle w:val="BodyText"/>
      </w:pPr>
      <w:r>
        <w:rPr/>
        <w:t>Subyektiv</w:t>
      </w:r>
      <w:r>
        <w:rPr>
          <w:spacing w:val="-6"/>
        </w:rPr>
        <w:t> </w:t>
      </w:r>
      <w:r>
        <w:rPr/>
        <w:t>müayinəyə</w:t>
      </w:r>
      <w:r>
        <w:rPr>
          <w:spacing w:val="-6"/>
        </w:rPr>
        <w:t> </w:t>
      </w:r>
      <w:r>
        <w:rPr>
          <w:spacing w:val="-2"/>
        </w:rPr>
        <w:t>aiddir:</w:t>
      </w:r>
    </w:p>
    <w:p>
      <w:pPr>
        <w:pStyle w:val="ListParagraph"/>
        <w:numPr>
          <w:ilvl w:val="0"/>
          <w:numId w:val="5"/>
        </w:numPr>
        <w:tabs>
          <w:tab w:pos="558" w:val="left" w:leader="none"/>
        </w:tabs>
        <w:spacing w:line="240" w:lineRule="auto" w:before="228" w:after="0"/>
        <w:ind w:left="558" w:right="0" w:hanging="244"/>
        <w:jc w:val="left"/>
        <w:rPr>
          <w:sz w:val="24"/>
        </w:rPr>
      </w:pPr>
      <w:r>
        <w:rPr>
          <w:spacing w:val="-2"/>
          <w:sz w:val="24"/>
        </w:rPr>
        <w:t>Sorğu;</w:t>
      </w:r>
    </w:p>
    <w:p>
      <w:pPr>
        <w:pStyle w:val="ListParagraph"/>
        <w:numPr>
          <w:ilvl w:val="0"/>
          <w:numId w:val="5"/>
        </w:numPr>
        <w:tabs>
          <w:tab w:pos="558" w:val="left" w:leader="none"/>
        </w:tabs>
        <w:spacing w:line="240" w:lineRule="auto" w:before="3" w:after="0"/>
        <w:ind w:left="558" w:right="0" w:hanging="244"/>
        <w:jc w:val="left"/>
        <w:rPr>
          <w:sz w:val="24"/>
        </w:rPr>
      </w:pPr>
      <w:r>
        <w:rPr>
          <w:spacing w:val="-2"/>
          <w:sz w:val="24"/>
        </w:rPr>
        <w:t>Anamnez.</w:t>
      </w:r>
    </w:p>
    <w:p>
      <w:pPr>
        <w:spacing w:before="276"/>
        <w:ind w:left="314" w:right="0" w:firstLine="0"/>
        <w:jc w:val="left"/>
        <w:rPr>
          <w:sz w:val="24"/>
        </w:rPr>
      </w:pPr>
      <w:r>
        <w:rPr>
          <w:b/>
          <w:sz w:val="24"/>
        </w:rPr>
        <w:t>Anamnez</w:t>
      </w:r>
      <w:r>
        <w:rPr>
          <w:b/>
          <w:spacing w:val="-8"/>
          <w:sz w:val="24"/>
        </w:rPr>
        <w:t> </w:t>
      </w:r>
      <w:r>
        <w:rPr>
          <w:b/>
          <w:sz w:val="24"/>
        </w:rPr>
        <w:t>2</w:t>
      </w:r>
      <w:r>
        <w:rPr>
          <w:b/>
          <w:spacing w:val="5"/>
          <w:sz w:val="24"/>
        </w:rPr>
        <w:t> </w:t>
      </w:r>
      <w:r>
        <w:rPr>
          <w:sz w:val="24"/>
        </w:rPr>
        <w:t>yerə</w:t>
      </w:r>
      <w:r>
        <w:rPr>
          <w:spacing w:val="-2"/>
          <w:sz w:val="24"/>
        </w:rPr>
        <w:t> ayrılır:</w:t>
      </w:r>
    </w:p>
    <w:p>
      <w:pPr>
        <w:pStyle w:val="ListParagraph"/>
        <w:numPr>
          <w:ilvl w:val="0"/>
          <w:numId w:val="6"/>
        </w:numPr>
        <w:tabs>
          <w:tab w:pos="558" w:val="left" w:leader="none"/>
        </w:tabs>
        <w:spacing w:line="240" w:lineRule="auto" w:before="228" w:after="0"/>
        <w:ind w:left="558" w:right="0" w:hanging="244"/>
        <w:jc w:val="left"/>
        <w:rPr>
          <w:b/>
          <w:sz w:val="24"/>
        </w:rPr>
      </w:pPr>
      <w:r>
        <w:rPr>
          <w:sz w:val="24"/>
        </w:rPr>
        <w:t>Hazırki</w:t>
      </w:r>
      <w:r>
        <w:rPr>
          <w:spacing w:val="-6"/>
          <w:sz w:val="24"/>
        </w:rPr>
        <w:t> </w:t>
      </w:r>
      <w:r>
        <w:rPr>
          <w:sz w:val="24"/>
        </w:rPr>
        <w:t>xəstəliyin</w:t>
      </w:r>
      <w:r>
        <w:rPr>
          <w:spacing w:val="-6"/>
          <w:sz w:val="24"/>
        </w:rPr>
        <w:t> </w:t>
      </w:r>
      <w:r>
        <w:rPr>
          <w:sz w:val="24"/>
        </w:rPr>
        <w:t>anamnezi</w:t>
      </w:r>
      <w:r>
        <w:rPr>
          <w:spacing w:val="-8"/>
          <w:sz w:val="24"/>
        </w:rPr>
        <w:t> </w:t>
      </w:r>
      <w:r>
        <w:rPr>
          <w:sz w:val="24"/>
        </w:rPr>
        <w:t>– </w:t>
      </w:r>
      <w:r>
        <w:rPr>
          <w:b/>
          <w:sz w:val="24"/>
        </w:rPr>
        <w:t>anamnesis</w:t>
      </w:r>
      <w:r>
        <w:rPr>
          <w:b/>
          <w:spacing w:val="-2"/>
          <w:sz w:val="24"/>
        </w:rPr>
        <w:t> morbi;</w:t>
      </w:r>
    </w:p>
    <w:p>
      <w:pPr>
        <w:pStyle w:val="ListParagraph"/>
        <w:numPr>
          <w:ilvl w:val="0"/>
          <w:numId w:val="6"/>
        </w:numPr>
        <w:tabs>
          <w:tab w:pos="558" w:val="left" w:leader="none"/>
        </w:tabs>
        <w:spacing w:line="240" w:lineRule="auto" w:before="3" w:after="0"/>
        <w:ind w:left="558" w:right="0" w:hanging="244"/>
        <w:jc w:val="left"/>
        <w:rPr>
          <w:b/>
          <w:sz w:val="24"/>
        </w:rPr>
      </w:pPr>
      <w:r>
        <w:rPr>
          <w:sz w:val="24"/>
        </w:rPr>
        <w:t>Xəstənin</w:t>
      </w:r>
      <w:r>
        <w:rPr>
          <w:spacing w:val="-7"/>
          <w:sz w:val="24"/>
        </w:rPr>
        <w:t> </w:t>
      </w:r>
      <w:r>
        <w:rPr>
          <w:sz w:val="24"/>
        </w:rPr>
        <w:t>həyat</w:t>
      </w:r>
      <w:r>
        <w:rPr>
          <w:spacing w:val="3"/>
          <w:sz w:val="24"/>
        </w:rPr>
        <w:t> </w:t>
      </w:r>
      <w:r>
        <w:rPr>
          <w:sz w:val="24"/>
        </w:rPr>
        <w:t>anamnezi</w:t>
      </w:r>
      <w:r>
        <w:rPr>
          <w:spacing w:val="-9"/>
          <w:sz w:val="24"/>
        </w:rPr>
        <w:t> </w:t>
      </w:r>
      <w:r>
        <w:rPr>
          <w:sz w:val="24"/>
        </w:rPr>
        <w:t>–</w:t>
      </w:r>
      <w:r>
        <w:rPr>
          <w:spacing w:val="-2"/>
          <w:sz w:val="24"/>
        </w:rPr>
        <w:t> </w:t>
      </w:r>
      <w:r>
        <w:rPr>
          <w:b/>
          <w:sz w:val="24"/>
        </w:rPr>
        <w:t>anamnesis</w:t>
      </w:r>
      <w:r>
        <w:rPr>
          <w:b/>
          <w:spacing w:val="-3"/>
          <w:sz w:val="24"/>
        </w:rPr>
        <w:t> </w:t>
      </w:r>
      <w:r>
        <w:rPr>
          <w:b/>
          <w:spacing w:val="-2"/>
          <w:sz w:val="24"/>
        </w:rPr>
        <w:t>vitae.</w:t>
      </w:r>
    </w:p>
    <w:p>
      <w:pPr>
        <w:pStyle w:val="ListParagraph"/>
        <w:spacing w:after="0" w:line="240" w:lineRule="auto"/>
        <w:jc w:val="left"/>
        <w:rPr>
          <w:b/>
          <w:sz w:val="24"/>
        </w:rPr>
        <w:sectPr>
          <w:pgSz w:w="11910" w:h="16840"/>
          <w:pgMar w:header="0" w:footer="1467" w:top="960" w:bottom="1660" w:left="708" w:right="850"/>
        </w:sectPr>
      </w:pPr>
    </w:p>
    <w:p>
      <w:pPr>
        <w:pStyle w:val="BodyText"/>
        <w:spacing w:before="74"/>
      </w:pPr>
      <w:r>
        <w:rPr/>
        <w:t>Obyektiv</w:t>
      </w:r>
      <w:r>
        <w:rPr>
          <w:spacing w:val="-3"/>
        </w:rPr>
        <w:t> </w:t>
      </w:r>
      <w:r>
        <w:rPr/>
        <w:t>müayinə</w:t>
      </w:r>
      <w:r>
        <w:rPr>
          <w:spacing w:val="-4"/>
        </w:rPr>
        <w:t> </w:t>
      </w:r>
      <w:r>
        <w:rPr>
          <w:b/>
        </w:rPr>
        <w:t>4</w:t>
      </w:r>
      <w:r>
        <w:rPr>
          <w:b/>
          <w:spacing w:val="1"/>
        </w:rPr>
        <w:t> </w:t>
      </w:r>
      <w:r>
        <w:rPr/>
        <w:t>yerə</w:t>
      </w:r>
      <w:r>
        <w:rPr>
          <w:spacing w:val="-3"/>
        </w:rPr>
        <w:t> </w:t>
      </w:r>
      <w:r>
        <w:rPr>
          <w:spacing w:val="-2"/>
        </w:rPr>
        <w:t>ayrılır:</w:t>
      </w:r>
    </w:p>
    <w:p>
      <w:pPr>
        <w:pStyle w:val="ListParagraph"/>
        <w:numPr>
          <w:ilvl w:val="0"/>
          <w:numId w:val="7"/>
        </w:numPr>
        <w:tabs>
          <w:tab w:pos="554" w:val="left" w:leader="none"/>
        </w:tabs>
        <w:spacing w:line="240" w:lineRule="auto" w:before="233" w:after="0"/>
        <w:ind w:left="554" w:right="0" w:hanging="240"/>
        <w:jc w:val="left"/>
        <w:rPr>
          <w:b/>
          <w:sz w:val="24"/>
        </w:rPr>
      </w:pPr>
      <w:r>
        <w:rPr>
          <w:b/>
          <w:sz w:val="24"/>
        </w:rPr>
        <w:t>Baxma</w:t>
      </w:r>
      <w:r>
        <w:rPr>
          <w:b/>
          <w:spacing w:val="-3"/>
          <w:sz w:val="24"/>
        </w:rPr>
        <w:t> </w:t>
      </w:r>
      <w:r>
        <w:rPr>
          <w:b/>
          <w:sz w:val="24"/>
        </w:rPr>
        <w:t>(gözlə</w:t>
      </w:r>
      <w:r>
        <w:rPr>
          <w:b/>
          <w:spacing w:val="1"/>
          <w:sz w:val="24"/>
        </w:rPr>
        <w:t> </w:t>
      </w:r>
      <w:r>
        <w:rPr>
          <w:b/>
          <w:spacing w:val="-2"/>
          <w:sz w:val="24"/>
        </w:rPr>
        <w:t>müayinə);</w:t>
      </w:r>
    </w:p>
    <w:p>
      <w:pPr>
        <w:pStyle w:val="ListParagraph"/>
        <w:numPr>
          <w:ilvl w:val="0"/>
          <w:numId w:val="7"/>
        </w:numPr>
        <w:tabs>
          <w:tab w:pos="558" w:val="left" w:leader="none"/>
        </w:tabs>
        <w:spacing w:line="240" w:lineRule="auto" w:before="94" w:after="0"/>
        <w:ind w:left="558" w:right="0" w:hanging="244"/>
        <w:jc w:val="left"/>
        <w:rPr>
          <w:b/>
          <w:sz w:val="24"/>
        </w:rPr>
      </w:pPr>
      <w:r>
        <w:rPr>
          <w:b/>
          <w:sz w:val="24"/>
        </w:rPr>
        <w:t>Palpasiya</w:t>
      </w:r>
      <w:r>
        <w:rPr>
          <w:b/>
          <w:spacing w:val="-6"/>
          <w:sz w:val="24"/>
        </w:rPr>
        <w:t> </w:t>
      </w:r>
      <w:r>
        <w:rPr>
          <w:b/>
          <w:sz w:val="24"/>
        </w:rPr>
        <w:t>(əllə</w:t>
      </w:r>
      <w:r>
        <w:rPr>
          <w:b/>
          <w:spacing w:val="-6"/>
          <w:sz w:val="24"/>
        </w:rPr>
        <w:t> </w:t>
      </w:r>
      <w:r>
        <w:rPr>
          <w:b/>
          <w:spacing w:val="-2"/>
          <w:sz w:val="24"/>
        </w:rPr>
        <w:t>müayinə);</w:t>
      </w:r>
    </w:p>
    <w:p>
      <w:pPr>
        <w:pStyle w:val="ListParagraph"/>
        <w:numPr>
          <w:ilvl w:val="0"/>
          <w:numId w:val="7"/>
        </w:numPr>
        <w:tabs>
          <w:tab w:pos="558" w:val="left" w:leader="none"/>
        </w:tabs>
        <w:spacing w:line="240" w:lineRule="auto" w:before="94" w:after="0"/>
        <w:ind w:left="558" w:right="0" w:hanging="244"/>
        <w:jc w:val="left"/>
        <w:rPr>
          <w:b/>
          <w:sz w:val="24"/>
        </w:rPr>
      </w:pPr>
      <w:r>
        <w:rPr>
          <w:b/>
          <w:sz w:val="24"/>
        </w:rPr>
        <w:t>Perkussiya</w:t>
      </w:r>
      <w:r>
        <w:rPr>
          <w:b/>
          <w:spacing w:val="-13"/>
          <w:sz w:val="24"/>
        </w:rPr>
        <w:t> </w:t>
      </w:r>
      <w:r>
        <w:rPr>
          <w:b/>
          <w:spacing w:val="-2"/>
          <w:sz w:val="24"/>
        </w:rPr>
        <w:t>(tıqqıldatma);</w:t>
      </w:r>
    </w:p>
    <w:p>
      <w:pPr>
        <w:pStyle w:val="ListParagraph"/>
        <w:numPr>
          <w:ilvl w:val="0"/>
          <w:numId w:val="7"/>
        </w:numPr>
        <w:tabs>
          <w:tab w:pos="558" w:val="left" w:leader="none"/>
        </w:tabs>
        <w:spacing w:line="240" w:lineRule="auto" w:before="89" w:after="0"/>
        <w:ind w:left="558" w:right="0" w:hanging="244"/>
        <w:jc w:val="left"/>
        <w:rPr>
          <w:b/>
          <w:sz w:val="24"/>
        </w:rPr>
      </w:pPr>
      <w:r>
        <w:rPr>
          <w:b/>
          <w:sz w:val="24"/>
        </w:rPr>
        <w:t>Auskultasiya</w:t>
      </w:r>
      <w:r>
        <w:rPr>
          <w:b/>
          <w:spacing w:val="-7"/>
          <w:sz w:val="24"/>
        </w:rPr>
        <w:t> </w:t>
      </w:r>
      <w:r>
        <w:rPr>
          <w:b/>
          <w:sz w:val="24"/>
        </w:rPr>
        <w:t>(qulaq</w:t>
      </w:r>
      <w:r>
        <w:rPr>
          <w:b/>
          <w:spacing w:val="-6"/>
          <w:sz w:val="24"/>
        </w:rPr>
        <w:t> </w:t>
      </w:r>
      <w:r>
        <w:rPr>
          <w:b/>
          <w:spacing w:val="-2"/>
          <w:sz w:val="24"/>
        </w:rPr>
        <w:t>asma).</w:t>
      </w:r>
    </w:p>
    <w:p>
      <w:pPr>
        <w:spacing w:before="271"/>
        <w:ind w:left="314" w:right="0" w:firstLine="0"/>
        <w:jc w:val="left"/>
        <w:rPr>
          <w:sz w:val="24"/>
        </w:rPr>
      </w:pPr>
      <w:r>
        <w:rPr>
          <w:sz w:val="24"/>
        </w:rPr>
        <w:t>Xəstənin</w:t>
      </w:r>
      <w:r>
        <w:rPr>
          <w:spacing w:val="-3"/>
          <w:sz w:val="24"/>
        </w:rPr>
        <w:t> </w:t>
      </w:r>
      <w:r>
        <w:rPr>
          <w:sz w:val="24"/>
        </w:rPr>
        <w:t>hazırki</w:t>
      </w:r>
      <w:r>
        <w:rPr>
          <w:spacing w:val="-5"/>
          <w:sz w:val="24"/>
        </w:rPr>
        <w:t> </w:t>
      </w:r>
      <w:r>
        <w:rPr>
          <w:sz w:val="24"/>
        </w:rPr>
        <w:t>vəziyyətinin</w:t>
      </w:r>
      <w:r>
        <w:rPr>
          <w:spacing w:val="-6"/>
          <w:sz w:val="24"/>
        </w:rPr>
        <w:t> </w:t>
      </w:r>
      <w:r>
        <w:rPr>
          <w:sz w:val="24"/>
        </w:rPr>
        <w:t>əks</w:t>
      </w:r>
      <w:r>
        <w:rPr>
          <w:spacing w:val="-2"/>
          <w:sz w:val="24"/>
        </w:rPr>
        <w:t> </w:t>
      </w:r>
      <w:r>
        <w:rPr>
          <w:sz w:val="24"/>
        </w:rPr>
        <w:t>etdirilməsi</w:t>
      </w:r>
      <w:r>
        <w:rPr>
          <w:spacing w:val="-5"/>
          <w:sz w:val="24"/>
        </w:rPr>
        <w:t> </w:t>
      </w:r>
      <w:r>
        <w:rPr>
          <w:sz w:val="24"/>
        </w:rPr>
        <w:t>– </w:t>
      </w:r>
      <w:r>
        <w:rPr>
          <w:b/>
          <w:i/>
          <w:sz w:val="24"/>
        </w:rPr>
        <w:t>Status</w:t>
      </w:r>
      <w:r>
        <w:rPr>
          <w:b/>
          <w:i/>
          <w:spacing w:val="-3"/>
          <w:sz w:val="24"/>
        </w:rPr>
        <w:t> </w:t>
      </w:r>
      <w:r>
        <w:rPr>
          <w:b/>
          <w:i/>
          <w:sz w:val="24"/>
        </w:rPr>
        <w:t>praesens</w:t>
      </w:r>
      <w:r>
        <w:rPr>
          <w:b/>
          <w:i/>
          <w:spacing w:val="-1"/>
          <w:sz w:val="24"/>
        </w:rPr>
        <w:t> </w:t>
      </w:r>
      <w:r>
        <w:rPr>
          <w:spacing w:val="-2"/>
          <w:sz w:val="24"/>
        </w:rPr>
        <w:t>adlanır.</w:t>
      </w:r>
    </w:p>
    <w:p>
      <w:pPr>
        <w:pStyle w:val="BodyText"/>
        <w:ind w:left="0"/>
      </w:pPr>
    </w:p>
    <w:p>
      <w:pPr>
        <w:pStyle w:val="ListParagraph"/>
        <w:numPr>
          <w:ilvl w:val="0"/>
          <w:numId w:val="8"/>
        </w:numPr>
        <w:tabs>
          <w:tab w:pos="558" w:val="left" w:leader="none"/>
        </w:tabs>
        <w:spacing w:line="242" w:lineRule="auto" w:before="0" w:after="0"/>
        <w:ind w:left="314" w:right="1077" w:firstLine="0"/>
        <w:jc w:val="left"/>
        <w:rPr>
          <w:sz w:val="24"/>
        </w:rPr>
      </w:pPr>
      <w:r>
        <w:rPr>
          <w:b/>
          <w:sz w:val="24"/>
        </w:rPr>
        <w:t>Gözlə</w:t>
      </w:r>
      <w:r>
        <w:rPr>
          <w:b/>
          <w:spacing w:val="-5"/>
          <w:sz w:val="24"/>
        </w:rPr>
        <w:t> </w:t>
      </w:r>
      <w:r>
        <w:rPr>
          <w:b/>
          <w:sz w:val="24"/>
        </w:rPr>
        <w:t>müayinə</w:t>
      </w:r>
      <w:r>
        <w:rPr>
          <w:b/>
          <w:spacing w:val="-5"/>
          <w:sz w:val="24"/>
        </w:rPr>
        <w:t> </w:t>
      </w:r>
      <w:r>
        <w:rPr>
          <w:sz w:val="24"/>
        </w:rPr>
        <w:t>–</w:t>
      </w:r>
      <w:r>
        <w:rPr>
          <w:spacing w:val="-4"/>
          <w:sz w:val="24"/>
        </w:rPr>
        <w:t> </w:t>
      </w:r>
      <w:r>
        <w:rPr>
          <w:sz w:val="24"/>
        </w:rPr>
        <w:t>ümumi</w:t>
      </w:r>
      <w:r>
        <w:rPr>
          <w:spacing w:val="-12"/>
          <w:sz w:val="24"/>
        </w:rPr>
        <w:t> </w:t>
      </w:r>
      <w:r>
        <w:rPr>
          <w:sz w:val="24"/>
        </w:rPr>
        <w:t>orqanizm</w:t>
      </w:r>
      <w:r>
        <w:rPr>
          <w:spacing w:val="-8"/>
          <w:sz w:val="24"/>
        </w:rPr>
        <w:t> </w:t>
      </w:r>
      <w:r>
        <w:rPr>
          <w:sz w:val="24"/>
        </w:rPr>
        <w:t>haqqında</w:t>
      </w:r>
      <w:r>
        <w:rPr>
          <w:spacing w:val="-5"/>
          <w:sz w:val="24"/>
        </w:rPr>
        <w:t> </w:t>
      </w:r>
      <w:r>
        <w:rPr>
          <w:sz w:val="24"/>
        </w:rPr>
        <w:t>təsəvvür yaratmağa imkan</w:t>
      </w:r>
      <w:r>
        <w:rPr>
          <w:spacing w:val="-4"/>
          <w:sz w:val="24"/>
        </w:rPr>
        <w:t> </w:t>
      </w:r>
      <w:r>
        <w:rPr>
          <w:sz w:val="24"/>
        </w:rPr>
        <w:t>verir.</w:t>
      </w:r>
      <w:r>
        <w:rPr>
          <w:spacing w:val="-2"/>
          <w:sz w:val="24"/>
        </w:rPr>
        <w:t> </w:t>
      </w:r>
      <w:r>
        <w:rPr>
          <w:sz w:val="24"/>
        </w:rPr>
        <w:t>İlk</w:t>
      </w:r>
      <w:r>
        <w:rPr>
          <w:spacing w:val="-4"/>
          <w:sz w:val="24"/>
        </w:rPr>
        <w:t> </w:t>
      </w:r>
      <w:r>
        <w:rPr>
          <w:sz w:val="24"/>
        </w:rPr>
        <w:t>növbədə baxmaqla əsas aşağıdakılara fikir verilir:</w:t>
      </w:r>
    </w:p>
    <w:p>
      <w:pPr>
        <w:pStyle w:val="ListParagraph"/>
        <w:numPr>
          <w:ilvl w:val="1"/>
          <w:numId w:val="8"/>
        </w:numPr>
        <w:tabs>
          <w:tab w:pos="577" w:val="left" w:leader="none"/>
        </w:tabs>
        <w:spacing w:line="240" w:lineRule="auto" w:before="86" w:after="0"/>
        <w:ind w:left="577" w:right="0" w:hanging="263"/>
        <w:jc w:val="left"/>
        <w:rPr>
          <w:sz w:val="24"/>
        </w:rPr>
      </w:pPr>
      <w:r>
        <w:rPr>
          <w:sz w:val="24"/>
        </w:rPr>
        <w:t>xəstənin</w:t>
      </w:r>
      <w:r>
        <w:rPr>
          <w:spacing w:val="-4"/>
          <w:sz w:val="24"/>
        </w:rPr>
        <w:t> </w:t>
      </w:r>
      <w:r>
        <w:rPr>
          <w:sz w:val="24"/>
        </w:rPr>
        <w:t>vəziyyəti</w:t>
      </w:r>
      <w:r>
        <w:rPr>
          <w:spacing w:val="-10"/>
          <w:sz w:val="24"/>
        </w:rPr>
        <w:t> </w:t>
      </w:r>
      <w:r>
        <w:rPr>
          <w:sz w:val="24"/>
        </w:rPr>
        <w:t>(fiziki</w:t>
      </w:r>
      <w:r>
        <w:rPr>
          <w:spacing w:val="-6"/>
          <w:sz w:val="24"/>
        </w:rPr>
        <w:t> </w:t>
      </w:r>
      <w:r>
        <w:rPr>
          <w:sz w:val="24"/>
        </w:rPr>
        <w:t>aktivliyi</w:t>
      </w:r>
      <w:r>
        <w:rPr>
          <w:spacing w:val="-1"/>
          <w:sz w:val="24"/>
        </w:rPr>
        <w:t> </w:t>
      </w:r>
      <w:r>
        <w:rPr>
          <w:sz w:val="24"/>
        </w:rPr>
        <w:t>nəzərdə</w:t>
      </w:r>
      <w:r>
        <w:rPr>
          <w:spacing w:val="-2"/>
          <w:sz w:val="24"/>
        </w:rPr>
        <w:t> </w:t>
      </w:r>
      <w:r>
        <w:rPr>
          <w:sz w:val="24"/>
        </w:rPr>
        <w:t>tutulur).</w:t>
      </w:r>
      <w:r>
        <w:rPr>
          <w:spacing w:val="-3"/>
          <w:sz w:val="24"/>
        </w:rPr>
        <w:t> </w:t>
      </w:r>
      <w:r>
        <w:rPr>
          <w:b/>
          <w:sz w:val="24"/>
        </w:rPr>
        <w:t>3</w:t>
      </w:r>
      <w:r>
        <w:rPr>
          <w:b/>
          <w:spacing w:val="-1"/>
          <w:sz w:val="24"/>
        </w:rPr>
        <w:t> </w:t>
      </w:r>
      <w:r>
        <w:rPr>
          <w:sz w:val="24"/>
        </w:rPr>
        <w:t>cür</w:t>
      </w:r>
      <w:r>
        <w:rPr>
          <w:spacing w:val="-4"/>
          <w:sz w:val="24"/>
        </w:rPr>
        <w:t> </w:t>
      </w:r>
      <w:r>
        <w:rPr>
          <w:sz w:val="24"/>
        </w:rPr>
        <w:t>vəziyyət</w:t>
      </w:r>
      <w:r>
        <w:rPr>
          <w:spacing w:val="8"/>
          <w:sz w:val="24"/>
        </w:rPr>
        <w:t> </w:t>
      </w:r>
      <w:r>
        <w:rPr>
          <w:spacing w:val="-2"/>
          <w:sz w:val="24"/>
        </w:rPr>
        <w:t>mümkündür:</w:t>
      </w:r>
    </w:p>
    <w:p>
      <w:pPr>
        <w:pStyle w:val="ListParagraph"/>
        <w:numPr>
          <w:ilvl w:val="2"/>
          <w:numId w:val="8"/>
        </w:numPr>
        <w:tabs>
          <w:tab w:pos="1033" w:val="left" w:leader="none"/>
        </w:tabs>
        <w:spacing w:line="240" w:lineRule="auto" w:before="142" w:after="0"/>
        <w:ind w:left="1033" w:right="0" w:hanging="359"/>
        <w:jc w:val="left"/>
        <w:rPr>
          <w:sz w:val="24"/>
        </w:rPr>
      </w:pPr>
      <w:r>
        <w:rPr>
          <w:b/>
          <w:sz w:val="24"/>
        </w:rPr>
        <w:t>aktiv</w:t>
      </w:r>
      <w:r>
        <w:rPr>
          <w:b/>
          <w:spacing w:val="-4"/>
          <w:sz w:val="24"/>
        </w:rPr>
        <w:t> </w:t>
      </w:r>
      <w:r>
        <w:rPr>
          <w:b/>
          <w:sz w:val="24"/>
        </w:rPr>
        <w:t>vəziyyət</w:t>
      </w:r>
      <w:r>
        <w:rPr>
          <w:b/>
          <w:spacing w:val="1"/>
          <w:sz w:val="24"/>
        </w:rPr>
        <w:t> </w:t>
      </w:r>
      <w:r>
        <w:rPr>
          <w:sz w:val="24"/>
        </w:rPr>
        <w:t>–</w:t>
      </w:r>
      <w:r>
        <w:rPr>
          <w:spacing w:val="-2"/>
          <w:sz w:val="24"/>
        </w:rPr>
        <w:t> </w:t>
      </w:r>
      <w:r>
        <w:rPr>
          <w:sz w:val="24"/>
        </w:rPr>
        <w:t>xəstənin</w:t>
      </w:r>
      <w:r>
        <w:rPr>
          <w:spacing w:val="-1"/>
          <w:sz w:val="24"/>
        </w:rPr>
        <w:t> </w:t>
      </w:r>
      <w:r>
        <w:rPr>
          <w:sz w:val="24"/>
        </w:rPr>
        <w:t>vəziyyəti</w:t>
      </w:r>
      <w:r>
        <w:rPr>
          <w:spacing w:val="-6"/>
          <w:sz w:val="24"/>
        </w:rPr>
        <w:t> </w:t>
      </w:r>
      <w:r>
        <w:rPr>
          <w:sz w:val="24"/>
        </w:rPr>
        <w:t>fiziki</w:t>
      </w:r>
      <w:r>
        <w:rPr>
          <w:spacing w:val="-6"/>
          <w:sz w:val="24"/>
        </w:rPr>
        <w:t> </w:t>
      </w:r>
      <w:r>
        <w:rPr>
          <w:sz w:val="24"/>
        </w:rPr>
        <w:t>cəhətdən</w:t>
      </w:r>
      <w:r>
        <w:rPr>
          <w:spacing w:val="-1"/>
          <w:sz w:val="24"/>
        </w:rPr>
        <w:t> </w:t>
      </w:r>
      <w:r>
        <w:rPr>
          <w:sz w:val="24"/>
        </w:rPr>
        <w:t>aktiv</w:t>
      </w:r>
      <w:r>
        <w:rPr>
          <w:spacing w:val="-6"/>
          <w:sz w:val="24"/>
        </w:rPr>
        <w:t> </w:t>
      </w:r>
      <w:r>
        <w:rPr>
          <w:spacing w:val="-2"/>
          <w:sz w:val="24"/>
        </w:rPr>
        <w:t>olur;</w:t>
      </w:r>
    </w:p>
    <w:p>
      <w:pPr>
        <w:pStyle w:val="BodyText"/>
        <w:ind w:left="0"/>
      </w:pPr>
    </w:p>
    <w:p>
      <w:pPr>
        <w:pStyle w:val="ListParagraph"/>
        <w:numPr>
          <w:ilvl w:val="2"/>
          <w:numId w:val="8"/>
        </w:numPr>
        <w:tabs>
          <w:tab w:pos="1033" w:val="left" w:leader="none"/>
        </w:tabs>
        <w:spacing w:line="240" w:lineRule="auto" w:before="0" w:after="0"/>
        <w:ind w:left="1033" w:right="0" w:hanging="359"/>
        <w:jc w:val="left"/>
        <w:rPr>
          <w:sz w:val="24"/>
        </w:rPr>
      </w:pPr>
      <w:r>
        <w:rPr>
          <w:b/>
          <w:sz w:val="24"/>
        </w:rPr>
        <w:t>passiv</w:t>
      </w:r>
      <w:r>
        <w:rPr>
          <w:b/>
          <w:spacing w:val="-4"/>
          <w:sz w:val="24"/>
        </w:rPr>
        <w:t> </w:t>
      </w:r>
      <w:r>
        <w:rPr>
          <w:b/>
          <w:sz w:val="24"/>
        </w:rPr>
        <w:t>vəziyyət </w:t>
      </w:r>
      <w:r>
        <w:rPr>
          <w:sz w:val="24"/>
        </w:rPr>
        <w:t>–</w:t>
      </w:r>
      <w:r>
        <w:rPr>
          <w:spacing w:val="-1"/>
          <w:sz w:val="24"/>
        </w:rPr>
        <w:t> </w:t>
      </w:r>
      <w:r>
        <w:rPr>
          <w:sz w:val="24"/>
        </w:rPr>
        <w:t>xəstə</w:t>
      </w:r>
      <w:r>
        <w:rPr>
          <w:spacing w:val="-7"/>
          <w:sz w:val="24"/>
        </w:rPr>
        <w:t> </w:t>
      </w:r>
      <w:r>
        <w:rPr>
          <w:sz w:val="24"/>
        </w:rPr>
        <w:t>öz-özünə</w:t>
      </w:r>
      <w:r>
        <w:rPr>
          <w:spacing w:val="-3"/>
          <w:sz w:val="24"/>
        </w:rPr>
        <w:t> </w:t>
      </w:r>
      <w:r>
        <w:rPr>
          <w:sz w:val="24"/>
        </w:rPr>
        <w:t>qulluq</w:t>
      </w:r>
      <w:r>
        <w:rPr>
          <w:spacing w:val="-1"/>
          <w:sz w:val="24"/>
        </w:rPr>
        <w:t> </w:t>
      </w:r>
      <w:r>
        <w:rPr>
          <w:sz w:val="24"/>
        </w:rPr>
        <w:t>edə</w:t>
      </w:r>
      <w:r>
        <w:rPr>
          <w:spacing w:val="-3"/>
          <w:sz w:val="24"/>
        </w:rPr>
        <w:t> </w:t>
      </w:r>
      <w:r>
        <w:rPr>
          <w:sz w:val="24"/>
        </w:rPr>
        <w:t>bilmir, kiminsə</w:t>
      </w:r>
      <w:r>
        <w:rPr>
          <w:spacing w:val="-2"/>
          <w:sz w:val="24"/>
        </w:rPr>
        <w:t> </w:t>
      </w:r>
      <w:r>
        <w:rPr>
          <w:sz w:val="24"/>
        </w:rPr>
        <w:t>köməyinə</w:t>
      </w:r>
      <w:r>
        <w:rPr>
          <w:spacing w:val="-2"/>
          <w:sz w:val="24"/>
        </w:rPr>
        <w:t> </w:t>
      </w:r>
      <w:r>
        <w:rPr>
          <w:sz w:val="24"/>
        </w:rPr>
        <w:t>ehtiyacı</w:t>
      </w:r>
      <w:r>
        <w:rPr>
          <w:spacing w:val="-10"/>
          <w:sz w:val="24"/>
        </w:rPr>
        <w:t> </w:t>
      </w:r>
      <w:r>
        <w:rPr>
          <w:spacing w:val="-2"/>
          <w:sz w:val="24"/>
        </w:rPr>
        <w:t>olur;</w:t>
      </w:r>
    </w:p>
    <w:p>
      <w:pPr>
        <w:pStyle w:val="BodyText"/>
        <w:ind w:left="0"/>
      </w:pPr>
    </w:p>
    <w:p>
      <w:pPr>
        <w:pStyle w:val="ListParagraph"/>
        <w:numPr>
          <w:ilvl w:val="2"/>
          <w:numId w:val="8"/>
        </w:numPr>
        <w:tabs>
          <w:tab w:pos="1033" w:val="left" w:leader="none"/>
        </w:tabs>
        <w:spacing w:line="240" w:lineRule="auto" w:before="1" w:after="0"/>
        <w:ind w:left="1033" w:right="0" w:hanging="359"/>
        <w:jc w:val="left"/>
        <w:rPr>
          <w:sz w:val="24"/>
        </w:rPr>
      </w:pPr>
      <w:r>
        <w:rPr>
          <w:b/>
          <w:sz w:val="24"/>
        </w:rPr>
        <w:t>məcburi</w:t>
      </w:r>
      <w:r>
        <w:rPr>
          <w:b/>
          <w:spacing w:val="-5"/>
          <w:sz w:val="24"/>
        </w:rPr>
        <w:t> </w:t>
      </w:r>
      <w:r>
        <w:rPr>
          <w:b/>
          <w:sz w:val="24"/>
        </w:rPr>
        <w:t>vəziyyət </w:t>
      </w:r>
      <w:r>
        <w:rPr>
          <w:sz w:val="24"/>
        </w:rPr>
        <w:t>–</w:t>
      </w:r>
      <w:r>
        <w:rPr>
          <w:spacing w:val="-2"/>
          <w:sz w:val="24"/>
        </w:rPr>
        <w:t> </w:t>
      </w:r>
      <w:r>
        <w:rPr>
          <w:sz w:val="24"/>
        </w:rPr>
        <w:t>xəstənin</w:t>
      </w:r>
      <w:r>
        <w:rPr>
          <w:spacing w:val="-7"/>
          <w:sz w:val="24"/>
        </w:rPr>
        <w:t> </w:t>
      </w:r>
      <w:r>
        <w:rPr>
          <w:sz w:val="24"/>
        </w:rPr>
        <w:t>öz</w:t>
      </w:r>
      <w:r>
        <w:rPr>
          <w:spacing w:val="2"/>
          <w:sz w:val="24"/>
        </w:rPr>
        <w:t> </w:t>
      </w:r>
      <w:r>
        <w:rPr>
          <w:sz w:val="24"/>
        </w:rPr>
        <w:t>iztirablarını</w:t>
      </w:r>
      <w:r>
        <w:rPr>
          <w:spacing w:val="-7"/>
          <w:sz w:val="24"/>
        </w:rPr>
        <w:t> </w:t>
      </w:r>
      <w:r>
        <w:rPr>
          <w:sz w:val="24"/>
        </w:rPr>
        <w:t>azaltmaq</w:t>
      </w:r>
      <w:r>
        <w:rPr>
          <w:spacing w:val="2"/>
          <w:sz w:val="24"/>
        </w:rPr>
        <w:t> </w:t>
      </w:r>
      <w:r>
        <w:rPr>
          <w:sz w:val="24"/>
        </w:rPr>
        <w:t>məqsədilə</w:t>
      </w:r>
      <w:r>
        <w:rPr>
          <w:spacing w:val="-3"/>
          <w:sz w:val="24"/>
        </w:rPr>
        <w:t> </w:t>
      </w:r>
      <w:r>
        <w:rPr>
          <w:sz w:val="24"/>
        </w:rPr>
        <w:t>aldığı</w:t>
      </w:r>
      <w:r>
        <w:rPr>
          <w:spacing w:val="-7"/>
          <w:sz w:val="24"/>
        </w:rPr>
        <w:t> </w:t>
      </w:r>
      <w:r>
        <w:rPr>
          <w:sz w:val="24"/>
        </w:rPr>
        <w:t>məcburi</w:t>
      </w:r>
      <w:r>
        <w:rPr>
          <w:spacing w:val="-6"/>
          <w:sz w:val="24"/>
        </w:rPr>
        <w:t> </w:t>
      </w:r>
      <w:r>
        <w:rPr>
          <w:spacing w:val="-2"/>
          <w:sz w:val="24"/>
        </w:rPr>
        <w:t>vəziyyətdir.</w:t>
      </w:r>
    </w:p>
    <w:p>
      <w:pPr>
        <w:pStyle w:val="ListParagraph"/>
        <w:numPr>
          <w:ilvl w:val="1"/>
          <w:numId w:val="8"/>
        </w:numPr>
        <w:tabs>
          <w:tab w:pos="591" w:val="left" w:leader="none"/>
        </w:tabs>
        <w:spacing w:line="240" w:lineRule="auto" w:before="88" w:after="0"/>
        <w:ind w:left="591" w:right="0" w:hanging="277"/>
        <w:jc w:val="left"/>
        <w:rPr>
          <w:sz w:val="24"/>
        </w:rPr>
      </w:pPr>
      <w:r>
        <w:rPr>
          <w:sz w:val="24"/>
        </w:rPr>
        <w:t>xəstənin</w:t>
      </w:r>
      <w:r>
        <w:rPr>
          <w:spacing w:val="-4"/>
          <w:sz w:val="24"/>
        </w:rPr>
        <w:t> </w:t>
      </w:r>
      <w:r>
        <w:rPr>
          <w:sz w:val="24"/>
        </w:rPr>
        <w:t>huşu</w:t>
      </w:r>
      <w:r>
        <w:rPr>
          <w:spacing w:val="-4"/>
          <w:sz w:val="24"/>
        </w:rPr>
        <w:t> </w:t>
      </w:r>
      <w:r>
        <w:rPr>
          <w:sz w:val="24"/>
        </w:rPr>
        <w:t>(stupor,</w:t>
      </w:r>
      <w:r>
        <w:rPr>
          <w:spacing w:val="-2"/>
          <w:sz w:val="24"/>
        </w:rPr>
        <w:t> </w:t>
      </w:r>
      <w:r>
        <w:rPr>
          <w:sz w:val="24"/>
        </w:rPr>
        <w:t>sopor,</w:t>
      </w:r>
      <w:r>
        <w:rPr>
          <w:spacing w:val="-2"/>
          <w:sz w:val="24"/>
        </w:rPr>
        <w:t> koma);</w:t>
      </w:r>
    </w:p>
    <w:p>
      <w:pPr>
        <w:pStyle w:val="ListParagraph"/>
        <w:numPr>
          <w:ilvl w:val="1"/>
          <w:numId w:val="8"/>
        </w:numPr>
        <w:tabs>
          <w:tab w:pos="563" w:val="left" w:leader="none"/>
        </w:tabs>
        <w:spacing w:line="237" w:lineRule="auto" w:before="96" w:after="0"/>
        <w:ind w:left="314" w:right="300" w:firstLine="0"/>
        <w:jc w:val="left"/>
        <w:rPr>
          <w:sz w:val="24"/>
        </w:rPr>
      </w:pPr>
      <w:r>
        <w:rPr>
          <w:sz w:val="24"/>
        </w:rPr>
        <w:t>xəstənin</w:t>
      </w:r>
      <w:r>
        <w:rPr>
          <w:spacing w:val="-3"/>
          <w:sz w:val="24"/>
        </w:rPr>
        <w:t> </w:t>
      </w:r>
      <w:r>
        <w:rPr>
          <w:sz w:val="24"/>
        </w:rPr>
        <w:t>boyu və</w:t>
      </w:r>
      <w:r>
        <w:rPr>
          <w:spacing w:val="-3"/>
          <w:sz w:val="24"/>
        </w:rPr>
        <w:t> </w:t>
      </w:r>
      <w:r>
        <w:rPr>
          <w:sz w:val="24"/>
        </w:rPr>
        <w:t>konstitusional</w:t>
      </w:r>
      <w:r>
        <w:rPr>
          <w:spacing w:val="-7"/>
          <w:sz w:val="24"/>
        </w:rPr>
        <w:t> </w:t>
      </w:r>
      <w:r>
        <w:rPr>
          <w:sz w:val="24"/>
        </w:rPr>
        <w:t>tipi</w:t>
      </w:r>
      <w:r>
        <w:rPr>
          <w:spacing w:val="-3"/>
          <w:sz w:val="24"/>
        </w:rPr>
        <w:t> </w:t>
      </w:r>
      <w:r>
        <w:rPr>
          <w:sz w:val="24"/>
        </w:rPr>
        <w:t>–</w:t>
      </w:r>
      <w:r>
        <w:rPr>
          <w:spacing w:val="-3"/>
          <w:sz w:val="24"/>
        </w:rPr>
        <w:t> </w:t>
      </w:r>
      <w:r>
        <w:rPr>
          <w:sz w:val="24"/>
        </w:rPr>
        <w:t>xəstənin</w:t>
      </w:r>
      <w:r>
        <w:rPr>
          <w:spacing w:val="-3"/>
          <w:sz w:val="24"/>
        </w:rPr>
        <w:t> </w:t>
      </w:r>
      <w:r>
        <w:rPr>
          <w:sz w:val="24"/>
        </w:rPr>
        <w:t>boyuna</w:t>
      </w:r>
      <w:r>
        <w:rPr>
          <w:spacing w:val="-3"/>
          <w:sz w:val="24"/>
        </w:rPr>
        <w:t> </w:t>
      </w:r>
      <w:r>
        <w:rPr>
          <w:sz w:val="24"/>
        </w:rPr>
        <w:t>diqqət yetirilməlidir,</w:t>
      </w:r>
      <w:r>
        <w:rPr>
          <w:spacing w:val="-1"/>
          <w:sz w:val="24"/>
        </w:rPr>
        <w:t> </w:t>
      </w:r>
      <w:r>
        <w:rPr>
          <w:sz w:val="24"/>
        </w:rPr>
        <w:t>çünki</w:t>
      </w:r>
      <w:r>
        <w:rPr>
          <w:spacing w:val="-7"/>
          <w:sz w:val="24"/>
        </w:rPr>
        <w:t> </w:t>
      </w:r>
      <w:r>
        <w:rPr>
          <w:sz w:val="24"/>
        </w:rPr>
        <w:t>çox</w:t>
      </w:r>
      <w:r>
        <w:rPr>
          <w:spacing w:val="-7"/>
          <w:sz w:val="24"/>
        </w:rPr>
        <w:t> </w:t>
      </w:r>
      <w:r>
        <w:rPr>
          <w:sz w:val="24"/>
        </w:rPr>
        <w:t>uzun</w:t>
      </w:r>
      <w:r>
        <w:rPr>
          <w:spacing w:val="-3"/>
          <w:sz w:val="24"/>
        </w:rPr>
        <w:t> </w:t>
      </w:r>
      <w:r>
        <w:rPr>
          <w:sz w:val="24"/>
        </w:rPr>
        <w:t>və</w:t>
      </w:r>
      <w:r>
        <w:rPr>
          <w:spacing w:val="-3"/>
          <w:sz w:val="24"/>
        </w:rPr>
        <w:t> </w:t>
      </w:r>
      <w:r>
        <w:rPr>
          <w:sz w:val="24"/>
        </w:rPr>
        <w:t>çox alçaq boy müəyyən patalogiya haqqında düşünməyə imkan verir.</w:t>
      </w:r>
    </w:p>
    <w:p>
      <w:pPr>
        <w:pStyle w:val="BodyText"/>
        <w:spacing w:before="97"/>
        <w:ind w:left="0"/>
      </w:pPr>
    </w:p>
    <w:p>
      <w:pPr>
        <w:pStyle w:val="BodyText"/>
        <w:spacing w:before="1"/>
      </w:pPr>
      <w:r>
        <w:rPr/>
        <w:t>İnsanlar</w:t>
      </w:r>
      <w:r>
        <w:rPr>
          <w:spacing w:val="-1"/>
        </w:rPr>
        <w:t> </w:t>
      </w:r>
      <w:r>
        <w:rPr/>
        <w:t>konstitusional</w:t>
      </w:r>
      <w:r>
        <w:rPr>
          <w:spacing w:val="-7"/>
        </w:rPr>
        <w:t> </w:t>
      </w:r>
      <w:r>
        <w:rPr/>
        <w:t>tipinə</w:t>
      </w:r>
      <w:r>
        <w:rPr>
          <w:spacing w:val="-3"/>
        </w:rPr>
        <w:t> </w:t>
      </w:r>
      <w:r>
        <w:rPr/>
        <w:t>görə</w:t>
      </w:r>
      <w:r>
        <w:rPr>
          <w:spacing w:val="-3"/>
        </w:rPr>
        <w:t> </w:t>
      </w:r>
      <w:r>
        <w:rPr>
          <w:b/>
        </w:rPr>
        <w:t>3</w:t>
      </w:r>
      <w:r>
        <w:rPr>
          <w:b/>
          <w:spacing w:val="-2"/>
        </w:rPr>
        <w:t> </w:t>
      </w:r>
      <w:r>
        <w:rPr/>
        <w:t>yerə</w:t>
      </w:r>
      <w:r>
        <w:rPr>
          <w:spacing w:val="-2"/>
        </w:rPr>
        <w:t> bölünür:</w:t>
      </w:r>
    </w:p>
    <w:p>
      <w:pPr>
        <w:pStyle w:val="ListParagraph"/>
        <w:numPr>
          <w:ilvl w:val="2"/>
          <w:numId w:val="8"/>
        </w:numPr>
        <w:tabs>
          <w:tab w:pos="1034" w:val="left" w:leader="none"/>
        </w:tabs>
        <w:spacing w:line="237" w:lineRule="auto" w:before="230" w:after="0"/>
        <w:ind w:left="1034" w:right="585" w:hanging="360"/>
        <w:jc w:val="left"/>
        <w:rPr>
          <w:sz w:val="24"/>
        </w:rPr>
      </w:pPr>
      <w:r>
        <w:rPr>
          <w:b/>
          <w:sz w:val="24"/>
        </w:rPr>
        <w:t>normosteniklər</w:t>
      </w:r>
      <w:r>
        <w:rPr>
          <w:b/>
          <w:spacing w:val="-9"/>
          <w:sz w:val="24"/>
        </w:rPr>
        <w:t> </w:t>
      </w:r>
      <w:r>
        <w:rPr>
          <w:sz w:val="24"/>
        </w:rPr>
        <w:t>– bədən</w:t>
      </w:r>
      <w:r>
        <w:rPr>
          <w:spacing w:val="-8"/>
          <w:sz w:val="24"/>
        </w:rPr>
        <w:t> </w:t>
      </w:r>
      <w:r>
        <w:rPr>
          <w:sz w:val="24"/>
        </w:rPr>
        <w:t>ölçülərinə</w:t>
      </w:r>
      <w:r>
        <w:rPr>
          <w:spacing w:val="-5"/>
          <w:sz w:val="24"/>
        </w:rPr>
        <w:t> </w:t>
      </w:r>
      <w:r>
        <w:rPr>
          <w:sz w:val="24"/>
        </w:rPr>
        <w:t>görə</w:t>
      </w:r>
      <w:r>
        <w:rPr>
          <w:spacing w:val="-5"/>
          <w:sz w:val="24"/>
        </w:rPr>
        <w:t> </w:t>
      </w:r>
      <w:r>
        <w:rPr>
          <w:sz w:val="24"/>
        </w:rPr>
        <w:t>asteniklərlə və</w:t>
      </w:r>
      <w:r>
        <w:rPr>
          <w:spacing w:val="-5"/>
          <w:sz w:val="24"/>
        </w:rPr>
        <w:t> </w:t>
      </w:r>
      <w:r>
        <w:rPr>
          <w:sz w:val="24"/>
        </w:rPr>
        <w:t>hipersteniklər</w:t>
      </w:r>
      <w:r>
        <w:rPr>
          <w:spacing w:val="-3"/>
          <w:sz w:val="24"/>
        </w:rPr>
        <w:t> </w:t>
      </w:r>
      <w:r>
        <w:rPr>
          <w:sz w:val="24"/>
        </w:rPr>
        <w:t>arasında</w:t>
      </w:r>
      <w:r>
        <w:rPr>
          <w:spacing w:val="-5"/>
          <w:sz w:val="24"/>
        </w:rPr>
        <w:t> </w:t>
      </w:r>
      <w:r>
        <w:rPr>
          <w:sz w:val="24"/>
        </w:rPr>
        <w:t>orta</w:t>
      </w:r>
      <w:r>
        <w:rPr>
          <w:spacing w:val="-5"/>
          <w:sz w:val="24"/>
        </w:rPr>
        <w:t> </w:t>
      </w:r>
      <w:r>
        <w:rPr>
          <w:sz w:val="24"/>
        </w:rPr>
        <w:t>mövqe </w:t>
      </w:r>
      <w:r>
        <w:rPr>
          <w:spacing w:val="-2"/>
          <w:sz w:val="24"/>
        </w:rPr>
        <w:t>tuturlar;</w:t>
      </w:r>
    </w:p>
    <w:p>
      <w:pPr>
        <w:pStyle w:val="BodyText"/>
        <w:spacing w:before="1"/>
        <w:ind w:left="0"/>
      </w:pPr>
    </w:p>
    <w:p>
      <w:pPr>
        <w:pStyle w:val="ListParagraph"/>
        <w:numPr>
          <w:ilvl w:val="2"/>
          <w:numId w:val="8"/>
        </w:numPr>
        <w:tabs>
          <w:tab w:pos="1034" w:val="left" w:leader="none"/>
        </w:tabs>
        <w:spacing w:line="242" w:lineRule="auto" w:before="0" w:after="0"/>
        <w:ind w:left="1034" w:right="175" w:hanging="360"/>
        <w:jc w:val="left"/>
        <w:rPr>
          <w:sz w:val="24"/>
        </w:rPr>
      </w:pPr>
      <w:r>
        <w:rPr>
          <w:b/>
          <w:sz w:val="24"/>
        </w:rPr>
        <w:t>asteniklər</w:t>
      </w:r>
      <w:r>
        <w:rPr>
          <w:b/>
          <w:spacing w:val="-7"/>
          <w:sz w:val="24"/>
        </w:rPr>
        <w:t> </w:t>
      </w:r>
      <w:r>
        <w:rPr>
          <w:sz w:val="24"/>
        </w:rPr>
        <w:t>–</w:t>
      </w:r>
      <w:r>
        <w:rPr>
          <w:spacing w:val="-1"/>
          <w:sz w:val="24"/>
        </w:rPr>
        <w:t> </w:t>
      </w:r>
      <w:r>
        <w:rPr>
          <w:sz w:val="24"/>
        </w:rPr>
        <w:t>bədənin</w:t>
      </w:r>
      <w:r>
        <w:rPr>
          <w:spacing w:val="-1"/>
          <w:sz w:val="24"/>
        </w:rPr>
        <w:t> </w:t>
      </w:r>
      <w:r>
        <w:rPr>
          <w:sz w:val="24"/>
        </w:rPr>
        <w:t>şaquli</w:t>
      </w:r>
      <w:r>
        <w:rPr>
          <w:spacing w:val="-5"/>
          <w:sz w:val="24"/>
        </w:rPr>
        <w:t> </w:t>
      </w:r>
      <w:r>
        <w:rPr>
          <w:sz w:val="24"/>
        </w:rPr>
        <w:t>ölçüləri, üfüqi</w:t>
      </w:r>
      <w:r>
        <w:rPr>
          <w:spacing w:val="-9"/>
          <w:sz w:val="24"/>
        </w:rPr>
        <w:t> </w:t>
      </w:r>
      <w:r>
        <w:rPr>
          <w:sz w:val="24"/>
        </w:rPr>
        <w:t>ölçülərinə</w:t>
      </w:r>
      <w:r>
        <w:rPr>
          <w:spacing w:val="-2"/>
          <w:sz w:val="24"/>
        </w:rPr>
        <w:t> </w:t>
      </w:r>
      <w:r>
        <w:rPr>
          <w:sz w:val="24"/>
        </w:rPr>
        <w:t>görə</w:t>
      </w:r>
      <w:r>
        <w:rPr>
          <w:spacing w:val="-2"/>
          <w:sz w:val="24"/>
        </w:rPr>
        <w:t> </w:t>
      </w:r>
      <w:r>
        <w:rPr>
          <w:sz w:val="24"/>
        </w:rPr>
        <w:t>iri</w:t>
      </w:r>
      <w:r>
        <w:rPr>
          <w:spacing w:val="-9"/>
          <w:sz w:val="24"/>
        </w:rPr>
        <w:t> </w:t>
      </w:r>
      <w:r>
        <w:rPr>
          <w:sz w:val="24"/>
        </w:rPr>
        <w:t>olur. Döş</w:t>
      </w:r>
      <w:r>
        <w:rPr>
          <w:spacing w:val="-1"/>
          <w:sz w:val="24"/>
        </w:rPr>
        <w:t> </w:t>
      </w:r>
      <w:r>
        <w:rPr>
          <w:sz w:val="24"/>
        </w:rPr>
        <w:t>qəfəsləri</w:t>
      </w:r>
      <w:r>
        <w:rPr>
          <w:spacing w:val="-9"/>
          <w:sz w:val="24"/>
        </w:rPr>
        <w:t> </w:t>
      </w:r>
      <w:r>
        <w:rPr>
          <w:sz w:val="24"/>
        </w:rPr>
        <w:t>dar, uzun</w:t>
      </w:r>
      <w:r>
        <w:rPr>
          <w:spacing w:val="-6"/>
          <w:sz w:val="24"/>
        </w:rPr>
        <w:t> </w:t>
      </w:r>
      <w:r>
        <w:rPr>
          <w:sz w:val="24"/>
        </w:rPr>
        <w:t>olur, bir qədər silindrə bənzəyir, boğaz və ətrafları nazik və uzun olur;</w:t>
      </w:r>
    </w:p>
    <w:p>
      <w:pPr>
        <w:pStyle w:val="ListParagraph"/>
        <w:numPr>
          <w:ilvl w:val="2"/>
          <w:numId w:val="8"/>
        </w:numPr>
        <w:tabs>
          <w:tab w:pos="1034" w:val="left" w:leader="none"/>
        </w:tabs>
        <w:spacing w:line="237" w:lineRule="auto" w:before="275" w:after="0"/>
        <w:ind w:left="1034" w:right="209" w:hanging="360"/>
        <w:jc w:val="left"/>
        <w:rPr>
          <w:sz w:val="24"/>
        </w:rPr>
      </w:pPr>
      <w:r>
        <w:rPr>
          <w:b/>
          <w:sz w:val="24"/>
        </w:rPr>
        <w:t>hipersteniklər</w:t>
      </w:r>
      <w:r>
        <w:rPr>
          <w:b/>
          <w:spacing w:val="-7"/>
          <w:sz w:val="24"/>
        </w:rPr>
        <w:t> </w:t>
      </w:r>
      <w:r>
        <w:rPr>
          <w:sz w:val="24"/>
        </w:rPr>
        <w:t>–</w:t>
      </w:r>
      <w:r>
        <w:rPr>
          <w:spacing w:val="-1"/>
          <w:sz w:val="24"/>
        </w:rPr>
        <w:t> </w:t>
      </w:r>
      <w:r>
        <w:rPr>
          <w:sz w:val="24"/>
        </w:rPr>
        <w:t>orta</w:t>
      </w:r>
      <w:r>
        <w:rPr>
          <w:spacing w:val="-7"/>
          <w:sz w:val="24"/>
        </w:rPr>
        <w:t> </w:t>
      </w:r>
      <w:r>
        <w:rPr>
          <w:sz w:val="24"/>
        </w:rPr>
        <w:t>və ya</w:t>
      </w:r>
      <w:r>
        <w:rPr>
          <w:spacing w:val="-2"/>
          <w:sz w:val="24"/>
        </w:rPr>
        <w:t> </w:t>
      </w:r>
      <w:r>
        <w:rPr>
          <w:sz w:val="24"/>
        </w:rPr>
        <w:t>qısa boylu</w:t>
      </w:r>
      <w:r>
        <w:rPr>
          <w:spacing w:val="-1"/>
          <w:sz w:val="24"/>
        </w:rPr>
        <w:t> </w:t>
      </w:r>
      <w:r>
        <w:rPr>
          <w:sz w:val="24"/>
        </w:rPr>
        <w:t>olurlar, əzələ</w:t>
      </w:r>
      <w:r>
        <w:rPr>
          <w:spacing w:val="-2"/>
          <w:sz w:val="24"/>
        </w:rPr>
        <w:t> </w:t>
      </w:r>
      <w:r>
        <w:rPr>
          <w:sz w:val="24"/>
        </w:rPr>
        <w:t>qatları</w:t>
      </w:r>
      <w:r>
        <w:rPr>
          <w:spacing w:val="-6"/>
          <w:sz w:val="24"/>
        </w:rPr>
        <w:t> </w:t>
      </w:r>
      <w:r>
        <w:rPr>
          <w:sz w:val="24"/>
        </w:rPr>
        <w:t>yaxşı</w:t>
      </w:r>
      <w:r>
        <w:rPr>
          <w:spacing w:val="-6"/>
          <w:sz w:val="24"/>
        </w:rPr>
        <w:t> </w:t>
      </w:r>
      <w:r>
        <w:rPr>
          <w:sz w:val="24"/>
        </w:rPr>
        <w:t>inkişaf</w:t>
      </w:r>
      <w:r>
        <w:rPr>
          <w:spacing w:val="-4"/>
          <w:sz w:val="24"/>
        </w:rPr>
        <w:t> </w:t>
      </w:r>
      <w:r>
        <w:rPr>
          <w:sz w:val="24"/>
        </w:rPr>
        <w:t>etdiyi</w:t>
      </w:r>
      <w:r>
        <w:rPr>
          <w:spacing w:val="-6"/>
          <w:sz w:val="24"/>
        </w:rPr>
        <w:t> </w:t>
      </w:r>
      <w:r>
        <w:rPr>
          <w:sz w:val="24"/>
        </w:rPr>
        <w:t>üçün</w:t>
      </w:r>
      <w:r>
        <w:rPr>
          <w:spacing w:val="-6"/>
          <w:sz w:val="24"/>
        </w:rPr>
        <w:t> </w:t>
      </w:r>
      <w:r>
        <w:rPr>
          <w:sz w:val="24"/>
        </w:rPr>
        <w:t>enli</w:t>
      </w:r>
      <w:r>
        <w:rPr>
          <w:spacing w:val="-6"/>
          <w:sz w:val="24"/>
        </w:rPr>
        <w:t> </w:t>
      </w:r>
      <w:r>
        <w:rPr>
          <w:sz w:val="24"/>
        </w:rPr>
        <w:t>kürək olurlar. Ətrafları qısa və əzələlidir, başları və bədənləri böyükdür.</w:t>
      </w:r>
    </w:p>
    <w:p>
      <w:pPr>
        <w:pStyle w:val="ListParagraph"/>
        <w:spacing w:after="0" w:line="237" w:lineRule="auto"/>
        <w:jc w:val="left"/>
        <w:rPr>
          <w:sz w:val="24"/>
        </w:rPr>
        <w:sectPr>
          <w:pgSz w:w="11910" w:h="16840"/>
          <w:pgMar w:header="0" w:footer="1467" w:top="960" w:bottom="1660" w:left="708" w:right="850"/>
        </w:sectPr>
      </w:pPr>
    </w:p>
    <w:p>
      <w:pPr>
        <w:pStyle w:val="BodyText"/>
        <w:ind w:left="650"/>
        <w:rPr>
          <w:sz w:val="20"/>
        </w:rPr>
      </w:pPr>
      <w:r>
        <w:rPr>
          <w:sz w:val="20"/>
        </w:rPr>
        <w:drawing>
          <wp:inline distT="0" distB="0" distL="0" distR="0">
            <wp:extent cx="5500541" cy="2976372"/>
            <wp:effectExtent l="0" t="0" r="0" b="0"/>
            <wp:docPr id="135" name="Image 135"/>
            <wp:cNvGraphicFramePr>
              <a:graphicFrameLocks/>
            </wp:cNvGraphicFramePr>
            <a:graphic>
              <a:graphicData uri="http://schemas.openxmlformats.org/drawingml/2006/picture">
                <pic:pic>
                  <pic:nvPicPr>
                    <pic:cNvPr id="135" name="Image 135"/>
                    <pic:cNvPicPr/>
                  </pic:nvPicPr>
                  <pic:blipFill>
                    <a:blip r:embed="rId63" cstate="print"/>
                    <a:stretch>
                      <a:fillRect/>
                    </a:stretch>
                  </pic:blipFill>
                  <pic:spPr>
                    <a:xfrm>
                      <a:off x="0" y="0"/>
                      <a:ext cx="5500541" cy="2976372"/>
                    </a:xfrm>
                    <a:prstGeom prst="rect">
                      <a:avLst/>
                    </a:prstGeom>
                  </pic:spPr>
                </pic:pic>
              </a:graphicData>
            </a:graphic>
          </wp:inline>
        </w:drawing>
      </w:r>
      <w:r>
        <w:rPr>
          <w:sz w:val="20"/>
        </w:rPr>
      </w:r>
    </w:p>
    <w:p>
      <w:pPr>
        <w:pStyle w:val="ListParagraph"/>
        <w:numPr>
          <w:ilvl w:val="1"/>
          <w:numId w:val="8"/>
        </w:numPr>
        <w:tabs>
          <w:tab w:pos="591" w:val="left" w:leader="none"/>
        </w:tabs>
        <w:spacing w:line="240" w:lineRule="auto" w:before="148" w:after="0"/>
        <w:ind w:left="591" w:right="0" w:hanging="277"/>
        <w:jc w:val="left"/>
        <w:rPr>
          <w:sz w:val="24"/>
        </w:rPr>
      </w:pPr>
      <w:r>
        <w:rPr>
          <w:sz w:val="24"/>
        </w:rPr>
        <w:t>əzələ</w:t>
      </w:r>
      <w:r>
        <w:rPr>
          <w:spacing w:val="-6"/>
          <w:sz w:val="24"/>
        </w:rPr>
        <w:t> </w:t>
      </w:r>
      <w:r>
        <w:rPr>
          <w:sz w:val="24"/>
        </w:rPr>
        <w:t>qatının</w:t>
      </w:r>
      <w:r>
        <w:rPr>
          <w:spacing w:val="-5"/>
          <w:sz w:val="24"/>
        </w:rPr>
        <w:t> </w:t>
      </w:r>
      <w:r>
        <w:rPr>
          <w:spacing w:val="-2"/>
          <w:sz w:val="24"/>
        </w:rPr>
        <w:t>inkişafı;</w:t>
      </w:r>
    </w:p>
    <w:p>
      <w:pPr>
        <w:pStyle w:val="BodyText"/>
        <w:spacing w:line="237" w:lineRule="auto" w:before="96"/>
        <w:ind w:right="420"/>
      </w:pPr>
      <w:r>
        <w:rPr>
          <w:b/>
        </w:rPr>
        <w:t>v)</w:t>
      </w:r>
      <w:r>
        <w:rPr>
          <w:b/>
          <w:spacing w:val="-3"/>
        </w:rPr>
        <w:t> </w:t>
      </w:r>
      <w:r>
        <w:rPr/>
        <w:t>dərinin</w:t>
      </w:r>
      <w:r>
        <w:rPr>
          <w:spacing w:val="-4"/>
        </w:rPr>
        <w:t> </w:t>
      </w:r>
      <w:r>
        <w:rPr/>
        <w:t>müayinəsi</w:t>
      </w:r>
      <w:r>
        <w:rPr>
          <w:spacing w:val="-12"/>
        </w:rPr>
        <w:t> </w:t>
      </w:r>
      <w:r>
        <w:rPr/>
        <w:t>–</w:t>
      </w:r>
      <w:r>
        <w:rPr>
          <w:spacing w:val="-4"/>
        </w:rPr>
        <w:t> </w:t>
      </w:r>
      <w:r>
        <w:rPr/>
        <w:t>dərinin</w:t>
      </w:r>
      <w:r>
        <w:rPr>
          <w:spacing w:val="-4"/>
        </w:rPr>
        <w:t> </w:t>
      </w:r>
      <w:r>
        <w:rPr/>
        <w:t>rənginə,</w:t>
      </w:r>
      <w:r>
        <w:rPr>
          <w:spacing w:val="-3"/>
        </w:rPr>
        <w:t> </w:t>
      </w:r>
      <w:r>
        <w:rPr/>
        <w:t>nəmliyinə, elastikliyinə,</w:t>
      </w:r>
      <w:r>
        <w:rPr>
          <w:spacing w:val="-3"/>
        </w:rPr>
        <w:t> </w:t>
      </w:r>
      <w:r>
        <w:rPr/>
        <w:t>ödemlərə,</w:t>
      </w:r>
      <w:r>
        <w:rPr>
          <w:spacing w:val="-3"/>
        </w:rPr>
        <w:t> </w:t>
      </w:r>
      <w:r>
        <w:rPr/>
        <w:t>tük</w:t>
      </w:r>
      <w:r>
        <w:rPr>
          <w:spacing w:val="-9"/>
        </w:rPr>
        <w:t> </w:t>
      </w:r>
      <w:r>
        <w:rPr/>
        <w:t>örtüyünə,</w:t>
      </w:r>
      <w:r>
        <w:rPr>
          <w:spacing w:val="-3"/>
        </w:rPr>
        <w:t> </w:t>
      </w:r>
      <w:r>
        <w:rPr/>
        <w:t>damarlara, səpgilərə, çapıqlara və s. diqqət yetirilir.</w:t>
      </w:r>
    </w:p>
    <w:p>
      <w:pPr>
        <w:pStyle w:val="BodyText"/>
        <w:spacing w:before="1"/>
        <w:ind w:left="0"/>
      </w:pPr>
    </w:p>
    <w:p>
      <w:pPr>
        <w:pStyle w:val="ListParagraph"/>
        <w:numPr>
          <w:ilvl w:val="0"/>
          <w:numId w:val="8"/>
        </w:numPr>
        <w:tabs>
          <w:tab w:pos="558" w:val="left" w:leader="none"/>
        </w:tabs>
        <w:spacing w:line="242" w:lineRule="auto" w:before="0" w:after="0"/>
        <w:ind w:left="314" w:right="137" w:firstLine="0"/>
        <w:jc w:val="left"/>
        <w:rPr>
          <w:sz w:val="24"/>
        </w:rPr>
      </w:pPr>
      <w:r>
        <w:rPr>
          <w:b/>
          <w:sz w:val="24"/>
        </w:rPr>
        <w:t>Palpasiya</w:t>
      </w:r>
      <w:r>
        <w:rPr>
          <w:b/>
          <w:spacing w:val="-1"/>
          <w:sz w:val="24"/>
        </w:rPr>
        <w:t> </w:t>
      </w:r>
      <w:r>
        <w:rPr>
          <w:sz w:val="24"/>
        </w:rPr>
        <w:t>–</w:t>
      </w:r>
      <w:r>
        <w:rPr>
          <w:spacing w:val="-3"/>
          <w:sz w:val="24"/>
        </w:rPr>
        <w:t> </w:t>
      </w:r>
      <w:r>
        <w:rPr>
          <w:sz w:val="24"/>
        </w:rPr>
        <w:t>qarın</w:t>
      </w:r>
      <w:r>
        <w:rPr>
          <w:spacing w:val="-3"/>
          <w:sz w:val="24"/>
        </w:rPr>
        <w:t> </w:t>
      </w:r>
      <w:r>
        <w:rPr>
          <w:sz w:val="24"/>
        </w:rPr>
        <w:t>boşluğu</w:t>
      </w:r>
      <w:r>
        <w:rPr>
          <w:spacing w:val="-3"/>
          <w:sz w:val="24"/>
        </w:rPr>
        <w:t> </w:t>
      </w:r>
      <w:r>
        <w:rPr>
          <w:sz w:val="24"/>
        </w:rPr>
        <w:t>orqanlarında</w:t>
      </w:r>
      <w:r>
        <w:rPr>
          <w:spacing w:val="-4"/>
          <w:sz w:val="24"/>
        </w:rPr>
        <w:t> </w:t>
      </w:r>
      <w:r>
        <w:rPr>
          <w:sz w:val="24"/>
        </w:rPr>
        <w:t>gedən</w:t>
      </w:r>
      <w:r>
        <w:rPr>
          <w:spacing w:val="-8"/>
          <w:sz w:val="24"/>
        </w:rPr>
        <w:t> </w:t>
      </w:r>
      <w:r>
        <w:rPr>
          <w:sz w:val="24"/>
        </w:rPr>
        <w:t>pataloji</w:t>
      </w:r>
      <w:r>
        <w:rPr>
          <w:spacing w:val="-11"/>
          <w:sz w:val="24"/>
        </w:rPr>
        <w:t> </w:t>
      </w:r>
      <w:r>
        <w:rPr>
          <w:sz w:val="24"/>
        </w:rPr>
        <w:t>dəyişikliklər</w:t>
      </w:r>
      <w:r>
        <w:rPr>
          <w:spacing w:val="-2"/>
          <w:sz w:val="24"/>
        </w:rPr>
        <w:t> </w:t>
      </w:r>
      <w:r>
        <w:rPr>
          <w:sz w:val="24"/>
        </w:rPr>
        <w:t>zamanı</w:t>
      </w:r>
      <w:r>
        <w:rPr>
          <w:spacing w:val="-8"/>
          <w:sz w:val="24"/>
        </w:rPr>
        <w:t> </w:t>
      </w:r>
      <w:r>
        <w:rPr>
          <w:sz w:val="24"/>
        </w:rPr>
        <w:t>diaqnoz</w:t>
      </w:r>
      <w:r>
        <w:rPr>
          <w:spacing w:val="-4"/>
          <w:sz w:val="24"/>
        </w:rPr>
        <w:t> </w:t>
      </w:r>
      <w:r>
        <w:rPr>
          <w:sz w:val="24"/>
        </w:rPr>
        <w:t>qoymağa imkan verən əsas obyektiv müayinə üsuludur. </w:t>
      </w:r>
      <w:r>
        <w:rPr>
          <w:b/>
          <w:sz w:val="24"/>
        </w:rPr>
        <w:t>2 </w:t>
      </w:r>
      <w:r>
        <w:rPr>
          <w:sz w:val="24"/>
        </w:rPr>
        <w:t>yerə ayrılır:</w:t>
      </w:r>
    </w:p>
    <w:p>
      <w:pPr>
        <w:pStyle w:val="ListParagraph"/>
        <w:numPr>
          <w:ilvl w:val="0"/>
          <w:numId w:val="9"/>
        </w:numPr>
        <w:tabs>
          <w:tab w:pos="1034" w:val="left" w:leader="none"/>
        </w:tabs>
        <w:spacing w:line="240" w:lineRule="auto" w:before="225" w:after="0"/>
        <w:ind w:left="1034" w:right="195" w:hanging="360"/>
        <w:jc w:val="left"/>
        <w:rPr>
          <w:sz w:val="24"/>
        </w:rPr>
      </w:pPr>
      <w:r>
        <w:rPr>
          <w:b/>
          <w:sz w:val="24"/>
        </w:rPr>
        <w:t>səthi palpasiya </w:t>
      </w:r>
      <w:r>
        <w:rPr>
          <w:sz w:val="24"/>
        </w:rPr>
        <w:t>– əlin ovuc səthini astaca qarına sıxmaqla aparılır. Qarnın hər iki tərəfini simmetrik olaraq yoxlamaq lazımdır. Bu palpasiya vasitəsilə</w:t>
      </w:r>
      <w:r>
        <w:rPr>
          <w:spacing w:val="-1"/>
          <w:sz w:val="24"/>
        </w:rPr>
        <w:t> </w:t>
      </w:r>
      <w:r>
        <w:rPr>
          <w:sz w:val="24"/>
        </w:rPr>
        <w:t>ağrını, gərginlik törədən</w:t>
      </w:r>
      <w:r>
        <w:rPr>
          <w:spacing w:val="-5"/>
          <w:sz w:val="24"/>
        </w:rPr>
        <w:t> </w:t>
      </w:r>
      <w:r>
        <w:rPr>
          <w:sz w:val="24"/>
        </w:rPr>
        <w:t>sahələri, bəzi</w:t>
      </w:r>
      <w:r>
        <w:rPr>
          <w:spacing w:val="-5"/>
          <w:sz w:val="24"/>
        </w:rPr>
        <w:t> </w:t>
      </w:r>
      <w:r>
        <w:rPr>
          <w:sz w:val="24"/>
        </w:rPr>
        <w:t>yırtıqları,</w:t>
      </w:r>
      <w:r>
        <w:rPr>
          <w:spacing w:val="-3"/>
          <w:sz w:val="24"/>
        </w:rPr>
        <w:t> </w:t>
      </w:r>
      <w:r>
        <w:rPr>
          <w:sz w:val="24"/>
        </w:rPr>
        <w:t>səthdə</w:t>
      </w:r>
      <w:r>
        <w:rPr>
          <w:spacing w:val="-1"/>
          <w:sz w:val="24"/>
        </w:rPr>
        <w:t> </w:t>
      </w:r>
      <w:r>
        <w:rPr>
          <w:sz w:val="24"/>
        </w:rPr>
        <w:t>yerləşmiş</w:t>
      </w:r>
      <w:r>
        <w:rPr>
          <w:spacing w:val="-8"/>
          <w:sz w:val="24"/>
        </w:rPr>
        <w:t> </w:t>
      </w:r>
      <w:r>
        <w:rPr>
          <w:sz w:val="24"/>
        </w:rPr>
        <w:t>şişləri,</w:t>
      </w:r>
      <w:r>
        <w:rPr>
          <w:spacing w:val="-3"/>
          <w:sz w:val="24"/>
        </w:rPr>
        <w:t> </w:t>
      </w:r>
      <w:r>
        <w:rPr>
          <w:sz w:val="24"/>
        </w:rPr>
        <w:t>böyümüş</w:t>
      </w:r>
      <w:r>
        <w:rPr>
          <w:spacing w:val="-8"/>
          <w:sz w:val="24"/>
        </w:rPr>
        <w:t> </w:t>
      </w:r>
      <w:r>
        <w:rPr>
          <w:sz w:val="24"/>
        </w:rPr>
        <w:t>dalaq</w:t>
      </w:r>
      <w:r>
        <w:rPr>
          <w:spacing w:val="-1"/>
          <w:sz w:val="24"/>
        </w:rPr>
        <w:t> </w:t>
      </w:r>
      <w:r>
        <w:rPr>
          <w:sz w:val="24"/>
        </w:rPr>
        <w:t>və</w:t>
      </w:r>
      <w:r>
        <w:rPr>
          <w:spacing w:val="-6"/>
          <w:sz w:val="24"/>
        </w:rPr>
        <w:t> </w:t>
      </w:r>
      <w:r>
        <w:rPr>
          <w:sz w:val="24"/>
        </w:rPr>
        <w:t>qaraciyəri,</w:t>
      </w:r>
      <w:r>
        <w:rPr>
          <w:spacing w:val="-2"/>
          <w:sz w:val="24"/>
        </w:rPr>
        <w:t> </w:t>
      </w:r>
      <w:r>
        <w:rPr>
          <w:sz w:val="24"/>
        </w:rPr>
        <w:t>əzələ</w:t>
      </w:r>
      <w:r>
        <w:rPr>
          <w:spacing w:val="-6"/>
          <w:sz w:val="24"/>
        </w:rPr>
        <w:t> </w:t>
      </w:r>
      <w:r>
        <w:rPr>
          <w:sz w:val="24"/>
        </w:rPr>
        <w:t>gərginliyini,</w:t>
      </w:r>
      <w:r>
        <w:rPr>
          <w:spacing w:val="-3"/>
          <w:sz w:val="24"/>
        </w:rPr>
        <w:t> </w:t>
      </w:r>
      <w:r>
        <w:rPr>
          <w:sz w:val="24"/>
        </w:rPr>
        <w:t>dərinin nəmliyini, dəri altında olan xırda səpgiləri müəyyən etmək olur.</w:t>
      </w:r>
    </w:p>
    <w:p>
      <w:pPr>
        <w:pStyle w:val="BodyText"/>
        <w:spacing w:before="5"/>
        <w:ind w:left="0"/>
      </w:pPr>
    </w:p>
    <w:p>
      <w:pPr>
        <w:pStyle w:val="ListParagraph"/>
        <w:numPr>
          <w:ilvl w:val="0"/>
          <w:numId w:val="9"/>
        </w:numPr>
        <w:tabs>
          <w:tab w:pos="1034" w:val="left" w:leader="none"/>
        </w:tabs>
        <w:spacing w:line="237" w:lineRule="auto" w:before="0" w:after="0"/>
        <w:ind w:left="1034" w:right="563" w:hanging="360"/>
        <w:jc w:val="left"/>
        <w:rPr>
          <w:sz w:val="24"/>
        </w:rPr>
      </w:pPr>
      <w:r>
        <w:rPr>
          <w:b/>
          <w:sz w:val="24"/>
        </w:rPr>
        <w:t>dərin</w:t>
      </w:r>
      <w:r>
        <w:rPr>
          <w:b/>
          <w:spacing w:val="-5"/>
          <w:sz w:val="24"/>
        </w:rPr>
        <w:t> </w:t>
      </w:r>
      <w:r>
        <w:rPr>
          <w:b/>
          <w:sz w:val="24"/>
        </w:rPr>
        <w:t>palpasiya</w:t>
      </w:r>
      <w:r>
        <w:rPr>
          <w:b/>
          <w:spacing w:val="-4"/>
          <w:sz w:val="24"/>
        </w:rPr>
        <w:t> </w:t>
      </w:r>
      <w:r>
        <w:rPr>
          <w:sz w:val="24"/>
        </w:rPr>
        <w:t>–</w:t>
      </w:r>
      <w:r>
        <w:rPr>
          <w:spacing w:val="-6"/>
          <w:sz w:val="24"/>
        </w:rPr>
        <w:t> </w:t>
      </w:r>
      <w:r>
        <w:rPr>
          <w:sz w:val="24"/>
        </w:rPr>
        <w:t>palpasiyanın</w:t>
      </w:r>
      <w:r>
        <w:rPr>
          <w:spacing w:val="-6"/>
          <w:sz w:val="24"/>
        </w:rPr>
        <w:t> </w:t>
      </w:r>
      <w:r>
        <w:rPr>
          <w:sz w:val="24"/>
        </w:rPr>
        <w:t>bu</w:t>
      </w:r>
      <w:r>
        <w:rPr>
          <w:spacing w:val="-2"/>
          <w:sz w:val="24"/>
        </w:rPr>
        <w:t> </w:t>
      </w:r>
      <w:r>
        <w:rPr>
          <w:sz w:val="24"/>
        </w:rPr>
        <w:t>növü</w:t>
      </w:r>
      <w:r>
        <w:rPr>
          <w:spacing w:val="-2"/>
          <w:sz w:val="24"/>
        </w:rPr>
        <w:t> </w:t>
      </w:r>
      <w:r>
        <w:rPr>
          <w:sz w:val="24"/>
        </w:rPr>
        <w:t>“</w:t>
      </w:r>
      <w:r>
        <w:rPr>
          <w:b/>
          <w:sz w:val="24"/>
        </w:rPr>
        <w:t>Obraztsov</w:t>
      </w:r>
      <w:r>
        <w:rPr>
          <w:b/>
          <w:spacing w:val="-5"/>
          <w:sz w:val="24"/>
        </w:rPr>
        <w:t> </w:t>
      </w:r>
      <w:r>
        <w:rPr>
          <w:b/>
          <w:sz w:val="24"/>
        </w:rPr>
        <w:t>–</w:t>
      </w:r>
      <w:r>
        <w:rPr>
          <w:b/>
          <w:spacing w:val="-6"/>
          <w:sz w:val="24"/>
        </w:rPr>
        <w:t> </w:t>
      </w:r>
      <w:r>
        <w:rPr>
          <w:b/>
          <w:sz w:val="24"/>
        </w:rPr>
        <w:t>Strajeskonun</w:t>
      </w:r>
      <w:r>
        <w:rPr>
          <w:b/>
          <w:spacing w:val="-6"/>
          <w:sz w:val="24"/>
        </w:rPr>
        <w:t> </w:t>
      </w:r>
      <w:r>
        <w:rPr>
          <w:b/>
          <w:sz w:val="24"/>
        </w:rPr>
        <w:t>dərin,</w:t>
      </w:r>
      <w:r>
        <w:rPr>
          <w:b/>
          <w:spacing w:val="-4"/>
          <w:sz w:val="24"/>
        </w:rPr>
        <w:t> </w:t>
      </w:r>
      <w:r>
        <w:rPr>
          <w:b/>
          <w:sz w:val="24"/>
        </w:rPr>
        <w:t>sürüşdürücü metodu” </w:t>
      </w:r>
      <w:r>
        <w:rPr>
          <w:sz w:val="24"/>
        </w:rPr>
        <w:t>adlanır.</w:t>
      </w:r>
    </w:p>
    <w:p>
      <w:pPr>
        <w:pStyle w:val="BodyText"/>
        <w:spacing w:before="174"/>
        <w:ind w:left="0"/>
      </w:pPr>
    </w:p>
    <w:p>
      <w:pPr>
        <w:pStyle w:val="BodyText"/>
      </w:pPr>
      <w:r>
        <w:rPr/>
        <w:t>Dərin</w:t>
      </w:r>
      <w:r>
        <w:rPr>
          <w:spacing w:val="-9"/>
        </w:rPr>
        <w:t> </w:t>
      </w:r>
      <w:r>
        <w:rPr/>
        <w:t>palpasiyanın</w:t>
      </w:r>
      <w:r>
        <w:rPr>
          <w:spacing w:val="1"/>
        </w:rPr>
        <w:t> </w:t>
      </w:r>
      <w:r>
        <w:rPr/>
        <w:t>aparılma</w:t>
      </w:r>
      <w:r>
        <w:rPr>
          <w:spacing w:val="-3"/>
        </w:rPr>
        <w:t> </w:t>
      </w:r>
      <w:r>
        <w:rPr/>
        <w:t>qaydaları</w:t>
      </w:r>
      <w:r>
        <w:rPr>
          <w:spacing w:val="-6"/>
        </w:rPr>
        <w:t> </w:t>
      </w:r>
      <w:r>
        <w:rPr/>
        <w:t>aşağıdakı</w:t>
      </w:r>
      <w:r>
        <w:rPr>
          <w:spacing w:val="-6"/>
        </w:rPr>
        <w:t> </w:t>
      </w:r>
      <w:r>
        <w:rPr>
          <w:spacing w:val="-2"/>
        </w:rPr>
        <w:t>kimidir:</w:t>
      </w:r>
    </w:p>
    <w:p>
      <w:pPr>
        <w:pStyle w:val="ListParagraph"/>
        <w:numPr>
          <w:ilvl w:val="0"/>
          <w:numId w:val="9"/>
        </w:numPr>
        <w:tabs>
          <w:tab w:pos="1034" w:val="left" w:leader="none"/>
        </w:tabs>
        <w:spacing w:line="237" w:lineRule="auto" w:before="236" w:after="0"/>
        <w:ind w:left="1034" w:right="406" w:hanging="360"/>
        <w:jc w:val="left"/>
        <w:rPr>
          <w:sz w:val="24"/>
        </w:rPr>
      </w:pPr>
      <w:r>
        <w:rPr>
          <w:sz w:val="24"/>
        </w:rPr>
        <w:t>xəstə</w:t>
      </w:r>
      <w:r>
        <w:rPr>
          <w:spacing w:val="-2"/>
          <w:sz w:val="24"/>
        </w:rPr>
        <w:t> </w:t>
      </w:r>
      <w:r>
        <w:rPr>
          <w:sz w:val="24"/>
        </w:rPr>
        <w:t>arxası</w:t>
      </w:r>
      <w:r>
        <w:rPr>
          <w:spacing w:val="-10"/>
          <w:sz w:val="24"/>
        </w:rPr>
        <w:t> </w:t>
      </w:r>
      <w:r>
        <w:rPr>
          <w:sz w:val="24"/>
        </w:rPr>
        <w:t>üstə</w:t>
      </w:r>
      <w:r>
        <w:rPr>
          <w:spacing w:val="-2"/>
          <w:sz w:val="24"/>
        </w:rPr>
        <w:t> </w:t>
      </w:r>
      <w:r>
        <w:rPr>
          <w:sz w:val="24"/>
        </w:rPr>
        <w:t>uzanmalı, dizlərini</w:t>
      </w:r>
      <w:r>
        <w:rPr>
          <w:spacing w:val="-6"/>
          <w:sz w:val="24"/>
        </w:rPr>
        <w:t> </w:t>
      </w:r>
      <w:r>
        <w:rPr>
          <w:sz w:val="24"/>
        </w:rPr>
        <w:t>bükməli, başı</w:t>
      </w:r>
      <w:r>
        <w:rPr>
          <w:spacing w:val="-6"/>
          <w:sz w:val="24"/>
        </w:rPr>
        <w:t> </w:t>
      </w:r>
      <w:r>
        <w:rPr>
          <w:sz w:val="24"/>
        </w:rPr>
        <w:t>azacıq</w:t>
      </w:r>
      <w:r>
        <w:rPr>
          <w:spacing w:val="-2"/>
          <w:sz w:val="24"/>
        </w:rPr>
        <w:t> </w:t>
      </w:r>
      <w:r>
        <w:rPr>
          <w:sz w:val="24"/>
        </w:rPr>
        <w:t>aşağı</w:t>
      </w:r>
      <w:r>
        <w:rPr>
          <w:spacing w:val="-10"/>
          <w:sz w:val="24"/>
        </w:rPr>
        <w:t> </w:t>
      </w:r>
      <w:r>
        <w:rPr>
          <w:sz w:val="24"/>
        </w:rPr>
        <w:t>olmalıdır, həkim</w:t>
      </w:r>
      <w:r>
        <w:rPr>
          <w:spacing w:val="-5"/>
          <w:sz w:val="24"/>
        </w:rPr>
        <w:t> </w:t>
      </w:r>
      <w:r>
        <w:rPr>
          <w:sz w:val="24"/>
        </w:rPr>
        <w:t>xəstənin</w:t>
      </w:r>
      <w:r>
        <w:rPr>
          <w:spacing w:val="-2"/>
          <w:sz w:val="24"/>
        </w:rPr>
        <w:t> </w:t>
      </w:r>
      <w:r>
        <w:rPr>
          <w:sz w:val="24"/>
        </w:rPr>
        <w:t>sağ tərəfində oturmalı, müayinədən əvvəl əllərini isitməlidir;</w:t>
      </w:r>
    </w:p>
    <w:p>
      <w:pPr>
        <w:pStyle w:val="BodyText"/>
        <w:spacing w:before="1"/>
        <w:ind w:left="0"/>
      </w:pPr>
    </w:p>
    <w:p>
      <w:pPr>
        <w:pStyle w:val="ListParagraph"/>
        <w:numPr>
          <w:ilvl w:val="0"/>
          <w:numId w:val="9"/>
        </w:numPr>
        <w:tabs>
          <w:tab w:pos="1034" w:val="left" w:leader="none"/>
        </w:tabs>
        <w:spacing w:line="242" w:lineRule="auto" w:before="0" w:after="0"/>
        <w:ind w:left="1034" w:right="863" w:hanging="360"/>
        <w:jc w:val="left"/>
        <w:rPr>
          <w:sz w:val="24"/>
        </w:rPr>
      </w:pPr>
      <w:r>
        <w:rPr>
          <w:sz w:val="24"/>
        </w:rPr>
        <w:t>əllədiyimiz</w:t>
      </w:r>
      <w:r>
        <w:rPr>
          <w:spacing w:val="-4"/>
          <w:sz w:val="24"/>
        </w:rPr>
        <w:t> </w:t>
      </w:r>
      <w:r>
        <w:rPr>
          <w:sz w:val="24"/>
        </w:rPr>
        <w:t>orqana</w:t>
      </w:r>
      <w:r>
        <w:rPr>
          <w:spacing w:val="-4"/>
          <w:sz w:val="24"/>
        </w:rPr>
        <w:t> </w:t>
      </w:r>
      <w:r>
        <w:rPr>
          <w:sz w:val="24"/>
        </w:rPr>
        <w:t>paralel</w:t>
      </w:r>
      <w:r>
        <w:rPr>
          <w:spacing w:val="-8"/>
          <w:sz w:val="24"/>
        </w:rPr>
        <w:t> </w:t>
      </w:r>
      <w:r>
        <w:rPr>
          <w:sz w:val="24"/>
        </w:rPr>
        <w:t>istiqamətdə</w:t>
      </w:r>
      <w:r>
        <w:rPr>
          <w:spacing w:val="-8"/>
          <w:sz w:val="24"/>
        </w:rPr>
        <w:t> </w:t>
      </w:r>
      <w:r>
        <w:rPr>
          <w:sz w:val="24"/>
        </w:rPr>
        <w:t>tutduğumuz</w:t>
      </w:r>
      <w:r>
        <w:rPr>
          <w:spacing w:val="-1"/>
          <w:sz w:val="24"/>
        </w:rPr>
        <w:t> </w:t>
      </w:r>
      <w:r>
        <w:rPr>
          <w:sz w:val="24"/>
        </w:rPr>
        <w:t>sağ</w:t>
      </w:r>
      <w:r>
        <w:rPr>
          <w:spacing w:val="-3"/>
          <w:sz w:val="24"/>
        </w:rPr>
        <w:t> </w:t>
      </w:r>
      <w:r>
        <w:rPr>
          <w:sz w:val="24"/>
        </w:rPr>
        <w:t>əlin</w:t>
      </w:r>
      <w:r>
        <w:rPr>
          <w:spacing w:val="-3"/>
          <w:sz w:val="24"/>
        </w:rPr>
        <w:t> </w:t>
      </w:r>
      <w:r>
        <w:rPr>
          <w:sz w:val="24"/>
        </w:rPr>
        <w:t>barmaqları</w:t>
      </w:r>
      <w:r>
        <w:rPr>
          <w:spacing w:val="-12"/>
          <w:sz w:val="24"/>
        </w:rPr>
        <w:t> </w:t>
      </w:r>
      <w:r>
        <w:rPr>
          <w:sz w:val="24"/>
        </w:rPr>
        <w:t>azacıq</w:t>
      </w:r>
      <w:r>
        <w:rPr>
          <w:spacing w:val="-3"/>
          <w:sz w:val="24"/>
        </w:rPr>
        <w:t> </w:t>
      </w:r>
      <w:r>
        <w:rPr>
          <w:sz w:val="24"/>
        </w:rPr>
        <w:t>bükülmüş vəziyyətdə olmalı;</w:t>
      </w:r>
    </w:p>
    <w:p>
      <w:pPr>
        <w:pStyle w:val="ListParagraph"/>
        <w:numPr>
          <w:ilvl w:val="0"/>
          <w:numId w:val="9"/>
        </w:numPr>
        <w:tabs>
          <w:tab w:pos="1034" w:val="left" w:leader="none"/>
        </w:tabs>
        <w:spacing w:line="237" w:lineRule="auto" w:before="275" w:after="0"/>
        <w:ind w:left="1034" w:right="401" w:hanging="360"/>
        <w:jc w:val="left"/>
        <w:rPr>
          <w:sz w:val="24"/>
        </w:rPr>
      </w:pPr>
      <w:r>
        <w:rPr>
          <w:sz w:val="24"/>
        </w:rPr>
        <w:t>xəstənin</w:t>
      </w:r>
      <w:r>
        <w:rPr>
          <w:spacing w:val="-7"/>
          <w:sz w:val="24"/>
        </w:rPr>
        <w:t> </w:t>
      </w:r>
      <w:r>
        <w:rPr>
          <w:sz w:val="24"/>
        </w:rPr>
        <w:t>dərin</w:t>
      </w:r>
      <w:r>
        <w:rPr>
          <w:spacing w:val="-3"/>
          <w:sz w:val="24"/>
        </w:rPr>
        <w:t> </w:t>
      </w:r>
      <w:r>
        <w:rPr>
          <w:sz w:val="24"/>
        </w:rPr>
        <w:t>nəfəsvermə</w:t>
      </w:r>
      <w:r>
        <w:rPr>
          <w:spacing w:val="-3"/>
          <w:sz w:val="24"/>
        </w:rPr>
        <w:t> </w:t>
      </w:r>
      <w:r>
        <w:rPr>
          <w:sz w:val="24"/>
        </w:rPr>
        <w:t>aktında</w:t>
      </w:r>
      <w:r>
        <w:rPr>
          <w:spacing w:val="-3"/>
          <w:sz w:val="24"/>
        </w:rPr>
        <w:t> </w:t>
      </w:r>
      <w:r>
        <w:rPr>
          <w:sz w:val="24"/>
        </w:rPr>
        <w:t>qarnın</w:t>
      </w:r>
      <w:r>
        <w:rPr>
          <w:spacing w:val="-7"/>
          <w:sz w:val="24"/>
        </w:rPr>
        <w:t> </w:t>
      </w:r>
      <w:r>
        <w:rPr>
          <w:sz w:val="24"/>
        </w:rPr>
        <w:t>ön</w:t>
      </w:r>
      <w:r>
        <w:rPr>
          <w:spacing w:val="-7"/>
          <w:sz w:val="24"/>
        </w:rPr>
        <w:t> </w:t>
      </w:r>
      <w:r>
        <w:rPr>
          <w:sz w:val="24"/>
        </w:rPr>
        <w:t>divarı</w:t>
      </w:r>
      <w:r>
        <w:rPr>
          <w:spacing w:val="-4"/>
          <w:sz w:val="24"/>
        </w:rPr>
        <w:t> </w:t>
      </w:r>
      <w:r>
        <w:rPr>
          <w:sz w:val="24"/>
        </w:rPr>
        <w:t>əzələlərinin</w:t>
      </w:r>
      <w:r>
        <w:rPr>
          <w:spacing w:val="-3"/>
          <w:sz w:val="24"/>
        </w:rPr>
        <w:t> </w:t>
      </w:r>
      <w:r>
        <w:rPr>
          <w:sz w:val="24"/>
        </w:rPr>
        <w:t>boşalması</w:t>
      </w:r>
      <w:r>
        <w:rPr>
          <w:spacing w:val="-3"/>
          <w:sz w:val="24"/>
        </w:rPr>
        <w:t> </w:t>
      </w:r>
      <w:r>
        <w:rPr>
          <w:sz w:val="24"/>
        </w:rPr>
        <w:t>vaxtı, əlimizi</w:t>
      </w:r>
      <w:r>
        <w:rPr>
          <w:spacing w:val="-7"/>
          <w:sz w:val="24"/>
        </w:rPr>
        <w:t> </w:t>
      </w:r>
      <w:r>
        <w:rPr>
          <w:sz w:val="24"/>
        </w:rPr>
        <w:t>daha dərinə doğru yeridib, tədricən qarının arxa divarına çatmağa çalışmaq lazımdır;</w:t>
      </w:r>
    </w:p>
    <w:p>
      <w:pPr>
        <w:pStyle w:val="BodyText"/>
        <w:spacing w:before="1"/>
        <w:ind w:left="0"/>
      </w:pPr>
    </w:p>
    <w:p>
      <w:pPr>
        <w:pStyle w:val="ListParagraph"/>
        <w:numPr>
          <w:ilvl w:val="0"/>
          <w:numId w:val="9"/>
        </w:numPr>
        <w:tabs>
          <w:tab w:pos="1034" w:val="left" w:leader="none"/>
        </w:tabs>
        <w:spacing w:line="242" w:lineRule="auto" w:before="0" w:after="0"/>
        <w:ind w:left="1034" w:right="213" w:hanging="360"/>
        <w:jc w:val="left"/>
        <w:rPr>
          <w:sz w:val="24"/>
        </w:rPr>
      </w:pPr>
      <w:r>
        <w:rPr>
          <w:sz w:val="24"/>
        </w:rPr>
        <w:t>sağ</w:t>
      </w:r>
      <w:r>
        <w:rPr>
          <w:spacing w:val="-4"/>
          <w:sz w:val="24"/>
        </w:rPr>
        <w:t> </w:t>
      </w:r>
      <w:r>
        <w:rPr>
          <w:sz w:val="24"/>
        </w:rPr>
        <w:t>əl</w:t>
      </w:r>
      <w:r>
        <w:rPr>
          <w:spacing w:val="-8"/>
          <w:sz w:val="24"/>
        </w:rPr>
        <w:t> </w:t>
      </w:r>
      <w:r>
        <w:rPr>
          <w:sz w:val="24"/>
        </w:rPr>
        <w:t>barmaqlarının</w:t>
      </w:r>
      <w:r>
        <w:rPr>
          <w:spacing w:val="-4"/>
          <w:sz w:val="24"/>
        </w:rPr>
        <w:t> </w:t>
      </w:r>
      <w:r>
        <w:rPr>
          <w:sz w:val="24"/>
        </w:rPr>
        <w:t>ucunu</w:t>
      </w:r>
      <w:r>
        <w:rPr>
          <w:spacing w:val="-2"/>
          <w:sz w:val="24"/>
        </w:rPr>
        <w:t> </w:t>
      </w:r>
      <w:r>
        <w:rPr>
          <w:sz w:val="24"/>
        </w:rPr>
        <w:t>əllədiyimiz</w:t>
      </w:r>
      <w:r>
        <w:rPr>
          <w:spacing w:val="-5"/>
          <w:sz w:val="24"/>
        </w:rPr>
        <w:t> </w:t>
      </w:r>
      <w:r>
        <w:rPr>
          <w:sz w:val="24"/>
        </w:rPr>
        <w:t>orqanın</w:t>
      </w:r>
      <w:r>
        <w:rPr>
          <w:spacing w:val="-8"/>
          <w:sz w:val="24"/>
        </w:rPr>
        <w:t> </w:t>
      </w:r>
      <w:r>
        <w:rPr>
          <w:sz w:val="24"/>
        </w:rPr>
        <w:t>köndələn</w:t>
      </w:r>
      <w:r>
        <w:rPr>
          <w:spacing w:val="-8"/>
          <w:sz w:val="24"/>
        </w:rPr>
        <w:t> </w:t>
      </w:r>
      <w:r>
        <w:rPr>
          <w:sz w:val="24"/>
        </w:rPr>
        <w:t>oxu istiqamətində</w:t>
      </w:r>
      <w:r>
        <w:rPr>
          <w:spacing w:val="-5"/>
          <w:sz w:val="24"/>
        </w:rPr>
        <w:t> </w:t>
      </w:r>
      <w:r>
        <w:rPr>
          <w:sz w:val="24"/>
        </w:rPr>
        <w:t>hərəkət etdirməklə onu qarnın arxa divarına doğru sıxmaq lazımdır.</w:t>
      </w:r>
    </w:p>
    <w:p>
      <w:pPr>
        <w:pStyle w:val="ListParagraph"/>
        <w:spacing w:after="0" w:line="242" w:lineRule="auto"/>
        <w:jc w:val="left"/>
        <w:rPr>
          <w:sz w:val="24"/>
        </w:rPr>
        <w:sectPr>
          <w:pgSz w:w="11910" w:h="16840"/>
          <w:pgMar w:header="0" w:footer="1467" w:top="1120" w:bottom="1660" w:left="708" w:right="850"/>
        </w:sectPr>
      </w:pPr>
    </w:p>
    <w:p>
      <w:pPr>
        <w:pStyle w:val="BodyText"/>
        <w:ind w:left="679"/>
        <w:rPr>
          <w:sz w:val="20"/>
        </w:rPr>
      </w:pPr>
      <w:r>
        <w:rPr>
          <w:sz w:val="20"/>
        </w:rPr>
        <w:drawing>
          <wp:inline distT="0" distB="0" distL="0" distR="0">
            <wp:extent cx="5783721" cy="2484310"/>
            <wp:effectExtent l="0" t="0" r="0" b="0"/>
            <wp:docPr id="136" name="Image 136"/>
            <wp:cNvGraphicFramePr>
              <a:graphicFrameLocks/>
            </wp:cNvGraphicFramePr>
            <a:graphic>
              <a:graphicData uri="http://schemas.openxmlformats.org/drawingml/2006/picture">
                <pic:pic>
                  <pic:nvPicPr>
                    <pic:cNvPr id="136" name="Image 136"/>
                    <pic:cNvPicPr/>
                  </pic:nvPicPr>
                  <pic:blipFill>
                    <a:blip r:embed="rId64" cstate="print"/>
                    <a:stretch>
                      <a:fillRect/>
                    </a:stretch>
                  </pic:blipFill>
                  <pic:spPr>
                    <a:xfrm>
                      <a:off x="0" y="0"/>
                      <a:ext cx="5783721" cy="2484310"/>
                    </a:xfrm>
                    <a:prstGeom prst="rect">
                      <a:avLst/>
                    </a:prstGeom>
                  </pic:spPr>
                </pic:pic>
              </a:graphicData>
            </a:graphic>
          </wp:inline>
        </w:drawing>
      </w:r>
      <w:r>
        <w:rPr>
          <w:sz w:val="20"/>
        </w:rPr>
      </w:r>
    </w:p>
    <w:p>
      <w:pPr>
        <w:pStyle w:val="BodyText"/>
      </w:pPr>
      <w:r>
        <w:rPr/>
        <w:t>Dərin</w:t>
      </w:r>
      <w:r>
        <w:rPr>
          <w:spacing w:val="-8"/>
        </w:rPr>
        <w:t> </w:t>
      </w:r>
      <w:r>
        <w:rPr/>
        <w:t>palpasiyanın</w:t>
      </w:r>
      <w:r>
        <w:rPr>
          <w:spacing w:val="-1"/>
        </w:rPr>
        <w:t> </w:t>
      </w:r>
      <w:r>
        <w:rPr>
          <w:spacing w:val="-2"/>
        </w:rPr>
        <w:t>əhəmiyyəti:</w:t>
      </w:r>
    </w:p>
    <w:p>
      <w:pPr>
        <w:pStyle w:val="ListParagraph"/>
        <w:numPr>
          <w:ilvl w:val="0"/>
          <w:numId w:val="9"/>
        </w:numPr>
        <w:tabs>
          <w:tab w:pos="1033" w:val="left" w:leader="none"/>
        </w:tabs>
        <w:spacing w:line="240" w:lineRule="auto" w:before="213" w:after="0"/>
        <w:ind w:left="1033" w:right="0" w:hanging="359"/>
        <w:jc w:val="left"/>
        <w:rPr>
          <w:sz w:val="24"/>
        </w:rPr>
      </w:pPr>
      <w:r>
        <w:rPr>
          <w:sz w:val="24"/>
        </w:rPr>
        <w:t>orqanın</w:t>
      </w:r>
      <w:r>
        <w:rPr>
          <w:spacing w:val="-8"/>
          <w:sz w:val="24"/>
        </w:rPr>
        <w:t> </w:t>
      </w:r>
      <w:r>
        <w:rPr>
          <w:sz w:val="24"/>
        </w:rPr>
        <w:t>böyük</w:t>
      </w:r>
      <w:r>
        <w:rPr>
          <w:spacing w:val="1"/>
          <w:sz w:val="24"/>
        </w:rPr>
        <w:t> </w:t>
      </w:r>
      <w:r>
        <w:rPr>
          <w:sz w:val="24"/>
        </w:rPr>
        <w:t>və</w:t>
      </w:r>
      <w:r>
        <w:rPr>
          <w:spacing w:val="2"/>
          <w:sz w:val="24"/>
        </w:rPr>
        <w:t> </w:t>
      </w:r>
      <w:r>
        <w:rPr>
          <w:sz w:val="24"/>
        </w:rPr>
        <w:t>ya</w:t>
      </w:r>
      <w:r>
        <w:rPr>
          <w:spacing w:val="-4"/>
          <w:sz w:val="24"/>
        </w:rPr>
        <w:t> </w:t>
      </w:r>
      <w:r>
        <w:rPr>
          <w:sz w:val="24"/>
        </w:rPr>
        <w:t>kiçik</w:t>
      </w:r>
      <w:r>
        <w:rPr>
          <w:spacing w:val="-2"/>
          <w:sz w:val="24"/>
        </w:rPr>
        <w:t> olması;</w:t>
      </w:r>
    </w:p>
    <w:p>
      <w:pPr>
        <w:pStyle w:val="ListParagraph"/>
        <w:numPr>
          <w:ilvl w:val="0"/>
          <w:numId w:val="9"/>
        </w:numPr>
        <w:tabs>
          <w:tab w:pos="1033" w:val="left" w:leader="none"/>
        </w:tabs>
        <w:spacing w:line="240" w:lineRule="auto" w:before="89" w:after="0"/>
        <w:ind w:left="1033" w:right="0" w:hanging="359"/>
        <w:jc w:val="left"/>
        <w:rPr>
          <w:sz w:val="24"/>
        </w:rPr>
      </w:pPr>
      <w:r>
        <w:rPr>
          <w:sz w:val="24"/>
        </w:rPr>
        <w:t>kənarlarının</w:t>
      </w:r>
      <w:r>
        <w:rPr>
          <w:spacing w:val="-5"/>
          <w:sz w:val="24"/>
        </w:rPr>
        <w:t> </w:t>
      </w:r>
      <w:r>
        <w:rPr>
          <w:sz w:val="24"/>
        </w:rPr>
        <w:t>kələ-kötür</w:t>
      </w:r>
      <w:r>
        <w:rPr>
          <w:spacing w:val="-3"/>
          <w:sz w:val="24"/>
        </w:rPr>
        <w:t> </w:t>
      </w:r>
      <w:r>
        <w:rPr>
          <w:spacing w:val="-2"/>
          <w:sz w:val="24"/>
        </w:rPr>
        <w:t>olması;</w:t>
      </w:r>
    </w:p>
    <w:p>
      <w:pPr>
        <w:pStyle w:val="ListParagraph"/>
        <w:numPr>
          <w:ilvl w:val="0"/>
          <w:numId w:val="9"/>
        </w:numPr>
        <w:tabs>
          <w:tab w:pos="1033" w:val="left" w:leader="none"/>
        </w:tabs>
        <w:spacing w:line="240" w:lineRule="auto" w:before="94" w:after="0"/>
        <w:ind w:left="1033" w:right="0" w:hanging="359"/>
        <w:jc w:val="left"/>
        <w:rPr>
          <w:sz w:val="24"/>
        </w:rPr>
      </w:pPr>
      <w:r>
        <w:rPr>
          <w:sz w:val="24"/>
        </w:rPr>
        <w:t>orqanın</w:t>
      </w:r>
      <w:r>
        <w:rPr>
          <w:spacing w:val="-10"/>
          <w:sz w:val="24"/>
        </w:rPr>
        <w:t> </w:t>
      </w:r>
      <w:r>
        <w:rPr>
          <w:sz w:val="24"/>
        </w:rPr>
        <w:t>bərk və</w:t>
      </w:r>
      <w:r>
        <w:rPr>
          <w:spacing w:val="1"/>
          <w:sz w:val="24"/>
        </w:rPr>
        <w:t> </w:t>
      </w:r>
      <w:r>
        <w:rPr>
          <w:sz w:val="24"/>
        </w:rPr>
        <w:t>ya yumşaq</w:t>
      </w:r>
      <w:r>
        <w:rPr>
          <w:spacing w:val="-3"/>
          <w:sz w:val="24"/>
        </w:rPr>
        <w:t> </w:t>
      </w:r>
      <w:r>
        <w:rPr>
          <w:sz w:val="24"/>
        </w:rPr>
        <w:t>olması</w:t>
      </w:r>
      <w:r>
        <w:rPr>
          <w:spacing w:val="-3"/>
          <w:sz w:val="24"/>
        </w:rPr>
        <w:t> </w:t>
      </w:r>
      <w:r>
        <w:rPr>
          <w:sz w:val="24"/>
        </w:rPr>
        <w:t>haqda məlumat</w:t>
      </w:r>
      <w:r>
        <w:rPr>
          <w:spacing w:val="-2"/>
          <w:sz w:val="24"/>
        </w:rPr>
        <w:t> </w:t>
      </w:r>
      <w:r>
        <w:rPr>
          <w:sz w:val="24"/>
        </w:rPr>
        <w:t>əldə</w:t>
      </w:r>
      <w:r>
        <w:rPr>
          <w:spacing w:val="-4"/>
          <w:sz w:val="24"/>
        </w:rPr>
        <w:t> </w:t>
      </w:r>
      <w:r>
        <w:rPr>
          <w:spacing w:val="-2"/>
          <w:sz w:val="24"/>
        </w:rPr>
        <w:t>edilir.</w:t>
      </w:r>
    </w:p>
    <w:p>
      <w:pPr>
        <w:pStyle w:val="BodyText"/>
        <w:ind w:left="0"/>
      </w:pPr>
    </w:p>
    <w:p>
      <w:pPr>
        <w:pStyle w:val="ListParagraph"/>
        <w:numPr>
          <w:ilvl w:val="0"/>
          <w:numId w:val="8"/>
        </w:numPr>
        <w:tabs>
          <w:tab w:pos="558" w:val="left" w:leader="none"/>
        </w:tabs>
        <w:spacing w:line="240" w:lineRule="auto" w:before="0" w:after="0"/>
        <w:ind w:left="558" w:right="0" w:hanging="244"/>
        <w:jc w:val="left"/>
        <w:rPr>
          <w:sz w:val="24"/>
        </w:rPr>
      </w:pPr>
      <w:r>
        <w:rPr>
          <w:b/>
          <w:sz w:val="24"/>
        </w:rPr>
        <w:t>Perkussiya</w:t>
      </w:r>
      <w:r>
        <w:rPr>
          <w:b/>
          <w:spacing w:val="-3"/>
          <w:sz w:val="24"/>
        </w:rPr>
        <w:t> </w:t>
      </w:r>
      <w:r>
        <w:rPr>
          <w:b/>
          <w:sz w:val="24"/>
        </w:rPr>
        <w:t>–</w:t>
      </w:r>
      <w:r>
        <w:rPr>
          <w:b/>
          <w:spacing w:val="-3"/>
          <w:sz w:val="24"/>
        </w:rPr>
        <w:t> </w:t>
      </w:r>
      <w:r>
        <w:rPr>
          <w:sz w:val="24"/>
        </w:rPr>
        <w:t>ağciyər,</w:t>
      </w:r>
      <w:r>
        <w:rPr>
          <w:spacing w:val="-1"/>
          <w:sz w:val="24"/>
        </w:rPr>
        <w:t> </w:t>
      </w:r>
      <w:r>
        <w:rPr>
          <w:sz w:val="24"/>
        </w:rPr>
        <w:t>boş</w:t>
      </w:r>
      <w:r>
        <w:rPr>
          <w:spacing w:val="-5"/>
          <w:sz w:val="24"/>
        </w:rPr>
        <w:t> </w:t>
      </w:r>
      <w:r>
        <w:rPr>
          <w:sz w:val="24"/>
        </w:rPr>
        <w:t>mədə,</w:t>
      </w:r>
      <w:r>
        <w:rPr>
          <w:spacing w:val="-1"/>
          <w:sz w:val="24"/>
        </w:rPr>
        <w:t> </w:t>
      </w:r>
      <w:r>
        <w:rPr>
          <w:sz w:val="24"/>
        </w:rPr>
        <w:t>bağırsaqlar</w:t>
      </w:r>
      <w:r>
        <w:rPr>
          <w:spacing w:val="-1"/>
          <w:sz w:val="24"/>
        </w:rPr>
        <w:t> </w:t>
      </w:r>
      <w:r>
        <w:rPr>
          <w:sz w:val="24"/>
        </w:rPr>
        <w:t>havalı</w:t>
      </w:r>
      <w:r>
        <w:rPr>
          <w:spacing w:val="-11"/>
          <w:sz w:val="24"/>
        </w:rPr>
        <w:t> </w:t>
      </w:r>
      <w:r>
        <w:rPr>
          <w:sz w:val="24"/>
        </w:rPr>
        <w:t>orqanlardır.</w:t>
      </w:r>
      <w:r>
        <w:rPr>
          <w:spacing w:val="-1"/>
          <w:sz w:val="24"/>
        </w:rPr>
        <w:t> </w:t>
      </w:r>
      <w:r>
        <w:rPr>
          <w:sz w:val="24"/>
        </w:rPr>
        <w:t>Bunların</w:t>
      </w:r>
      <w:r>
        <w:rPr>
          <w:spacing w:val="-3"/>
          <w:sz w:val="24"/>
        </w:rPr>
        <w:t> </w:t>
      </w:r>
      <w:r>
        <w:rPr>
          <w:sz w:val="24"/>
        </w:rPr>
        <w:t>yerləşdiyi</w:t>
      </w:r>
      <w:r>
        <w:rPr>
          <w:spacing w:val="-1"/>
          <w:sz w:val="24"/>
        </w:rPr>
        <w:t> </w:t>
      </w:r>
      <w:r>
        <w:rPr>
          <w:spacing w:val="-2"/>
          <w:sz w:val="24"/>
        </w:rPr>
        <w:t>nahiyəni</w:t>
      </w:r>
    </w:p>
    <w:p>
      <w:pPr>
        <w:pStyle w:val="BodyText"/>
        <w:spacing w:before="2"/>
        <w:ind w:right="142"/>
      </w:pPr>
      <w:r>
        <w:rPr/>
        <w:t>tıqqıldatsaq</w:t>
      </w:r>
      <w:r>
        <w:rPr>
          <w:spacing w:val="-4"/>
        </w:rPr>
        <w:t> </w:t>
      </w:r>
      <w:r>
        <w:rPr/>
        <w:t>alınan</w:t>
      </w:r>
      <w:r>
        <w:rPr>
          <w:spacing w:val="-9"/>
        </w:rPr>
        <w:t> </w:t>
      </w:r>
      <w:r>
        <w:rPr/>
        <w:t>səs</w:t>
      </w:r>
      <w:r>
        <w:rPr>
          <w:spacing w:val="-7"/>
        </w:rPr>
        <w:t> </w:t>
      </w:r>
      <w:r>
        <w:rPr/>
        <w:t>uca,</w:t>
      </w:r>
      <w:r>
        <w:rPr>
          <w:spacing w:val="-3"/>
        </w:rPr>
        <w:t> </w:t>
      </w:r>
      <w:r>
        <w:rPr/>
        <w:t>güclü</w:t>
      </w:r>
      <w:r>
        <w:rPr>
          <w:spacing w:val="-4"/>
        </w:rPr>
        <w:t> </w:t>
      </w:r>
      <w:r>
        <w:rPr/>
        <w:t>olacaq.</w:t>
      </w:r>
      <w:r>
        <w:rPr>
          <w:spacing w:val="-3"/>
        </w:rPr>
        <w:t> </w:t>
      </w:r>
      <w:r>
        <w:rPr/>
        <w:t>Havasız</w:t>
      </w:r>
      <w:r>
        <w:rPr>
          <w:spacing w:val="-1"/>
        </w:rPr>
        <w:t> </w:t>
      </w:r>
      <w:r>
        <w:rPr/>
        <w:t>orqanlar isə</w:t>
      </w:r>
      <w:r>
        <w:rPr>
          <w:spacing w:val="-5"/>
        </w:rPr>
        <w:t> </w:t>
      </w:r>
      <w:r>
        <w:rPr/>
        <w:t>(dalaq,</w:t>
      </w:r>
      <w:r>
        <w:rPr>
          <w:spacing w:val="-3"/>
        </w:rPr>
        <w:t> </w:t>
      </w:r>
      <w:r>
        <w:rPr/>
        <w:t>qaraciyər,</w:t>
      </w:r>
      <w:r>
        <w:rPr>
          <w:spacing w:val="-2"/>
        </w:rPr>
        <w:t> </w:t>
      </w:r>
      <w:r>
        <w:rPr/>
        <w:t>əzələlər)</w:t>
      </w:r>
      <w:r>
        <w:rPr>
          <w:spacing w:val="-3"/>
        </w:rPr>
        <w:t> </w:t>
      </w:r>
      <w:r>
        <w:rPr/>
        <w:t>sakit küt səs verəcək. Ürəyin divarları qalın, boşluqları isə qatı maye ilə (qanla) dolu olduğununa görə küt səs </w:t>
      </w:r>
      <w:r>
        <w:rPr>
          <w:spacing w:val="-2"/>
        </w:rPr>
        <w:t>verəcək.</w:t>
      </w:r>
    </w:p>
    <w:p>
      <w:pPr>
        <w:pStyle w:val="BodyText"/>
        <w:spacing w:before="5"/>
        <w:ind w:left="0"/>
      </w:pPr>
    </w:p>
    <w:p>
      <w:pPr>
        <w:pStyle w:val="Heading2"/>
        <w:spacing w:before="1"/>
      </w:pPr>
      <w:r>
        <w:rPr/>
        <w:t>Aparılma</w:t>
      </w:r>
      <w:r>
        <w:rPr>
          <w:spacing w:val="-2"/>
        </w:rPr>
        <w:t> texnikası:</w:t>
      </w:r>
    </w:p>
    <w:p>
      <w:pPr>
        <w:pStyle w:val="ListParagraph"/>
        <w:numPr>
          <w:ilvl w:val="0"/>
          <w:numId w:val="10"/>
        </w:numPr>
        <w:tabs>
          <w:tab w:pos="1034" w:val="left" w:leader="none"/>
        </w:tabs>
        <w:spacing w:line="237" w:lineRule="auto" w:before="134" w:after="0"/>
        <w:ind w:left="1034" w:right="1000" w:hanging="360"/>
        <w:jc w:val="left"/>
        <w:rPr>
          <w:sz w:val="24"/>
        </w:rPr>
      </w:pPr>
      <w:r>
        <w:rPr>
          <w:sz w:val="24"/>
        </w:rPr>
        <w:drawing>
          <wp:anchor distT="0" distB="0" distL="0" distR="0" allowOverlap="1" layoutInCell="1" locked="0" behindDoc="1" simplePos="0" relativeHeight="487596032">
            <wp:simplePos x="0" y="0"/>
            <wp:positionH relativeFrom="page">
              <wp:posOffset>837564</wp:posOffset>
            </wp:positionH>
            <wp:positionV relativeFrom="paragraph">
              <wp:posOffset>437932</wp:posOffset>
            </wp:positionV>
            <wp:extent cx="5809550" cy="3292983"/>
            <wp:effectExtent l="0" t="0" r="0" b="0"/>
            <wp:wrapTopAndBottom/>
            <wp:docPr id="137" name="Image 137"/>
            <wp:cNvGraphicFramePr>
              <a:graphicFrameLocks/>
            </wp:cNvGraphicFramePr>
            <a:graphic>
              <a:graphicData uri="http://schemas.openxmlformats.org/drawingml/2006/picture">
                <pic:pic>
                  <pic:nvPicPr>
                    <pic:cNvPr id="137" name="Image 137"/>
                    <pic:cNvPicPr/>
                  </pic:nvPicPr>
                  <pic:blipFill>
                    <a:blip r:embed="rId65" cstate="print"/>
                    <a:stretch>
                      <a:fillRect/>
                    </a:stretch>
                  </pic:blipFill>
                  <pic:spPr>
                    <a:xfrm>
                      <a:off x="0" y="0"/>
                      <a:ext cx="5809550" cy="3292983"/>
                    </a:xfrm>
                    <a:prstGeom prst="rect">
                      <a:avLst/>
                    </a:prstGeom>
                  </pic:spPr>
                </pic:pic>
              </a:graphicData>
            </a:graphic>
          </wp:anchor>
        </w:drawing>
      </w:r>
      <w:r>
        <w:rPr>
          <w:sz w:val="24"/>
        </w:rPr>
        <w:t>sol</w:t>
      </w:r>
      <w:r>
        <w:rPr>
          <w:spacing w:val="-10"/>
          <w:sz w:val="24"/>
        </w:rPr>
        <w:t> </w:t>
      </w:r>
      <w:r>
        <w:rPr>
          <w:sz w:val="24"/>
        </w:rPr>
        <w:t>əlin</w:t>
      </w:r>
      <w:r>
        <w:rPr>
          <w:spacing w:val="-7"/>
          <w:sz w:val="24"/>
        </w:rPr>
        <w:t> </w:t>
      </w:r>
      <w:r>
        <w:rPr>
          <w:sz w:val="24"/>
        </w:rPr>
        <w:t>(solaxaylar</w:t>
      </w:r>
      <w:r>
        <w:rPr>
          <w:spacing w:val="-2"/>
          <w:sz w:val="24"/>
        </w:rPr>
        <w:t> </w:t>
      </w:r>
      <w:r>
        <w:rPr>
          <w:sz w:val="24"/>
        </w:rPr>
        <w:t>sağ</w:t>
      </w:r>
      <w:r>
        <w:rPr>
          <w:spacing w:val="-1"/>
          <w:sz w:val="24"/>
        </w:rPr>
        <w:t> </w:t>
      </w:r>
      <w:r>
        <w:rPr>
          <w:sz w:val="24"/>
        </w:rPr>
        <w:t>əlin)</w:t>
      </w:r>
      <w:r>
        <w:rPr>
          <w:spacing w:val="-2"/>
          <w:sz w:val="24"/>
        </w:rPr>
        <w:t> </w:t>
      </w:r>
      <w:r>
        <w:rPr>
          <w:sz w:val="24"/>
        </w:rPr>
        <w:t>orta</w:t>
      </w:r>
      <w:r>
        <w:rPr>
          <w:spacing w:val="-8"/>
          <w:sz w:val="24"/>
        </w:rPr>
        <w:t> </w:t>
      </w:r>
      <w:r>
        <w:rPr>
          <w:sz w:val="24"/>
        </w:rPr>
        <w:t>barmağının</w:t>
      </w:r>
      <w:r>
        <w:rPr>
          <w:spacing w:val="-3"/>
          <w:sz w:val="24"/>
        </w:rPr>
        <w:t> </w:t>
      </w:r>
      <w:r>
        <w:rPr>
          <w:sz w:val="24"/>
        </w:rPr>
        <w:t>orta</w:t>
      </w:r>
      <w:r>
        <w:rPr>
          <w:spacing w:val="-3"/>
          <w:sz w:val="24"/>
        </w:rPr>
        <w:t> </w:t>
      </w:r>
      <w:r>
        <w:rPr>
          <w:sz w:val="24"/>
        </w:rPr>
        <w:t>falanqasına,</w:t>
      </w:r>
      <w:r>
        <w:rPr>
          <w:spacing w:val="-1"/>
          <w:sz w:val="24"/>
        </w:rPr>
        <w:t> </w:t>
      </w:r>
      <w:r>
        <w:rPr>
          <w:sz w:val="24"/>
        </w:rPr>
        <w:t>sağ əlin</w:t>
      </w:r>
      <w:r>
        <w:rPr>
          <w:spacing w:val="-3"/>
          <w:sz w:val="24"/>
        </w:rPr>
        <w:t> </w:t>
      </w:r>
      <w:r>
        <w:rPr>
          <w:sz w:val="24"/>
        </w:rPr>
        <w:t>orta</w:t>
      </w:r>
      <w:r>
        <w:rPr>
          <w:spacing w:val="-3"/>
          <w:sz w:val="24"/>
        </w:rPr>
        <w:t> </w:t>
      </w:r>
      <w:r>
        <w:rPr>
          <w:sz w:val="24"/>
        </w:rPr>
        <w:t>barmağı</w:t>
      </w:r>
      <w:r>
        <w:rPr>
          <w:spacing w:val="-7"/>
          <w:sz w:val="24"/>
        </w:rPr>
        <w:t> </w:t>
      </w:r>
      <w:r>
        <w:rPr>
          <w:sz w:val="24"/>
        </w:rPr>
        <w:t>ilə perpendikulyar istiqamətdə endirilməlidir.</w:t>
      </w:r>
    </w:p>
    <w:p>
      <w:pPr>
        <w:pStyle w:val="BodyText"/>
        <w:spacing w:before="30"/>
        <w:ind w:left="0"/>
      </w:pPr>
    </w:p>
    <w:p>
      <w:pPr>
        <w:pStyle w:val="ListParagraph"/>
        <w:numPr>
          <w:ilvl w:val="0"/>
          <w:numId w:val="8"/>
        </w:numPr>
        <w:tabs>
          <w:tab w:pos="558" w:val="left" w:leader="none"/>
        </w:tabs>
        <w:spacing w:line="240" w:lineRule="auto" w:before="0" w:after="0"/>
        <w:ind w:left="558" w:right="0" w:hanging="244"/>
        <w:jc w:val="left"/>
        <w:rPr>
          <w:sz w:val="24"/>
        </w:rPr>
      </w:pPr>
      <w:r>
        <w:rPr>
          <w:b/>
          <w:sz w:val="24"/>
        </w:rPr>
        <w:t>Auskultasiya</w:t>
      </w:r>
      <w:r>
        <w:rPr>
          <w:b/>
          <w:spacing w:val="-3"/>
          <w:sz w:val="24"/>
        </w:rPr>
        <w:t> </w:t>
      </w:r>
      <w:r>
        <w:rPr>
          <w:sz w:val="24"/>
        </w:rPr>
        <w:t>–</w:t>
      </w:r>
      <w:r>
        <w:rPr>
          <w:spacing w:val="-2"/>
          <w:sz w:val="24"/>
        </w:rPr>
        <w:t> </w:t>
      </w:r>
      <w:r>
        <w:rPr>
          <w:sz w:val="24"/>
        </w:rPr>
        <w:t>fonendoskop</w:t>
      </w:r>
      <w:r>
        <w:rPr>
          <w:spacing w:val="-2"/>
          <w:sz w:val="24"/>
        </w:rPr>
        <w:t> </w:t>
      </w:r>
      <w:r>
        <w:rPr>
          <w:sz w:val="24"/>
        </w:rPr>
        <w:t>aparatının</w:t>
      </w:r>
      <w:r>
        <w:rPr>
          <w:spacing w:val="-7"/>
          <w:sz w:val="24"/>
        </w:rPr>
        <w:t> </w:t>
      </w:r>
      <w:r>
        <w:rPr>
          <w:sz w:val="24"/>
        </w:rPr>
        <w:t>köməyi</w:t>
      </w:r>
      <w:r>
        <w:rPr>
          <w:spacing w:val="-6"/>
          <w:sz w:val="24"/>
        </w:rPr>
        <w:t> </w:t>
      </w:r>
      <w:r>
        <w:rPr>
          <w:sz w:val="24"/>
        </w:rPr>
        <w:t>ilə</w:t>
      </w:r>
      <w:r>
        <w:rPr>
          <w:spacing w:val="-3"/>
          <w:sz w:val="24"/>
        </w:rPr>
        <w:t> </w:t>
      </w:r>
      <w:r>
        <w:rPr>
          <w:spacing w:val="-2"/>
          <w:sz w:val="24"/>
        </w:rPr>
        <w:t>aparılır.</w:t>
      </w:r>
    </w:p>
    <w:p>
      <w:pPr>
        <w:pStyle w:val="ListParagraph"/>
        <w:spacing w:after="0" w:line="240" w:lineRule="auto"/>
        <w:jc w:val="left"/>
        <w:rPr>
          <w:sz w:val="24"/>
        </w:rPr>
        <w:sectPr>
          <w:pgSz w:w="11910" w:h="16840"/>
          <w:pgMar w:header="0" w:footer="1467" w:top="1040" w:bottom="1660" w:left="708" w:right="850"/>
        </w:sectPr>
      </w:pPr>
    </w:p>
    <w:p>
      <w:pPr>
        <w:pStyle w:val="BodyText"/>
        <w:ind w:left="1189"/>
        <w:rPr>
          <w:sz w:val="20"/>
        </w:rPr>
      </w:pPr>
      <w:r>
        <w:rPr>
          <w:sz w:val="20"/>
        </w:rPr>
        <w:drawing>
          <wp:inline distT="0" distB="0" distL="0" distR="0">
            <wp:extent cx="4649812" cy="2571750"/>
            <wp:effectExtent l="0" t="0" r="0" b="0"/>
            <wp:docPr id="138" name="Image 138"/>
            <wp:cNvGraphicFramePr>
              <a:graphicFrameLocks/>
            </wp:cNvGraphicFramePr>
            <a:graphic>
              <a:graphicData uri="http://schemas.openxmlformats.org/drawingml/2006/picture">
                <pic:pic>
                  <pic:nvPicPr>
                    <pic:cNvPr id="138" name="Image 138"/>
                    <pic:cNvPicPr/>
                  </pic:nvPicPr>
                  <pic:blipFill>
                    <a:blip r:embed="rId66" cstate="print"/>
                    <a:stretch>
                      <a:fillRect/>
                    </a:stretch>
                  </pic:blipFill>
                  <pic:spPr>
                    <a:xfrm>
                      <a:off x="0" y="0"/>
                      <a:ext cx="4649812" cy="2571750"/>
                    </a:xfrm>
                    <a:prstGeom prst="rect">
                      <a:avLst/>
                    </a:prstGeom>
                  </pic:spPr>
                </pic:pic>
              </a:graphicData>
            </a:graphic>
          </wp:inline>
        </w:drawing>
      </w:r>
      <w:r>
        <w:rPr>
          <w:sz w:val="20"/>
        </w:rPr>
      </w:r>
    </w:p>
    <w:p>
      <w:pPr>
        <w:pStyle w:val="BodyText"/>
      </w:pPr>
      <w:r>
        <w:rPr/>
        <w:t>Tənəffüs</w:t>
      </w:r>
      <w:r>
        <w:rPr>
          <w:spacing w:val="-4"/>
        </w:rPr>
        <w:t> </w:t>
      </w:r>
      <w:r>
        <w:rPr/>
        <w:t>sistemi</w:t>
      </w:r>
      <w:r>
        <w:rPr>
          <w:spacing w:val="-9"/>
        </w:rPr>
        <w:t> </w:t>
      </w:r>
      <w:r>
        <w:rPr/>
        <w:t>orqanlarını</w:t>
      </w:r>
      <w:r>
        <w:rPr>
          <w:spacing w:val="-9"/>
        </w:rPr>
        <w:t> </w:t>
      </w:r>
      <w:r>
        <w:rPr/>
        <w:t>auskultasiya</w:t>
      </w:r>
      <w:r>
        <w:rPr>
          <w:spacing w:val="-1"/>
        </w:rPr>
        <w:t> </w:t>
      </w:r>
      <w:r>
        <w:rPr/>
        <w:t>etdikdə</w:t>
      </w:r>
      <w:r>
        <w:rPr>
          <w:spacing w:val="-1"/>
        </w:rPr>
        <w:t> </w:t>
      </w:r>
      <w:r>
        <w:rPr>
          <w:b/>
        </w:rPr>
        <w:t>2 </w:t>
      </w:r>
      <w:r>
        <w:rPr/>
        <w:t>növ</w:t>
      </w:r>
      <w:r>
        <w:rPr>
          <w:spacing w:val="-6"/>
        </w:rPr>
        <w:t> </w:t>
      </w:r>
      <w:r>
        <w:rPr/>
        <w:t>tənəffüs</w:t>
      </w:r>
      <w:r>
        <w:rPr>
          <w:spacing w:val="-2"/>
        </w:rPr>
        <w:t> </w:t>
      </w:r>
      <w:r>
        <w:rPr/>
        <w:t>küylər</w:t>
      </w:r>
      <w:r>
        <w:rPr>
          <w:spacing w:val="1"/>
        </w:rPr>
        <w:t> </w:t>
      </w:r>
      <w:r>
        <w:rPr/>
        <w:t>eşidilə</w:t>
      </w:r>
      <w:r>
        <w:rPr>
          <w:spacing w:val="4"/>
        </w:rPr>
        <w:t> </w:t>
      </w:r>
      <w:r>
        <w:rPr>
          <w:spacing w:val="-2"/>
        </w:rPr>
        <w:t>bilər:</w:t>
      </w:r>
    </w:p>
    <w:p>
      <w:pPr>
        <w:pStyle w:val="ListParagraph"/>
        <w:numPr>
          <w:ilvl w:val="0"/>
          <w:numId w:val="11"/>
        </w:numPr>
        <w:tabs>
          <w:tab w:pos="1033" w:val="left" w:leader="none"/>
        </w:tabs>
        <w:spacing w:line="240" w:lineRule="auto" w:before="196" w:after="0"/>
        <w:ind w:left="1033" w:right="0" w:hanging="359"/>
        <w:jc w:val="left"/>
        <w:rPr>
          <w:sz w:val="24"/>
        </w:rPr>
      </w:pPr>
      <w:r>
        <w:rPr>
          <w:b/>
          <w:sz w:val="24"/>
        </w:rPr>
        <w:t>normal</w:t>
      </w:r>
      <w:r>
        <w:rPr>
          <w:b/>
          <w:spacing w:val="-11"/>
          <w:sz w:val="24"/>
        </w:rPr>
        <w:t> </w:t>
      </w:r>
      <w:r>
        <w:rPr>
          <w:b/>
          <w:sz w:val="24"/>
        </w:rPr>
        <w:t>tənəffüs</w:t>
      </w:r>
      <w:r>
        <w:rPr>
          <w:b/>
          <w:spacing w:val="-1"/>
          <w:sz w:val="24"/>
        </w:rPr>
        <w:t> </w:t>
      </w:r>
      <w:r>
        <w:rPr>
          <w:b/>
          <w:sz w:val="24"/>
        </w:rPr>
        <w:t>küyləri</w:t>
      </w:r>
      <w:r>
        <w:rPr>
          <w:b/>
          <w:spacing w:val="-3"/>
          <w:sz w:val="24"/>
        </w:rPr>
        <w:t> </w:t>
      </w:r>
      <w:r>
        <w:rPr>
          <w:b/>
          <w:sz w:val="24"/>
        </w:rPr>
        <w:t>–</w:t>
      </w:r>
      <w:r>
        <w:rPr>
          <w:b/>
          <w:spacing w:val="-4"/>
          <w:sz w:val="24"/>
        </w:rPr>
        <w:t> </w:t>
      </w:r>
      <w:r>
        <w:rPr>
          <w:sz w:val="24"/>
        </w:rPr>
        <w:t>bronxial</w:t>
      </w:r>
      <w:r>
        <w:rPr>
          <w:spacing w:val="-8"/>
          <w:sz w:val="24"/>
        </w:rPr>
        <w:t> </w:t>
      </w:r>
      <w:r>
        <w:rPr>
          <w:sz w:val="24"/>
        </w:rPr>
        <w:t>(larinqo-traxial)</w:t>
      </w:r>
      <w:r>
        <w:rPr>
          <w:spacing w:val="-3"/>
          <w:sz w:val="24"/>
        </w:rPr>
        <w:t> </w:t>
      </w:r>
      <w:r>
        <w:rPr>
          <w:sz w:val="24"/>
        </w:rPr>
        <w:t>və vezikulyar</w:t>
      </w:r>
      <w:r>
        <w:rPr>
          <w:spacing w:val="-2"/>
          <w:sz w:val="24"/>
        </w:rPr>
        <w:t> tənəffüs;</w:t>
      </w:r>
    </w:p>
    <w:p>
      <w:pPr>
        <w:pStyle w:val="ListParagraph"/>
        <w:numPr>
          <w:ilvl w:val="0"/>
          <w:numId w:val="11"/>
        </w:numPr>
        <w:tabs>
          <w:tab w:pos="1033" w:val="left" w:leader="none"/>
        </w:tabs>
        <w:spacing w:line="240" w:lineRule="auto" w:before="89" w:after="0"/>
        <w:ind w:left="1033" w:right="0" w:hanging="359"/>
        <w:jc w:val="left"/>
        <w:rPr>
          <w:sz w:val="24"/>
        </w:rPr>
      </w:pPr>
      <w:r>
        <w:rPr>
          <w:b/>
          <w:sz w:val="24"/>
        </w:rPr>
        <w:t>pataloji</w:t>
      </w:r>
      <w:r>
        <w:rPr>
          <w:b/>
          <w:spacing w:val="-6"/>
          <w:sz w:val="24"/>
        </w:rPr>
        <w:t> </w:t>
      </w:r>
      <w:r>
        <w:rPr>
          <w:b/>
          <w:sz w:val="24"/>
        </w:rPr>
        <w:t>tənəffüs</w:t>
      </w:r>
      <w:r>
        <w:rPr>
          <w:b/>
          <w:spacing w:val="-6"/>
          <w:sz w:val="24"/>
        </w:rPr>
        <w:t> </w:t>
      </w:r>
      <w:r>
        <w:rPr>
          <w:b/>
          <w:sz w:val="24"/>
        </w:rPr>
        <w:t>küyləri</w:t>
      </w:r>
      <w:r>
        <w:rPr>
          <w:b/>
          <w:spacing w:val="-3"/>
          <w:sz w:val="24"/>
        </w:rPr>
        <w:t> </w:t>
      </w:r>
      <w:r>
        <w:rPr>
          <w:sz w:val="24"/>
        </w:rPr>
        <w:t>–</w:t>
      </w:r>
      <w:r>
        <w:rPr>
          <w:spacing w:val="-4"/>
          <w:sz w:val="24"/>
        </w:rPr>
        <w:t> </w:t>
      </w:r>
      <w:r>
        <w:rPr>
          <w:sz w:val="24"/>
        </w:rPr>
        <w:t>xırıltılar,</w:t>
      </w:r>
      <w:r>
        <w:rPr>
          <w:spacing w:val="-2"/>
          <w:sz w:val="24"/>
        </w:rPr>
        <w:t> </w:t>
      </w:r>
      <w:r>
        <w:rPr>
          <w:sz w:val="24"/>
        </w:rPr>
        <w:t>krepitasiyalar,</w:t>
      </w:r>
      <w:r>
        <w:rPr>
          <w:spacing w:val="-2"/>
          <w:sz w:val="24"/>
        </w:rPr>
        <w:t> </w:t>
      </w:r>
      <w:r>
        <w:rPr>
          <w:sz w:val="24"/>
        </w:rPr>
        <w:t>plevranın</w:t>
      </w:r>
      <w:r>
        <w:rPr>
          <w:spacing w:val="-4"/>
          <w:sz w:val="24"/>
        </w:rPr>
        <w:t> </w:t>
      </w:r>
      <w:r>
        <w:rPr>
          <w:sz w:val="24"/>
        </w:rPr>
        <w:t>sürtünmə</w:t>
      </w:r>
      <w:r>
        <w:rPr>
          <w:spacing w:val="-4"/>
          <w:sz w:val="24"/>
        </w:rPr>
        <w:t> </w:t>
      </w:r>
      <w:r>
        <w:rPr>
          <w:spacing w:val="-2"/>
          <w:sz w:val="24"/>
        </w:rPr>
        <w:t>küyü.</w:t>
      </w:r>
    </w:p>
    <w:p>
      <w:pPr>
        <w:pStyle w:val="BodyText"/>
        <w:ind w:left="0"/>
      </w:pPr>
    </w:p>
    <w:p>
      <w:pPr>
        <w:pStyle w:val="BodyText"/>
      </w:pPr>
      <w:r>
        <w:rPr/>
        <w:t>Ürəkdə</w:t>
      </w:r>
      <w:r>
        <w:rPr>
          <w:spacing w:val="-3"/>
        </w:rPr>
        <w:t> </w:t>
      </w:r>
      <w:r>
        <w:rPr/>
        <w:t>eşidilən</w:t>
      </w:r>
      <w:r>
        <w:rPr>
          <w:spacing w:val="-4"/>
        </w:rPr>
        <w:t> </w:t>
      </w:r>
      <w:r>
        <w:rPr/>
        <w:t>auskultasiya zamanı</w:t>
      </w:r>
      <w:r>
        <w:rPr>
          <w:spacing w:val="-8"/>
        </w:rPr>
        <w:t> </w:t>
      </w:r>
      <w:r>
        <w:rPr/>
        <w:t>Ⅰ</w:t>
      </w:r>
      <w:r>
        <w:rPr>
          <w:spacing w:val="1"/>
        </w:rPr>
        <w:t> </w:t>
      </w:r>
      <w:r>
        <w:rPr/>
        <w:t>və Ⅱ</w:t>
      </w:r>
      <w:r>
        <w:rPr>
          <w:spacing w:val="-1"/>
        </w:rPr>
        <w:t> </w:t>
      </w:r>
      <w:r>
        <w:rPr/>
        <w:t>ton</w:t>
      </w:r>
      <w:r>
        <w:rPr>
          <w:spacing w:val="-5"/>
        </w:rPr>
        <w:t> </w:t>
      </w:r>
      <w:r>
        <w:rPr/>
        <w:t>və ürək</w:t>
      </w:r>
      <w:r>
        <w:rPr>
          <w:spacing w:val="1"/>
        </w:rPr>
        <w:t> </w:t>
      </w:r>
      <w:r>
        <w:rPr/>
        <w:t>küyləri</w:t>
      </w:r>
      <w:r>
        <w:rPr>
          <w:spacing w:val="-4"/>
        </w:rPr>
        <w:t> </w:t>
      </w:r>
      <w:r>
        <w:rPr>
          <w:spacing w:val="-2"/>
        </w:rPr>
        <w:t>eşidilir.</w:t>
      </w:r>
    </w:p>
    <w:p>
      <w:pPr>
        <w:pStyle w:val="BodyText"/>
        <w:ind w:left="0"/>
      </w:pPr>
    </w:p>
    <w:p>
      <w:pPr>
        <w:spacing w:before="0"/>
        <w:ind w:left="314" w:right="0" w:firstLine="0"/>
        <w:jc w:val="left"/>
        <w:rPr>
          <w:sz w:val="24"/>
        </w:rPr>
      </w:pPr>
      <w:r>
        <w:rPr>
          <w:sz w:val="24"/>
        </w:rPr>
        <w:t>Əlavə</w:t>
      </w:r>
      <w:r>
        <w:rPr>
          <w:spacing w:val="-4"/>
          <w:sz w:val="24"/>
        </w:rPr>
        <w:t> </w:t>
      </w:r>
      <w:r>
        <w:rPr>
          <w:sz w:val="24"/>
        </w:rPr>
        <w:t>müayinə</w:t>
      </w:r>
      <w:r>
        <w:rPr>
          <w:spacing w:val="-1"/>
          <w:sz w:val="24"/>
        </w:rPr>
        <w:t> </w:t>
      </w:r>
      <w:r>
        <w:rPr>
          <w:sz w:val="24"/>
        </w:rPr>
        <w:t>metodlarına</w:t>
      </w:r>
      <w:r>
        <w:rPr>
          <w:spacing w:val="-2"/>
          <w:sz w:val="24"/>
        </w:rPr>
        <w:t> </w:t>
      </w:r>
      <w:r>
        <w:rPr>
          <w:sz w:val="24"/>
        </w:rPr>
        <w:t>isə</w:t>
      </w:r>
      <w:r>
        <w:rPr>
          <w:spacing w:val="-1"/>
          <w:sz w:val="24"/>
        </w:rPr>
        <w:t> </w:t>
      </w:r>
      <w:r>
        <w:rPr>
          <w:b/>
          <w:sz w:val="24"/>
        </w:rPr>
        <w:t>laborator,</w:t>
      </w:r>
      <w:r>
        <w:rPr>
          <w:b/>
          <w:spacing w:val="-3"/>
          <w:sz w:val="24"/>
        </w:rPr>
        <w:t> </w:t>
      </w:r>
      <w:r>
        <w:rPr>
          <w:b/>
          <w:sz w:val="24"/>
        </w:rPr>
        <w:t>instrumental</w:t>
      </w:r>
      <w:r>
        <w:rPr>
          <w:b/>
          <w:spacing w:val="-10"/>
          <w:sz w:val="24"/>
        </w:rPr>
        <w:t> </w:t>
      </w:r>
      <w:r>
        <w:rPr>
          <w:b/>
          <w:sz w:val="24"/>
        </w:rPr>
        <w:t>müayinə</w:t>
      </w:r>
      <w:r>
        <w:rPr>
          <w:b/>
          <w:spacing w:val="-5"/>
          <w:sz w:val="24"/>
        </w:rPr>
        <w:t> </w:t>
      </w:r>
      <w:r>
        <w:rPr>
          <w:b/>
          <w:sz w:val="24"/>
        </w:rPr>
        <w:t>metodları</w:t>
      </w:r>
      <w:r>
        <w:rPr>
          <w:b/>
          <w:spacing w:val="-3"/>
          <w:sz w:val="24"/>
        </w:rPr>
        <w:t> </w:t>
      </w:r>
      <w:r>
        <w:rPr>
          <w:spacing w:val="-2"/>
          <w:sz w:val="24"/>
        </w:rPr>
        <w:t>aiddir.</w:t>
      </w:r>
    </w:p>
    <w:p>
      <w:pPr>
        <w:pStyle w:val="BodyText"/>
        <w:spacing w:before="1"/>
        <w:ind w:left="0"/>
      </w:pPr>
    </w:p>
    <w:p>
      <w:pPr>
        <w:pStyle w:val="BodyText"/>
        <w:ind w:right="102"/>
      </w:pPr>
      <w:r>
        <w:rPr>
          <w:b/>
        </w:rPr>
        <w:t>Laborator</w:t>
      </w:r>
      <w:r>
        <w:rPr>
          <w:b/>
          <w:spacing w:val="-9"/>
        </w:rPr>
        <w:t> </w:t>
      </w:r>
      <w:r>
        <w:rPr>
          <w:b/>
        </w:rPr>
        <w:t>müayinədə</w:t>
      </w:r>
      <w:r>
        <w:rPr>
          <w:b/>
          <w:spacing w:val="-4"/>
        </w:rPr>
        <w:t> </w:t>
      </w:r>
      <w:r>
        <w:rPr/>
        <w:t>qanın,</w:t>
      </w:r>
      <w:r>
        <w:rPr>
          <w:spacing w:val="-2"/>
        </w:rPr>
        <w:t> </w:t>
      </w:r>
      <w:r>
        <w:rPr/>
        <w:t>sidiyin, nəcisin,</w:t>
      </w:r>
      <w:r>
        <w:rPr>
          <w:spacing w:val="-2"/>
        </w:rPr>
        <w:t> </w:t>
      </w:r>
      <w:r>
        <w:rPr/>
        <w:t>bəlğəmin</w:t>
      </w:r>
      <w:r>
        <w:rPr>
          <w:spacing w:val="-3"/>
        </w:rPr>
        <w:t> </w:t>
      </w:r>
      <w:r>
        <w:rPr/>
        <w:t>müayinəsi</w:t>
      </w:r>
      <w:r>
        <w:rPr>
          <w:spacing w:val="-8"/>
        </w:rPr>
        <w:t> </w:t>
      </w:r>
      <w:r>
        <w:rPr/>
        <w:t>və</w:t>
      </w:r>
      <w:r>
        <w:rPr>
          <w:spacing w:val="-3"/>
        </w:rPr>
        <w:t> </w:t>
      </w:r>
      <w:r>
        <w:rPr/>
        <w:t>s.</w:t>
      </w:r>
      <w:r>
        <w:rPr>
          <w:spacing w:val="-2"/>
        </w:rPr>
        <w:t> </w:t>
      </w:r>
      <w:r>
        <w:rPr/>
        <w:t>müayinələr</w:t>
      </w:r>
      <w:r>
        <w:rPr>
          <w:spacing w:val="-2"/>
        </w:rPr>
        <w:t> </w:t>
      </w:r>
      <w:r>
        <w:rPr/>
        <w:t>aparılır.</w:t>
      </w:r>
      <w:r>
        <w:rPr>
          <w:spacing w:val="-2"/>
        </w:rPr>
        <w:t> </w:t>
      </w:r>
      <w:r>
        <w:rPr/>
        <w:t>Laborator analizlər vasitəsilə bir çox xəstəliklərə diaqnoz qoyulur (anemiya və onun müxtəlif formaları, qanın digər sistem xəstəlikləri, infeksion və iltihabi xəstəliklər, revmatizm və s.).</w:t>
      </w:r>
    </w:p>
    <w:p>
      <w:pPr>
        <w:pStyle w:val="BodyText"/>
        <w:spacing w:line="237" w:lineRule="auto" w:before="5"/>
        <w:ind w:right="142"/>
      </w:pPr>
      <w:r>
        <w:rPr/>
        <w:t>Biokimyəvi</w:t>
      </w:r>
      <w:r>
        <w:rPr>
          <w:spacing w:val="-6"/>
        </w:rPr>
        <w:t> </w:t>
      </w:r>
      <w:r>
        <w:rPr/>
        <w:t>analizlərin</w:t>
      </w:r>
      <w:r>
        <w:rPr>
          <w:spacing w:val="-6"/>
        </w:rPr>
        <w:t> </w:t>
      </w:r>
      <w:r>
        <w:rPr/>
        <w:t>əhəmiyyəti</w:t>
      </w:r>
      <w:r>
        <w:rPr>
          <w:spacing w:val="-9"/>
        </w:rPr>
        <w:t> </w:t>
      </w:r>
      <w:r>
        <w:rPr/>
        <w:t>çox</w:t>
      </w:r>
      <w:r>
        <w:rPr>
          <w:spacing w:val="-6"/>
        </w:rPr>
        <w:t> </w:t>
      </w:r>
      <w:r>
        <w:rPr/>
        <w:t>böyükdür. Belə</w:t>
      </w:r>
      <w:r>
        <w:rPr>
          <w:spacing w:val="-2"/>
        </w:rPr>
        <w:t> </w:t>
      </w:r>
      <w:r>
        <w:rPr/>
        <w:t>ki, bu</w:t>
      </w:r>
      <w:r>
        <w:rPr>
          <w:spacing w:val="-1"/>
        </w:rPr>
        <w:t> </w:t>
      </w:r>
      <w:r>
        <w:rPr/>
        <w:t>analizlər vasitəsi</w:t>
      </w:r>
      <w:r>
        <w:rPr>
          <w:spacing w:val="-6"/>
        </w:rPr>
        <w:t> </w:t>
      </w:r>
      <w:r>
        <w:rPr/>
        <w:t>ilə</w:t>
      </w:r>
      <w:r>
        <w:rPr>
          <w:spacing w:val="-2"/>
        </w:rPr>
        <w:t> </w:t>
      </w:r>
      <w:r>
        <w:rPr/>
        <w:t>ayrı-ayrı</w:t>
      </w:r>
      <w:r>
        <w:rPr>
          <w:spacing w:val="-6"/>
        </w:rPr>
        <w:t> </w:t>
      </w:r>
      <w:r>
        <w:rPr/>
        <w:t>orqan</w:t>
      </w:r>
      <w:r>
        <w:rPr>
          <w:spacing w:val="-6"/>
        </w:rPr>
        <w:t> </w:t>
      </w:r>
      <w:r>
        <w:rPr/>
        <w:t>və toxumalarda baş verən biokimyəvi prosesləri izləmək mümkündür.</w:t>
      </w:r>
    </w:p>
    <w:p>
      <w:pPr>
        <w:pStyle w:val="BodyText"/>
        <w:spacing w:before="1"/>
        <w:ind w:left="0"/>
      </w:pPr>
    </w:p>
    <w:p>
      <w:pPr>
        <w:pStyle w:val="BodyText"/>
        <w:ind w:right="142"/>
      </w:pPr>
      <w:r>
        <w:rPr>
          <w:b/>
        </w:rPr>
        <w:t>Alətlərlə (instrumental) müayinəyə </w:t>
      </w:r>
      <w:r>
        <w:rPr/>
        <w:t>isə rentgenoloji müayinə, bronxoskopiya, flüoqrafiya, angioqrafiya,</w:t>
      </w:r>
      <w:r>
        <w:rPr>
          <w:spacing w:val="-4"/>
        </w:rPr>
        <w:t> </w:t>
      </w:r>
      <w:r>
        <w:rPr/>
        <w:t>elektrokardioqrafiya</w:t>
      </w:r>
      <w:r>
        <w:rPr>
          <w:spacing w:val="-7"/>
        </w:rPr>
        <w:t> </w:t>
      </w:r>
      <w:r>
        <w:rPr/>
        <w:t>(EKQ),</w:t>
      </w:r>
      <w:r>
        <w:rPr>
          <w:spacing w:val="-4"/>
        </w:rPr>
        <w:t> </w:t>
      </w:r>
      <w:r>
        <w:rPr/>
        <w:t>endoskopik</w:t>
      </w:r>
      <w:r>
        <w:rPr>
          <w:spacing w:val="-3"/>
        </w:rPr>
        <w:t> </w:t>
      </w:r>
      <w:r>
        <w:rPr/>
        <w:t>müayinə,</w:t>
      </w:r>
      <w:r>
        <w:rPr>
          <w:spacing w:val="-4"/>
        </w:rPr>
        <w:t> </w:t>
      </w:r>
      <w:r>
        <w:rPr/>
        <w:t>qastroskopiya,</w:t>
      </w:r>
      <w:r>
        <w:rPr>
          <w:spacing w:val="-4"/>
        </w:rPr>
        <w:t> </w:t>
      </w:r>
      <w:r>
        <w:rPr/>
        <w:t>UZİ</w:t>
      </w:r>
      <w:r>
        <w:rPr>
          <w:spacing w:val="-5"/>
        </w:rPr>
        <w:t> </w:t>
      </w:r>
      <w:r>
        <w:rPr/>
        <w:t>və</w:t>
      </w:r>
      <w:r>
        <w:rPr>
          <w:spacing w:val="-7"/>
        </w:rPr>
        <w:t> </w:t>
      </w:r>
      <w:r>
        <w:rPr/>
        <w:t>s. müayinələr </w:t>
      </w:r>
      <w:r>
        <w:rPr>
          <w:spacing w:val="-2"/>
        </w:rPr>
        <w:t>aiddir.</w:t>
      </w:r>
    </w:p>
    <w:p>
      <w:pPr>
        <w:pStyle w:val="BodyText"/>
        <w:spacing w:after="0"/>
        <w:sectPr>
          <w:pgSz w:w="11910" w:h="16840"/>
          <w:pgMar w:header="0" w:footer="1467" w:top="1040" w:bottom="1660" w:left="708" w:right="850"/>
        </w:sectPr>
      </w:pPr>
    </w:p>
    <w:p>
      <w:pPr>
        <w:pStyle w:val="Heading1"/>
        <w:spacing w:before="65"/>
        <w:ind w:right="0"/>
      </w:pPr>
      <w:bookmarkStart w:name="_bookmark2" w:id="3"/>
      <w:bookmarkEnd w:id="3"/>
      <w:r>
        <w:rPr>
          <w:b w:val="0"/>
        </w:rPr>
      </w:r>
      <w:r>
        <w:rPr/>
        <w:t>Mövzu</w:t>
      </w:r>
      <w:r>
        <w:rPr>
          <w:spacing w:val="-14"/>
        </w:rPr>
        <w:t> </w:t>
      </w:r>
      <w:r>
        <w:rPr>
          <w:spacing w:val="-10"/>
        </w:rPr>
        <w:t>2</w:t>
      </w:r>
    </w:p>
    <w:p>
      <w:pPr>
        <w:spacing w:line="261" w:lineRule="auto" w:before="182"/>
        <w:ind w:left="314" w:right="420" w:firstLine="0"/>
        <w:jc w:val="left"/>
        <w:rPr>
          <w:b/>
          <w:sz w:val="28"/>
        </w:rPr>
      </w:pPr>
      <w:bookmarkStart w:name="_bookmark3" w:id="4"/>
      <w:bookmarkEnd w:id="4"/>
      <w:r>
        <w:rPr/>
      </w:r>
      <w:r>
        <w:rPr>
          <w:b/>
          <w:sz w:val="28"/>
        </w:rPr>
        <w:t>Tənəffüs</w:t>
      </w:r>
      <w:r>
        <w:rPr>
          <w:b/>
          <w:spacing w:val="-8"/>
          <w:sz w:val="28"/>
        </w:rPr>
        <w:t> </w:t>
      </w:r>
      <w:r>
        <w:rPr>
          <w:b/>
          <w:sz w:val="28"/>
        </w:rPr>
        <w:t>sistemi</w:t>
      </w:r>
      <w:r>
        <w:rPr>
          <w:b/>
          <w:spacing w:val="-5"/>
          <w:sz w:val="28"/>
        </w:rPr>
        <w:t> </w:t>
      </w:r>
      <w:r>
        <w:rPr>
          <w:b/>
          <w:sz w:val="28"/>
        </w:rPr>
        <w:t>xəstəlikləri,</w:t>
      </w:r>
      <w:r>
        <w:rPr>
          <w:b/>
          <w:spacing w:val="-8"/>
          <w:sz w:val="28"/>
        </w:rPr>
        <w:t> </w:t>
      </w:r>
      <w:r>
        <w:rPr>
          <w:b/>
          <w:sz w:val="28"/>
        </w:rPr>
        <w:t>əsas</w:t>
      </w:r>
      <w:r>
        <w:rPr>
          <w:b/>
          <w:spacing w:val="-8"/>
          <w:sz w:val="28"/>
        </w:rPr>
        <w:t> </w:t>
      </w:r>
      <w:r>
        <w:rPr>
          <w:b/>
          <w:sz w:val="28"/>
        </w:rPr>
        <w:t>kliniki</w:t>
      </w:r>
      <w:r>
        <w:rPr>
          <w:b/>
          <w:spacing w:val="-5"/>
          <w:sz w:val="28"/>
        </w:rPr>
        <w:t> </w:t>
      </w:r>
      <w:r>
        <w:rPr>
          <w:b/>
          <w:sz w:val="28"/>
        </w:rPr>
        <w:t>simptomlar,</w:t>
      </w:r>
      <w:r>
        <w:rPr>
          <w:b/>
          <w:spacing w:val="-7"/>
          <w:sz w:val="28"/>
        </w:rPr>
        <w:t> </w:t>
      </w:r>
      <w:r>
        <w:rPr>
          <w:b/>
          <w:sz w:val="28"/>
        </w:rPr>
        <w:t>müayinə</w:t>
      </w:r>
      <w:r>
        <w:rPr>
          <w:b/>
          <w:spacing w:val="-4"/>
          <w:sz w:val="28"/>
        </w:rPr>
        <w:t> </w:t>
      </w:r>
      <w:r>
        <w:rPr>
          <w:b/>
          <w:sz w:val="28"/>
        </w:rPr>
        <w:t>metodları.</w:t>
      </w:r>
      <w:r>
        <w:rPr>
          <w:b/>
          <w:spacing w:val="-7"/>
          <w:sz w:val="28"/>
        </w:rPr>
        <w:t> </w:t>
      </w:r>
      <w:r>
        <w:rPr>
          <w:b/>
          <w:sz w:val="28"/>
        </w:rPr>
        <w:t>Kəskin və xronik bronxit. Bronxial astma, etiologiya, klinika, müalicə prinsipləri.</w:t>
      </w:r>
    </w:p>
    <w:p>
      <w:pPr>
        <w:pStyle w:val="BodyText"/>
        <w:ind w:left="0"/>
        <w:rPr>
          <w:b/>
          <w:sz w:val="20"/>
        </w:rPr>
      </w:pPr>
    </w:p>
    <w:p>
      <w:pPr>
        <w:pStyle w:val="BodyText"/>
        <w:spacing w:before="138"/>
        <w:ind w:left="0"/>
        <w:rPr>
          <w:b/>
          <w:sz w:val="20"/>
        </w:rPr>
      </w:pPr>
      <w:r>
        <w:rPr>
          <w:b/>
          <w:sz w:val="20"/>
        </w:rPr>
        <w:drawing>
          <wp:anchor distT="0" distB="0" distL="0" distR="0" allowOverlap="1" layoutInCell="1" locked="0" behindDoc="1" simplePos="0" relativeHeight="487596544">
            <wp:simplePos x="0" y="0"/>
            <wp:positionH relativeFrom="page">
              <wp:posOffset>2306976</wp:posOffset>
            </wp:positionH>
            <wp:positionV relativeFrom="paragraph">
              <wp:posOffset>249228</wp:posOffset>
            </wp:positionV>
            <wp:extent cx="3040986" cy="2568511"/>
            <wp:effectExtent l="0" t="0" r="0" b="0"/>
            <wp:wrapTopAndBottom/>
            <wp:docPr id="139" name="Image 139"/>
            <wp:cNvGraphicFramePr>
              <a:graphicFrameLocks/>
            </wp:cNvGraphicFramePr>
            <a:graphic>
              <a:graphicData uri="http://schemas.openxmlformats.org/drawingml/2006/picture">
                <pic:pic>
                  <pic:nvPicPr>
                    <pic:cNvPr id="139" name="Image 139"/>
                    <pic:cNvPicPr/>
                  </pic:nvPicPr>
                  <pic:blipFill>
                    <a:blip r:embed="rId67" cstate="print"/>
                    <a:stretch>
                      <a:fillRect/>
                    </a:stretch>
                  </pic:blipFill>
                  <pic:spPr>
                    <a:xfrm>
                      <a:off x="0" y="0"/>
                      <a:ext cx="3040986" cy="2568511"/>
                    </a:xfrm>
                    <a:prstGeom prst="rect">
                      <a:avLst/>
                    </a:prstGeom>
                  </pic:spPr>
                </pic:pic>
              </a:graphicData>
            </a:graphic>
          </wp:anchor>
        </w:drawing>
      </w:r>
    </w:p>
    <w:p>
      <w:pPr>
        <w:pStyle w:val="BodyText"/>
        <w:spacing w:before="185"/>
        <w:ind w:right="420"/>
      </w:pPr>
      <w:r>
        <w:rPr/>
        <w:t>Tǝnǝffüs</w:t>
      </w:r>
      <w:r>
        <w:rPr>
          <w:spacing w:val="-6"/>
        </w:rPr>
        <w:t> </w:t>
      </w:r>
      <w:r>
        <w:rPr/>
        <w:t>sisteminin</w:t>
      </w:r>
      <w:r>
        <w:rPr>
          <w:spacing w:val="-8"/>
        </w:rPr>
        <w:t> </w:t>
      </w:r>
      <w:r>
        <w:rPr/>
        <w:t>ǝsas</w:t>
      </w:r>
      <w:r>
        <w:rPr>
          <w:spacing w:val="-1"/>
        </w:rPr>
        <w:t> </w:t>
      </w:r>
      <w:r>
        <w:rPr/>
        <w:t>funksiyası</w:t>
      </w:r>
      <w:r>
        <w:rPr>
          <w:spacing w:val="-12"/>
        </w:rPr>
        <w:t> </w:t>
      </w:r>
      <w:r>
        <w:rPr/>
        <w:t>orqanizmi</w:t>
      </w:r>
      <w:r>
        <w:rPr>
          <w:spacing w:val="-12"/>
        </w:rPr>
        <w:t> </w:t>
      </w:r>
      <w:r>
        <w:rPr/>
        <w:t>oksigenlǝ</w:t>
      </w:r>
      <w:r>
        <w:rPr>
          <w:spacing w:val="-4"/>
        </w:rPr>
        <w:t> </w:t>
      </w:r>
      <w:r>
        <w:rPr/>
        <w:t>tǝmin</w:t>
      </w:r>
      <w:r>
        <w:rPr>
          <w:spacing w:val="-8"/>
        </w:rPr>
        <w:t> </w:t>
      </w:r>
      <w:r>
        <w:rPr/>
        <w:t>etmǝkdir.</w:t>
      </w:r>
      <w:r>
        <w:rPr>
          <w:spacing w:val="-1"/>
        </w:rPr>
        <w:t> </w:t>
      </w:r>
      <w:r>
        <w:rPr/>
        <w:t>Tǝnǝffüsü müşahidǝ</w:t>
      </w:r>
      <w:r>
        <w:rPr>
          <w:spacing w:val="-4"/>
        </w:rPr>
        <w:t> </w:t>
      </w:r>
      <w:r>
        <w:rPr/>
        <w:t>edǝn zaman onun tezliyini, dǝrinliyini vǝ ritmini müǝyyǝn edirlǝr. Normada tǝnǝffüs hǝrǝkǝtlǝri</w:t>
      </w:r>
      <w:r>
        <w:rPr>
          <w:spacing w:val="-1"/>
        </w:rPr>
        <w:t> </w:t>
      </w:r>
      <w:r>
        <w:rPr/>
        <w:t>ritmiki olub, sakit halda kişilǝrdǝ dǝqiqǝdǝ 16-20, qadınlarda isǝ 18-22-dir. Uzanan</w:t>
      </w:r>
      <w:r>
        <w:rPr>
          <w:spacing w:val="-4"/>
        </w:rPr>
        <w:t> </w:t>
      </w:r>
      <w:r>
        <w:rPr/>
        <w:t>vǝziyyǝtdǝ</w:t>
      </w:r>
      <w:r>
        <w:rPr>
          <w:spacing w:val="-5"/>
        </w:rPr>
        <w:t> </w:t>
      </w:r>
      <w:r>
        <w:rPr/>
        <w:t>tǝnǝffüsün sayları azalır. Tənəffüsün </w:t>
      </w:r>
      <w:r>
        <w:rPr>
          <w:b/>
        </w:rPr>
        <w:t>3 </w:t>
      </w:r>
      <w:r>
        <w:rPr/>
        <w:t>tipi ayırd edilir:</w:t>
      </w:r>
    </w:p>
    <w:p>
      <w:pPr>
        <w:pStyle w:val="ListParagraph"/>
        <w:numPr>
          <w:ilvl w:val="0"/>
          <w:numId w:val="11"/>
        </w:numPr>
        <w:tabs>
          <w:tab w:pos="1033" w:val="left" w:leader="none"/>
        </w:tabs>
        <w:spacing w:line="240" w:lineRule="auto" w:before="231" w:after="0"/>
        <w:ind w:left="1033" w:right="0" w:hanging="359"/>
        <w:jc w:val="left"/>
        <w:rPr>
          <w:sz w:val="24"/>
        </w:rPr>
      </w:pPr>
      <w:r>
        <w:rPr>
          <w:sz w:val="24"/>
        </w:rPr>
        <w:t>döş</w:t>
      </w:r>
      <w:r>
        <w:rPr>
          <w:spacing w:val="-6"/>
          <w:sz w:val="24"/>
        </w:rPr>
        <w:t> </w:t>
      </w:r>
      <w:r>
        <w:rPr>
          <w:sz w:val="24"/>
        </w:rPr>
        <w:t>tipli</w:t>
      </w:r>
      <w:r>
        <w:rPr>
          <w:spacing w:val="-4"/>
          <w:sz w:val="24"/>
        </w:rPr>
        <w:t> </w:t>
      </w:r>
      <w:r>
        <w:rPr>
          <w:spacing w:val="-2"/>
          <w:sz w:val="24"/>
        </w:rPr>
        <w:t>(qadınlarda);</w:t>
      </w:r>
    </w:p>
    <w:p>
      <w:pPr>
        <w:pStyle w:val="ListParagraph"/>
        <w:numPr>
          <w:ilvl w:val="0"/>
          <w:numId w:val="11"/>
        </w:numPr>
        <w:tabs>
          <w:tab w:pos="1033" w:val="left" w:leader="none"/>
        </w:tabs>
        <w:spacing w:line="240" w:lineRule="auto" w:before="94" w:after="0"/>
        <w:ind w:left="1033" w:right="0" w:hanging="359"/>
        <w:jc w:val="left"/>
        <w:rPr>
          <w:sz w:val="24"/>
        </w:rPr>
      </w:pPr>
      <w:r>
        <w:rPr>
          <w:sz w:val="24"/>
        </w:rPr>
        <w:t>qarın</w:t>
      </w:r>
      <w:r>
        <w:rPr>
          <w:spacing w:val="-4"/>
          <w:sz w:val="24"/>
        </w:rPr>
        <w:t> </w:t>
      </w:r>
      <w:r>
        <w:rPr>
          <w:sz w:val="24"/>
        </w:rPr>
        <w:t>tipli</w:t>
      </w:r>
      <w:r>
        <w:rPr>
          <w:spacing w:val="-7"/>
          <w:sz w:val="24"/>
        </w:rPr>
        <w:t> </w:t>
      </w:r>
      <w:r>
        <w:rPr>
          <w:spacing w:val="-2"/>
          <w:sz w:val="24"/>
        </w:rPr>
        <w:t>(kişilǝrdǝ);</w:t>
      </w:r>
    </w:p>
    <w:p>
      <w:pPr>
        <w:pStyle w:val="ListParagraph"/>
        <w:numPr>
          <w:ilvl w:val="0"/>
          <w:numId w:val="11"/>
        </w:numPr>
        <w:tabs>
          <w:tab w:pos="1033" w:val="left" w:leader="none"/>
        </w:tabs>
        <w:spacing w:line="240" w:lineRule="auto" w:before="89" w:after="0"/>
        <w:ind w:left="1033" w:right="0" w:hanging="359"/>
        <w:jc w:val="left"/>
        <w:rPr>
          <w:sz w:val="24"/>
        </w:rPr>
      </w:pPr>
      <w:r>
        <w:rPr>
          <w:sz w:val="24"/>
        </w:rPr>
        <w:t>qarışıq</w:t>
      </w:r>
      <w:r>
        <w:rPr>
          <w:spacing w:val="-8"/>
          <w:sz w:val="24"/>
        </w:rPr>
        <w:t> </w:t>
      </w:r>
      <w:r>
        <w:rPr>
          <w:spacing w:val="-2"/>
          <w:sz w:val="24"/>
        </w:rPr>
        <w:t>tipli.</w:t>
      </w:r>
    </w:p>
    <w:p>
      <w:pPr>
        <w:pStyle w:val="BodyText"/>
        <w:ind w:left="0"/>
      </w:pPr>
    </w:p>
    <w:p>
      <w:pPr>
        <w:pStyle w:val="BodyText"/>
      </w:pPr>
      <w:r>
        <w:rPr/>
        <w:t>Tǝnǝffüs</w:t>
      </w:r>
      <w:r>
        <w:rPr>
          <w:spacing w:val="-8"/>
        </w:rPr>
        <w:t> </w:t>
      </w:r>
      <w:r>
        <w:rPr/>
        <w:t>sisteminin</w:t>
      </w:r>
      <w:r>
        <w:rPr>
          <w:spacing w:val="-4"/>
        </w:rPr>
        <w:t> </w:t>
      </w:r>
      <w:r>
        <w:rPr/>
        <w:t>xǝstǝliklǝri</w:t>
      </w:r>
      <w:r>
        <w:rPr>
          <w:spacing w:val="-11"/>
        </w:rPr>
        <w:t> </w:t>
      </w:r>
      <w:r>
        <w:rPr/>
        <w:t>zamanı</w:t>
      </w:r>
      <w:r>
        <w:rPr>
          <w:spacing w:val="-8"/>
        </w:rPr>
        <w:t> </w:t>
      </w:r>
      <w:r>
        <w:rPr/>
        <w:t>aşağıdakı</w:t>
      </w:r>
      <w:r>
        <w:rPr>
          <w:spacing w:val="-12"/>
        </w:rPr>
        <w:t> </w:t>
      </w:r>
      <w:r>
        <w:rPr/>
        <w:t>simptomlar</w:t>
      </w:r>
      <w:r>
        <w:rPr>
          <w:spacing w:val="3"/>
        </w:rPr>
        <w:t> </w:t>
      </w:r>
      <w:r>
        <w:rPr/>
        <w:t>meydana</w:t>
      </w:r>
      <w:r>
        <w:rPr>
          <w:spacing w:val="-4"/>
        </w:rPr>
        <w:t> </w:t>
      </w:r>
      <w:r>
        <w:rPr>
          <w:spacing w:val="-2"/>
        </w:rPr>
        <w:t>çıxır:</w:t>
      </w:r>
    </w:p>
    <w:p>
      <w:pPr>
        <w:pStyle w:val="ListParagraph"/>
        <w:numPr>
          <w:ilvl w:val="0"/>
          <w:numId w:val="11"/>
        </w:numPr>
        <w:tabs>
          <w:tab w:pos="1033" w:val="left" w:leader="none"/>
        </w:tabs>
        <w:spacing w:line="275" w:lineRule="exact" w:before="2" w:after="0"/>
        <w:ind w:left="1033" w:right="0" w:hanging="359"/>
        <w:jc w:val="left"/>
        <w:rPr>
          <w:sz w:val="24"/>
        </w:rPr>
      </w:pPr>
      <w:r>
        <w:rPr>
          <w:spacing w:val="-2"/>
          <w:sz w:val="24"/>
        </w:rPr>
        <w:t>tǝngnǝfǝslik;</w:t>
      </w:r>
    </w:p>
    <w:p>
      <w:pPr>
        <w:pStyle w:val="ListParagraph"/>
        <w:numPr>
          <w:ilvl w:val="0"/>
          <w:numId w:val="11"/>
        </w:numPr>
        <w:tabs>
          <w:tab w:pos="1033" w:val="left" w:leader="none"/>
        </w:tabs>
        <w:spacing w:line="275" w:lineRule="exact" w:before="0" w:after="0"/>
        <w:ind w:left="1033" w:right="0" w:hanging="359"/>
        <w:jc w:val="left"/>
        <w:rPr>
          <w:sz w:val="24"/>
        </w:rPr>
      </w:pPr>
      <w:r>
        <w:rPr>
          <w:spacing w:val="-2"/>
          <w:sz w:val="24"/>
        </w:rPr>
        <w:t>öskürǝk;</w:t>
      </w:r>
    </w:p>
    <w:p>
      <w:pPr>
        <w:pStyle w:val="ListParagraph"/>
        <w:numPr>
          <w:ilvl w:val="0"/>
          <w:numId w:val="11"/>
        </w:numPr>
        <w:tabs>
          <w:tab w:pos="1033" w:val="left" w:leader="none"/>
        </w:tabs>
        <w:spacing w:line="275" w:lineRule="exact" w:before="3" w:after="0"/>
        <w:ind w:left="1033" w:right="0" w:hanging="359"/>
        <w:jc w:val="left"/>
        <w:rPr>
          <w:sz w:val="24"/>
        </w:rPr>
      </w:pPr>
      <w:r>
        <w:rPr>
          <w:sz w:val="24"/>
        </w:rPr>
        <w:t>qanhayxırma</w:t>
      </w:r>
      <w:r>
        <w:rPr>
          <w:spacing w:val="-5"/>
          <w:sz w:val="24"/>
        </w:rPr>
        <w:t> </w:t>
      </w:r>
      <w:r>
        <w:rPr>
          <w:sz w:val="24"/>
        </w:rPr>
        <w:t>və</w:t>
      </w:r>
      <w:r>
        <w:rPr>
          <w:spacing w:val="-4"/>
          <w:sz w:val="24"/>
        </w:rPr>
        <w:t> </w:t>
      </w:r>
      <w:r>
        <w:rPr>
          <w:sz w:val="24"/>
        </w:rPr>
        <w:t>ağciyər</w:t>
      </w:r>
      <w:r>
        <w:rPr>
          <w:spacing w:val="-2"/>
          <w:sz w:val="24"/>
        </w:rPr>
        <w:t> qanaxması;</w:t>
      </w:r>
    </w:p>
    <w:p>
      <w:pPr>
        <w:pStyle w:val="ListParagraph"/>
        <w:numPr>
          <w:ilvl w:val="0"/>
          <w:numId w:val="11"/>
        </w:numPr>
        <w:tabs>
          <w:tab w:pos="1033" w:val="left" w:leader="none"/>
        </w:tabs>
        <w:spacing w:line="275" w:lineRule="exact" w:before="0" w:after="0"/>
        <w:ind w:left="1033" w:right="0" w:hanging="359"/>
        <w:jc w:val="left"/>
        <w:rPr>
          <w:sz w:val="24"/>
        </w:rPr>
      </w:pPr>
      <w:r>
        <w:rPr>
          <w:sz w:val="24"/>
        </w:rPr>
        <w:t>döş</w:t>
      </w:r>
      <w:r>
        <w:rPr>
          <w:spacing w:val="-8"/>
          <w:sz w:val="24"/>
        </w:rPr>
        <w:t> </w:t>
      </w:r>
      <w:r>
        <w:rPr>
          <w:sz w:val="24"/>
        </w:rPr>
        <w:t>qǝfǝsindǝ</w:t>
      </w:r>
      <w:r>
        <w:rPr>
          <w:spacing w:val="-3"/>
          <w:sz w:val="24"/>
        </w:rPr>
        <w:t> </w:t>
      </w:r>
      <w:r>
        <w:rPr>
          <w:spacing w:val="-4"/>
          <w:sz w:val="24"/>
        </w:rPr>
        <w:t>ağrı;</w:t>
      </w:r>
    </w:p>
    <w:p>
      <w:pPr>
        <w:pStyle w:val="ListParagraph"/>
        <w:numPr>
          <w:ilvl w:val="0"/>
          <w:numId w:val="11"/>
        </w:numPr>
        <w:tabs>
          <w:tab w:pos="1033" w:val="left" w:leader="none"/>
        </w:tabs>
        <w:spacing w:line="240" w:lineRule="auto" w:before="2" w:after="0"/>
        <w:ind w:left="1033" w:right="0" w:hanging="359"/>
        <w:jc w:val="left"/>
        <w:rPr>
          <w:sz w:val="24"/>
        </w:rPr>
      </w:pPr>
      <w:r>
        <w:rPr>
          <w:sz w:val="24"/>
        </w:rPr>
        <w:t>bǝdǝn</w:t>
      </w:r>
      <w:r>
        <w:rPr>
          <w:spacing w:val="-6"/>
          <w:sz w:val="24"/>
        </w:rPr>
        <w:t> </w:t>
      </w:r>
      <w:r>
        <w:rPr>
          <w:sz w:val="24"/>
        </w:rPr>
        <w:t>temperaturunun </w:t>
      </w:r>
      <w:r>
        <w:rPr>
          <w:spacing w:val="-2"/>
          <w:sz w:val="24"/>
        </w:rPr>
        <w:t>yüksǝlmǝsi.</w:t>
      </w:r>
    </w:p>
    <w:p>
      <w:pPr>
        <w:spacing w:line="242" w:lineRule="auto" w:before="228"/>
        <w:ind w:left="314" w:right="0" w:firstLine="0"/>
        <w:jc w:val="left"/>
        <w:rPr>
          <w:sz w:val="24"/>
        </w:rPr>
      </w:pPr>
      <w:r>
        <w:rPr>
          <w:b/>
          <w:sz w:val="24"/>
        </w:rPr>
        <w:t>Tǝngnǝfǝslik</w:t>
      </w:r>
      <w:r>
        <w:rPr>
          <w:b/>
          <w:spacing w:val="-6"/>
          <w:sz w:val="24"/>
        </w:rPr>
        <w:t> </w:t>
      </w:r>
      <w:r>
        <w:rPr>
          <w:b/>
          <w:sz w:val="24"/>
        </w:rPr>
        <w:t>(dispnoe). </w:t>
      </w:r>
      <w:r>
        <w:rPr>
          <w:sz w:val="24"/>
        </w:rPr>
        <w:t>Bu</w:t>
      </w:r>
      <w:r>
        <w:rPr>
          <w:spacing w:val="-2"/>
          <w:sz w:val="24"/>
        </w:rPr>
        <w:t> </w:t>
      </w:r>
      <w:r>
        <w:rPr>
          <w:sz w:val="24"/>
        </w:rPr>
        <w:t>hava</w:t>
      </w:r>
      <w:r>
        <w:rPr>
          <w:spacing w:val="-3"/>
          <w:sz w:val="24"/>
        </w:rPr>
        <w:t> </w:t>
      </w:r>
      <w:r>
        <w:rPr>
          <w:sz w:val="24"/>
        </w:rPr>
        <w:t>çatışmazlığı</w:t>
      </w:r>
      <w:r>
        <w:rPr>
          <w:spacing w:val="-2"/>
          <w:sz w:val="24"/>
        </w:rPr>
        <w:t> </w:t>
      </w:r>
      <w:r>
        <w:rPr>
          <w:sz w:val="24"/>
        </w:rPr>
        <w:t>hissi</w:t>
      </w:r>
      <w:r>
        <w:rPr>
          <w:spacing w:val="-10"/>
          <w:sz w:val="24"/>
        </w:rPr>
        <w:t> </w:t>
      </w:r>
      <w:r>
        <w:rPr>
          <w:sz w:val="24"/>
        </w:rPr>
        <w:t>olub, tǝnǝffüsün</w:t>
      </w:r>
      <w:r>
        <w:rPr>
          <w:spacing w:val="-7"/>
          <w:sz w:val="24"/>
        </w:rPr>
        <w:t> </w:t>
      </w:r>
      <w:r>
        <w:rPr>
          <w:sz w:val="24"/>
        </w:rPr>
        <w:t>çǝtinlǝşmǝsi</w:t>
      </w:r>
      <w:r>
        <w:rPr>
          <w:spacing w:val="-10"/>
          <w:sz w:val="24"/>
        </w:rPr>
        <w:t> </w:t>
      </w:r>
      <w:r>
        <w:rPr>
          <w:sz w:val="24"/>
        </w:rPr>
        <w:t>kimi</w:t>
      </w:r>
      <w:r>
        <w:rPr>
          <w:spacing w:val="-7"/>
          <w:sz w:val="24"/>
        </w:rPr>
        <w:t> </w:t>
      </w:r>
      <w:r>
        <w:rPr>
          <w:sz w:val="24"/>
        </w:rPr>
        <w:t>özünü</w:t>
      </w:r>
      <w:r>
        <w:rPr>
          <w:spacing w:val="-2"/>
          <w:sz w:val="24"/>
        </w:rPr>
        <w:t> </w:t>
      </w:r>
      <w:r>
        <w:rPr>
          <w:sz w:val="24"/>
        </w:rPr>
        <w:t>göstǝrir. </w:t>
      </w:r>
      <w:r>
        <w:rPr>
          <w:spacing w:val="-2"/>
          <w:sz w:val="24"/>
        </w:rPr>
        <w:t>Tǝngnǝfǝslik:</w:t>
      </w:r>
    </w:p>
    <w:p>
      <w:pPr>
        <w:pStyle w:val="Heading2"/>
        <w:numPr>
          <w:ilvl w:val="0"/>
          <w:numId w:val="11"/>
        </w:numPr>
        <w:tabs>
          <w:tab w:pos="1033" w:val="left" w:leader="none"/>
        </w:tabs>
        <w:spacing w:line="240" w:lineRule="auto" w:before="230" w:after="0"/>
        <w:ind w:left="1033" w:right="0" w:hanging="359"/>
        <w:jc w:val="left"/>
      </w:pPr>
      <w:r>
        <w:rPr>
          <w:spacing w:val="-2"/>
        </w:rPr>
        <w:t>fizioloji</w:t>
      </w:r>
    </w:p>
    <w:p>
      <w:pPr>
        <w:pStyle w:val="ListParagraph"/>
        <w:numPr>
          <w:ilvl w:val="0"/>
          <w:numId w:val="11"/>
        </w:numPr>
        <w:tabs>
          <w:tab w:pos="1033" w:val="left" w:leader="none"/>
        </w:tabs>
        <w:spacing w:line="240" w:lineRule="auto" w:before="89" w:after="0"/>
        <w:ind w:left="1033" w:right="0" w:hanging="359"/>
        <w:jc w:val="left"/>
        <w:rPr>
          <w:sz w:val="24"/>
        </w:rPr>
      </w:pPr>
      <w:r>
        <w:rPr>
          <w:b/>
          <w:sz w:val="24"/>
        </w:rPr>
        <w:t>patoloji</w:t>
      </w:r>
      <w:r>
        <w:rPr>
          <w:b/>
          <w:spacing w:val="-4"/>
          <w:sz w:val="24"/>
        </w:rPr>
        <w:t> </w:t>
      </w:r>
      <w:r>
        <w:rPr>
          <w:spacing w:val="-2"/>
          <w:sz w:val="24"/>
        </w:rPr>
        <w:t>olur.</w:t>
      </w:r>
    </w:p>
    <w:p>
      <w:pPr>
        <w:pStyle w:val="BodyText"/>
        <w:spacing w:line="242" w:lineRule="auto" w:before="228"/>
      </w:pPr>
      <w:r>
        <w:rPr>
          <w:b/>
        </w:rPr>
        <w:t>Fizioloji</w:t>
      </w:r>
      <w:r>
        <w:rPr>
          <w:b/>
          <w:spacing w:val="-3"/>
        </w:rPr>
        <w:t> </w:t>
      </w:r>
      <w:r>
        <w:rPr>
          <w:b/>
        </w:rPr>
        <w:t>təngnəfəslik</w:t>
      </w:r>
      <w:r>
        <w:rPr>
          <w:b/>
          <w:spacing w:val="-6"/>
        </w:rPr>
        <w:t> </w:t>
      </w:r>
      <w:r>
        <w:rPr/>
        <w:t>sağlam</w:t>
      </w:r>
      <w:r>
        <w:rPr>
          <w:spacing w:val="-8"/>
        </w:rPr>
        <w:t> </w:t>
      </w:r>
      <w:r>
        <w:rPr/>
        <w:t>adamda</w:t>
      </w:r>
      <w:r>
        <w:rPr>
          <w:spacing w:val="-4"/>
        </w:rPr>
        <w:t> </w:t>
      </w:r>
      <w:r>
        <w:rPr/>
        <w:t>rast gəlinən</w:t>
      </w:r>
      <w:r>
        <w:rPr>
          <w:spacing w:val="-3"/>
        </w:rPr>
        <w:t> </w:t>
      </w:r>
      <w:r>
        <w:rPr/>
        <w:t>təngnəfəslikdir</w:t>
      </w:r>
      <w:r>
        <w:rPr>
          <w:spacing w:val="-2"/>
        </w:rPr>
        <w:t> </w:t>
      </w:r>
      <w:r>
        <w:rPr/>
        <w:t>və</w:t>
      </w:r>
      <w:r>
        <w:rPr>
          <w:spacing w:val="-3"/>
        </w:rPr>
        <w:t> </w:t>
      </w:r>
      <w:r>
        <w:rPr/>
        <w:t>əsasən</w:t>
      </w:r>
      <w:r>
        <w:rPr>
          <w:spacing w:val="-3"/>
        </w:rPr>
        <w:t> </w:t>
      </w:r>
      <w:r>
        <w:rPr/>
        <w:t>fiziki</w:t>
      </w:r>
      <w:r>
        <w:rPr>
          <w:spacing w:val="-8"/>
        </w:rPr>
        <w:t> </w:t>
      </w:r>
      <w:r>
        <w:rPr/>
        <w:t>işlə</w:t>
      </w:r>
      <w:r>
        <w:rPr>
          <w:spacing w:val="-4"/>
        </w:rPr>
        <w:t> </w:t>
      </w:r>
      <w:r>
        <w:rPr/>
        <w:t>əlaqədar</w:t>
      </w:r>
      <w:r>
        <w:rPr>
          <w:spacing w:val="-1"/>
        </w:rPr>
        <w:t> </w:t>
      </w:r>
      <w:r>
        <w:rPr/>
        <w:t>əmələ gələrək istirahət zamanı tezliklə itir.</w:t>
      </w:r>
    </w:p>
    <w:p>
      <w:pPr>
        <w:pStyle w:val="BodyText"/>
        <w:spacing w:line="237" w:lineRule="auto" w:before="228"/>
        <w:ind w:right="420"/>
      </w:pPr>
      <w:r>
        <w:rPr>
          <w:b/>
        </w:rPr>
        <w:t>Pataloji</w:t>
      </w:r>
      <w:r>
        <w:rPr>
          <w:b/>
          <w:spacing w:val="-4"/>
        </w:rPr>
        <w:t> </w:t>
      </w:r>
      <w:r>
        <w:rPr>
          <w:b/>
        </w:rPr>
        <w:t>tǝngnǝfǝslik </w:t>
      </w:r>
      <w:r>
        <w:rPr/>
        <w:t>isə</w:t>
      </w:r>
      <w:r>
        <w:rPr>
          <w:spacing w:val="-5"/>
        </w:rPr>
        <w:t> </w:t>
      </w:r>
      <w:r>
        <w:rPr/>
        <w:t>adi</w:t>
      </w:r>
      <w:r>
        <w:rPr>
          <w:spacing w:val="-8"/>
        </w:rPr>
        <w:t> </w:t>
      </w:r>
      <w:r>
        <w:rPr/>
        <w:t>fiziki</w:t>
      </w:r>
      <w:r>
        <w:rPr>
          <w:spacing w:val="-4"/>
        </w:rPr>
        <w:t> </w:t>
      </w:r>
      <w:r>
        <w:rPr/>
        <w:t>işdən</w:t>
      </w:r>
      <w:r>
        <w:rPr>
          <w:spacing w:val="-8"/>
        </w:rPr>
        <w:t> </w:t>
      </w:r>
      <w:r>
        <w:rPr/>
        <w:t>sonra yarana bilir, istirahət zamanı</w:t>
      </w:r>
      <w:r>
        <w:rPr>
          <w:spacing w:val="-8"/>
        </w:rPr>
        <w:t> </w:t>
      </w:r>
      <w:r>
        <w:rPr/>
        <w:t>gec</w:t>
      </w:r>
      <w:r>
        <w:rPr>
          <w:spacing w:val="-5"/>
        </w:rPr>
        <w:t> </w:t>
      </w:r>
      <w:r>
        <w:rPr/>
        <w:t>bərpa</w:t>
      </w:r>
      <w:r>
        <w:rPr>
          <w:spacing w:val="-5"/>
        </w:rPr>
        <w:t> </w:t>
      </w:r>
      <w:r>
        <w:rPr/>
        <w:t>olunur</w:t>
      </w:r>
      <w:r>
        <w:rPr>
          <w:spacing w:val="-3"/>
        </w:rPr>
        <w:t> </w:t>
      </w:r>
      <w:r>
        <w:rPr/>
        <w:t>və ya sakitlik zamanı da müşahidə olunur. Pataloji təngnəfəslik </w:t>
      </w:r>
      <w:r>
        <w:rPr>
          <w:b/>
        </w:rPr>
        <w:t>3 </w:t>
      </w:r>
      <w:r>
        <w:rPr/>
        <w:t>cür ola bilər:</w:t>
      </w:r>
    </w:p>
    <w:p>
      <w:pPr>
        <w:pStyle w:val="BodyText"/>
        <w:spacing w:after="0" w:line="237" w:lineRule="auto"/>
        <w:sectPr>
          <w:pgSz w:w="11910" w:h="16840"/>
          <w:pgMar w:header="0" w:footer="1467" w:top="980" w:bottom="1660" w:left="708" w:right="850"/>
        </w:sectPr>
      </w:pPr>
    </w:p>
    <w:p>
      <w:pPr>
        <w:pStyle w:val="ListParagraph"/>
        <w:numPr>
          <w:ilvl w:val="0"/>
          <w:numId w:val="12"/>
        </w:numPr>
        <w:tabs>
          <w:tab w:pos="558" w:val="left" w:leader="none"/>
        </w:tabs>
        <w:spacing w:line="240" w:lineRule="auto" w:before="74" w:after="0"/>
        <w:ind w:left="314" w:right="135" w:firstLine="0"/>
        <w:jc w:val="both"/>
        <w:rPr>
          <w:sz w:val="24"/>
        </w:rPr>
      </w:pPr>
      <w:r>
        <w:rPr>
          <w:b/>
          <w:sz w:val="24"/>
        </w:rPr>
        <w:t>İnspirator</w:t>
      </w:r>
      <w:r>
        <w:rPr>
          <w:b/>
          <w:spacing w:val="-6"/>
          <w:sz w:val="24"/>
        </w:rPr>
        <w:t> </w:t>
      </w:r>
      <w:r>
        <w:rPr>
          <w:b/>
          <w:sz w:val="24"/>
        </w:rPr>
        <w:t>təngnəfəslik</w:t>
      </w:r>
      <w:r>
        <w:rPr>
          <w:b/>
          <w:spacing w:val="-3"/>
          <w:sz w:val="24"/>
        </w:rPr>
        <w:t> </w:t>
      </w:r>
      <w:r>
        <w:rPr>
          <w:sz w:val="24"/>
        </w:rPr>
        <w:t>– nəfəsalmanın çətinləşməsi</w:t>
      </w:r>
      <w:r>
        <w:rPr>
          <w:spacing w:val="-5"/>
          <w:sz w:val="24"/>
        </w:rPr>
        <w:t> </w:t>
      </w:r>
      <w:r>
        <w:rPr>
          <w:sz w:val="24"/>
        </w:rPr>
        <w:t>ilə müşayiət olunan</w:t>
      </w:r>
      <w:r>
        <w:rPr>
          <w:spacing w:val="-5"/>
          <w:sz w:val="24"/>
        </w:rPr>
        <w:t> </w:t>
      </w:r>
      <w:r>
        <w:rPr>
          <w:sz w:val="24"/>
        </w:rPr>
        <w:t>təngnəfəslikdir. Əsasən iri bronxların,</w:t>
      </w:r>
      <w:r>
        <w:rPr>
          <w:spacing w:val="-2"/>
          <w:sz w:val="24"/>
        </w:rPr>
        <w:t> </w:t>
      </w:r>
      <w:r>
        <w:rPr>
          <w:sz w:val="24"/>
        </w:rPr>
        <w:t>qırtlağın,</w:t>
      </w:r>
      <w:r>
        <w:rPr>
          <w:spacing w:val="-2"/>
          <w:sz w:val="24"/>
        </w:rPr>
        <w:t> </w:t>
      </w:r>
      <w:r>
        <w:rPr>
          <w:sz w:val="24"/>
        </w:rPr>
        <w:t>traxeyanın</w:t>
      </w:r>
      <w:r>
        <w:rPr>
          <w:spacing w:val="-4"/>
          <w:sz w:val="24"/>
        </w:rPr>
        <w:t> </w:t>
      </w:r>
      <w:r>
        <w:rPr>
          <w:sz w:val="24"/>
        </w:rPr>
        <w:t>yad</w:t>
      </w:r>
      <w:r>
        <w:rPr>
          <w:spacing w:val="-4"/>
          <w:sz w:val="24"/>
        </w:rPr>
        <w:t> </w:t>
      </w:r>
      <w:r>
        <w:rPr>
          <w:sz w:val="24"/>
        </w:rPr>
        <w:t>cisimlə,</w:t>
      </w:r>
      <w:r>
        <w:rPr>
          <w:spacing w:val="-2"/>
          <w:sz w:val="24"/>
        </w:rPr>
        <w:t> </w:t>
      </w:r>
      <w:r>
        <w:rPr>
          <w:sz w:val="24"/>
        </w:rPr>
        <w:t>şişlǝ,</w:t>
      </w:r>
      <w:r>
        <w:rPr>
          <w:spacing w:val="-2"/>
          <w:sz w:val="24"/>
        </w:rPr>
        <w:t> </w:t>
      </w:r>
      <w:r>
        <w:rPr>
          <w:sz w:val="24"/>
        </w:rPr>
        <w:t>anevrizma və</w:t>
      </w:r>
      <w:r>
        <w:rPr>
          <w:spacing w:val="-5"/>
          <w:sz w:val="24"/>
        </w:rPr>
        <w:t> </w:t>
      </w:r>
      <w:r>
        <w:rPr>
          <w:sz w:val="24"/>
        </w:rPr>
        <w:t>s. ilə</w:t>
      </w:r>
      <w:r>
        <w:rPr>
          <w:spacing w:val="-4"/>
          <w:sz w:val="24"/>
        </w:rPr>
        <w:t> </w:t>
      </w:r>
      <w:r>
        <w:rPr>
          <w:sz w:val="24"/>
        </w:rPr>
        <w:t>tutulması</w:t>
      </w:r>
      <w:r>
        <w:rPr>
          <w:spacing w:val="-4"/>
          <w:sz w:val="24"/>
        </w:rPr>
        <w:t> </w:t>
      </w:r>
      <w:r>
        <w:rPr>
          <w:sz w:val="24"/>
        </w:rPr>
        <w:t>və ya</w:t>
      </w:r>
      <w:r>
        <w:rPr>
          <w:spacing w:val="-5"/>
          <w:sz w:val="24"/>
        </w:rPr>
        <w:t> </w:t>
      </w:r>
      <w:r>
        <w:rPr>
          <w:sz w:val="24"/>
        </w:rPr>
        <w:t>sıxılması</w:t>
      </w:r>
      <w:r>
        <w:rPr>
          <w:spacing w:val="-12"/>
          <w:sz w:val="24"/>
        </w:rPr>
        <w:t> </w:t>
      </w:r>
      <w:r>
        <w:rPr>
          <w:sz w:val="24"/>
        </w:rPr>
        <w:t>zamanı qeyd olunur;</w:t>
      </w:r>
    </w:p>
    <w:p>
      <w:pPr>
        <w:pStyle w:val="BodyText"/>
        <w:ind w:left="0"/>
      </w:pPr>
    </w:p>
    <w:p>
      <w:pPr>
        <w:pStyle w:val="ListParagraph"/>
        <w:numPr>
          <w:ilvl w:val="0"/>
          <w:numId w:val="12"/>
        </w:numPr>
        <w:tabs>
          <w:tab w:pos="558" w:val="left" w:leader="none"/>
        </w:tabs>
        <w:spacing w:line="240" w:lineRule="auto" w:before="1" w:after="0"/>
        <w:ind w:left="314" w:right="128" w:firstLine="0"/>
        <w:jc w:val="both"/>
        <w:rPr>
          <w:sz w:val="24"/>
        </w:rPr>
      </w:pPr>
      <w:r>
        <w:rPr>
          <w:b/>
          <w:sz w:val="24"/>
        </w:rPr>
        <w:t>Ekspirator</w:t>
      </w:r>
      <w:r>
        <w:rPr>
          <w:b/>
          <w:spacing w:val="-7"/>
          <w:sz w:val="24"/>
        </w:rPr>
        <w:t> </w:t>
      </w:r>
      <w:r>
        <w:rPr>
          <w:b/>
          <w:sz w:val="24"/>
        </w:rPr>
        <w:t>təngnəfəslik</w:t>
      </w:r>
      <w:r>
        <w:rPr>
          <w:b/>
          <w:spacing w:val="-4"/>
          <w:sz w:val="24"/>
        </w:rPr>
        <w:t> </w:t>
      </w:r>
      <w:r>
        <w:rPr>
          <w:sz w:val="24"/>
        </w:rPr>
        <w:t>–</w:t>
      </w:r>
      <w:r>
        <w:rPr>
          <w:spacing w:val="-1"/>
          <w:sz w:val="24"/>
        </w:rPr>
        <w:t> </w:t>
      </w:r>
      <w:r>
        <w:rPr>
          <w:sz w:val="24"/>
        </w:rPr>
        <w:t>nəfəsvermənin</w:t>
      </w:r>
      <w:r>
        <w:rPr>
          <w:spacing w:val="-6"/>
          <w:sz w:val="24"/>
        </w:rPr>
        <w:t> </w:t>
      </w:r>
      <w:r>
        <w:rPr>
          <w:sz w:val="24"/>
        </w:rPr>
        <w:t>çətinləşməsi</w:t>
      </w:r>
      <w:r>
        <w:rPr>
          <w:spacing w:val="-1"/>
          <w:sz w:val="24"/>
        </w:rPr>
        <w:t> </w:t>
      </w:r>
      <w:r>
        <w:rPr>
          <w:sz w:val="24"/>
        </w:rPr>
        <w:t>ilə müşayiət olunan</w:t>
      </w:r>
      <w:r>
        <w:rPr>
          <w:spacing w:val="-6"/>
          <w:sz w:val="24"/>
        </w:rPr>
        <w:t> </w:t>
      </w:r>
      <w:r>
        <w:rPr>
          <w:sz w:val="24"/>
        </w:rPr>
        <w:t>təngnəfəslikdir. Ağciyər alveollarının</w:t>
      </w:r>
      <w:r>
        <w:rPr>
          <w:spacing w:val="-9"/>
          <w:sz w:val="24"/>
        </w:rPr>
        <w:t> </w:t>
      </w:r>
      <w:r>
        <w:rPr>
          <w:sz w:val="24"/>
        </w:rPr>
        <w:t>elastikliyinin</w:t>
      </w:r>
      <w:r>
        <w:rPr>
          <w:spacing w:val="-2"/>
          <w:sz w:val="24"/>
        </w:rPr>
        <w:t> </w:t>
      </w:r>
      <w:r>
        <w:rPr>
          <w:sz w:val="24"/>
        </w:rPr>
        <w:t>pozulması</w:t>
      </w:r>
      <w:r>
        <w:rPr>
          <w:spacing w:val="-9"/>
          <w:sz w:val="24"/>
        </w:rPr>
        <w:t> </w:t>
      </w:r>
      <w:r>
        <w:rPr>
          <w:sz w:val="24"/>
        </w:rPr>
        <w:t>(emfizema,</w:t>
      </w:r>
      <w:r>
        <w:rPr>
          <w:spacing w:val="-3"/>
          <w:sz w:val="24"/>
        </w:rPr>
        <w:t> </w:t>
      </w:r>
      <w:r>
        <w:rPr>
          <w:sz w:val="24"/>
        </w:rPr>
        <w:t>pnevmoskleroz)</w:t>
      </w:r>
      <w:r>
        <w:rPr>
          <w:spacing w:val="-4"/>
          <w:sz w:val="24"/>
        </w:rPr>
        <w:t> </w:t>
      </w:r>
      <w:r>
        <w:rPr>
          <w:sz w:val="24"/>
        </w:rPr>
        <w:t>və</w:t>
      </w:r>
      <w:r>
        <w:rPr>
          <w:spacing w:val="-5"/>
          <w:sz w:val="24"/>
        </w:rPr>
        <w:t> </w:t>
      </w:r>
      <w:r>
        <w:rPr>
          <w:sz w:val="24"/>
        </w:rPr>
        <w:t>ya</w:t>
      </w:r>
      <w:r>
        <w:rPr>
          <w:spacing w:val="-1"/>
          <w:sz w:val="24"/>
        </w:rPr>
        <w:t> </w:t>
      </w:r>
      <w:r>
        <w:rPr>
          <w:sz w:val="24"/>
        </w:rPr>
        <w:t>xırda</w:t>
      </w:r>
      <w:r>
        <w:rPr>
          <w:spacing w:val="-5"/>
          <w:sz w:val="24"/>
        </w:rPr>
        <w:t> </w:t>
      </w:r>
      <w:r>
        <w:rPr>
          <w:sz w:val="24"/>
        </w:rPr>
        <w:t>bronxiolların</w:t>
      </w:r>
      <w:r>
        <w:rPr>
          <w:spacing w:val="-1"/>
          <w:sz w:val="24"/>
        </w:rPr>
        <w:t> </w:t>
      </w:r>
      <w:r>
        <w:rPr>
          <w:sz w:val="24"/>
        </w:rPr>
        <w:t>mənfəzinin daralması (bronxial astma) ilə əlaqədar olaraq meydana çıxır;</w:t>
      </w:r>
    </w:p>
    <w:p>
      <w:pPr>
        <w:pStyle w:val="BodyText"/>
        <w:spacing w:before="2"/>
        <w:ind w:left="0"/>
      </w:pPr>
    </w:p>
    <w:p>
      <w:pPr>
        <w:pStyle w:val="ListParagraph"/>
        <w:numPr>
          <w:ilvl w:val="0"/>
          <w:numId w:val="12"/>
        </w:numPr>
        <w:tabs>
          <w:tab w:pos="558" w:val="left" w:leader="none"/>
        </w:tabs>
        <w:spacing w:line="237" w:lineRule="auto" w:before="0" w:after="0"/>
        <w:ind w:left="314" w:right="606" w:firstLine="0"/>
        <w:jc w:val="left"/>
        <w:rPr>
          <w:sz w:val="24"/>
        </w:rPr>
      </w:pPr>
      <w:r>
        <w:rPr>
          <w:b/>
          <w:sz w:val="24"/>
        </w:rPr>
        <w:t>Qarışıq</w:t>
      </w:r>
      <w:r>
        <w:rPr>
          <w:b/>
          <w:spacing w:val="-1"/>
          <w:sz w:val="24"/>
        </w:rPr>
        <w:t> </w:t>
      </w:r>
      <w:r>
        <w:rPr>
          <w:b/>
          <w:sz w:val="24"/>
        </w:rPr>
        <w:t>təngnəfəslik</w:t>
      </w:r>
      <w:r>
        <w:rPr>
          <w:b/>
          <w:spacing w:val="-5"/>
          <w:sz w:val="24"/>
        </w:rPr>
        <w:t> </w:t>
      </w:r>
      <w:r>
        <w:rPr>
          <w:sz w:val="24"/>
        </w:rPr>
        <w:t>–</w:t>
      </w:r>
      <w:r>
        <w:rPr>
          <w:spacing w:val="-2"/>
          <w:sz w:val="24"/>
        </w:rPr>
        <w:t> </w:t>
      </w:r>
      <w:r>
        <w:rPr>
          <w:sz w:val="24"/>
        </w:rPr>
        <w:t>həm</w:t>
      </w:r>
      <w:r>
        <w:rPr>
          <w:spacing w:val="-2"/>
          <w:sz w:val="24"/>
        </w:rPr>
        <w:t> </w:t>
      </w:r>
      <w:r>
        <w:rPr>
          <w:sz w:val="24"/>
        </w:rPr>
        <w:t>nəfəsalma həm</w:t>
      </w:r>
      <w:r>
        <w:rPr>
          <w:spacing w:val="-10"/>
          <w:sz w:val="24"/>
        </w:rPr>
        <w:t> </w:t>
      </w:r>
      <w:r>
        <w:rPr>
          <w:sz w:val="24"/>
        </w:rPr>
        <w:t>də</w:t>
      </w:r>
      <w:r>
        <w:rPr>
          <w:spacing w:val="-3"/>
          <w:sz w:val="24"/>
        </w:rPr>
        <w:t> </w:t>
      </w:r>
      <w:r>
        <w:rPr>
          <w:sz w:val="24"/>
        </w:rPr>
        <w:t>nəfəsvermənin</w:t>
      </w:r>
      <w:r>
        <w:rPr>
          <w:spacing w:val="-2"/>
          <w:sz w:val="24"/>
        </w:rPr>
        <w:t> </w:t>
      </w:r>
      <w:r>
        <w:rPr>
          <w:sz w:val="24"/>
        </w:rPr>
        <w:t>çətinləşməsi</w:t>
      </w:r>
      <w:r>
        <w:rPr>
          <w:spacing w:val="-6"/>
          <w:sz w:val="24"/>
        </w:rPr>
        <w:t> </w:t>
      </w:r>
      <w:r>
        <w:rPr>
          <w:sz w:val="24"/>
        </w:rPr>
        <w:t>ilə müşayiət olunan təngnəfəslikdir.</w:t>
      </w:r>
      <w:r>
        <w:rPr>
          <w:spacing w:val="-3"/>
          <w:sz w:val="24"/>
        </w:rPr>
        <w:t> </w:t>
      </w:r>
      <w:r>
        <w:rPr>
          <w:sz w:val="24"/>
        </w:rPr>
        <w:t>Ağciyərlərin</w:t>
      </w:r>
      <w:r>
        <w:rPr>
          <w:spacing w:val="-10"/>
          <w:sz w:val="24"/>
        </w:rPr>
        <w:t> </w:t>
      </w:r>
      <w:r>
        <w:rPr>
          <w:sz w:val="24"/>
        </w:rPr>
        <w:t>emfizemasında,</w:t>
      </w:r>
      <w:r>
        <w:rPr>
          <w:spacing w:val="-3"/>
          <w:sz w:val="24"/>
        </w:rPr>
        <w:t> </w:t>
      </w:r>
      <w:r>
        <w:rPr>
          <w:sz w:val="24"/>
        </w:rPr>
        <w:t>ürək</w:t>
      </w:r>
      <w:r>
        <w:rPr>
          <w:spacing w:val="-10"/>
          <w:sz w:val="24"/>
        </w:rPr>
        <w:t> </w:t>
      </w:r>
      <w:r>
        <w:rPr>
          <w:sz w:val="24"/>
        </w:rPr>
        <w:t>damar</w:t>
      </w:r>
      <w:r>
        <w:rPr>
          <w:spacing w:val="-4"/>
          <w:sz w:val="24"/>
        </w:rPr>
        <w:t> </w:t>
      </w:r>
      <w:r>
        <w:rPr>
          <w:sz w:val="24"/>
        </w:rPr>
        <w:t>sistemi</w:t>
      </w:r>
      <w:r>
        <w:rPr>
          <w:spacing w:val="-5"/>
          <w:sz w:val="24"/>
        </w:rPr>
        <w:t> </w:t>
      </w:r>
      <w:r>
        <w:rPr>
          <w:sz w:val="24"/>
        </w:rPr>
        <w:t>xəstəliklərində</w:t>
      </w:r>
      <w:r>
        <w:rPr>
          <w:spacing w:val="-2"/>
          <w:sz w:val="24"/>
        </w:rPr>
        <w:t> </w:t>
      </w:r>
      <w:r>
        <w:rPr>
          <w:sz w:val="24"/>
        </w:rPr>
        <w:t>müşahidə</w:t>
      </w:r>
      <w:r>
        <w:rPr>
          <w:spacing w:val="-6"/>
          <w:sz w:val="24"/>
        </w:rPr>
        <w:t> </w:t>
      </w:r>
      <w:r>
        <w:rPr>
          <w:sz w:val="24"/>
        </w:rPr>
        <w:t>olunur.</w:t>
      </w:r>
    </w:p>
    <w:p>
      <w:pPr>
        <w:pStyle w:val="BodyText"/>
        <w:spacing w:before="2"/>
        <w:ind w:left="0"/>
      </w:pPr>
    </w:p>
    <w:p>
      <w:pPr>
        <w:pStyle w:val="BodyText"/>
      </w:pPr>
      <w:r>
        <w:rPr/>
        <w:t>Tənəffüsün</w:t>
      </w:r>
      <w:r>
        <w:rPr>
          <w:spacing w:val="-5"/>
        </w:rPr>
        <w:t> </w:t>
      </w:r>
      <w:r>
        <w:rPr/>
        <w:t>aşağıdakı</w:t>
      </w:r>
      <w:r>
        <w:rPr>
          <w:spacing w:val="-10"/>
        </w:rPr>
        <w:t> </w:t>
      </w:r>
      <w:r>
        <w:rPr/>
        <w:t>patoloji</w:t>
      </w:r>
      <w:r>
        <w:rPr>
          <w:spacing w:val="-5"/>
        </w:rPr>
        <w:t> </w:t>
      </w:r>
      <w:r>
        <w:rPr/>
        <w:t>tiplǝri</w:t>
      </w:r>
      <w:r>
        <w:rPr>
          <w:spacing w:val="-6"/>
        </w:rPr>
        <w:t> </w:t>
      </w:r>
      <w:r>
        <w:rPr/>
        <w:t>ayırd </w:t>
      </w:r>
      <w:r>
        <w:rPr>
          <w:spacing w:val="-2"/>
        </w:rPr>
        <w:t>edilir:</w:t>
      </w:r>
    </w:p>
    <w:p>
      <w:pPr>
        <w:pStyle w:val="ListParagraph"/>
        <w:numPr>
          <w:ilvl w:val="0"/>
          <w:numId w:val="13"/>
        </w:numPr>
        <w:tabs>
          <w:tab w:pos="558" w:val="left" w:leader="none"/>
        </w:tabs>
        <w:spacing w:line="240" w:lineRule="auto" w:before="233" w:after="0"/>
        <w:ind w:left="314" w:right="142" w:firstLine="0"/>
        <w:jc w:val="left"/>
        <w:rPr>
          <w:sz w:val="24"/>
        </w:rPr>
      </w:pPr>
      <w:r>
        <w:rPr>
          <w:b/>
          <w:sz w:val="24"/>
        </w:rPr>
        <w:t>Çeyn-Stoks tǝnǝffüsü </w:t>
      </w:r>
      <w:r>
        <w:rPr>
          <w:sz w:val="24"/>
        </w:rPr>
        <w:t>– zamanı hər 10-12 normal tənəffüs aktından sonra xəstədə 15-60 saniyəyə qədər pauza – tǝnǝffüsün tam dayanması müşahidə olunur. Sonra isə tezliyi az olan səthi tənəffüs başlanır. Tənəffüs getdikcə tezləşir və dǝrinləşir, yenidən tezliyi azalır və səthiləşir. Təkrar pauza baş verir və</w:t>
      </w:r>
      <w:r>
        <w:rPr>
          <w:spacing w:val="-3"/>
          <w:sz w:val="24"/>
        </w:rPr>
        <w:t> </w:t>
      </w:r>
      <w:r>
        <w:rPr>
          <w:sz w:val="24"/>
        </w:rPr>
        <w:t>s. getdikcə</w:t>
      </w:r>
      <w:r>
        <w:rPr>
          <w:spacing w:val="-3"/>
          <w:sz w:val="24"/>
        </w:rPr>
        <w:t> </w:t>
      </w:r>
      <w:r>
        <w:rPr>
          <w:sz w:val="24"/>
        </w:rPr>
        <w:t>proses</w:t>
      </w:r>
      <w:r>
        <w:rPr>
          <w:spacing w:val="-4"/>
          <w:sz w:val="24"/>
        </w:rPr>
        <w:t> </w:t>
      </w:r>
      <w:r>
        <w:rPr>
          <w:sz w:val="24"/>
        </w:rPr>
        <w:t>bu</w:t>
      </w:r>
      <w:r>
        <w:rPr>
          <w:spacing w:val="-2"/>
          <w:sz w:val="24"/>
        </w:rPr>
        <w:t> </w:t>
      </w:r>
      <w:r>
        <w:rPr>
          <w:sz w:val="24"/>
        </w:rPr>
        <w:t>cür</w:t>
      </w:r>
      <w:r>
        <w:rPr>
          <w:spacing w:val="-1"/>
          <w:sz w:val="24"/>
        </w:rPr>
        <w:t> </w:t>
      </w:r>
      <w:r>
        <w:rPr>
          <w:sz w:val="24"/>
        </w:rPr>
        <w:t>təkrar</w:t>
      </w:r>
      <w:r>
        <w:rPr>
          <w:spacing w:val="-5"/>
          <w:sz w:val="24"/>
        </w:rPr>
        <w:t> </w:t>
      </w:r>
      <w:r>
        <w:rPr>
          <w:sz w:val="24"/>
        </w:rPr>
        <w:t>olunur. Çeyn-Stoks</w:t>
      </w:r>
      <w:r>
        <w:rPr>
          <w:spacing w:val="40"/>
          <w:sz w:val="24"/>
        </w:rPr>
        <w:t> </w:t>
      </w:r>
      <w:r>
        <w:rPr>
          <w:sz w:val="24"/>
        </w:rPr>
        <w:t>tǝnǝffüsü</w:t>
      </w:r>
      <w:r>
        <w:rPr>
          <w:spacing w:val="-2"/>
          <w:sz w:val="24"/>
        </w:rPr>
        <w:t> </w:t>
      </w:r>
      <w:r>
        <w:rPr>
          <w:sz w:val="24"/>
        </w:rPr>
        <w:t>zamanı</w:t>
      </w:r>
      <w:r>
        <w:rPr>
          <w:spacing w:val="-7"/>
          <w:sz w:val="24"/>
        </w:rPr>
        <w:t> </w:t>
      </w:r>
      <w:r>
        <w:rPr>
          <w:sz w:val="24"/>
        </w:rPr>
        <w:t>xəstənin</w:t>
      </w:r>
      <w:r>
        <w:rPr>
          <w:spacing w:val="-2"/>
          <w:sz w:val="24"/>
        </w:rPr>
        <w:t> </w:t>
      </w:r>
      <w:r>
        <w:rPr>
          <w:sz w:val="24"/>
        </w:rPr>
        <w:t>huşunu itirməsi və ya yuxuya getməsi müşahidə edilə bilər. Belə tip tənəffüs qan dövranı pozulması nəticəsində beyində venoz durğunluq olduqda, meningitdə, beyin şişlərində, beyinə qansızma olduqda baş verə </w:t>
      </w:r>
      <w:r>
        <w:rPr>
          <w:spacing w:val="-2"/>
          <w:sz w:val="24"/>
        </w:rPr>
        <w:t>bilər.</w:t>
      </w:r>
    </w:p>
    <w:p>
      <w:pPr>
        <w:pStyle w:val="BodyText"/>
        <w:ind w:left="0"/>
      </w:pPr>
    </w:p>
    <w:p>
      <w:pPr>
        <w:pStyle w:val="ListParagraph"/>
        <w:numPr>
          <w:ilvl w:val="0"/>
          <w:numId w:val="13"/>
        </w:numPr>
        <w:tabs>
          <w:tab w:pos="554" w:val="left" w:leader="none"/>
        </w:tabs>
        <w:spacing w:line="240" w:lineRule="auto" w:before="0" w:after="0"/>
        <w:ind w:left="314" w:right="309" w:firstLine="0"/>
        <w:jc w:val="left"/>
        <w:rPr>
          <w:sz w:val="24"/>
        </w:rPr>
      </w:pPr>
      <w:r>
        <w:rPr>
          <w:b/>
          <w:sz w:val="24"/>
        </w:rPr>
        <w:t>Biot</w:t>
      </w:r>
      <w:r>
        <w:rPr>
          <w:b/>
          <w:spacing w:val="-4"/>
          <w:sz w:val="24"/>
        </w:rPr>
        <w:t> </w:t>
      </w:r>
      <w:r>
        <w:rPr>
          <w:b/>
          <w:sz w:val="24"/>
        </w:rPr>
        <w:t>tǝnəffüsü</w:t>
      </w:r>
      <w:r>
        <w:rPr>
          <w:b/>
          <w:spacing w:val="-1"/>
          <w:sz w:val="24"/>
        </w:rPr>
        <w:t> </w:t>
      </w:r>
      <w:r>
        <w:rPr>
          <w:sz w:val="24"/>
        </w:rPr>
        <w:t>–</w:t>
      </w:r>
      <w:r>
        <w:rPr>
          <w:spacing w:val="-2"/>
          <w:sz w:val="24"/>
        </w:rPr>
        <w:t> </w:t>
      </w:r>
      <w:r>
        <w:rPr>
          <w:sz w:val="24"/>
        </w:rPr>
        <w:t>zamanı</w:t>
      </w:r>
      <w:r>
        <w:rPr>
          <w:spacing w:val="-6"/>
          <w:sz w:val="24"/>
        </w:rPr>
        <w:t> </w:t>
      </w:r>
      <w:r>
        <w:rPr>
          <w:sz w:val="24"/>
        </w:rPr>
        <w:t>hər</w:t>
      </w:r>
      <w:r>
        <w:rPr>
          <w:spacing w:val="-1"/>
          <w:sz w:val="24"/>
        </w:rPr>
        <w:t> </w:t>
      </w:r>
      <w:r>
        <w:rPr>
          <w:sz w:val="24"/>
        </w:rPr>
        <w:t>2-3</w:t>
      </w:r>
      <w:r>
        <w:rPr>
          <w:spacing w:val="-2"/>
          <w:sz w:val="24"/>
        </w:rPr>
        <w:t> </w:t>
      </w:r>
      <w:r>
        <w:rPr>
          <w:sz w:val="24"/>
        </w:rPr>
        <w:t>normal</w:t>
      </w:r>
      <w:r>
        <w:rPr>
          <w:spacing w:val="-10"/>
          <w:sz w:val="24"/>
        </w:rPr>
        <w:t> </w:t>
      </w:r>
      <w:r>
        <w:rPr>
          <w:sz w:val="24"/>
        </w:rPr>
        <w:t>tənəffüsdən</w:t>
      </w:r>
      <w:r>
        <w:rPr>
          <w:spacing w:val="-6"/>
          <w:sz w:val="24"/>
        </w:rPr>
        <w:t> </w:t>
      </w:r>
      <w:r>
        <w:rPr>
          <w:sz w:val="24"/>
        </w:rPr>
        <w:t>sonra</w:t>
      </w:r>
      <w:r>
        <w:rPr>
          <w:spacing w:val="-3"/>
          <w:sz w:val="24"/>
        </w:rPr>
        <w:t> </w:t>
      </w:r>
      <w:r>
        <w:rPr>
          <w:sz w:val="24"/>
        </w:rPr>
        <w:t>təqribən</w:t>
      </w:r>
      <w:r>
        <w:rPr>
          <w:spacing w:val="-6"/>
          <w:sz w:val="24"/>
        </w:rPr>
        <w:t> </w:t>
      </w:r>
      <w:r>
        <w:rPr>
          <w:sz w:val="24"/>
        </w:rPr>
        <w:t>5-30</w:t>
      </w:r>
      <w:r>
        <w:rPr>
          <w:spacing w:val="-2"/>
          <w:sz w:val="24"/>
        </w:rPr>
        <w:t> </w:t>
      </w:r>
      <w:r>
        <w:rPr>
          <w:sz w:val="24"/>
        </w:rPr>
        <w:t>saniyəlik</w:t>
      </w:r>
      <w:r>
        <w:rPr>
          <w:spacing w:val="-2"/>
          <w:sz w:val="24"/>
        </w:rPr>
        <w:t> </w:t>
      </w:r>
      <w:r>
        <w:rPr>
          <w:sz w:val="24"/>
        </w:rPr>
        <w:t>pauza müşahidə edilir. Bu cür pataloji tənəffüs meningitdə, komada, uremiyada, beyinə qansızma olduqda rast gələ bilər. Ümumiyyətlə Biot tənəffüsü çox vaxt predaqonal (ölümqabağı) vəziyyət üçün xarakterikdir.</w:t>
      </w:r>
    </w:p>
    <w:p>
      <w:pPr>
        <w:pStyle w:val="BodyText"/>
        <w:spacing w:before="3"/>
        <w:ind w:left="0"/>
      </w:pPr>
    </w:p>
    <w:p>
      <w:pPr>
        <w:pStyle w:val="ListParagraph"/>
        <w:numPr>
          <w:ilvl w:val="0"/>
          <w:numId w:val="13"/>
        </w:numPr>
        <w:tabs>
          <w:tab w:pos="554" w:val="left" w:leader="none"/>
        </w:tabs>
        <w:spacing w:line="237" w:lineRule="auto" w:before="0" w:after="0"/>
        <w:ind w:left="314" w:right="149" w:firstLine="0"/>
        <w:jc w:val="left"/>
        <w:rPr>
          <w:sz w:val="24"/>
        </w:rPr>
      </w:pPr>
      <w:r>
        <w:rPr>
          <w:b/>
          <w:sz w:val="24"/>
        </w:rPr>
        <w:t>Kussmaul</w:t>
      </w:r>
      <w:r>
        <w:rPr>
          <w:b/>
          <w:spacing w:val="-7"/>
          <w:sz w:val="24"/>
        </w:rPr>
        <w:t> </w:t>
      </w:r>
      <w:r>
        <w:rPr>
          <w:b/>
          <w:sz w:val="24"/>
        </w:rPr>
        <w:t>tǝnǝffüsü </w:t>
      </w:r>
      <w:r>
        <w:rPr>
          <w:sz w:val="24"/>
        </w:rPr>
        <w:t>–</w:t>
      </w:r>
      <w:r>
        <w:rPr>
          <w:spacing w:val="-2"/>
          <w:sz w:val="24"/>
        </w:rPr>
        <w:t> </w:t>
      </w:r>
      <w:r>
        <w:rPr>
          <w:sz w:val="24"/>
        </w:rPr>
        <w:t>dərin</w:t>
      </w:r>
      <w:r>
        <w:rPr>
          <w:spacing w:val="-7"/>
          <w:sz w:val="24"/>
        </w:rPr>
        <w:t> </w:t>
      </w:r>
      <w:r>
        <w:rPr>
          <w:sz w:val="24"/>
        </w:rPr>
        <w:t>tezləşmiş, küylü, pataloji</w:t>
      </w:r>
      <w:r>
        <w:rPr>
          <w:spacing w:val="-11"/>
          <w:sz w:val="24"/>
        </w:rPr>
        <w:t> </w:t>
      </w:r>
      <w:r>
        <w:rPr>
          <w:sz w:val="24"/>
        </w:rPr>
        <w:t>tipli</w:t>
      </w:r>
      <w:r>
        <w:rPr>
          <w:spacing w:val="-11"/>
          <w:sz w:val="24"/>
        </w:rPr>
        <w:t> </w:t>
      </w:r>
      <w:r>
        <w:rPr>
          <w:sz w:val="24"/>
        </w:rPr>
        <w:t>tənəffüs növüdür. Adətən</w:t>
      </w:r>
      <w:r>
        <w:rPr>
          <w:spacing w:val="-7"/>
          <w:sz w:val="24"/>
        </w:rPr>
        <w:t> </w:t>
      </w:r>
      <w:r>
        <w:rPr>
          <w:sz w:val="24"/>
        </w:rPr>
        <w:t>ağır metobolik asidozlarda, diabetik komada, qaraciyər çatışmazlığının terminal mərhələsində rast gəlinir.</w:t>
      </w:r>
    </w:p>
    <w:p>
      <w:pPr>
        <w:pStyle w:val="BodyText"/>
        <w:spacing w:before="1"/>
        <w:ind w:left="0"/>
      </w:pPr>
    </w:p>
    <w:p>
      <w:pPr>
        <w:pStyle w:val="BodyText"/>
        <w:ind w:right="102"/>
      </w:pPr>
      <w:r>
        <w:rPr>
          <w:b/>
        </w:rPr>
        <w:t>Öskürǝk. </w:t>
      </w:r>
      <w:r>
        <w:rPr/>
        <w:t>Qoruyucu reflektor akt olub tǝnǝffüs yollarına yad cism, toz, buxar, iltihab məhsulları düşdükdə, bəlğəm əmələ gəldikdə baş verərək tənəffüs yollarından həmin maddələri xaric etmək məqsədi</w:t>
      </w:r>
      <w:r>
        <w:rPr>
          <w:spacing w:val="-10"/>
        </w:rPr>
        <w:t> </w:t>
      </w:r>
      <w:r>
        <w:rPr/>
        <w:t>daşıyır. Xəstədə</w:t>
      </w:r>
      <w:r>
        <w:rPr>
          <w:spacing w:val="-3"/>
        </w:rPr>
        <w:t> </w:t>
      </w:r>
      <w:r>
        <w:rPr/>
        <w:t>öskürəyin</w:t>
      </w:r>
      <w:r>
        <w:rPr>
          <w:spacing w:val="-2"/>
        </w:rPr>
        <w:t> </w:t>
      </w:r>
      <w:r>
        <w:rPr/>
        <w:t>əsas</w:t>
      </w:r>
      <w:r>
        <w:rPr>
          <w:spacing w:val="-4"/>
        </w:rPr>
        <w:t> </w:t>
      </w:r>
      <w:r>
        <w:rPr/>
        <w:t>xarakter</w:t>
      </w:r>
      <w:r>
        <w:rPr>
          <w:spacing w:val="-1"/>
        </w:rPr>
        <w:t> </w:t>
      </w:r>
      <w:r>
        <w:rPr/>
        <w:t>xüsusiyyətlərini</w:t>
      </w:r>
      <w:r>
        <w:rPr>
          <w:spacing w:val="-2"/>
        </w:rPr>
        <w:t> </w:t>
      </w:r>
      <w:r>
        <w:rPr/>
        <w:t>yəni</w:t>
      </w:r>
      <w:r>
        <w:rPr>
          <w:spacing w:val="-10"/>
        </w:rPr>
        <w:t> </w:t>
      </w:r>
      <w:r>
        <w:rPr/>
        <w:t>onun</w:t>
      </w:r>
      <w:r>
        <w:rPr>
          <w:spacing w:val="-7"/>
        </w:rPr>
        <w:t> </w:t>
      </w:r>
      <w:r>
        <w:rPr/>
        <w:t>tutmaşəkilli, kəskin, daimi və xroniki olmasını, quru və ya bəlğəm ifrazı ilə müşayiət olunmasını, günün hansı vaxtda baş verməsini və s. öyrənmək lazımdır.</w:t>
      </w:r>
    </w:p>
    <w:p>
      <w:pPr>
        <w:pStyle w:val="BodyText"/>
        <w:ind w:left="0"/>
      </w:pPr>
    </w:p>
    <w:p>
      <w:pPr>
        <w:spacing w:before="1"/>
        <w:ind w:left="314" w:right="0" w:firstLine="0"/>
        <w:jc w:val="left"/>
        <w:rPr>
          <w:sz w:val="24"/>
        </w:rPr>
      </w:pPr>
      <w:r>
        <w:rPr>
          <w:b/>
          <w:sz w:val="24"/>
        </w:rPr>
        <w:t>Qanhayxırma</w:t>
      </w:r>
      <w:r>
        <w:rPr>
          <w:b/>
          <w:spacing w:val="-2"/>
          <w:sz w:val="24"/>
        </w:rPr>
        <w:t> </w:t>
      </w:r>
      <w:r>
        <w:rPr>
          <w:b/>
          <w:sz w:val="24"/>
        </w:rPr>
        <w:t>və</w:t>
      </w:r>
      <w:r>
        <w:rPr>
          <w:b/>
          <w:spacing w:val="-2"/>
          <w:sz w:val="24"/>
        </w:rPr>
        <w:t> </w:t>
      </w:r>
      <w:r>
        <w:rPr>
          <w:b/>
          <w:sz w:val="24"/>
        </w:rPr>
        <w:t>ağciyər</w:t>
      </w:r>
      <w:r>
        <w:rPr>
          <w:b/>
          <w:spacing w:val="-7"/>
          <w:sz w:val="24"/>
        </w:rPr>
        <w:t> </w:t>
      </w:r>
      <w:r>
        <w:rPr>
          <w:b/>
          <w:sz w:val="24"/>
        </w:rPr>
        <w:t>qanaxması.</w:t>
      </w:r>
      <w:r>
        <w:rPr>
          <w:b/>
          <w:spacing w:val="3"/>
          <w:sz w:val="24"/>
        </w:rPr>
        <w:t> </w:t>
      </w:r>
      <w:r>
        <w:rPr>
          <w:sz w:val="24"/>
        </w:rPr>
        <w:t>Öskürǝk</w:t>
      </w:r>
      <w:r>
        <w:rPr>
          <w:spacing w:val="-1"/>
          <w:sz w:val="24"/>
        </w:rPr>
        <w:t> </w:t>
      </w:r>
      <w:r>
        <w:rPr>
          <w:sz w:val="24"/>
        </w:rPr>
        <w:t>zamanı</w:t>
      </w:r>
      <w:r>
        <w:rPr>
          <w:spacing w:val="-6"/>
          <w:sz w:val="24"/>
        </w:rPr>
        <w:t> </w:t>
      </w:r>
      <w:r>
        <w:rPr>
          <w:sz w:val="24"/>
        </w:rPr>
        <w:t>ifraz</w:t>
      </w:r>
      <w:r>
        <w:rPr>
          <w:spacing w:val="-2"/>
          <w:sz w:val="24"/>
        </w:rPr>
        <w:t> </w:t>
      </w:r>
      <w:r>
        <w:rPr>
          <w:sz w:val="24"/>
        </w:rPr>
        <w:t>olunan</w:t>
      </w:r>
      <w:r>
        <w:rPr>
          <w:spacing w:val="-6"/>
          <w:sz w:val="24"/>
        </w:rPr>
        <w:t> </w:t>
      </w:r>
      <w:r>
        <w:rPr>
          <w:sz w:val="24"/>
        </w:rPr>
        <w:t>bəlğəmdə</w:t>
      </w:r>
      <w:r>
        <w:rPr>
          <w:spacing w:val="-2"/>
          <w:sz w:val="24"/>
        </w:rPr>
        <w:t> </w:t>
      </w:r>
      <w:r>
        <w:rPr>
          <w:sz w:val="24"/>
        </w:rPr>
        <w:t>qan</w:t>
      </w:r>
      <w:r>
        <w:rPr>
          <w:spacing w:val="-6"/>
          <w:sz w:val="24"/>
        </w:rPr>
        <w:t> </w:t>
      </w:r>
      <w:r>
        <w:rPr>
          <w:sz w:val="24"/>
        </w:rPr>
        <w:t>olarsa</w:t>
      </w:r>
      <w:r>
        <w:rPr>
          <w:spacing w:val="-2"/>
          <w:sz w:val="24"/>
        </w:rPr>
        <w:t> </w:t>
      </w:r>
      <w:r>
        <w:rPr>
          <w:spacing w:val="-5"/>
          <w:sz w:val="24"/>
        </w:rPr>
        <w:t>bu</w:t>
      </w:r>
    </w:p>
    <w:p>
      <w:pPr>
        <w:pStyle w:val="BodyText"/>
        <w:spacing w:line="275" w:lineRule="exact" w:before="3"/>
      </w:pPr>
      <w:r>
        <w:rPr/>
        <w:t>qanhayxırma</w:t>
      </w:r>
      <w:r>
        <w:rPr>
          <w:spacing w:val="-5"/>
        </w:rPr>
        <w:t> </w:t>
      </w:r>
      <w:r>
        <w:rPr/>
        <w:t>adlanır. Qanhayxırma</w:t>
      </w:r>
      <w:r>
        <w:rPr>
          <w:spacing w:val="-3"/>
        </w:rPr>
        <w:t> </w:t>
      </w:r>
      <w:r>
        <w:rPr/>
        <w:t>çox</w:t>
      </w:r>
      <w:r>
        <w:rPr>
          <w:spacing w:val="-2"/>
        </w:rPr>
        <w:t> </w:t>
      </w:r>
      <w:r>
        <w:rPr/>
        <w:t>vaxt</w:t>
      </w:r>
      <w:r>
        <w:rPr>
          <w:spacing w:val="3"/>
        </w:rPr>
        <w:t> </w:t>
      </w:r>
      <w:r>
        <w:rPr/>
        <w:t>az</w:t>
      </w:r>
      <w:r>
        <w:rPr>
          <w:spacing w:val="-2"/>
        </w:rPr>
        <w:t> </w:t>
      </w:r>
      <w:r>
        <w:rPr/>
        <w:t>miqdarda</w:t>
      </w:r>
      <w:r>
        <w:rPr>
          <w:spacing w:val="-3"/>
        </w:rPr>
        <w:t> </w:t>
      </w:r>
      <w:r>
        <w:rPr/>
        <w:t>qan</w:t>
      </w:r>
      <w:r>
        <w:rPr>
          <w:spacing w:val="-2"/>
        </w:rPr>
        <w:t> </w:t>
      </w:r>
      <w:r>
        <w:rPr/>
        <w:t>ifrazı</w:t>
      </w:r>
      <w:r>
        <w:rPr>
          <w:spacing w:val="-6"/>
        </w:rPr>
        <w:t> </w:t>
      </w:r>
      <w:r>
        <w:rPr/>
        <w:t>ilə</w:t>
      </w:r>
      <w:r>
        <w:rPr>
          <w:spacing w:val="-3"/>
        </w:rPr>
        <w:t> </w:t>
      </w:r>
      <w:r>
        <w:rPr/>
        <w:t>özünü</w:t>
      </w:r>
      <w:r>
        <w:rPr>
          <w:spacing w:val="-2"/>
        </w:rPr>
        <w:t> </w:t>
      </w:r>
      <w:r>
        <w:rPr/>
        <w:t>göstərir.</w:t>
      </w:r>
      <w:r>
        <w:rPr>
          <w:spacing w:val="1"/>
        </w:rPr>
        <w:t> </w:t>
      </w:r>
      <w:r>
        <w:rPr>
          <w:spacing w:val="-2"/>
        </w:rPr>
        <w:t>Ağciyər</w:t>
      </w:r>
    </w:p>
    <w:p>
      <w:pPr>
        <w:pStyle w:val="BodyText"/>
        <w:spacing w:line="242" w:lineRule="auto"/>
        <w:ind w:right="420"/>
      </w:pPr>
      <w:r>
        <w:rPr/>
        <w:t>qanaxması</w:t>
      </w:r>
      <w:r>
        <w:rPr>
          <w:spacing w:val="-11"/>
        </w:rPr>
        <w:t> </w:t>
      </w:r>
      <w:r>
        <w:rPr/>
        <w:t>dedikdə isə</w:t>
      </w:r>
      <w:r>
        <w:rPr>
          <w:spacing w:val="-4"/>
        </w:rPr>
        <w:t> </w:t>
      </w:r>
      <w:r>
        <w:rPr/>
        <w:t>profuz</w:t>
      </w:r>
      <w:r>
        <w:rPr>
          <w:spacing w:val="-4"/>
        </w:rPr>
        <w:t> </w:t>
      </w:r>
      <w:r>
        <w:rPr/>
        <w:t>qanaxma,</w:t>
      </w:r>
      <w:r>
        <w:rPr>
          <w:spacing w:val="-1"/>
        </w:rPr>
        <w:t> </w:t>
      </w:r>
      <w:r>
        <w:rPr/>
        <w:t>tənəffüs</w:t>
      </w:r>
      <w:r>
        <w:rPr>
          <w:spacing w:val="-1"/>
        </w:rPr>
        <w:t> </w:t>
      </w:r>
      <w:r>
        <w:rPr/>
        <w:t>yolları</w:t>
      </w:r>
      <w:r>
        <w:rPr>
          <w:spacing w:val="-7"/>
        </w:rPr>
        <w:t> </w:t>
      </w:r>
      <w:r>
        <w:rPr/>
        <w:t>ilə</w:t>
      </w:r>
      <w:r>
        <w:rPr>
          <w:spacing w:val="-4"/>
        </w:rPr>
        <w:t> </w:t>
      </w:r>
      <w:r>
        <w:rPr/>
        <w:t>güclü</w:t>
      </w:r>
      <w:r>
        <w:rPr>
          <w:spacing w:val="-3"/>
        </w:rPr>
        <w:t> </w:t>
      </w:r>
      <w:r>
        <w:rPr/>
        <w:t>qan</w:t>
      </w:r>
      <w:r>
        <w:rPr>
          <w:spacing w:val="-3"/>
        </w:rPr>
        <w:t> </w:t>
      </w:r>
      <w:r>
        <w:rPr/>
        <w:t>ifrazetmə nəzərdə</w:t>
      </w:r>
      <w:r>
        <w:rPr>
          <w:spacing w:val="-4"/>
        </w:rPr>
        <w:t> </w:t>
      </w:r>
      <w:r>
        <w:rPr/>
        <w:t>tutulur.</w:t>
      </w:r>
      <w:r>
        <w:rPr>
          <w:spacing w:val="-1"/>
        </w:rPr>
        <w:t> </w:t>
      </w:r>
      <w:r>
        <w:rPr/>
        <w:t>Bu zaman ifraz olunan qan təmiz olur, bəlğəmlə qatışmır, al-qırmızı, köpüklü, qələvi reaksiyalı olur.</w:t>
      </w:r>
    </w:p>
    <w:p>
      <w:pPr>
        <w:pStyle w:val="BodyText"/>
        <w:spacing w:line="237" w:lineRule="auto" w:before="274"/>
      </w:pPr>
      <w:r>
        <w:rPr>
          <w:b/>
        </w:rPr>
        <w:t>Döş</w:t>
      </w:r>
      <w:r>
        <w:rPr>
          <w:b/>
          <w:spacing w:val="-5"/>
        </w:rPr>
        <w:t> </w:t>
      </w:r>
      <w:r>
        <w:rPr>
          <w:b/>
        </w:rPr>
        <w:t>qəfəsində</w:t>
      </w:r>
      <w:r>
        <w:rPr>
          <w:b/>
          <w:spacing w:val="-4"/>
        </w:rPr>
        <w:t> </w:t>
      </w:r>
      <w:r>
        <w:rPr>
          <w:b/>
        </w:rPr>
        <w:t>ağrı. </w:t>
      </w:r>
      <w:r>
        <w:rPr/>
        <w:t>Döş</w:t>
      </w:r>
      <w:r>
        <w:rPr>
          <w:spacing w:val="-5"/>
        </w:rPr>
        <w:t> </w:t>
      </w:r>
      <w:r>
        <w:rPr/>
        <w:t>qǝfǝsindǝ</w:t>
      </w:r>
      <w:r>
        <w:rPr>
          <w:spacing w:val="-4"/>
        </w:rPr>
        <w:t> </w:t>
      </w:r>
      <w:r>
        <w:rPr/>
        <w:t>ağrıların</w:t>
      </w:r>
      <w:r>
        <w:rPr>
          <w:spacing w:val="-3"/>
        </w:rPr>
        <w:t> </w:t>
      </w:r>
      <w:r>
        <w:rPr/>
        <w:t>tənəffüs</w:t>
      </w:r>
      <w:r>
        <w:rPr>
          <w:spacing w:val="-4"/>
        </w:rPr>
        <w:t> </w:t>
      </w:r>
      <w:r>
        <w:rPr/>
        <w:t>sistemi</w:t>
      </w:r>
      <w:r>
        <w:rPr>
          <w:spacing w:val="-7"/>
        </w:rPr>
        <w:t> </w:t>
      </w:r>
      <w:r>
        <w:rPr/>
        <w:t>xəstəliklərində xarakterini</w:t>
      </w:r>
      <w:r>
        <w:rPr>
          <w:spacing w:val="-11"/>
        </w:rPr>
        <w:t> </w:t>
      </w:r>
      <w:r>
        <w:rPr/>
        <w:t>aydınlaşdırmaq üçün bu ağrıların xüsusiyyətlərini və tənəffüs aktı ilə əlaqədar olub olmamasını, ağrının</w:t>
      </w:r>
    </w:p>
    <w:p>
      <w:pPr>
        <w:pStyle w:val="BodyText"/>
        <w:spacing w:before="3"/>
      </w:pPr>
      <w:r>
        <w:rPr/>
        <w:t>lokalizasiyasını,</w:t>
      </w:r>
      <w:r>
        <w:rPr>
          <w:spacing w:val="-2"/>
        </w:rPr>
        <w:t> </w:t>
      </w:r>
      <w:r>
        <w:rPr/>
        <w:t>irradiasiyasını,</w:t>
      </w:r>
      <w:r>
        <w:rPr>
          <w:spacing w:val="-4"/>
        </w:rPr>
        <w:t> </w:t>
      </w:r>
      <w:r>
        <w:rPr/>
        <w:t>davamiyyətini, intensivliyini</w:t>
      </w:r>
      <w:r>
        <w:rPr>
          <w:spacing w:val="-6"/>
        </w:rPr>
        <w:t> </w:t>
      </w:r>
      <w:r>
        <w:rPr/>
        <w:t>və</w:t>
      </w:r>
      <w:r>
        <w:rPr>
          <w:spacing w:val="-6"/>
        </w:rPr>
        <w:t> </w:t>
      </w:r>
      <w:r>
        <w:rPr/>
        <w:t>s.</w:t>
      </w:r>
      <w:r>
        <w:rPr>
          <w:spacing w:val="-4"/>
        </w:rPr>
        <w:t> </w:t>
      </w:r>
      <w:r>
        <w:rPr/>
        <w:t>bilmək</w:t>
      </w:r>
      <w:r>
        <w:rPr>
          <w:spacing w:val="-2"/>
        </w:rPr>
        <w:t> lazımdır.</w:t>
      </w:r>
    </w:p>
    <w:p>
      <w:pPr>
        <w:spacing w:line="237" w:lineRule="auto" w:before="231"/>
        <w:ind w:left="314" w:right="202" w:firstLine="0"/>
        <w:jc w:val="left"/>
        <w:rPr>
          <w:sz w:val="24"/>
        </w:rPr>
      </w:pPr>
      <w:r>
        <w:rPr>
          <w:b/>
          <w:sz w:val="24"/>
        </w:rPr>
        <w:t>Bədən</w:t>
      </w:r>
      <w:r>
        <w:rPr>
          <w:b/>
          <w:spacing w:val="-7"/>
          <w:sz w:val="24"/>
        </w:rPr>
        <w:t> </w:t>
      </w:r>
      <w:r>
        <w:rPr>
          <w:b/>
          <w:sz w:val="24"/>
        </w:rPr>
        <w:t>temperaturunun</w:t>
      </w:r>
      <w:r>
        <w:rPr>
          <w:b/>
          <w:spacing w:val="-3"/>
          <w:sz w:val="24"/>
        </w:rPr>
        <w:t> </w:t>
      </w:r>
      <w:r>
        <w:rPr>
          <w:b/>
          <w:sz w:val="24"/>
        </w:rPr>
        <w:t>yüksəlməsi</w:t>
      </w:r>
      <w:r>
        <w:rPr>
          <w:b/>
          <w:spacing w:val="-3"/>
          <w:sz w:val="24"/>
        </w:rPr>
        <w:t> </w:t>
      </w:r>
      <w:r>
        <w:rPr>
          <w:sz w:val="24"/>
        </w:rPr>
        <w:t>tǝnǝffüs</w:t>
      </w:r>
      <w:r>
        <w:rPr>
          <w:spacing w:val="-6"/>
          <w:sz w:val="24"/>
        </w:rPr>
        <w:t> </w:t>
      </w:r>
      <w:r>
        <w:rPr>
          <w:sz w:val="24"/>
        </w:rPr>
        <w:t>sisteminin</w:t>
      </w:r>
      <w:r>
        <w:rPr>
          <w:spacing w:val="-3"/>
          <w:sz w:val="24"/>
        </w:rPr>
        <w:t> </w:t>
      </w:r>
      <w:r>
        <w:rPr>
          <w:sz w:val="24"/>
        </w:rPr>
        <w:t>iltihabi</w:t>
      </w:r>
      <w:r>
        <w:rPr>
          <w:spacing w:val="-8"/>
          <w:sz w:val="24"/>
        </w:rPr>
        <w:t> </w:t>
      </w:r>
      <w:r>
        <w:rPr>
          <w:sz w:val="24"/>
        </w:rPr>
        <w:t>xǝstǝliklǝri</w:t>
      </w:r>
      <w:r>
        <w:rPr>
          <w:spacing w:val="-11"/>
          <w:sz w:val="24"/>
        </w:rPr>
        <w:t> </w:t>
      </w:r>
      <w:r>
        <w:rPr>
          <w:sz w:val="24"/>
        </w:rPr>
        <w:t>üçün</w:t>
      </w:r>
      <w:r>
        <w:rPr>
          <w:spacing w:val="-8"/>
          <w:sz w:val="24"/>
        </w:rPr>
        <w:t> </w:t>
      </w:r>
      <w:r>
        <w:rPr>
          <w:sz w:val="24"/>
        </w:rPr>
        <w:t>rast gǝlinǝn xarakterik əlamətdir.</w:t>
      </w:r>
    </w:p>
    <w:p>
      <w:pPr>
        <w:pStyle w:val="Heading1"/>
        <w:spacing w:before="282"/>
        <w:ind w:left="3522" w:right="0"/>
      </w:pPr>
      <w:r>
        <w:rPr/>
        <w:t>Subyektiv</w:t>
      </w:r>
      <w:r>
        <w:rPr>
          <w:spacing w:val="-12"/>
        </w:rPr>
        <w:t> </w:t>
      </w:r>
      <w:r>
        <w:rPr/>
        <w:t>müayinə</w:t>
      </w:r>
      <w:r>
        <w:rPr>
          <w:spacing w:val="-10"/>
        </w:rPr>
        <w:t> </w:t>
      </w:r>
      <w:r>
        <w:rPr>
          <w:spacing w:val="-2"/>
        </w:rPr>
        <w:t>metodları</w:t>
      </w:r>
    </w:p>
    <w:p>
      <w:pPr>
        <w:pStyle w:val="BodyText"/>
        <w:spacing w:before="134"/>
      </w:pPr>
      <w:r>
        <w:rPr>
          <w:b/>
        </w:rPr>
        <w:t>Xəstəliyin</w:t>
      </w:r>
      <w:r>
        <w:rPr>
          <w:b/>
          <w:spacing w:val="-2"/>
        </w:rPr>
        <w:t> </w:t>
      </w:r>
      <w:r>
        <w:rPr>
          <w:b/>
        </w:rPr>
        <w:t>anamnezi</w:t>
      </w:r>
      <w:r>
        <w:rPr>
          <w:b/>
          <w:spacing w:val="-2"/>
        </w:rPr>
        <w:t> </w:t>
      </w:r>
      <w:r>
        <w:rPr>
          <w:b/>
        </w:rPr>
        <w:t>(Anamnesis</w:t>
      </w:r>
      <w:r>
        <w:rPr>
          <w:b/>
          <w:spacing w:val="-4"/>
        </w:rPr>
        <w:t> </w:t>
      </w:r>
      <w:r>
        <w:rPr>
          <w:b/>
        </w:rPr>
        <w:t>morbi). </w:t>
      </w:r>
      <w:r>
        <w:rPr/>
        <w:t>Sorğu</w:t>
      </w:r>
      <w:r>
        <w:rPr>
          <w:spacing w:val="-12"/>
        </w:rPr>
        <w:t> </w:t>
      </w:r>
      <w:r>
        <w:rPr/>
        <w:t>zamanı</w:t>
      </w:r>
      <w:r>
        <w:rPr>
          <w:spacing w:val="-2"/>
        </w:rPr>
        <w:t> </w:t>
      </w:r>
      <w:r>
        <w:rPr/>
        <w:t>xəstədən</w:t>
      </w:r>
      <w:r>
        <w:rPr>
          <w:spacing w:val="-7"/>
        </w:rPr>
        <w:t> </w:t>
      </w:r>
      <w:r>
        <w:rPr/>
        <w:t>hal-hazırki</w:t>
      </w:r>
      <w:r>
        <w:rPr>
          <w:spacing w:val="-7"/>
        </w:rPr>
        <w:t> </w:t>
      </w:r>
      <w:r>
        <w:rPr/>
        <w:t>xəstəliyinin</w:t>
      </w:r>
      <w:r>
        <w:rPr>
          <w:spacing w:val="-2"/>
        </w:rPr>
        <w:t> </w:t>
      </w:r>
      <w:r>
        <w:rPr/>
        <w:t>necə,</w:t>
      </w:r>
      <w:r>
        <w:rPr>
          <w:spacing w:val="-1"/>
        </w:rPr>
        <w:t> </w:t>
      </w:r>
      <w:r>
        <w:rPr/>
        <w:t>hansı amilin təsiri ilə başlandığı, xəstəliyin inkişaf əlamətlərini və aldığı müalicə metodlarını araşdırmaq lazımdır. Belə ki, tənəffüs sisteminin iltihabi</w:t>
      </w:r>
      <w:r>
        <w:rPr>
          <w:spacing w:val="-1"/>
        </w:rPr>
        <w:t> </w:t>
      </w:r>
      <w:r>
        <w:rPr/>
        <w:t>xəstəlikləri, çox</w:t>
      </w:r>
      <w:r>
        <w:rPr>
          <w:spacing w:val="-1"/>
        </w:rPr>
        <w:t> </w:t>
      </w:r>
      <w:r>
        <w:rPr/>
        <w:t>vaxt kəskin başlanır, bir neçə gün əvvəl</w:t>
      </w:r>
    </w:p>
    <w:p>
      <w:pPr>
        <w:pStyle w:val="BodyText"/>
        <w:spacing w:after="0"/>
        <w:sectPr>
          <w:footerReference w:type="default" r:id="rId68"/>
          <w:pgSz w:w="11910" w:h="16840"/>
          <w:pgMar w:header="0" w:footer="1467" w:top="960" w:bottom="1660" w:left="708" w:right="850"/>
        </w:sectPr>
      </w:pPr>
    </w:p>
    <w:p>
      <w:pPr>
        <w:pStyle w:val="BodyText"/>
        <w:spacing w:line="237" w:lineRule="auto" w:before="77"/>
        <w:ind w:right="420"/>
      </w:pPr>
      <w:r>
        <w:rPr/>
        <w:t>keçirilmiş</w:t>
      </w:r>
      <w:r>
        <w:rPr>
          <w:spacing w:val="-1"/>
        </w:rPr>
        <w:t> </w:t>
      </w:r>
      <w:r>
        <w:rPr/>
        <w:t>virus</w:t>
      </w:r>
      <w:r>
        <w:rPr>
          <w:spacing w:val="-1"/>
        </w:rPr>
        <w:t> </w:t>
      </w:r>
      <w:r>
        <w:rPr/>
        <w:t>xəstəliklərindən</w:t>
      </w:r>
      <w:r>
        <w:rPr>
          <w:spacing w:val="-8"/>
        </w:rPr>
        <w:t> </w:t>
      </w:r>
      <w:r>
        <w:rPr/>
        <w:t>(qrip,</w:t>
      </w:r>
      <w:r>
        <w:rPr>
          <w:spacing w:val="-1"/>
        </w:rPr>
        <w:t> </w:t>
      </w:r>
      <w:r>
        <w:rPr/>
        <w:t>paraqrip),</w:t>
      </w:r>
      <w:r>
        <w:rPr>
          <w:spacing w:val="-1"/>
        </w:rPr>
        <w:t> </w:t>
      </w:r>
      <w:r>
        <w:rPr/>
        <w:t>anginadan;</w:t>
      </w:r>
      <w:r>
        <w:rPr>
          <w:spacing w:val="-3"/>
        </w:rPr>
        <w:t> </w:t>
      </w:r>
      <w:r>
        <w:rPr/>
        <w:t>yuxarı</w:t>
      </w:r>
      <w:r>
        <w:rPr>
          <w:spacing w:val="-12"/>
        </w:rPr>
        <w:t> </w:t>
      </w:r>
      <w:r>
        <w:rPr/>
        <w:t>tənəffüs</w:t>
      </w:r>
      <w:r>
        <w:rPr>
          <w:spacing w:val="-1"/>
        </w:rPr>
        <w:t> </w:t>
      </w:r>
      <w:r>
        <w:rPr/>
        <w:t>yolları</w:t>
      </w:r>
      <w:r>
        <w:rPr>
          <w:spacing w:val="-8"/>
        </w:rPr>
        <w:t> </w:t>
      </w:r>
      <w:r>
        <w:rPr/>
        <w:t>xəstəliklərindən sonra inkişaf edir.</w:t>
      </w:r>
    </w:p>
    <w:p>
      <w:pPr>
        <w:pStyle w:val="BodyText"/>
        <w:ind w:left="0"/>
      </w:pPr>
    </w:p>
    <w:p>
      <w:pPr>
        <w:pStyle w:val="BodyText"/>
        <w:spacing w:before="1"/>
        <w:ind w:right="142"/>
      </w:pPr>
      <w:r>
        <w:rPr>
          <w:b/>
        </w:rPr>
        <w:t>Həyat</w:t>
      </w:r>
      <w:r>
        <w:rPr>
          <w:b/>
          <w:spacing w:val="-4"/>
        </w:rPr>
        <w:t> </w:t>
      </w:r>
      <w:r>
        <w:rPr>
          <w:b/>
        </w:rPr>
        <w:t>anamnezi.</w:t>
      </w:r>
      <w:r>
        <w:rPr>
          <w:b/>
          <w:spacing w:val="-3"/>
        </w:rPr>
        <w:t> </w:t>
      </w:r>
      <w:r>
        <w:rPr>
          <w:b/>
        </w:rPr>
        <w:t>(Anamnesis</w:t>
      </w:r>
      <w:r>
        <w:rPr>
          <w:b/>
          <w:spacing w:val="-7"/>
        </w:rPr>
        <w:t> </w:t>
      </w:r>
      <w:r>
        <w:rPr>
          <w:b/>
        </w:rPr>
        <w:t>vitae).</w:t>
      </w:r>
      <w:r>
        <w:rPr>
          <w:b/>
          <w:spacing w:val="-3"/>
        </w:rPr>
        <w:t> </w:t>
      </w:r>
      <w:r>
        <w:rPr/>
        <w:t>Tənəffüs</w:t>
      </w:r>
      <w:r>
        <w:rPr>
          <w:spacing w:val="-7"/>
        </w:rPr>
        <w:t> </w:t>
      </w:r>
      <w:r>
        <w:rPr/>
        <w:t>sistemi</w:t>
      </w:r>
      <w:r>
        <w:rPr>
          <w:spacing w:val="-10"/>
        </w:rPr>
        <w:t> </w:t>
      </w:r>
      <w:r>
        <w:rPr/>
        <w:t>xəstəliklərinin</w:t>
      </w:r>
      <w:r>
        <w:rPr>
          <w:spacing w:val="-4"/>
        </w:rPr>
        <w:t> </w:t>
      </w:r>
      <w:r>
        <w:rPr/>
        <w:t>əmələ</w:t>
      </w:r>
      <w:r>
        <w:rPr>
          <w:spacing w:val="-6"/>
        </w:rPr>
        <w:t> </w:t>
      </w:r>
      <w:r>
        <w:rPr/>
        <w:t>gəlməsində, inkişafında xəstənin həyati anamnezinin öyrənilməsinin əhəmiyyəti böyükdür. Belə ki, keçirilmiş qızılca, göyöskürək, revmatizm, qrip, vərəm və xəstəliklər tənəffüs sistemi xəstəliklərinin əmələ gəlməsində etioloji</w:t>
      </w:r>
      <w:r>
        <w:rPr>
          <w:spacing w:val="-1"/>
        </w:rPr>
        <w:t> </w:t>
      </w:r>
      <w:r>
        <w:rPr/>
        <w:t>rol</w:t>
      </w:r>
      <w:r>
        <w:rPr>
          <w:spacing w:val="-1"/>
        </w:rPr>
        <w:t> </w:t>
      </w:r>
      <w:r>
        <w:rPr/>
        <w:t>oynaya bilər. Xəstənin iş şəraitinin öyrənilməsi vacibdir. Xüsusilə tozlu, hisli, çox isti</w:t>
      </w:r>
      <w:r>
        <w:rPr>
          <w:spacing w:val="-1"/>
        </w:rPr>
        <w:t> </w:t>
      </w:r>
      <w:r>
        <w:rPr/>
        <w:t>və soyuq sexlərdə işləyən; buxarların, qazların təsirinə məruz qalan şəxslərdə tez-tez tənəffüs sistemi xəstəliklərinə təsadüf olunur. Ev şəraitinin qeyri-qənaətbəxş olması vərəm, bronxial astma, pnevmoniya xəstəliklərinin əmələ gəlməsində xüsusi</w:t>
      </w:r>
      <w:r>
        <w:rPr>
          <w:spacing w:val="-2"/>
        </w:rPr>
        <w:t> </w:t>
      </w:r>
      <w:r>
        <w:rPr/>
        <w:t>əhəmiyyət kəsb edə bilər. Zərərli vərdişlərdən, xüsusilə, papiros çəkmə, bronxitlərin, bronxoektaziya xəstəliyinin və ağciyər xərçənginin əmələ gəlməsində rol oynaya bilər və s.</w:t>
      </w:r>
    </w:p>
    <w:p>
      <w:pPr>
        <w:pStyle w:val="BodyText"/>
        <w:spacing w:before="148"/>
        <w:ind w:left="0"/>
        <w:rPr>
          <w:sz w:val="28"/>
        </w:rPr>
      </w:pPr>
    </w:p>
    <w:p>
      <w:pPr>
        <w:pStyle w:val="Heading1"/>
        <w:ind w:left="712"/>
        <w:jc w:val="center"/>
      </w:pPr>
      <w:r>
        <w:rPr/>
        <w:t>Obyektiv</w:t>
      </w:r>
      <w:r>
        <w:rPr>
          <w:spacing w:val="-9"/>
        </w:rPr>
        <w:t> </w:t>
      </w:r>
      <w:r>
        <w:rPr/>
        <w:t>müayinə</w:t>
      </w:r>
      <w:r>
        <w:rPr>
          <w:spacing w:val="-7"/>
        </w:rPr>
        <w:t> </w:t>
      </w:r>
      <w:r>
        <w:rPr>
          <w:spacing w:val="-2"/>
        </w:rPr>
        <w:t>metodları</w:t>
      </w:r>
    </w:p>
    <w:p>
      <w:pPr>
        <w:pStyle w:val="Heading2"/>
        <w:numPr>
          <w:ilvl w:val="0"/>
          <w:numId w:val="14"/>
        </w:numPr>
        <w:tabs>
          <w:tab w:pos="558" w:val="left" w:leader="none"/>
        </w:tabs>
        <w:spacing w:line="240" w:lineRule="auto" w:before="181" w:after="0"/>
        <w:ind w:left="558" w:right="0" w:hanging="244"/>
        <w:jc w:val="left"/>
      </w:pPr>
      <w:r>
        <w:rPr/>
        <w:t>Gözlə</w:t>
      </w:r>
      <w:r>
        <w:rPr>
          <w:spacing w:val="-6"/>
        </w:rPr>
        <w:t> </w:t>
      </w:r>
      <w:r>
        <w:rPr/>
        <w:t>müayinə</w:t>
      </w:r>
      <w:r>
        <w:rPr>
          <w:spacing w:val="-5"/>
        </w:rPr>
        <w:t> </w:t>
      </w:r>
      <w:r>
        <w:rPr>
          <w:spacing w:val="-2"/>
        </w:rPr>
        <w:t>(inspectio).</w:t>
      </w:r>
    </w:p>
    <w:p>
      <w:pPr>
        <w:pStyle w:val="BodyText"/>
        <w:spacing w:line="259" w:lineRule="auto" w:before="176"/>
        <w:ind w:right="295"/>
      </w:pPr>
      <w:r>
        <w:rPr/>
        <w:t>Ümumiyyətlə,</w:t>
      </w:r>
      <w:r>
        <w:rPr>
          <w:spacing w:val="-1"/>
        </w:rPr>
        <w:t> </w:t>
      </w:r>
      <w:r>
        <w:rPr/>
        <w:t>döş</w:t>
      </w:r>
      <w:r>
        <w:rPr>
          <w:spacing w:val="-5"/>
        </w:rPr>
        <w:t> </w:t>
      </w:r>
      <w:r>
        <w:rPr/>
        <w:t>qəfəsinin</w:t>
      </w:r>
      <w:r>
        <w:rPr>
          <w:spacing w:val="-3"/>
        </w:rPr>
        <w:t> </w:t>
      </w:r>
      <w:r>
        <w:rPr/>
        <w:t>gözlə müayinəsi</w:t>
      </w:r>
      <w:r>
        <w:rPr>
          <w:spacing w:val="-7"/>
        </w:rPr>
        <w:t> </w:t>
      </w:r>
      <w:r>
        <w:rPr/>
        <w:t>zamanı</w:t>
      </w:r>
      <w:r>
        <w:rPr>
          <w:spacing w:val="-11"/>
        </w:rPr>
        <w:t> </w:t>
      </w:r>
      <w:r>
        <w:rPr/>
        <w:t>onun</w:t>
      </w:r>
      <w:r>
        <w:rPr>
          <w:spacing w:val="-3"/>
        </w:rPr>
        <w:t> </w:t>
      </w:r>
      <w:r>
        <w:rPr/>
        <w:t>formasına,</w:t>
      </w:r>
      <w:r>
        <w:rPr>
          <w:spacing w:val="-1"/>
        </w:rPr>
        <w:t> </w:t>
      </w:r>
      <w:r>
        <w:rPr/>
        <w:t>tənəffüs</w:t>
      </w:r>
      <w:r>
        <w:rPr>
          <w:spacing w:val="-5"/>
        </w:rPr>
        <w:t> </w:t>
      </w:r>
      <w:r>
        <w:rPr/>
        <w:t>aktında</w:t>
      </w:r>
      <w:r>
        <w:rPr>
          <w:spacing w:val="-4"/>
        </w:rPr>
        <w:t> </w:t>
      </w:r>
      <w:r>
        <w:rPr/>
        <w:t>döş</w:t>
      </w:r>
      <w:r>
        <w:rPr>
          <w:spacing w:val="-5"/>
        </w:rPr>
        <w:t> </w:t>
      </w:r>
      <w:r>
        <w:rPr/>
        <w:t>qəfəsinin hər iki hissəsinin simmetrik iştirakına, tənəffüsün növünə, döş qəfəsində qabarıqların, çökəklərin, onurğa sütununun əyriliklərinin, döş sümüyündə deformasiyalara, qabırğalararası, körpücüküstü və körpücükaltı çuxurların dərinliyinə və s. fikir verilməlidir.</w:t>
      </w:r>
    </w:p>
    <w:p>
      <w:pPr>
        <w:pStyle w:val="BodyText"/>
        <w:spacing w:line="259" w:lineRule="auto" w:before="161"/>
        <w:ind w:right="202"/>
      </w:pPr>
      <w:r>
        <w:rPr/>
        <w:t>Normada rast gəlinən normastenik, astenik və hiperstenik döş qəfəsi formalarından başqa müxtəlif xəstəliklərlə</w:t>
      </w:r>
      <w:r>
        <w:rPr>
          <w:spacing w:val="-3"/>
        </w:rPr>
        <w:t> </w:t>
      </w:r>
      <w:r>
        <w:rPr/>
        <w:t>əlaqədar</w:t>
      </w:r>
      <w:r>
        <w:rPr>
          <w:spacing w:val="-1"/>
        </w:rPr>
        <w:t> </w:t>
      </w:r>
      <w:r>
        <w:rPr/>
        <w:t>patoloji</w:t>
      </w:r>
      <w:r>
        <w:rPr>
          <w:spacing w:val="-6"/>
        </w:rPr>
        <w:t> </w:t>
      </w:r>
      <w:r>
        <w:rPr/>
        <w:t>döş</w:t>
      </w:r>
      <w:r>
        <w:rPr>
          <w:spacing w:val="-4"/>
        </w:rPr>
        <w:t> </w:t>
      </w:r>
      <w:r>
        <w:rPr/>
        <w:t>qəfəsi</w:t>
      </w:r>
      <w:r>
        <w:rPr>
          <w:spacing w:val="-2"/>
        </w:rPr>
        <w:t> </w:t>
      </w:r>
      <w:r>
        <w:rPr/>
        <w:t>formalarına</w:t>
      </w:r>
      <w:r>
        <w:rPr>
          <w:spacing w:val="-3"/>
        </w:rPr>
        <w:t> </w:t>
      </w:r>
      <w:r>
        <w:rPr/>
        <w:t>da</w:t>
      </w:r>
      <w:r>
        <w:rPr>
          <w:spacing w:val="-3"/>
        </w:rPr>
        <w:t> </w:t>
      </w:r>
      <w:r>
        <w:rPr/>
        <w:t>rast gəlinə bilər. Patoloji</w:t>
      </w:r>
      <w:r>
        <w:rPr>
          <w:spacing w:val="-10"/>
        </w:rPr>
        <w:t> </w:t>
      </w:r>
      <w:r>
        <w:rPr/>
        <w:t>döş</w:t>
      </w:r>
      <w:r>
        <w:rPr>
          <w:spacing w:val="-4"/>
        </w:rPr>
        <w:t> </w:t>
      </w:r>
      <w:r>
        <w:rPr/>
        <w:t>qəfəsi</w:t>
      </w:r>
      <w:r>
        <w:rPr>
          <w:spacing w:val="-6"/>
        </w:rPr>
        <w:t> </w:t>
      </w:r>
      <w:r>
        <w:rPr/>
        <w:t>formaları ya döş qəfəsi</w:t>
      </w:r>
      <w:r>
        <w:rPr>
          <w:spacing w:val="-2"/>
        </w:rPr>
        <w:t> </w:t>
      </w:r>
      <w:r>
        <w:rPr/>
        <w:t>sümüklərinin patoloji</w:t>
      </w:r>
      <w:r>
        <w:rPr>
          <w:spacing w:val="-6"/>
        </w:rPr>
        <w:t> </w:t>
      </w:r>
      <w:r>
        <w:rPr/>
        <w:t>dəyişiklikləri, deformasiyaları</w:t>
      </w:r>
      <w:r>
        <w:rPr>
          <w:spacing w:val="-2"/>
        </w:rPr>
        <w:t> </w:t>
      </w:r>
      <w:r>
        <w:rPr/>
        <w:t>nəticəsində, ya da tənəffüs sistemi orqanlarının xəstəlikləri nəticəsində əmələ gələ bilər.</w:t>
      </w:r>
    </w:p>
    <w:p>
      <w:pPr>
        <w:spacing w:before="157"/>
        <w:ind w:left="314" w:right="0" w:firstLine="0"/>
        <w:jc w:val="left"/>
        <w:rPr>
          <w:sz w:val="24"/>
        </w:rPr>
      </w:pPr>
      <w:r>
        <w:rPr>
          <w:b/>
          <w:sz w:val="24"/>
        </w:rPr>
        <w:t>Döş</w:t>
      </w:r>
      <w:r>
        <w:rPr>
          <w:b/>
          <w:spacing w:val="-7"/>
          <w:sz w:val="24"/>
        </w:rPr>
        <w:t> </w:t>
      </w:r>
      <w:r>
        <w:rPr>
          <w:b/>
          <w:sz w:val="24"/>
        </w:rPr>
        <w:t>qəfəsi</w:t>
      </w:r>
      <w:r>
        <w:rPr>
          <w:b/>
          <w:spacing w:val="-2"/>
          <w:sz w:val="24"/>
        </w:rPr>
        <w:t> </w:t>
      </w:r>
      <w:r>
        <w:rPr>
          <w:b/>
          <w:sz w:val="24"/>
        </w:rPr>
        <w:t>sümüklərinin</w:t>
      </w:r>
      <w:r>
        <w:rPr>
          <w:b/>
          <w:spacing w:val="-1"/>
          <w:sz w:val="24"/>
        </w:rPr>
        <w:t> </w:t>
      </w:r>
      <w:r>
        <w:rPr>
          <w:b/>
          <w:sz w:val="24"/>
        </w:rPr>
        <w:t>patoloji</w:t>
      </w:r>
      <w:r>
        <w:rPr>
          <w:b/>
          <w:spacing w:val="-2"/>
          <w:sz w:val="24"/>
        </w:rPr>
        <w:t> </w:t>
      </w:r>
      <w:r>
        <w:rPr>
          <w:b/>
          <w:sz w:val="24"/>
        </w:rPr>
        <w:t>dəyişikliyi </w:t>
      </w:r>
      <w:r>
        <w:rPr>
          <w:sz w:val="24"/>
        </w:rPr>
        <w:t>nəticəsində</w:t>
      </w:r>
      <w:r>
        <w:rPr>
          <w:spacing w:val="-3"/>
          <w:sz w:val="24"/>
        </w:rPr>
        <w:t> </w:t>
      </w:r>
      <w:r>
        <w:rPr>
          <w:sz w:val="24"/>
        </w:rPr>
        <w:t>əmələ</w:t>
      </w:r>
      <w:r>
        <w:rPr>
          <w:spacing w:val="-3"/>
          <w:sz w:val="24"/>
        </w:rPr>
        <w:t> </w:t>
      </w:r>
      <w:r>
        <w:rPr>
          <w:sz w:val="24"/>
        </w:rPr>
        <w:t>gələn</w:t>
      </w:r>
      <w:r>
        <w:rPr>
          <w:spacing w:val="-7"/>
          <w:sz w:val="24"/>
        </w:rPr>
        <w:t> </w:t>
      </w:r>
      <w:r>
        <w:rPr>
          <w:sz w:val="24"/>
        </w:rPr>
        <w:t>döş</w:t>
      </w:r>
      <w:r>
        <w:rPr>
          <w:spacing w:val="-5"/>
          <w:sz w:val="24"/>
        </w:rPr>
        <w:t> </w:t>
      </w:r>
      <w:r>
        <w:rPr>
          <w:sz w:val="24"/>
        </w:rPr>
        <w:t>qəfəsi</w:t>
      </w:r>
      <w:r>
        <w:rPr>
          <w:spacing w:val="-1"/>
          <w:sz w:val="24"/>
        </w:rPr>
        <w:t> </w:t>
      </w:r>
      <w:r>
        <w:rPr>
          <w:spacing w:val="-2"/>
          <w:sz w:val="24"/>
        </w:rPr>
        <w:t>formaları:</w:t>
      </w:r>
    </w:p>
    <w:p>
      <w:pPr>
        <w:pStyle w:val="ListParagraph"/>
        <w:numPr>
          <w:ilvl w:val="1"/>
          <w:numId w:val="14"/>
        </w:numPr>
        <w:tabs>
          <w:tab w:pos="1034" w:val="left" w:leader="none"/>
        </w:tabs>
        <w:spacing w:line="259" w:lineRule="auto" w:before="185" w:after="0"/>
        <w:ind w:left="1034" w:right="421" w:hanging="360"/>
        <w:jc w:val="both"/>
        <w:rPr>
          <w:sz w:val="24"/>
        </w:rPr>
      </w:pPr>
      <w:r>
        <w:rPr>
          <w:b/>
          <w:sz w:val="24"/>
        </w:rPr>
        <w:t>Raxitik</w:t>
      </w:r>
      <w:r>
        <w:rPr>
          <w:b/>
          <w:spacing w:val="-7"/>
          <w:sz w:val="24"/>
        </w:rPr>
        <w:t> </w:t>
      </w:r>
      <w:r>
        <w:rPr>
          <w:b/>
          <w:sz w:val="24"/>
        </w:rPr>
        <w:t>(tiləbənzər)</w:t>
      </w:r>
      <w:r>
        <w:rPr>
          <w:b/>
          <w:spacing w:val="-2"/>
          <w:sz w:val="24"/>
        </w:rPr>
        <w:t> </w:t>
      </w:r>
      <w:r>
        <w:rPr>
          <w:b/>
          <w:sz w:val="24"/>
        </w:rPr>
        <w:t>döş</w:t>
      </w:r>
      <w:r>
        <w:rPr>
          <w:b/>
          <w:spacing w:val="-6"/>
          <w:sz w:val="24"/>
        </w:rPr>
        <w:t> </w:t>
      </w:r>
      <w:r>
        <w:rPr>
          <w:b/>
          <w:sz w:val="24"/>
        </w:rPr>
        <w:t>qəfəsi</w:t>
      </w:r>
      <w:r>
        <w:rPr>
          <w:sz w:val="24"/>
        </w:rPr>
        <w:t>.</w:t>
      </w:r>
      <w:r>
        <w:rPr>
          <w:spacing w:val="-1"/>
          <w:sz w:val="24"/>
        </w:rPr>
        <w:t> </w:t>
      </w:r>
      <w:r>
        <w:rPr>
          <w:sz w:val="24"/>
        </w:rPr>
        <w:t>Bu</w:t>
      </w:r>
      <w:r>
        <w:rPr>
          <w:spacing w:val="-3"/>
          <w:sz w:val="24"/>
        </w:rPr>
        <w:t> </w:t>
      </w:r>
      <w:r>
        <w:rPr>
          <w:sz w:val="24"/>
        </w:rPr>
        <w:t>uşaqlıq</w:t>
      </w:r>
      <w:r>
        <w:rPr>
          <w:spacing w:val="-3"/>
          <w:sz w:val="24"/>
        </w:rPr>
        <w:t> </w:t>
      </w:r>
      <w:r>
        <w:rPr>
          <w:sz w:val="24"/>
        </w:rPr>
        <w:t>dövründə</w:t>
      </w:r>
      <w:r>
        <w:rPr>
          <w:spacing w:val="-4"/>
          <w:sz w:val="24"/>
        </w:rPr>
        <w:t> </w:t>
      </w:r>
      <w:r>
        <w:rPr>
          <w:sz w:val="24"/>
        </w:rPr>
        <w:t>keçirilmiş</w:t>
      </w:r>
      <w:r>
        <w:rPr>
          <w:spacing w:val="-6"/>
          <w:sz w:val="24"/>
        </w:rPr>
        <w:t> </w:t>
      </w:r>
      <w:r>
        <w:rPr>
          <w:sz w:val="24"/>
        </w:rPr>
        <w:t>raxit xəstəliyinin</w:t>
      </w:r>
      <w:r>
        <w:rPr>
          <w:spacing w:val="-3"/>
          <w:sz w:val="24"/>
        </w:rPr>
        <w:t> </w:t>
      </w:r>
      <w:r>
        <w:rPr>
          <w:sz w:val="24"/>
        </w:rPr>
        <w:t>döş</w:t>
      </w:r>
      <w:r>
        <w:rPr>
          <w:spacing w:val="-6"/>
          <w:sz w:val="24"/>
        </w:rPr>
        <w:t> </w:t>
      </w:r>
      <w:r>
        <w:rPr>
          <w:sz w:val="24"/>
        </w:rPr>
        <w:t>qəfəsi sümüklərində törətdiyi</w:t>
      </w:r>
      <w:r>
        <w:rPr>
          <w:spacing w:val="-3"/>
          <w:sz w:val="24"/>
        </w:rPr>
        <w:t> </w:t>
      </w:r>
      <w:r>
        <w:rPr>
          <w:sz w:val="24"/>
        </w:rPr>
        <w:t>dəyişikliklər nəticəsində əmələ gəlir. Döş</w:t>
      </w:r>
      <w:r>
        <w:rPr>
          <w:spacing w:val="-1"/>
          <w:sz w:val="24"/>
        </w:rPr>
        <w:t> </w:t>
      </w:r>
      <w:r>
        <w:rPr>
          <w:sz w:val="24"/>
        </w:rPr>
        <w:t>sümüyü önə doğru iti</w:t>
      </w:r>
      <w:r>
        <w:rPr>
          <w:spacing w:val="-6"/>
          <w:sz w:val="24"/>
        </w:rPr>
        <w:t> </w:t>
      </w:r>
      <w:r>
        <w:rPr>
          <w:sz w:val="24"/>
        </w:rPr>
        <w:t>xətlə qabararaq, toyuq döşünü xatırladır.</w:t>
      </w:r>
    </w:p>
    <w:p>
      <w:pPr>
        <w:pStyle w:val="ListParagraph"/>
        <w:numPr>
          <w:ilvl w:val="1"/>
          <w:numId w:val="14"/>
        </w:numPr>
        <w:tabs>
          <w:tab w:pos="1034" w:val="left" w:leader="none"/>
        </w:tabs>
        <w:spacing w:line="259" w:lineRule="auto" w:before="100" w:after="0"/>
        <w:ind w:left="1034" w:right="153" w:hanging="360"/>
        <w:jc w:val="left"/>
        <w:rPr>
          <w:sz w:val="24"/>
        </w:rPr>
      </w:pPr>
      <w:r>
        <w:rPr>
          <w:b/>
          <w:sz w:val="24"/>
        </w:rPr>
        <w:t>Qıfabanzar döş qəfəsi</w:t>
      </w:r>
      <w:r>
        <w:rPr>
          <w:sz w:val="24"/>
        </w:rPr>
        <w:t>. Döş qəfəsinin aşağı hissəsi və xəncərəbənzər çıxıntı nahiyəsi qıf şəklində</w:t>
      </w:r>
      <w:r>
        <w:rPr>
          <w:spacing w:val="-2"/>
          <w:sz w:val="24"/>
        </w:rPr>
        <w:t> </w:t>
      </w:r>
      <w:r>
        <w:rPr>
          <w:sz w:val="24"/>
        </w:rPr>
        <w:t>sıxılmış</w:t>
      </w:r>
      <w:r>
        <w:rPr>
          <w:spacing w:val="-4"/>
          <w:sz w:val="24"/>
        </w:rPr>
        <w:t> </w:t>
      </w:r>
      <w:r>
        <w:rPr>
          <w:sz w:val="24"/>
        </w:rPr>
        <w:t>olur. Belə</w:t>
      </w:r>
      <w:r>
        <w:rPr>
          <w:spacing w:val="-2"/>
          <w:sz w:val="24"/>
        </w:rPr>
        <w:t> </w:t>
      </w:r>
      <w:r>
        <w:rPr>
          <w:sz w:val="24"/>
        </w:rPr>
        <w:t>döş</w:t>
      </w:r>
      <w:r>
        <w:rPr>
          <w:spacing w:val="-4"/>
          <w:sz w:val="24"/>
        </w:rPr>
        <w:t> </w:t>
      </w:r>
      <w:r>
        <w:rPr>
          <w:sz w:val="24"/>
        </w:rPr>
        <w:t>qəfəsi</w:t>
      </w:r>
      <w:r>
        <w:rPr>
          <w:spacing w:val="-6"/>
          <w:sz w:val="24"/>
        </w:rPr>
        <w:t> </w:t>
      </w:r>
      <w:r>
        <w:rPr>
          <w:sz w:val="24"/>
        </w:rPr>
        <w:t>çox</w:t>
      </w:r>
      <w:r>
        <w:rPr>
          <w:spacing w:val="-6"/>
          <w:sz w:val="24"/>
        </w:rPr>
        <w:t> </w:t>
      </w:r>
      <w:r>
        <w:rPr>
          <w:sz w:val="24"/>
        </w:rPr>
        <w:t>vaxt çəkməçilərdə</w:t>
      </w:r>
      <w:r>
        <w:rPr>
          <w:spacing w:val="-2"/>
          <w:sz w:val="24"/>
        </w:rPr>
        <w:t> </w:t>
      </w:r>
      <w:r>
        <w:rPr>
          <w:sz w:val="24"/>
        </w:rPr>
        <w:t>(“çəkməçi</w:t>
      </w:r>
      <w:r>
        <w:rPr>
          <w:spacing w:val="-10"/>
          <w:sz w:val="24"/>
        </w:rPr>
        <w:t> </w:t>
      </w:r>
      <w:r>
        <w:rPr>
          <w:sz w:val="24"/>
        </w:rPr>
        <w:t>döşü”) ayaqqabı</w:t>
      </w:r>
      <w:r>
        <w:rPr>
          <w:spacing w:val="-10"/>
          <w:sz w:val="24"/>
        </w:rPr>
        <w:t> </w:t>
      </w:r>
      <w:r>
        <w:rPr>
          <w:sz w:val="24"/>
        </w:rPr>
        <w:t>dəmir qəlibinin uzun illər döş sümüyünün aşağı hissəsinə sıxılması nəticəsində inkişaf edə bilər.</w:t>
      </w:r>
    </w:p>
    <w:p>
      <w:pPr>
        <w:pStyle w:val="ListParagraph"/>
        <w:numPr>
          <w:ilvl w:val="1"/>
          <w:numId w:val="14"/>
        </w:numPr>
        <w:tabs>
          <w:tab w:pos="1034" w:val="left" w:leader="none"/>
        </w:tabs>
        <w:spacing w:line="259" w:lineRule="auto" w:before="95" w:after="0"/>
        <w:ind w:left="1034" w:right="920" w:hanging="360"/>
        <w:jc w:val="left"/>
        <w:rPr>
          <w:sz w:val="24"/>
        </w:rPr>
      </w:pPr>
      <w:r>
        <w:rPr>
          <w:b/>
          <w:sz w:val="24"/>
        </w:rPr>
        <w:t>Qayığabənzər</w:t>
      </w:r>
      <w:r>
        <w:rPr>
          <w:b/>
          <w:spacing w:val="-9"/>
          <w:sz w:val="24"/>
        </w:rPr>
        <w:t> </w:t>
      </w:r>
      <w:r>
        <w:rPr>
          <w:b/>
          <w:sz w:val="24"/>
        </w:rPr>
        <w:t>döş</w:t>
      </w:r>
      <w:r>
        <w:rPr>
          <w:b/>
          <w:spacing w:val="-6"/>
          <w:sz w:val="24"/>
        </w:rPr>
        <w:t> </w:t>
      </w:r>
      <w:r>
        <w:rPr>
          <w:b/>
          <w:sz w:val="24"/>
        </w:rPr>
        <w:t>qəfəsi. </w:t>
      </w:r>
      <w:r>
        <w:rPr>
          <w:sz w:val="24"/>
        </w:rPr>
        <w:t>Döş</w:t>
      </w:r>
      <w:r>
        <w:rPr>
          <w:spacing w:val="-6"/>
          <w:sz w:val="24"/>
        </w:rPr>
        <w:t> </w:t>
      </w:r>
      <w:r>
        <w:rPr>
          <w:sz w:val="24"/>
        </w:rPr>
        <w:t>sümüyünün</w:t>
      </w:r>
      <w:r>
        <w:rPr>
          <w:spacing w:val="-8"/>
          <w:sz w:val="24"/>
        </w:rPr>
        <w:t> </w:t>
      </w:r>
      <w:r>
        <w:rPr>
          <w:sz w:val="24"/>
        </w:rPr>
        <w:t>ortası</w:t>
      </w:r>
      <w:r>
        <w:rPr>
          <w:spacing w:val="-8"/>
          <w:sz w:val="24"/>
        </w:rPr>
        <w:t> </w:t>
      </w:r>
      <w:r>
        <w:rPr>
          <w:sz w:val="24"/>
        </w:rPr>
        <w:t>uzunsov</w:t>
      </w:r>
      <w:r>
        <w:rPr>
          <w:spacing w:val="-3"/>
          <w:sz w:val="24"/>
        </w:rPr>
        <w:t> </w:t>
      </w:r>
      <w:r>
        <w:rPr>
          <w:sz w:val="24"/>
        </w:rPr>
        <w:t>içəriyə basıldığından,</w:t>
      </w:r>
      <w:r>
        <w:rPr>
          <w:spacing w:val="-1"/>
          <w:sz w:val="24"/>
        </w:rPr>
        <w:t> </w:t>
      </w:r>
      <w:r>
        <w:rPr>
          <w:sz w:val="24"/>
        </w:rPr>
        <w:t>öndən baxdıqda döş qəfəsi, qayığı xatırladır.</w:t>
      </w:r>
    </w:p>
    <w:p>
      <w:pPr>
        <w:spacing w:before="162"/>
        <w:ind w:left="314" w:right="0" w:firstLine="0"/>
        <w:jc w:val="left"/>
        <w:rPr>
          <w:sz w:val="24"/>
        </w:rPr>
      </w:pPr>
      <w:r>
        <w:rPr>
          <w:b/>
          <w:sz w:val="24"/>
        </w:rPr>
        <w:t>Tənəffüs</w:t>
      </w:r>
      <w:r>
        <w:rPr>
          <w:b/>
          <w:spacing w:val="-8"/>
          <w:sz w:val="24"/>
        </w:rPr>
        <w:t> </w:t>
      </w:r>
      <w:r>
        <w:rPr>
          <w:b/>
          <w:sz w:val="24"/>
        </w:rPr>
        <w:t>sistemi</w:t>
      </w:r>
      <w:r>
        <w:rPr>
          <w:b/>
          <w:spacing w:val="-3"/>
          <w:sz w:val="24"/>
        </w:rPr>
        <w:t> </w:t>
      </w:r>
      <w:r>
        <w:rPr>
          <w:b/>
          <w:sz w:val="24"/>
        </w:rPr>
        <w:t>orqanlarının</w:t>
      </w:r>
      <w:r>
        <w:rPr>
          <w:b/>
          <w:spacing w:val="-3"/>
          <w:sz w:val="24"/>
        </w:rPr>
        <w:t> </w:t>
      </w:r>
      <w:r>
        <w:rPr>
          <w:b/>
          <w:sz w:val="24"/>
        </w:rPr>
        <w:t>xəstəlikləri</w:t>
      </w:r>
      <w:r>
        <w:rPr>
          <w:b/>
          <w:spacing w:val="2"/>
          <w:sz w:val="24"/>
        </w:rPr>
        <w:t> </w:t>
      </w:r>
      <w:r>
        <w:rPr>
          <w:sz w:val="24"/>
        </w:rPr>
        <w:t>nəticəsində</w:t>
      </w:r>
      <w:r>
        <w:rPr>
          <w:spacing w:val="-4"/>
          <w:sz w:val="24"/>
        </w:rPr>
        <w:t> </w:t>
      </w:r>
      <w:r>
        <w:rPr>
          <w:sz w:val="24"/>
        </w:rPr>
        <w:t>əmələ</w:t>
      </w:r>
      <w:r>
        <w:rPr>
          <w:spacing w:val="-4"/>
          <w:sz w:val="24"/>
        </w:rPr>
        <w:t> </w:t>
      </w:r>
      <w:r>
        <w:rPr>
          <w:sz w:val="24"/>
        </w:rPr>
        <w:t>gələn</w:t>
      </w:r>
      <w:r>
        <w:rPr>
          <w:spacing w:val="-8"/>
          <w:sz w:val="24"/>
        </w:rPr>
        <w:t> </w:t>
      </w:r>
      <w:r>
        <w:rPr>
          <w:sz w:val="24"/>
        </w:rPr>
        <w:t>patoloji</w:t>
      </w:r>
      <w:r>
        <w:rPr>
          <w:spacing w:val="-8"/>
          <w:sz w:val="24"/>
        </w:rPr>
        <w:t> </w:t>
      </w:r>
      <w:r>
        <w:rPr>
          <w:sz w:val="24"/>
        </w:rPr>
        <w:t>döş</w:t>
      </w:r>
      <w:r>
        <w:rPr>
          <w:spacing w:val="-5"/>
          <w:sz w:val="24"/>
        </w:rPr>
        <w:t> </w:t>
      </w:r>
      <w:r>
        <w:rPr>
          <w:spacing w:val="-2"/>
          <w:sz w:val="24"/>
        </w:rPr>
        <w:t>qəfəsi:</w:t>
      </w:r>
    </w:p>
    <w:p>
      <w:pPr>
        <w:pStyle w:val="ListParagraph"/>
        <w:numPr>
          <w:ilvl w:val="1"/>
          <w:numId w:val="14"/>
        </w:numPr>
        <w:tabs>
          <w:tab w:pos="1034" w:val="left" w:leader="none"/>
        </w:tabs>
        <w:spacing w:line="259" w:lineRule="auto" w:before="180" w:after="0"/>
        <w:ind w:left="1034" w:right="452" w:hanging="360"/>
        <w:jc w:val="both"/>
        <w:rPr>
          <w:sz w:val="24"/>
        </w:rPr>
      </w:pPr>
      <w:r>
        <w:rPr>
          <w:b/>
          <w:sz w:val="24"/>
        </w:rPr>
        <w:t>Emfizematoz və ya çəlləyəbənzər döş qəfəsi</w:t>
      </w:r>
      <w:r>
        <w:rPr>
          <w:sz w:val="24"/>
        </w:rPr>
        <w:t>. Uzun illər bronxial astma, bronxit, bronxoektaziya ilə</w:t>
      </w:r>
      <w:r>
        <w:rPr>
          <w:spacing w:val="3"/>
          <w:sz w:val="24"/>
        </w:rPr>
        <w:t> </w:t>
      </w:r>
      <w:r>
        <w:rPr>
          <w:sz w:val="24"/>
        </w:rPr>
        <w:t>xəstə</w:t>
      </w:r>
      <w:r>
        <w:rPr>
          <w:spacing w:val="-5"/>
          <w:sz w:val="24"/>
        </w:rPr>
        <w:t> </w:t>
      </w:r>
      <w:r>
        <w:rPr>
          <w:sz w:val="24"/>
        </w:rPr>
        <w:t>olan</w:t>
      </w:r>
      <w:r>
        <w:rPr>
          <w:spacing w:val="-6"/>
          <w:sz w:val="24"/>
        </w:rPr>
        <w:t> </w:t>
      </w:r>
      <w:r>
        <w:rPr>
          <w:sz w:val="24"/>
        </w:rPr>
        <w:t>şəxslərdə</w:t>
      </w:r>
      <w:r>
        <w:rPr>
          <w:spacing w:val="3"/>
          <w:sz w:val="24"/>
        </w:rPr>
        <w:t> </w:t>
      </w:r>
      <w:r>
        <w:rPr>
          <w:sz w:val="24"/>
        </w:rPr>
        <w:t>inkişaf</w:t>
      </w:r>
      <w:r>
        <w:rPr>
          <w:spacing w:val="-9"/>
          <w:sz w:val="24"/>
        </w:rPr>
        <w:t> </w:t>
      </w:r>
      <w:r>
        <w:rPr>
          <w:sz w:val="24"/>
        </w:rPr>
        <w:t>etmiş</w:t>
      </w:r>
      <w:r>
        <w:rPr>
          <w:spacing w:val="-3"/>
          <w:sz w:val="24"/>
        </w:rPr>
        <w:t> </w:t>
      </w:r>
      <w:r>
        <w:rPr>
          <w:sz w:val="24"/>
        </w:rPr>
        <w:t>ağciyər emfizeması</w:t>
      </w:r>
      <w:r>
        <w:rPr>
          <w:spacing w:val="-10"/>
          <w:sz w:val="24"/>
        </w:rPr>
        <w:t> </w:t>
      </w:r>
      <w:r>
        <w:rPr>
          <w:sz w:val="24"/>
        </w:rPr>
        <w:t>üçün</w:t>
      </w:r>
      <w:r>
        <w:rPr>
          <w:spacing w:val="-5"/>
          <w:sz w:val="24"/>
        </w:rPr>
        <w:t> </w:t>
      </w:r>
      <w:r>
        <w:rPr>
          <w:spacing w:val="-2"/>
          <w:sz w:val="24"/>
        </w:rPr>
        <w:t>xarakterikdir.</w:t>
      </w:r>
    </w:p>
    <w:p>
      <w:pPr>
        <w:pStyle w:val="BodyText"/>
        <w:spacing w:line="259" w:lineRule="auto"/>
        <w:ind w:left="1034" w:right="573"/>
        <w:jc w:val="both"/>
      </w:pPr>
      <w:r>
        <w:rPr/>
        <w:t>Gözlə müayinə zamanı elə təsəvvür yaranır ki, sanki</w:t>
      </w:r>
      <w:r>
        <w:rPr>
          <w:spacing w:val="-2"/>
        </w:rPr>
        <w:t> </w:t>
      </w:r>
      <w:r>
        <w:rPr/>
        <w:t>döş qəfəsi</w:t>
      </w:r>
      <w:r>
        <w:rPr>
          <w:spacing w:val="-2"/>
        </w:rPr>
        <w:t> </w:t>
      </w:r>
      <w:r>
        <w:rPr/>
        <w:t>dərin nəfəsalma fazasında dayanmışdır. Döş qəfəsinin köndələn və ön-arxa ölçüləri</w:t>
      </w:r>
      <w:r>
        <w:rPr>
          <w:spacing w:val="-2"/>
        </w:rPr>
        <w:t> </w:t>
      </w:r>
      <w:r>
        <w:rPr/>
        <w:t>artmış, qabırğalar üfüqi vəziyyət almış,</w:t>
      </w:r>
      <w:r>
        <w:rPr>
          <w:spacing w:val="-5"/>
        </w:rPr>
        <w:t> </w:t>
      </w:r>
      <w:r>
        <w:rPr/>
        <w:t>qabırğalararası,</w:t>
      </w:r>
      <w:r>
        <w:rPr>
          <w:spacing w:val="-3"/>
        </w:rPr>
        <w:t> </w:t>
      </w:r>
      <w:r>
        <w:rPr/>
        <w:t>körpücüküstü</w:t>
      </w:r>
      <w:r>
        <w:rPr>
          <w:spacing w:val="-5"/>
        </w:rPr>
        <w:t> </w:t>
      </w:r>
      <w:r>
        <w:rPr/>
        <w:t>çuxurlar</w:t>
      </w:r>
      <w:r>
        <w:rPr>
          <w:spacing w:val="-3"/>
        </w:rPr>
        <w:t> </w:t>
      </w:r>
      <w:r>
        <w:rPr/>
        <w:t>hamarlaşmış,</w:t>
      </w:r>
      <w:r>
        <w:rPr>
          <w:spacing w:val="-3"/>
        </w:rPr>
        <w:t> </w:t>
      </w:r>
      <w:r>
        <w:rPr/>
        <w:t>qarınüstü</w:t>
      </w:r>
      <w:r>
        <w:rPr>
          <w:spacing w:val="-5"/>
        </w:rPr>
        <w:t> </w:t>
      </w:r>
      <w:r>
        <w:rPr/>
        <w:t>bucaq</w:t>
      </w:r>
      <w:r>
        <w:rPr>
          <w:spacing w:val="-4"/>
        </w:rPr>
        <w:t> </w:t>
      </w:r>
      <w:r>
        <w:rPr/>
        <w:t>xeyli</w:t>
      </w:r>
      <w:r>
        <w:rPr>
          <w:spacing w:val="-8"/>
        </w:rPr>
        <w:t> </w:t>
      </w:r>
      <w:r>
        <w:rPr>
          <w:spacing w:val="-2"/>
        </w:rPr>
        <w:t>böyümüş</w:t>
      </w:r>
    </w:p>
    <w:p>
      <w:pPr>
        <w:pStyle w:val="BodyText"/>
        <w:spacing w:line="259" w:lineRule="auto"/>
        <w:ind w:left="1034" w:right="143"/>
      </w:pPr>
      <w:r>
        <w:rPr/>
        <w:t>(kütləşmiş)</w:t>
      </w:r>
      <w:r>
        <w:rPr>
          <w:spacing w:val="-1"/>
        </w:rPr>
        <w:t> </w:t>
      </w:r>
      <w:r>
        <w:rPr/>
        <w:t>olur;</w:t>
      </w:r>
      <w:r>
        <w:rPr>
          <w:spacing w:val="-6"/>
        </w:rPr>
        <w:t> </w:t>
      </w:r>
      <w:r>
        <w:rPr/>
        <w:t>boyun</w:t>
      </w:r>
      <w:r>
        <w:rPr>
          <w:spacing w:val="-6"/>
        </w:rPr>
        <w:t> </w:t>
      </w:r>
      <w:r>
        <w:rPr/>
        <w:t>qısalaraq, sanki</w:t>
      </w:r>
      <w:r>
        <w:rPr>
          <w:spacing w:val="-10"/>
        </w:rPr>
        <w:t> </w:t>
      </w:r>
      <w:r>
        <w:rPr/>
        <w:t>döş</w:t>
      </w:r>
      <w:r>
        <w:rPr>
          <w:spacing w:val="-4"/>
        </w:rPr>
        <w:t> </w:t>
      </w:r>
      <w:r>
        <w:rPr/>
        <w:t>qəfəsinin</w:t>
      </w:r>
      <w:r>
        <w:rPr>
          <w:spacing w:val="-2"/>
        </w:rPr>
        <w:t> </w:t>
      </w:r>
      <w:r>
        <w:rPr/>
        <w:t>içərisinə</w:t>
      </w:r>
      <w:r>
        <w:rPr>
          <w:spacing w:val="-2"/>
        </w:rPr>
        <w:t> </w:t>
      </w:r>
      <w:r>
        <w:rPr/>
        <w:t>girmiş</w:t>
      </w:r>
      <w:r>
        <w:rPr>
          <w:spacing w:val="-4"/>
        </w:rPr>
        <w:t> </w:t>
      </w:r>
      <w:r>
        <w:rPr/>
        <w:t>olur –</w:t>
      </w:r>
      <w:r>
        <w:rPr>
          <w:spacing w:val="-2"/>
        </w:rPr>
        <w:t> </w:t>
      </w:r>
      <w:r>
        <w:rPr/>
        <w:t>bütün</w:t>
      </w:r>
      <w:r>
        <w:rPr>
          <w:spacing w:val="-6"/>
        </w:rPr>
        <w:t> </w:t>
      </w:r>
      <w:r>
        <w:rPr/>
        <w:t>bu</w:t>
      </w:r>
      <w:r>
        <w:rPr>
          <w:spacing w:val="-2"/>
        </w:rPr>
        <w:t> </w:t>
      </w:r>
      <w:r>
        <w:rPr/>
        <w:t>əlamətlər emfizematoz döş qəfəsi üçün xarakterikdir. Gözlə müayinə zamanı həmçinin məlum olur ki, döş qəfəsinin hər iki aşağı payları tənəffüs aktında çox zəif iştirak edir.</w:t>
      </w:r>
    </w:p>
    <w:p>
      <w:pPr>
        <w:pStyle w:val="BodyText"/>
        <w:spacing w:after="0" w:line="259" w:lineRule="auto"/>
        <w:sectPr>
          <w:pgSz w:w="11910" w:h="16840"/>
          <w:pgMar w:header="0" w:footer="1467" w:top="960" w:bottom="1660" w:left="708" w:right="850"/>
        </w:sectPr>
      </w:pPr>
    </w:p>
    <w:p>
      <w:pPr>
        <w:pStyle w:val="BodyText"/>
        <w:spacing w:line="259" w:lineRule="auto" w:before="74"/>
        <w:ind w:right="400"/>
        <w:jc w:val="both"/>
      </w:pPr>
      <w:r>
        <w:rPr/>
        <w:t>Plevra</w:t>
      </w:r>
      <w:r>
        <w:rPr>
          <w:spacing w:val="-4"/>
        </w:rPr>
        <w:t> </w:t>
      </w:r>
      <w:r>
        <w:rPr/>
        <w:t>boşluğuna</w:t>
      </w:r>
      <w:r>
        <w:rPr>
          <w:spacing w:val="-4"/>
        </w:rPr>
        <w:t> </w:t>
      </w:r>
      <w:r>
        <w:rPr/>
        <w:t>çoxlu maye və ya hava</w:t>
      </w:r>
      <w:r>
        <w:rPr>
          <w:spacing w:val="-4"/>
        </w:rPr>
        <w:t> </w:t>
      </w:r>
      <w:r>
        <w:rPr/>
        <w:t>toplanarsa inspeksiya</w:t>
      </w:r>
      <w:r>
        <w:rPr>
          <w:spacing w:val="-4"/>
        </w:rPr>
        <w:t> </w:t>
      </w:r>
      <w:r>
        <w:rPr/>
        <w:t>zamanı</w:t>
      </w:r>
      <w:r>
        <w:rPr>
          <w:spacing w:val="-12"/>
        </w:rPr>
        <w:t> </w:t>
      </w:r>
      <w:r>
        <w:rPr/>
        <w:t>döş</w:t>
      </w:r>
      <w:r>
        <w:rPr>
          <w:spacing w:val="-6"/>
        </w:rPr>
        <w:t> </w:t>
      </w:r>
      <w:r>
        <w:rPr/>
        <w:t>qəfəsinin həmin</w:t>
      </w:r>
      <w:r>
        <w:rPr>
          <w:spacing w:val="-8"/>
        </w:rPr>
        <w:t> </w:t>
      </w:r>
      <w:r>
        <w:rPr/>
        <w:t>tərəfdən qabarması</w:t>
      </w:r>
      <w:r>
        <w:rPr>
          <w:spacing w:val="-9"/>
        </w:rPr>
        <w:t> </w:t>
      </w:r>
      <w:r>
        <w:rPr/>
        <w:t>müşahidə</w:t>
      </w:r>
      <w:r>
        <w:rPr>
          <w:spacing w:val="-5"/>
        </w:rPr>
        <w:t> </w:t>
      </w:r>
      <w:r>
        <w:rPr/>
        <w:t>oluna</w:t>
      </w:r>
      <w:r>
        <w:rPr>
          <w:spacing w:val="-1"/>
        </w:rPr>
        <w:t> </w:t>
      </w:r>
      <w:r>
        <w:rPr/>
        <w:t>bilər.</w:t>
      </w:r>
      <w:r>
        <w:rPr>
          <w:spacing w:val="-2"/>
        </w:rPr>
        <w:t> </w:t>
      </w:r>
      <w:r>
        <w:rPr/>
        <w:t>Mayenin</w:t>
      </w:r>
      <w:r>
        <w:rPr>
          <w:spacing w:val="-4"/>
        </w:rPr>
        <w:t> </w:t>
      </w:r>
      <w:r>
        <w:rPr/>
        <w:t>və</w:t>
      </w:r>
      <w:r>
        <w:rPr>
          <w:spacing w:val="-1"/>
        </w:rPr>
        <w:t> </w:t>
      </w:r>
      <w:r>
        <w:rPr/>
        <w:t>ya</w:t>
      </w:r>
      <w:r>
        <w:rPr>
          <w:spacing w:val="-1"/>
        </w:rPr>
        <w:t> </w:t>
      </w:r>
      <w:r>
        <w:rPr/>
        <w:t>havanın</w:t>
      </w:r>
      <w:r>
        <w:rPr>
          <w:spacing w:val="-4"/>
        </w:rPr>
        <w:t> </w:t>
      </w:r>
      <w:r>
        <w:rPr/>
        <w:t>plevra</w:t>
      </w:r>
      <w:r>
        <w:rPr>
          <w:spacing w:val="-5"/>
        </w:rPr>
        <w:t> </w:t>
      </w:r>
      <w:r>
        <w:rPr/>
        <w:t>boşluğundan</w:t>
      </w:r>
      <w:r>
        <w:rPr>
          <w:spacing w:val="-9"/>
        </w:rPr>
        <w:t> </w:t>
      </w:r>
      <w:r>
        <w:rPr/>
        <w:t>çıxarılması</w:t>
      </w:r>
      <w:r>
        <w:rPr>
          <w:spacing w:val="-4"/>
        </w:rPr>
        <w:t> </w:t>
      </w:r>
      <w:r>
        <w:rPr/>
        <w:t>nəticəsində həmin qabarma yox olur.</w:t>
      </w:r>
    </w:p>
    <w:p>
      <w:pPr>
        <w:pStyle w:val="BodyText"/>
        <w:spacing w:line="259" w:lineRule="auto" w:before="157"/>
        <w:ind w:right="142"/>
      </w:pPr>
      <w:r>
        <w:rPr/>
        <w:t>Döş</w:t>
      </w:r>
      <w:r>
        <w:rPr>
          <w:spacing w:val="-5"/>
        </w:rPr>
        <w:t> </w:t>
      </w:r>
      <w:r>
        <w:rPr/>
        <w:t>qəfəsinin inspeksiyası</w:t>
      </w:r>
      <w:r>
        <w:rPr>
          <w:spacing w:val="-7"/>
        </w:rPr>
        <w:t> </w:t>
      </w:r>
      <w:r>
        <w:rPr/>
        <w:t>zamanı</w:t>
      </w:r>
      <w:r>
        <w:rPr>
          <w:spacing w:val="-7"/>
        </w:rPr>
        <w:t> </w:t>
      </w:r>
      <w:r>
        <w:rPr/>
        <w:t>onun</w:t>
      </w:r>
      <w:r>
        <w:rPr>
          <w:spacing w:val="-7"/>
        </w:rPr>
        <w:t> </w:t>
      </w:r>
      <w:r>
        <w:rPr/>
        <w:t>tənəffüs</w:t>
      </w:r>
      <w:r>
        <w:rPr>
          <w:spacing w:val="-5"/>
        </w:rPr>
        <w:t> </w:t>
      </w:r>
      <w:r>
        <w:rPr/>
        <w:t>aktında iştirak</w:t>
      </w:r>
      <w:r>
        <w:rPr>
          <w:spacing w:val="-3"/>
        </w:rPr>
        <w:t> </w:t>
      </w:r>
      <w:r>
        <w:rPr/>
        <w:t>etmə intensivliyinə</w:t>
      </w:r>
      <w:r>
        <w:rPr>
          <w:spacing w:val="-4"/>
        </w:rPr>
        <w:t> </w:t>
      </w:r>
      <w:r>
        <w:rPr/>
        <w:t>və</w:t>
      </w:r>
      <w:r>
        <w:rPr>
          <w:spacing w:val="-4"/>
        </w:rPr>
        <w:t> </w:t>
      </w:r>
      <w:r>
        <w:rPr/>
        <w:t>simmetrikliyinə fikir verilməlidir. Mühüm məsələlərdən biri də xəstədə tənəffüs tipinin, onun dərinliyi, ritmikliyi və tezliyininin müəyyənləşdirilməsidir.</w:t>
      </w:r>
    </w:p>
    <w:p>
      <w:pPr>
        <w:pStyle w:val="Heading2"/>
        <w:numPr>
          <w:ilvl w:val="0"/>
          <w:numId w:val="14"/>
        </w:numPr>
        <w:tabs>
          <w:tab w:pos="558" w:val="left" w:leader="none"/>
        </w:tabs>
        <w:spacing w:line="240" w:lineRule="auto" w:before="168" w:after="0"/>
        <w:ind w:left="558" w:right="0" w:hanging="244"/>
        <w:jc w:val="left"/>
      </w:pPr>
      <w:r>
        <w:rPr/>
        <w:t>Ağciyərin</w:t>
      </w:r>
      <w:r>
        <w:rPr>
          <w:spacing w:val="-6"/>
        </w:rPr>
        <w:t> </w:t>
      </w:r>
      <w:r>
        <w:rPr>
          <w:spacing w:val="-2"/>
        </w:rPr>
        <w:t>perkussiyası.</w:t>
      </w:r>
    </w:p>
    <w:p>
      <w:pPr>
        <w:pStyle w:val="BodyText"/>
        <w:spacing w:before="169"/>
        <w:ind w:left="0"/>
        <w:rPr>
          <w:b/>
          <w:sz w:val="20"/>
        </w:rPr>
      </w:pPr>
      <w:r>
        <w:rPr>
          <w:b/>
          <w:sz w:val="20"/>
        </w:rPr>
        <w:drawing>
          <wp:anchor distT="0" distB="0" distL="0" distR="0" allowOverlap="1" layoutInCell="1" locked="0" behindDoc="1" simplePos="0" relativeHeight="487597056">
            <wp:simplePos x="0" y="0"/>
            <wp:positionH relativeFrom="page">
              <wp:posOffset>1408860</wp:posOffset>
            </wp:positionH>
            <wp:positionV relativeFrom="paragraph">
              <wp:posOffset>268836</wp:posOffset>
            </wp:positionV>
            <wp:extent cx="4533457" cy="2686716"/>
            <wp:effectExtent l="0" t="0" r="0" b="0"/>
            <wp:wrapTopAndBottom/>
            <wp:docPr id="142" name="Image 142"/>
            <wp:cNvGraphicFramePr>
              <a:graphicFrameLocks/>
            </wp:cNvGraphicFramePr>
            <a:graphic>
              <a:graphicData uri="http://schemas.openxmlformats.org/drawingml/2006/picture">
                <pic:pic>
                  <pic:nvPicPr>
                    <pic:cNvPr id="142" name="Image 142"/>
                    <pic:cNvPicPr/>
                  </pic:nvPicPr>
                  <pic:blipFill>
                    <a:blip r:embed="rId69" cstate="print"/>
                    <a:stretch>
                      <a:fillRect/>
                    </a:stretch>
                  </pic:blipFill>
                  <pic:spPr>
                    <a:xfrm>
                      <a:off x="0" y="0"/>
                      <a:ext cx="4533457" cy="2686716"/>
                    </a:xfrm>
                    <a:prstGeom prst="rect">
                      <a:avLst/>
                    </a:prstGeom>
                  </pic:spPr>
                </pic:pic>
              </a:graphicData>
            </a:graphic>
          </wp:anchor>
        </w:drawing>
      </w:r>
    </w:p>
    <w:p>
      <w:pPr>
        <w:pStyle w:val="BodyText"/>
        <w:spacing w:before="173"/>
      </w:pPr>
      <w:r>
        <w:rPr/>
        <w:t>Ağciyərin</w:t>
      </w:r>
      <w:r>
        <w:rPr>
          <w:spacing w:val="-12"/>
        </w:rPr>
        <w:t> </w:t>
      </w:r>
      <w:r>
        <w:rPr/>
        <w:t>perkussiyası, əsasən,</w:t>
      </w:r>
      <w:r>
        <w:rPr>
          <w:spacing w:val="2"/>
        </w:rPr>
        <w:t> </w:t>
      </w:r>
      <w:r>
        <w:rPr/>
        <w:t>iki</w:t>
      </w:r>
      <w:r>
        <w:rPr>
          <w:spacing w:val="-9"/>
        </w:rPr>
        <w:t> </w:t>
      </w:r>
      <w:r>
        <w:rPr/>
        <w:t>məqsədlə</w:t>
      </w:r>
      <w:r>
        <w:rPr>
          <w:spacing w:val="-5"/>
        </w:rPr>
        <w:t> </w:t>
      </w:r>
      <w:r>
        <w:rPr>
          <w:spacing w:val="-2"/>
        </w:rPr>
        <w:t>aparılır:</w:t>
      </w:r>
    </w:p>
    <w:p>
      <w:pPr>
        <w:pStyle w:val="ListParagraph"/>
        <w:numPr>
          <w:ilvl w:val="0"/>
          <w:numId w:val="15"/>
        </w:numPr>
        <w:tabs>
          <w:tab w:pos="577" w:val="left" w:leader="none"/>
        </w:tabs>
        <w:spacing w:line="240" w:lineRule="auto" w:before="185" w:after="0"/>
        <w:ind w:left="577" w:right="0" w:hanging="263"/>
        <w:jc w:val="left"/>
        <w:rPr>
          <w:sz w:val="24"/>
        </w:rPr>
      </w:pPr>
      <w:r>
        <w:rPr>
          <w:b/>
          <w:sz w:val="24"/>
        </w:rPr>
        <w:t>topoqrafik</w:t>
      </w:r>
      <w:r>
        <w:rPr>
          <w:b/>
          <w:spacing w:val="-5"/>
          <w:sz w:val="24"/>
        </w:rPr>
        <w:t> </w:t>
      </w:r>
      <w:r>
        <w:rPr>
          <w:b/>
          <w:sz w:val="24"/>
        </w:rPr>
        <w:t>perkussiya</w:t>
      </w:r>
      <w:r>
        <w:rPr>
          <w:b/>
          <w:spacing w:val="2"/>
          <w:sz w:val="24"/>
        </w:rPr>
        <w:t> </w:t>
      </w:r>
      <w:r>
        <w:rPr>
          <w:sz w:val="24"/>
        </w:rPr>
        <w:t>–</w:t>
      </w:r>
      <w:r>
        <w:rPr>
          <w:spacing w:val="-1"/>
          <w:sz w:val="24"/>
        </w:rPr>
        <w:t> </w:t>
      </w:r>
      <w:r>
        <w:rPr>
          <w:sz w:val="24"/>
        </w:rPr>
        <w:t>sağ</w:t>
      </w:r>
      <w:r>
        <w:rPr>
          <w:spacing w:val="-1"/>
          <w:sz w:val="24"/>
        </w:rPr>
        <w:t> </w:t>
      </w:r>
      <w:r>
        <w:rPr>
          <w:sz w:val="24"/>
        </w:rPr>
        <w:t>və</w:t>
      </w:r>
      <w:r>
        <w:rPr>
          <w:spacing w:val="-2"/>
          <w:sz w:val="24"/>
        </w:rPr>
        <w:t> </w:t>
      </w:r>
      <w:r>
        <w:rPr>
          <w:sz w:val="24"/>
        </w:rPr>
        <w:t>sol</w:t>
      </w:r>
      <w:r>
        <w:rPr>
          <w:spacing w:val="-10"/>
          <w:sz w:val="24"/>
        </w:rPr>
        <w:t> </w:t>
      </w:r>
      <w:r>
        <w:rPr>
          <w:sz w:val="24"/>
        </w:rPr>
        <w:t>ağciyərin</w:t>
      </w:r>
      <w:r>
        <w:rPr>
          <w:spacing w:val="-1"/>
          <w:sz w:val="24"/>
        </w:rPr>
        <w:t> </w:t>
      </w:r>
      <w:r>
        <w:rPr>
          <w:sz w:val="24"/>
        </w:rPr>
        <w:t>hüdudlarını</w:t>
      </w:r>
      <w:r>
        <w:rPr>
          <w:spacing w:val="-6"/>
          <w:sz w:val="24"/>
        </w:rPr>
        <w:t> </w:t>
      </w:r>
      <w:r>
        <w:rPr>
          <w:sz w:val="24"/>
        </w:rPr>
        <w:t>təyin</w:t>
      </w:r>
      <w:r>
        <w:rPr>
          <w:spacing w:val="-1"/>
          <w:sz w:val="24"/>
        </w:rPr>
        <w:t> </w:t>
      </w:r>
      <w:r>
        <w:rPr>
          <w:sz w:val="24"/>
        </w:rPr>
        <w:t>etmək </w:t>
      </w:r>
      <w:r>
        <w:rPr>
          <w:spacing w:val="-2"/>
          <w:sz w:val="24"/>
        </w:rPr>
        <w:t>üçün;</w:t>
      </w:r>
    </w:p>
    <w:p>
      <w:pPr>
        <w:pStyle w:val="ListParagraph"/>
        <w:numPr>
          <w:ilvl w:val="0"/>
          <w:numId w:val="15"/>
        </w:numPr>
        <w:tabs>
          <w:tab w:pos="577" w:val="left" w:leader="none"/>
        </w:tabs>
        <w:spacing w:line="240" w:lineRule="auto" w:before="180" w:after="0"/>
        <w:ind w:left="577" w:right="0" w:hanging="263"/>
        <w:jc w:val="left"/>
        <w:rPr>
          <w:sz w:val="24"/>
        </w:rPr>
      </w:pPr>
      <w:r>
        <w:rPr>
          <w:b/>
          <w:sz w:val="24"/>
        </w:rPr>
        <w:t>müqayisəli</w:t>
      </w:r>
      <w:r>
        <w:rPr>
          <w:b/>
          <w:spacing w:val="-4"/>
          <w:sz w:val="24"/>
        </w:rPr>
        <w:t> </w:t>
      </w:r>
      <w:r>
        <w:rPr>
          <w:b/>
          <w:sz w:val="24"/>
        </w:rPr>
        <w:t>perkussiya </w:t>
      </w:r>
      <w:r>
        <w:rPr>
          <w:sz w:val="24"/>
        </w:rPr>
        <w:t>–</w:t>
      </w:r>
      <w:r>
        <w:rPr>
          <w:spacing w:val="-1"/>
          <w:sz w:val="24"/>
        </w:rPr>
        <w:t> </w:t>
      </w:r>
      <w:r>
        <w:rPr>
          <w:sz w:val="24"/>
        </w:rPr>
        <w:t>ağciyərin</w:t>
      </w:r>
      <w:r>
        <w:rPr>
          <w:spacing w:val="-2"/>
          <w:sz w:val="24"/>
        </w:rPr>
        <w:t> </w:t>
      </w:r>
      <w:r>
        <w:rPr>
          <w:sz w:val="24"/>
        </w:rPr>
        <w:t>müəyyən</w:t>
      </w:r>
      <w:r>
        <w:rPr>
          <w:spacing w:val="-1"/>
          <w:sz w:val="24"/>
        </w:rPr>
        <w:t> </w:t>
      </w:r>
      <w:r>
        <w:rPr>
          <w:sz w:val="24"/>
        </w:rPr>
        <w:t>nahiyəsində</w:t>
      </w:r>
      <w:r>
        <w:rPr>
          <w:spacing w:val="-3"/>
          <w:sz w:val="24"/>
        </w:rPr>
        <w:t> </w:t>
      </w:r>
      <w:r>
        <w:rPr>
          <w:sz w:val="24"/>
        </w:rPr>
        <w:t>patoloji</w:t>
      </w:r>
      <w:r>
        <w:rPr>
          <w:spacing w:val="-10"/>
          <w:sz w:val="24"/>
        </w:rPr>
        <w:t> </w:t>
      </w:r>
      <w:r>
        <w:rPr>
          <w:sz w:val="24"/>
        </w:rPr>
        <w:t>ocağın</w:t>
      </w:r>
      <w:r>
        <w:rPr>
          <w:spacing w:val="-1"/>
          <w:sz w:val="24"/>
        </w:rPr>
        <w:t> </w:t>
      </w:r>
      <w:r>
        <w:rPr>
          <w:sz w:val="24"/>
        </w:rPr>
        <w:t>yerini</w:t>
      </w:r>
      <w:r>
        <w:rPr>
          <w:spacing w:val="-10"/>
          <w:sz w:val="24"/>
        </w:rPr>
        <w:t> </w:t>
      </w:r>
      <w:r>
        <w:rPr>
          <w:sz w:val="24"/>
        </w:rPr>
        <w:t>təyin</w:t>
      </w:r>
      <w:r>
        <w:rPr>
          <w:spacing w:val="-2"/>
          <w:sz w:val="24"/>
        </w:rPr>
        <w:t> </w:t>
      </w:r>
      <w:r>
        <w:rPr>
          <w:sz w:val="24"/>
        </w:rPr>
        <w:t>etmək</w:t>
      </w:r>
      <w:r>
        <w:rPr>
          <w:spacing w:val="-1"/>
          <w:sz w:val="24"/>
        </w:rPr>
        <w:t> </w:t>
      </w:r>
      <w:r>
        <w:rPr>
          <w:spacing w:val="-2"/>
          <w:sz w:val="24"/>
        </w:rPr>
        <w:t>üçün.</w:t>
      </w:r>
    </w:p>
    <w:p>
      <w:pPr>
        <w:pStyle w:val="BodyText"/>
        <w:spacing w:line="261" w:lineRule="auto" w:before="180"/>
        <w:ind w:right="533"/>
        <w:jc w:val="both"/>
      </w:pPr>
      <w:r>
        <w:rPr/>
        <w:t>Qeyd etmək lazımdır ki, ağciyəri</w:t>
      </w:r>
      <w:r>
        <w:rPr>
          <w:spacing w:val="-5"/>
        </w:rPr>
        <w:t> </w:t>
      </w:r>
      <w:r>
        <w:rPr/>
        <w:t>normada</w:t>
      </w:r>
      <w:r>
        <w:rPr>
          <w:spacing w:val="-1"/>
        </w:rPr>
        <w:t> </w:t>
      </w:r>
      <w:r>
        <w:rPr/>
        <w:t>perkussiya</w:t>
      </w:r>
      <w:r>
        <w:rPr>
          <w:spacing w:val="-1"/>
        </w:rPr>
        <w:t> </w:t>
      </w:r>
      <w:r>
        <w:rPr/>
        <w:t>etdikdə, o, havalı</w:t>
      </w:r>
      <w:r>
        <w:rPr>
          <w:spacing w:val="-9"/>
        </w:rPr>
        <w:t> </w:t>
      </w:r>
      <w:r>
        <w:rPr/>
        <w:t>üzv</w:t>
      </w:r>
      <w:r>
        <w:rPr>
          <w:spacing w:val="-5"/>
        </w:rPr>
        <w:t> </w:t>
      </w:r>
      <w:r>
        <w:rPr/>
        <w:t>olduğu üçün</w:t>
      </w:r>
      <w:r>
        <w:rPr>
          <w:spacing w:val="-5"/>
        </w:rPr>
        <w:t> </w:t>
      </w:r>
      <w:r>
        <w:rPr/>
        <w:t>aydın səs alınır.</w:t>
      </w:r>
      <w:r>
        <w:rPr>
          <w:spacing w:val="-1"/>
        </w:rPr>
        <w:t> </w:t>
      </w:r>
      <w:r>
        <w:rPr/>
        <w:t>Ümumiyyətlə,</w:t>
      </w:r>
      <w:r>
        <w:rPr>
          <w:spacing w:val="-1"/>
        </w:rPr>
        <w:t> </w:t>
      </w:r>
      <w:r>
        <w:rPr/>
        <w:t>perkussiya metodu</w:t>
      </w:r>
      <w:r>
        <w:rPr>
          <w:spacing w:val="-7"/>
        </w:rPr>
        <w:t> </w:t>
      </w:r>
      <w:r>
        <w:rPr/>
        <w:t>fiziki</w:t>
      </w:r>
      <w:r>
        <w:rPr>
          <w:spacing w:val="-11"/>
        </w:rPr>
        <w:t> </w:t>
      </w:r>
      <w:r>
        <w:rPr/>
        <w:t>cəhətdən</w:t>
      </w:r>
      <w:r>
        <w:rPr>
          <w:spacing w:val="-7"/>
        </w:rPr>
        <w:t> </w:t>
      </w:r>
      <w:r>
        <w:rPr/>
        <w:t>bir-birindən</w:t>
      </w:r>
      <w:r>
        <w:rPr>
          <w:spacing w:val="-3"/>
        </w:rPr>
        <w:t> </w:t>
      </w:r>
      <w:r>
        <w:rPr/>
        <w:t>fərqlənən</w:t>
      </w:r>
      <w:r>
        <w:rPr>
          <w:spacing w:val="-7"/>
        </w:rPr>
        <w:t> </w:t>
      </w:r>
      <w:r>
        <w:rPr/>
        <w:t>cisimlərin mexaniki zərbələr təsirindən müxtəlif amplitudalı və tezlikli səs əmələ gətirməsinə əsaslanır.</w:t>
      </w:r>
    </w:p>
    <w:p>
      <w:pPr>
        <w:pStyle w:val="BodyText"/>
        <w:spacing w:before="155"/>
      </w:pPr>
      <w:r>
        <w:rPr/>
        <w:t>Həkimin</w:t>
      </w:r>
      <w:r>
        <w:rPr>
          <w:spacing w:val="-8"/>
        </w:rPr>
        <w:t> </w:t>
      </w:r>
      <w:r>
        <w:rPr/>
        <w:t>rahat</w:t>
      </w:r>
      <w:r>
        <w:rPr>
          <w:spacing w:val="4"/>
        </w:rPr>
        <w:t> </w:t>
      </w:r>
      <w:r>
        <w:rPr/>
        <w:t>perkussiya</w:t>
      </w:r>
      <w:r>
        <w:rPr>
          <w:spacing w:val="-2"/>
        </w:rPr>
        <w:t> </w:t>
      </w:r>
      <w:r>
        <w:rPr/>
        <w:t>aparması</w:t>
      </w:r>
      <w:r>
        <w:rPr>
          <w:spacing w:val="-10"/>
        </w:rPr>
        <w:t> </w:t>
      </w:r>
      <w:r>
        <w:rPr/>
        <w:t>üçün</w:t>
      </w:r>
      <w:r>
        <w:rPr>
          <w:spacing w:val="-1"/>
        </w:rPr>
        <w:t> </w:t>
      </w:r>
      <w:r>
        <w:rPr/>
        <w:t>xəstə</w:t>
      </w:r>
      <w:r>
        <w:rPr>
          <w:spacing w:val="-1"/>
        </w:rPr>
        <w:t> </w:t>
      </w:r>
      <w:r>
        <w:rPr/>
        <w:t>düzgün</w:t>
      </w:r>
      <w:r>
        <w:rPr>
          <w:spacing w:val="-6"/>
        </w:rPr>
        <w:t> </w:t>
      </w:r>
      <w:r>
        <w:rPr/>
        <w:t>vəziyyətdə</w:t>
      </w:r>
      <w:r>
        <w:rPr>
          <w:spacing w:val="-7"/>
        </w:rPr>
        <w:t> </w:t>
      </w:r>
      <w:r>
        <w:rPr/>
        <w:t>olmalıdır.</w:t>
      </w:r>
      <w:r>
        <w:rPr>
          <w:spacing w:val="1"/>
        </w:rPr>
        <w:t> </w:t>
      </w:r>
      <w:r>
        <w:rPr/>
        <w:t>Ağciyərin</w:t>
      </w:r>
      <w:r>
        <w:rPr>
          <w:spacing w:val="-1"/>
        </w:rPr>
        <w:t> </w:t>
      </w:r>
      <w:r>
        <w:rPr/>
        <w:t>və</w:t>
      </w:r>
      <w:r>
        <w:rPr>
          <w:spacing w:val="-1"/>
        </w:rPr>
        <w:t> </w:t>
      </w:r>
      <w:r>
        <w:rPr>
          <w:spacing w:val="-2"/>
        </w:rPr>
        <w:t>ürəyin</w:t>
      </w:r>
    </w:p>
    <w:p>
      <w:pPr>
        <w:pStyle w:val="BodyText"/>
        <w:spacing w:line="259" w:lineRule="auto" w:before="21"/>
        <w:ind w:right="142"/>
      </w:pPr>
      <w:r>
        <w:rPr/>
        <w:t>perkussiyası xəstənin ayaqüstü və ya oturmuş vəziyyətində aparılmalıdır. Qarın boşluğu orqanlarının perkussiyası</w:t>
      </w:r>
      <w:r>
        <w:rPr>
          <w:spacing w:val="-3"/>
        </w:rPr>
        <w:t> </w:t>
      </w:r>
      <w:r>
        <w:rPr/>
        <w:t>isə</w:t>
      </w:r>
      <w:r>
        <w:rPr>
          <w:spacing w:val="-4"/>
        </w:rPr>
        <w:t> </w:t>
      </w:r>
      <w:r>
        <w:rPr/>
        <w:t>ayaqüstə</w:t>
      </w:r>
      <w:r>
        <w:rPr>
          <w:spacing w:val="-4"/>
        </w:rPr>
        <w:t> </w:t>
      </w:r>
      <w:r>
        <w:rPr/>
        <w:t>və ya</w:t>
      </w:r>
      <w:r>
        <w:rPr>
          <w:spacing w:val="-4"/>
        </w:rPr>
        <w:t> </w:t>
      </w:r>
      <w:r>
        <w:rPr/>
        <w:t>uzanmış</w:t>
      </w:r>
      <w:r>
        <w:rPr>
          <w:spacing w:val="-2"/>
        </w:rPr>
        <w:t> </w:t>
      </w:r>
      <w:r>
        <w:rPr/>
        <w:t>vəziyyətdə</w:t>
      </w:r>
      <w:r>
        <w:rPr>
          <w:spacing w:val="-4"/>
        </w:rPr>
        <w:t> </w:t>
      </w:r>
      <w:r>
        <w:rPr/>
        <w:t>aparılsa</w:t>
      </w:r>
      <w:r>
        <w:rPr>
          <w:spacing w:val="-4"/>
        </w:rPr>
        <w:t> </w:t>
      </w:r>
      <w:r>
        <w:rPr/>
        <w:t>daha</w:t>
      </w:r>
      <w:r>
        <w:rPr>
          <w:spacing w:val="-3"/>
        </w:rPr>
        <w:t> </w:t>
      </w:r>
      <w:r>
        <w:rPr/>
        <w:t>əlverişlidir.</w:t>
      </w:r>
      <w:r>
        <w:rPr>
          <w:spacing w:val="-2"/>
        </w:rPr>
        <w:t> </w:t>
      </w:r>
      <w:r>
        <w:rPr/>
        <w:t>Ağır</w:t>
      </w:r>
      <w:r>
        <w:rPr>
          <w:spacing w:val="-3"/>
        </w:rPr>
        <w:t> </w:t>
      </w:r>
      <w:r>
        <w:rPr/>
        <w:t>xəstələrin</w:t>
      </w:r>
      <w:r>
        <w:rPr>
          <w:spacing w:val="-3"/>
        </w:rPr>
        <w:t> </w:t>
      </w:r>
      <w:r>
        <w:rPr/>
        <w:t>müxtəlif orqanlarının perkussiyası uzanmış vəziyyətdə aparılır.</w:t>
      </w:r>
    </w:p>
    <w:p>
      <w:pPr>
        <w:pStyle w:val="BodyText"/>
        <w:spacing w:line="261" w:lineRule="auto" w:before="157"/>
        <w:ind w:right="420"/>
      </w:pPr>
      <w:r>
        <w:rPr/>
        <w:t>Ağciyərin müayinəsində həm müqayisəli, həm</w:t>
      </w:r>
      <w:r>
        <w:rPr>
          <w:spacing w:val="-4"/>
        </w:rPr>
        <w:t> </w:t>
      </w:r>
      <w:r>
        <w:rPr/>
        <w:t>də topoqrafik perkussiyadan istifadə olunur. Lakin müqayisəli</w:t>
      </w:r>
      <w:r>
        <w:rPr>
          <w:spacing w:val="-7"/>
        </w:rPr>
        <w:t> </w:t>
      </w:r>
      <w:r>
        <w:rPr/>
        <w:t>perkussiyadan</w:t>
      </w:r>
      <w:r>
        <w:rPr>
          <w:spacing w:val="-7"/>
        </w:rPr>
        <w:t> </w:t>
      </w:r>
      <w:r>
        <w:rPr/>
        <w:t>başlamaq</w:t>
      </w:r>
      <w:r>
        <w:rPr>
          <w:spacing w:val="-3"/>
        </w:rPr>
        <w:t> </w:t>
      </w:r>
      <w:r>
        <w:rPr/>
        <w:t>daha əlverişlidir.</w:t>
      </w:r>
      <w:r>
        <w:rPr>
          <w:spacing w:val="-1"/>
        </w:rPr>
        <w:t> </w:t>
      </w:r>
      <w:r>
        <w:rPr/>
        <w:t>Çünki</w:t>
      </w:r>
      <w:r>
        <w:rPr>
          <w:spacing w:val="-7"/>
        </w:rPr>
        <w:t> </w:t>
      </w:r>
      <w:r>
        <w:rPr/>
        <w:t>bu</w:t>
      </w:r>
      <w:r>
        <w:rPr>
          <w:spacing w:val="-3"/>
        </w:rPr>
        <w:t> </w:t>
      </w:r>
      <w:r>
        <w:rPr/>
        <w:t>sonra</w:t>
      </w:r>
      <w:r>
        <w:rPr>
          <w:spacing w:val="-4"/>
        </w:rPr>
        <w:t> </w:t>
      </w:r>
      <w:r>
        <w:rPr/>
        <w:t>ağciyər</w:t>
      </w:r>
      <w:r>
        <w:rPr>
          <w:spacing w:val="-2"/>
        </w:rPr>
        <w:t> </w:t>
      </w:r>
      <w:r>
        <w:rPr/>
        <w:t>hüdudlarının</w:t>
      </w:r>
      <w:r>
        <w:rPr>
          <w:spacing w:val="-7"/>
        </w:rPr>
        <w:t> </w:t>
      </w:r>
      <w:r>
        <w:rPr/>
        <w:t>düzgün təyin olunmasında da müəyyən əhəmiyyət kəsb edir.</w:t>
      </w:r>
    </w:p>
    <w:p>
      <w:pPr>
        <w:pStyle w:val="BodyText"/>
        <w:spacing w:line="259" w:lineRule="auto" w:before="154"/>
        <w:ind w:right="558"/>
        <w:jc w:val="both"/>
      </w:pPr>
      <w:r>
        <w:rPr>
          <w:b/>
        </w:rPr>
        <w:t>Ağciyərin topoqrafik</w:t>
      </w:r>
      <w:r>
        <w:rPr>
          <w:b/>
          <w:spacing w:val="-2"/>
        </w:rPr>
        <w:t> </w:t>
      </w:r>
      <w:r>
        <w:rPr>
          <w:b/>
        </w:rPr>
        <w:t>perkussiyası. </w:t>
      </w:r>
      <w:r>
        <w:rPr/>
        <w:t>Topoqrafik perkussiya sağ və sol</w:t>
      </w:r>
      <w:r>
        <w:rPr>
          <w:spacing w:val="-7"/>
        </w:rPr>
        <w:t> </w:t>
      </w:r>
      <w:r>
        <w:rPr/>
        <w:t>ağciyərin hüdudlarını</w:t>
      </w:r>
      <w:r>
        <w:rPr>
          <w:spacing w:val="-7"/>
        </w:rPr>
        <w:t> </w:t>
      </w:r>
      <w:r>
        <w:rPr/>
        <w:t>təyin etmək məqsədilə</w:t>
      </w:r>
      <w:r>
        <w:rPr>
          <w:spacing w:val="-5"/>
        </w:rPr>
        <w:t> </w:t>
      </w:r>
      <w:r>
        <w:rPr/>
        <w:t>tətbiq</w:t>
      </w:r>
      <w:r>
        <w:rPr>
          <w:spacing w:val="-4"/>
        </w:rPr>
        <w:t> </w:t>
      </w:r>
      <w:r>
        <w:rPr/>
        <w:t>olunur.</w:t>
      </w:r>
      <w:r>
        <w:rPr>
          <w:spacing w:val="-2"/>
        </w:rPr>
        <w:t> </w:t>
      </w:r>
      <w:r>
        <w:rPr/>
        <w:t>Topoqrafik</w:t>
      </w:r>
      <w:r>
        <w:rPr>
          <w:spacing w:val="-4"/>
        </w:rPr>
        <w:t> </w:t>
      </w:r>
      <w:r>
        <w:rPr/>
        <w:t>perkussiya</w:t>
      </w:r>
      <w:r>
        <w:rPr>
          <w:spacing w:val="-5"/>
        </w:rPr>
        <w:t> </w:t>
      </w:r>
      <w:r>
        <w:rPr/>
        <w:t>ağciyərin</w:t>
      </w:r>
      <w:r>
        <w:rPr>
          <w:spacing w:val="-9"/>
        </w:rPr>
        <w:t> </w:t>
      </w:r>
      <w:r>
        <w:rPr/>
        <w:t>döş</w:t>
      </w:r>
      <w:r>
        <w:rPr>
          <w:spacing w:val="-7"/>
        </w:rPr>
        <w:t> </w:t>
      </w:r>
      <w:r>
        <w:rPr/>
        <w:t>qəfəsinə</w:t>
      </w:r>
      <w:r>
        <w:rPr>
          <w:spacing w:val="-5"/>
        </w:rPr>
        <w:t> </w:t>
      </w:r>
      <w:r>
        <w:rPr/>
        <w:t>proyeksiyası,</w:t>
      </w:r>
      <w:r>
        <w:rPr>
          <w:spacing w:val="-2"/>
        </w:rPr>
        <w:t> </w:t>
      </w:r>
      <w:r>
        <w:rPr/>
        <w:t>onların həcmi və forması haqqında məlumat verir.</w:t>
      </w:r>
    </w:p>
    <w:p>
      <w:pPr>
        <w:pStyle w:val="BodyText"/>
        <w:spacing w:line="259" w:lineRule="auto" w:before="158"/>
      </w:pPr>
      <w:r>
        <w:rPr/>
        <w:t>Ümumiyyətlə,</w:t>
      </w:r>
      <w:r>
        <w:rPr>
          <w:spacing w:val="-2"/>
        </w:rPr>
        <w:t> </w:t>
      </w:r>
      <w:r>
        <w:rPr/>
        <w:t>topoqrafik</w:t>
      </w:r>
      <w:r>
        <w:rPr>
          <w:spacing w:val="-3"/>
        </w:rPr>
        <w:t> </w:t>
      </w:r>
      <w:r>
        <w:rPr/>
        <w:t>perkussiya vasitəsilə</w:t>
      </w:r>
      <w:r>
        <w:rPr>
          <w:spacing w:val="-4"/>
        </w:rPr>
        <w:t> </w:t>
      </w:r>
      <w:r>
        <w:rPr/>
        <w:t>sağ və</w:t>
      </w:r>
      <w:r>
        <w:rPr>
          <w:spacing w:val="-4"/>
        </w:rPr>
        <w:t> </w:t>
      </w:r>
      <w:r>
        <w:rPr/>
        <w:t>sol</w:t>
      </w:r>
      <w:r>
        <w:rPr>
          <w:spacing w:val="-12"/>
        </w:rPr>
        <w:t> </w:t>
      </w:r>
      <w:r>
        <w:rPr/>
        <w:t>ağciyərin</w:t>
      </w:r>
      <w:r>
        <w:rPr>
          <w:spacing w:val="-3"/>
        </w:rPr>
        <w:t> </w:t>
      </w:r>
      <w:r>
        <w:rPr/>
        <w:t>yuxarı,</w:t>
      </w:r>
      <w:r>
        <w:rPr>
          <w:spacing w:val="-2"/>
        </w:rPr>
        <w:t> </w:t>
      </w:r>
      <w:r>
        <w:rPr/>
        <w:t>aşağı</w:t>
      </w:r>
      <w:r>
        <w:rPr>
          <w:spacing w:val="-8"/>
        </w:rPr>
        <w:t> </w:t>
      </w:r>
      <w:r>
        <w:rPr/>
        <w:t>hüdudları</w:t>
      </w:r>
      <w:r>
        <w:rPr>
          <w:spacing w:val="-3"/>
        </w:rPr>
        <w:t> </w:t>
      </w:r>
      <w:r>
        <w:rPr/>
        <w:t>və</w:t>
      </w:r>
      <w:r>
        <w:rPr>
          <w:spacing w:val="-4"/>
        </w:rPr>
        <w:t> </w:t>
      </w:r>
      <w:r>
        <w:rPr/>
        <w:t>həmçinin ağciyərin aşağı kənarlarının hərəkiliyi və ya ekskursiyası təyin edilir. Ağciyərin yuxarı hüdudları dedikdə, onların zirvələrinin öndən və arxadan hüdudları nəzərdə tutulur.</w:t>
      </w:r>
    </w:p>
    <w:p>
      <w:pPr>
        <w:pStyle w:val="BodyText"/>
        <w:spacing w:after="0" w:line="259" w:lineRule="auto"/>
        <w:sectPr>
          <w:pgSz w:w="11910" w:h="16840"/>
          <w:pgMar w:header="0" w:footer="1467" w:top="960" w:bottom="1660" w:left="708" w:right="850"/>
        </w:sectPr>
      </w:pPr>
    </w:p>
    <w:p>
      <w:pPr>
        <w:pStyle w:val="BodyText"/>
        <w:spacing w:line="259" w:lineRule="auto" w:before="74"/>
        <w:ind w:right="102"/>
      </w:pPr>
      <w:r>
        <w:rPr>
          <w:b/>
        </w:rPr>
        <w:t>Ağciyərin müqayisəli perkussiyası. </w:t>
      </w:r>
      <w:r>
        <w:rPr/>
        <w:t>Xəstənin ayaqüstə və ya oturulmuş vəziyyətində aparılır. Perkussiya oturulmuş vəziyyətdə arxadan aparıldıqda xəstəyə stulda üzü söykənəcəyə doğru oturması təklif olunur. Qollar önə, qarnına doğru aparılır, əllər bir-birini tutur. Müqayisəli perkussiya döş qəfəsinin yuxarısından başlanaraq, aşağıya doğru aparılır. Müqayisəli perkussiyada patoloji ocağın yerləşdiyi</w:t>
      </w:r>
      <w:r>
        <w:rPr>
          <w:spacing w:val="-2"/>
        </w:rPr>
        <w:t> </w:t>
      </w:r>
      <w:r>
        <w:rPr/>
        <w:t>nahiyəni</w:t>
      </w:r>
      <w:r>
        <w:rPr>
          <w:spacing w:val="-11"/>
        </w:rPr>
        <w:t> </w:t>
      </w:r>
      <w:r>
        <w:rPr/>
        <w:t>dəqiqləşdirmək</w:t>
      </w:r>
      <w:r>
        <w:rPr>
          <w:spacing w:val="-3"/>
        </w:rPr>
        <w:t> </w:t>
      </w:r>
      <w:r>
        <w:rPr/>
        <w:t>üçün</w:t>
      </w:r>
      <w:r>
        <w:rPr>
          <w:spacing w:val="-3"/>
        </w:rPr>
        <w:t> </w:t>
      </w:r>
      <w:r>
        <w:rPr/>
        <w:t>həmin</w:t>
      </w:r>
      <w:r>
        <w:rPr>
          <w:spacing w:val="-3"/>
        </w:rPr>
        <w:t> </w:t>
      </w:r>
      <w:r>
        <w:rPr/>
        <w:t>səs</w:t>
      </w:r>
      <w:r>
        <w:rPr>
          <w:spacing w:val="-1"/>
        </w:rPr>
        <w:t> </w:t>
      </w:r>
      <w:r>
        <w:rPr/>
        <w:t>sağlam</w:t>
      </w:r>
      <w:r>
        <w:rPr>
          <w:spacing w:val="-7"/>
        </w:rPr>
        <w:t> </w:t>
      </w:r>
      <w:r>
        <w:rPr/>
        <w:t>ağciyər</w:t>
      </w:r>
      <w:r>
        <w:rPr>
          <w:spacing w:val="-2"/>
        </w:rPr>
        <w:t> </w:t>
      </w:r>
      <w:r>
        <w:rPr/>
        <w:t>toxumasının</w:t>
      </w:r>
      <w:r>
        <w:rPr>
          <w:spacing w:val="-3"/>
        </w:rPr>
        <w:t> </w:t>
      </w:r>
      <w:r>
        <w:rPr/>
        <w:t>səsi</w:t>
      </w:r>
      <w:r>
        <w:rPr>
          <w:spacing w:val="-7"/>
        </w:rPr>
        <w:t> </w:t>
      </w:r>
      <w:r>
        <w:rPr/>
        <w:t>ilə müqayisə</w:t>
      </w:r>
      <w:r>
        <w:rPr>
          <w:spacing w:val="-4"/>
        </w:rPr>
        <w:t> </w:t>
      </w:r>
      <w:r>
        <w:rPr/>
        <w:t>edilir və elə buna görə də müqayisəli perkussiya adlanır. Belə ki, aşağı ürək nahiyəsindən alınan səs küt səsdir. Sağ öndə isə perkussiya qaraciyər kütlüyü alınana qədər davam etdirilir.</w:t>
      </w:r>
    </w:p>
    <w:p>
      <w:pPr>
        <w:pStyle w:val="BodyText"/>
        <w:spacing w:line="259" w:lineRule="auto" w:before="156"/>
        <w:ind w:right="142"/>
      </w:pPr>
      <w:r>
        <w:rPr/>
        <w:t>Qeyd etmək lazımdır ki, sağlam adamın döş qəfəsinin perkussiyası zamanı alınan səs hər yerdə eyni olmur.</w:t>
      </w:r>
      <w:r>
        <w:rPr>
          <w:spacing w:val="-2"/>
        </w:rPr>
        <w:t> </w:t>
      </w:r>
      <w:r>
        <w:rPr/>
        <w:t>Belə</w:t>
      </w:r>
      <w:r>
        <w:rPr>
          <w:spacing w:val="-5"/>
        </w:rPr>
        <w:t> </w:t>
      </w:r>
      <w:r>
        <w:rPr/>
        <w:t>ki,</w:t>
      </w:r>
      <w:r>
        <w:rPr>
          <w:spacing w:val="-2"/>
        </w:rPr>
        <w:t> </w:t>
      </w:r>
      <w:r>
        <w:rPr/>
        <w:t>zirvə nahiyələrində</w:t>
      </w:r>
      <w:r>
        <w:rPr>
          <w:spacing w:val="-5"/>
        </w:rPr>
        <w:t> </w:t>
      </w:r>
      <w:r>
        <w:rPr/>
        <w:t>(xüsusilə</w:t>
      </w:r>
      <w:r>
        <w:rPr>
          <w:spacing w:val="-5"/>
        </w:rPr>
        <w:t> </w:t>
      </w:r>
      <w:r>
        <w:rPr/>
        <w:t>sağda)</w:t>
      </w:r>
      <w:r>
        <w:rPr>
          <w:spacing w:val="-3"/>
        </w:rPr>
        <w:t> </w:t>
      </w:r>
      <w:r>
        <w:rPr/>
        <w:t>qalın</w:t>
      </w:r>
      <w:r>
        <w:rPr>
          <w:spacing w:val="-3"/>
        </w:rPr>
        <w:t> </w:t>
      </w:r>
      <w:r>
        <w:rPr/>
        <w:t>əzələ</w:t>
      </w:r>
      <w:r>
        <w:rPr>
          <w:spacing w:val="-5"/>
        </w:rPr>
        <w:t> </w:t>
      </w:r>
      <w:r>
        <w:rPr/>
        <w:t>qatının</w:t>
      </w:r>
      <w:r>
        <w:rPr>
          <w:spacing w:val="-4"/>
        </w:rPr>
        <w:t> </w:t>
      </w:r>
      <w:r>
        <w:rPr/>
        <w:t>hesabına,</w:t>
      </w:r>
      <w:r>
        <w:rPr>
          <w:spacing w:val="-2"/>
        </w:rPr>
        <w:t> </w:t>
      </w:r>
      <w:r>
        <w:rPr/>
        <w:t>solda</w:t>
      </w:r>
      <w:r>
        <w:rPr>
          <w:spacing w:val="-5"/>
        </w:rPr>
        <w:t> </w:t>
      </w:r>
      <w:r>
        <w:rPr/>
        <w:t>III</w:t>
      </w:r>
      <w:r>
        <w:rPr>
          <w:spacing w:val="-6"/>
        </w:rPr>
        <w:t> </w:t>
      </w:r>
      <w:r>
        <w:rPr/>
        <w:t>qabırğaarası sahənin yaxınlığında yerləşən</w:t>
      </w:r>
      <w:r>
        <w:rPr>
          <w:spacing w:val="-2"/>
        </w:rPr>
        <w:t> </w:t>
      </w:r>
      <w:r>
        <w:rPr/>
        <w:t>ürəyin və sağ ağciyərin</w:t>
      </w:r>
      <w:r>
        <w:rPr>
          <w:spacing w:val="-2"/>
        </w:rPr>
        <w:t> </w:t>
      </w:r>
      <w:r>
        <w:rPr/>
        <w:t>aşağı</w:t>
      </w:r>
      <w:r>
        <w:rPr>
          <w:spacing w:val="-6"/>
        </w:rPr>
        <w:t> </w:t>
      </w:r>
      <w:r>
        <w:rPr/>
        <w:t>payı</w:t>
      </w:r>
      <w:r>
        <w:rPr>
          <w:spacing w:val="-2"/>
        </w:rPr>
        <w:t> </w:t>
      </w:r>
      <w:r>
        <w:rPr/>
        <w:t>(V qabırğaarası</w:t>
      </w:r>
      <w:r>
        <w:rPr>
          <w:spacing w:val="-2"/>
        </w:rPr>
        <w:t> </w:t>
      </w:r>
      <w:r>
        <w:rPr/>
        <w:t>sahədə) yaxınlığında yerləşən</w:t>
      </w:r>
      <w:r>
        <w:rPr>
          <w:spacing w:val="-2"/>
        </w:rPr>
        <w:t> </w:t>
      </w:r>
      <w:r>
        <w:rPr/>
        <w:t>qaraciyərin hesabına nisbətən</w:t>
      </w:r>
      <w:r>
        <w:rPr>
          <w:spacing w:val="-2"/>
        </w:rPr>
        <w:t> </w:t>
      </w:r>
      <w:r>
        <w:rPr/>
        <w:t>küt səs verir. Ağciyərin</w:t>
      </w:r>
      <w:r>
        <w:rPr>
          <w:spacing w:val="-2"/>
        </w:rPr>
        <w:t> </w:t>
      </w:r>
      <w:r>
        <w:rPr/>
        <w:t>aşağı</w:t>
      </w:r>
      <w:r>
        <w:rPr>
          <w:spacing w:val="-6"/>
        </w:rPr>
        <w:t> </w:t>
      </w:r>
      <w:r>
        <w:rPr/>
        <w:t>payları yuxarı</w:t>
      </w:r>
      <w:r>
        <w:rPr>
          <w:spacing w:val="-6"/>
        </w:rPr>
        <w:t> </w:t>
      </w:r>
      <w:r>
        <w:rPr/>
        <w:t>paylarına nisbətən daha havalı olduğundan açıq səs daha güclü olub, timpanik səsə bənzəyir.</w:t>
      </w:r>
    </w:p>
    <w:p>
      <w:pPr>
        <w:spacing w:line="259" w:lineRule="auto" w:before="162"/>
        <w:ind w:left="314" w:right="142" w:firstLine="0"/>
        <w:jc w:val="left"/>
        <w:rPr>
          <w:sz w:val="24"/>
        </w:rPr>
      </w:pPr>
      <w:r>
        <w:rPr>
          <w:b/>
          <w:sz w:val="24"/>
        </w:rPr>
        <w:t>Ağciyər</w:t>
      </w:r>
      <w:r>
        <w:rPr>
          <w:b/>
          <w:spacing w:val="-7"/>
          <w:sz w:val="24"/>
        </w:rPr>
        <w:t> </w:t>
      </w:r>
      <w:r>
        <w:rPr>
          <w:b/>
          <w:sz w:val="24"/>
        </w:rPr>
        <w:t>üzərində</w:t>
      </w:r>
      <w:r>
        <w:rPr>
          <w:b/>
          <w:spacing w:val="-3"/>
          <w:sz w:val="24"/>
        </w:rPr>
        <w:t> </w:t>
      </w:r>
      <w:r>
        <w:rPr>
          <w:b/>
          <w:sz w:val="24"/>
        </w:rPr>
        <w:t>aşkar</w:t>
      </w:r>
      <w:r>
        <w:rPr>
          <w:b/>
          <w:spacing w:val="-7"/>
          <w:sz w:val="24"/>
        </w:rPr>
        <w:t> </w:t>
      </w:r>
      <w:r>
        <w:rPr>
          <w:b/>
          <w:sz w:val="24"/>
        </w:rPr>
        <w:t>edilən</w:t>
      </w:r>
      <w:r>
        <w:rPr>
          <w:b/>
          <w:spacing w:val="-2"/>
          <w:sz w:val="24"/>
        </w:rPr>
        <w:t> </w:t>
      </w:r>
      <w:r>
        <w:rPr>
          <w:b/>
          <w:sz w:val="24"/>
        </w:rPr>
        <w:t>patoloji</w:t>
      </w:r>
      <w:r>
        <w:rPr>
          <w:b/>
          <w:spacing w:val="-2"/>
          <w:sz w:val="24"/>
        </w:rPr>
        <w:t> </w:t>
      </w:r>
      <w:r>
        <w:rPr>
          <w:b/>
          <w:sz w:val="24"/>
        </w:rPr>
        <w:t>perkutor</w:t>
      </w:r>
      <w:r>
        <w:rPr>
          <w:b/>
          <w:spacing w:val="-3"/>
          <w:sz w:val="24"/>
        </w:rPr>
        <w:t> </w:t>
      </w:r>
      <w:r>
        <w:rPr>
          <w:b/>
          <w:sz w:val="24"/>
        </w:rPr>
        <w:t>səslər. </w:t>
      </w:r>
      <w:r>
        <w:rPr>
          <w:sz w:val="24"/>
        </w:rPr>
        <w:t>Perkutor</w:t>
      </w:r>
      <w:r>
        <w:rPr>
          <w:spacing w:val="-1"/>
          <w:sz w:val="24"/>
        </w:rPr>
        <w:t> </w:t>
      </w:r>
      <w:r>
        <w:rPr>
          <w:sz w:val="24"/>
        </w:rPr>
        <w:t>səsin</w:t>
      </w:r>
      <w:r>
        <w:rPr>
          <w:spacing w:val="-6"/>
          <w:sz w:val="24"/>
        </w:rPr>
        <w:t> </w:t>
      </w:r>
      <w:r>
        <w:rPr>
          <w:sz w:val="24"/>
        </w:rPr>
        <w:t>qısalması</w:t>
      </w:r>
      <w:r>
        <w:rPr>
          <w:spacing w:val="-6"/>
          <w:sz w:val="24"/>
        </w:rPr>
        <w:t> </w:t>
      </w:r>
      <w:r>
        <w:rPr>
          <w:sz w:val="24"/>
        </w:rPr>
        <w:t>və ya</w:t>
      </w:r>
      <w:r>
        <w:rPr>
          <w:spacing w:val="-3"/>
          <w:sz w:val="24"/>
        </w:rPr>
        <w:t> </w:t>
      </w:r>
      <w:r>
        <w:rPr>
          <w:sz w:val="24"/>
        </w:rPr>
        <w:t>kütləşməsi ağciyər toxumasının havasızlığına səbəb olan proseslər (pnevmoniya ocağı, vərəm, şiş, ağciyər</w:t>
      </w:r>
    </w:p>
    <w:p>
      <w:pPr>
        <w:pStyle w:val="BodyText"/>
        <w:spacing w:line="259" w:lineRule="auto"/>
      </w:pPr>
      <w:r>
        <w:rPr/>
        <w:t>büzüşməsi</w:t>
      </w:r>
      <w:r>
        <w:rPr>
          <w:spacing w:val="-7"/>
        </w:rPr>
        <w:t> </w:t>
      </w:r>
      <w:r>
        <w:rPr/>
        <w:t>–</w:t>
      </w:r>
      <w:r>
        <w:rPr>
          <w:spacing w:val="-3"/>
        </w:rPr>
        <w:t> </w:t>
      </w:r>
      <w:r>
        <w:rPr/>
        <w:t>atelektaz,</w:t>
      </w:r>
      <w:r>
        <w:rPr>
          <w:spacing w:val="-2"/>
        </w:rPr>
        <w:t> </w:t>
      </w:r>
      <w:r>
        <w:rPr/>
        <w:t>ağciyər infarktı,</w:t>
      </w:r>
      <w:r>
        <w:rPr>
          <w:spacing w:val="-2"/>
        </w:rPr>
        <w:t> </w:t>
      </w:r>
      <w:r>
        <w:rPr/>
        <w:t>abses</w:t>
      </w:r>
      <w:r>
        <w:rPr>
          <w:spacing w:val="-6"/>
        </w:rPr>
        <w:t> </w:t>
      </w:r>
      <w:r>
        <w:rPr/>
        <w:t>və</w:t>
      </w:r>
      <w:r>
        <w:rPr>
          <w:spacing w:val="-4"/>
        </w:rPr>
        <w:t> </w:t>
      </w:r>
      <w:r>
        <w:rPr/>
        <w:t>s.),</w:t>
      </w:r>
      <w:r>
        <w:rPr>
          <w:spacing w:val="-2"/>
        </w:rPr>
        <w:t> </w:t>
      </w:r>
      <w:r>
        <w:rPr/>
        <w:t>plevra</w:t>
      </w:r>
      <w:r>
        <w:rPr>
          <w:spacing w:val="-4"/>
        </w:rPr>
        <w:t> </w:t>
      </w:r>
      <w:r>
        <w:rPr/>
        <w:t>təbəqələrinin</w:t>
      </w:r>
      <w:r>
        <w:rPr>
          <w:spacing w:val="-8"/>
        </w:rPr>
        <w:t> </w:t>
      </w:r>
      <w:r>
        <w:rPr/>
        <w:t>qalınlaşmasına</w:t>
      </w:r>
      <w:r>
        <w:rPr>
          <w:spacing w:val="-4"/>
        </w:rPr>
        <w:t> </w:t>
      </w:r>
      <w:r>
        <w:rPr/>
        <w:t>və ya</w:t>
      </w:r>
      <w:r>
        <w:rPr>
          <w:spacing w:val="-4"/>
        </w:rPr>
        <w:t> </w:t>
      </w:r>
      <w:r>
        <w:rPr/>
        <w:t>təbəqələr arasına azacıq maye yığılmasına səbəb olan proseslər (eksudativ plevritin ilk dövrləri) nəticəsində baş verə bilər.</w:t>
      </w:r>
    </w:p>
    <w:p>
      <w:pPr>
        <w:pStyle w:val="BodyText"/>
        <w:spacing w:line="259" w:lineRule="auto" w:before="161"/>
        <w:ind w:right="420"/>
      </w:pPr>
      <w:r>
        <w:rPr/>
        <w:t>Küt səs</w:t>
      </w:r>
      <w:r>
        <w:rPr>
          <w:spacing w:val="-6"/>
        </w:rPr>
        <w:t> </w:t>
      </w:r>
      <w:r>
        <w:rPr/>
        <w:t>plevra</w:t>
      </w:r>
      <w:r>
        <w:rPr>
          <w:spacing w:val="-5"/>
        </w:rPr>
        <w:t> </w:t>
      </w:r>
      <w:r>
        <w:rPr/>
        <w:t>boşluğuna</w:t>
      </w:r>
      <w:r>
        <w:rPr>
          <w:spacing w:val="-5"/>
        </w:rPr>
        <w:t> </w:t>
      </w:r>
      <w:r>
        <w:rPr/>
        <w:t>xeyli</w:t>
      </w:r>
      <w:r>
        <w:rPr>
          <w:spacing w:val="-4"/>
        </w:rPr>
        <w:t> </w:t>
      </w:r>
      <w:r>
        <w:rPr/>
        <w:t>maye</w:t>
      </w:r>
      <w:r>
        <w:rPr>
          <w:spacing w:val="-5"/>
        </w:rPr>
        <w:t> </w:t>
      </w:r>
      <w:r>
        <w:rPr/>
        <w:t>(ekssudativ</w:t>
      </w:r>
      <w:r>
        <w:rPr>
          <w:spacing w:val="-8"/>
        </w:rPr>
        <w:t> </w:t>
      </w:r>
      <w:r>
        <w:rPr/>
        <w:t>plevrit,</w:t>
      </w:r>
      <w:r>
        <w:rPr>
          <w:spacing w:val="-2"/>
        </w:rPr>
        <w:t> </w:t>
      </w:r>
      <w:r>
        <w:rPr/>
        <w:t>hidrotoraks,</w:t>
      </w:r>
      <w:r>
        <w:rPr>
          <w:spacing w:val="-7"/>
        </w:rPr>
        <w:t> </w:t>
      </w:r>
      <w:r>
        <w:rPr/>
        <w:t>piotoraks,</w:t>
      </w:r>
      <w:r>
        <w:rPr>
          <w:spacing w:val="-7"/>
        </w:rPr>
        <w:t> </w:t>
      </w:r>
      <w:r>
        <w:rPr/>
        <w:t>hemotoraks) toplandıqda, plevranın şişində eşidilə bilər.</w:t>
      </w:r>
    </w:p>
    <w:p>
      <w:pPr>
        <w:pStyle w:val="BodyText"/>
        <w:spacing w:line="259" w:lineRule="auto" w:before="158"/>
        <w:ind w:right="420"/>
      </w:pPr>
      <w:r>
        <w:rPr/>
        <w:t>Normada timpanik səs və ya təbil səsi ağciyərdə boşluq olarsa (kaverna, boşalmış abses, böyük bronxoektaz) və bu boşluq döş qəfəsi divarına yaxın yerləşərsə, plevra boşluğuna hava dolarsa (pnevmotoraks) eşidilir. Plevra boşluğunda həm maye (irin, qan, eksudat) və həm</w:t>
      </w:r>
      <w:r>
        <w:rPr>
          <w:spacing w:val="-2"/>
        </w:rPr>
        <w:t> </w:t>
      </w:r>
      <w:r>
        <w:rPr/>
        <w:t>də hava olarsa prosesin</w:t>
      </w:r>
      <w:r>
        <w:rPr>
          <w:spacing w:val="-8"/>
        </w:rPr>
        <w:t> </w:t>
      </w:r>
      <w:r>
        <w:rPr/>
        <w:t>aşağı</w:t>
      </w:r>
      <w:r>
        <w:rPr>
          <w:spacing w:val="-8"/>
        </w:rPr>
        <w:t> </w:t>
      </w:r>
      <w:r>
        <w:rPr/>
        <w:t>hissələrində</w:t>
      </w:r>
      <w:r>
        <w:rPr>
          <w:spacing w:val="-4"/>
        </w:rPr>
        <w:t> </w:t>
      </w:r>
      <w:r>
        <w:rPr/>
        <w:t>kütlük, yuxarı</w:t>
      </w:r>
      <w:r>
        <w:rPr>
          <w:spacing w:val="-8"/>
        </w:rPr>
        <w:t> </w:t>
      </w:r>
      <w:r>
        <w:rPr/>
        <w:t>hissələrində isə</w:t>
      </w:r>
      <w:r>
        <w:rPr>
          <w:spacing w:val="-4"/>
        </w:rPr>
        <w:t> </w:t>
      </w:r>
      <w:r>
        <w:rPr/>
        <w:t>timpanik</w:t>
      </w:r>
      <w:r>
        <w:rPr>
          <w:spacing w:val="-3"/>
        </w:rPr>
        <w:t> </w:t>
      </w:r>
      <w:r>
        <w:rPr/>
        <w:t>səs</w:t>
      </w:r>
      <w:r>
        <w:rPr>
          <w:spacing w:val="-6"/>
        </w:rPr>
        <w:t> </w:t>
      </w:r>
      <w:r>
        <w:rPr/>
        <w:t>eşidilir.</w:t>
      </w:r>
      <w:r>
        <w:rPr>
          <w:spacing w:val="-1"/>
        </w:rPr>
        <w:t> </w:t>
      </w:r>
      <w:r>
        <w:rPr/>
        <w:t>Ağciyərin</w:t>
      </w:r>
      <w:r>
        <w:rPr>
          <w:spacing w:val="-3"/>
        </w:rPr>
        <w:t> </w:t>
      </w:r>
      <w:r>
        <w:rPr/>
        <w:t>havalığı</w:t>
      </w:r>
    </w:p>
    <w:p>
      <w:pPr>
        <w:pStyle w:val="BodyText"/>
        <w:spacing w:line="259" w:lineRule="auto"/>
      </w:pPr>
      <w:r>
        <w:rPr/>
        <w:t>artdıqda</w:t>
      </w:r>
      <w:r>
        <w:rPr>
          <w:spacing w:val="-3"/>
        </w:rPr>
        <w:t> </w:t>
      </w:r>
      <w:r>
        <w:rPr/>
        <w:t>(ağciyər</w:t>
      </w:r>
      <w:r>
        <w:rPr>
          <w:spacing w:val="-1"/>
        </w:rPr>
        <w:t> </w:t>
      </w:r>
      <w:r>
        <w:rPr/>
        <w:t>emfizeması)</w:t>
      </w:r>
      <w:r>
        <w:rPr>
          <w:spacing w:val="-1"/>
        </w:rPr>
        <w:t> </w:t>
      </w:r>
      <w:r>
        <w:rPr/>
        <w:t>perkussiyada</w:t>
      </w:r>
      <w:r>
        <w:rPr>
          <w:spacing w:val="-3"/>
        </w:rPr>
        <w:t> </w:t>
      </w:r>
      <w:r>
        <w:rPr/>
        <w:t>alınan</w:t>
      </w:r>
      <w:r>
        <w:rPr>
          <w:spacing w:val="-7"/>
        </w:rPr>
        <w:t> </w:t>
      </w:r>
      <w:r>
        <w:rPr/>
        <w:t>səs</w:t>
      </w:r>
      <w:r>
        <w:rPr>
          <w:spacing w:val="-4"/>
        </w:rPr>
        <w:t> </w:t>
      </w:r>
      <w:r>
        <w:rPr/>
        <w:t>qutu</w:t>
      </w:r>
      <w:r>
        <w:rPr>
          <w:spacing w:val="-2"/>
        </w:rPr>
        <w:t> </w:t>
      </w:r>
      <w:r>
        <w:rPr/>
        <w:t>səsi</w:t>
      </w:r>
      <w:r>
        <w:rPr>
          <w:spacing w:val="-11"/>
        </w:rPr>
        <w:t> </w:t>
      </w:r>
      <w:r>
        <w:rPr/>
        <w:t>verəcəkdir. Döş</w:t>
      </w:r>
      <w:r>
        <w:rPr>
          <w:spacing w:val="-5"/>
        </w:rPr>
        <w:t> </w:t>
      </w:r>
      <w:r>
        <w:rPr/>
        <w:t>qəfəsinin</w:t>
      </w:r>
      <w:r>
        <w:rPr>
          <w:spacing w:val="-2"/>
        </w:rPr>
        <w:t> </w:t>
      </w:r>
      <w:r>
        <w:rPr/>
        <w:t>sol-ön-aşağı hissəsi perkussiya olunduqda timpanik səs alınır.</w:t>
      </w:r>
    </w:p>
    <w:p>
      <w:pPr>
        <w:pStyle w:val="Heading2"/>
        <w:numPr>
          <w:ilvl w:val="0"/>
          <w:numId w:val="14"/>
        </w:numPr>
        <w:tabs>
          <w:tab w:pos="558" w:val="left" w:leader="none"/>
        </w:tabs>
        <w:spacing w:line="240" w:lineRule="auto" w:before="166" w:after="0"/>
        <w:ind w:left="558" w:right="0" w:hanging="244"/>
        <w:jc w:val="left"/>
      </w:pPr>
      <w:r>
        <w:rPr/>
        <w:drawing>
          <wp:anchor distT="0" distB="0" distL="0" distR="0" allowOverlap="1" layoutInCell="1" locked="0" behindDoc="1" simplePos="0" relativeHeight="487597568">
            <wp:simplePos x="0" y="0"/>
            <wp:positionH relativeFrom="page">
              <wp:posOffset>1047750</wp:posOffset>
            </wp:positionH>
            <wp:positionV relativeFrom="paragraph">
              <wp:posOffset>294660</wp:posOffset>
            </wp:positionV>
            <wp:extent cx="5239370" cy="2776156"/>
            <wp:effectExtent l="0" t="0" r="0" b="0"/>
            <wp:wrapTopAndBottom/>
            <wp:docPr id="143" name="Image 143"/>
            <wp:cNvGraphicFramePr>
              <a:graphicFrameLocks/>
            </wp:cNvGraphicFramePr>
            <a:graphic>
              <a:graphicData uri="http://schemas.openxmlformats.org/drawingml/2006/picture">
                <pic:pic>
                  <pic:nvPicPr>
                    <pic:cNvPr id="143" name="Image 143"/>
                    <pic:cNvPicPr/>
                  </pic:nvPicPr>
                  <pic:blipFill>
                    <a:blip r:embed="rId70" cstate="print"/>
                    <a:stretch>
                      <a:fillRect/>
                    </a:stretch>
                  </pic:blipFill>
                  <pic:spPr>
                    <a:xfrm>
                      <a:off x="0" y="0"/>
                      <a:ext cx="5239370" cy="2776156"/>
                    </a:xfrm>
                    <a:prstGeom prst="rect">
                      <a:avLst/>
                    </a:prstGeom>
                  </pic:spPr>
                </pic:pic>
              </a:graphicData>
            </a:graphic>
          </wp:anchor>
        </w:drawing>
      </w:r>
      <w:r>
        <w:rPr/>
        <w:t>Ağciyərin</w:t>
      </w:r>
      <w:r>
        <w:rPr>
          <w:spacing w:val="-6"/>
        </w:rPr>
        <w:t> </w:t>
      </w:r>
      <w:r>
        <w:rPr>
          <w:spacing w:val="-2"/>
        </w:rPr>
        <w:t>auskultasiyası.</w:t>
      </w:r>
    </w:p>
    <w:p>
      <w:pPr>
        <w:pStyle w:val="BodyText"/>
        <w:spacing w:line="259" w:lineRule="auto" w:before="25"/>
        <w:ind w:right="295"/>
        <w:jc w:val="both"/>
      </w:pPr>
      <w:r>
        <w:rPr/>
        <w:t>Tənəffüs</w:t>
      </w:r>
      <w:r>
        <w:rPr>
          <w:spacing w:val="-1"/>
        </w:rPr>
        <w:t> </w:t>
      </w:r>
      <w:r>
        <w:rPr/>
        <w:t>sistemi</w:t>
      </w:r>
      <w:r>
        <w:rPr>
          <w:spacing w:val="-7"/>
        </w:rPr>
        <w:t> </w:t>
      </w:r>
      <w:r>
        <w:rPr/>
        <w:t>orqanlarının</w:t>
      </w:r>
      <w:r>
        <w:rPr>
          <w:spacing w:val="-3"/>
        </w:rPr>
        <w:t> </w:t>
      </w:r>
      <w:r>
        <w:rPr/>
        <w:t>auskultasiyası</w:t>
      </w:r>
      <w:r>
        <w:rPr>
          <w:spacing w:val="-7"/>
        </w:rPr>
        <w:t> </w:t>
      </w:r>
      <w:r>
        <w:rPr/>
        <w:t>döş</w:t>
      </w:r>
      <w:r>
        <w:rPr>
          <w:spacing w:val="-1"/>
        </w:rPr>
        <w:t> </w:t>
      </w:r>
      <w:r>
        <w:rPr/>
        <w:t>qəfəsinin ön, arxa və yan</w:t>
      </w:r>
      <w:r>
        <w:rPr>
          <w:spacing w:val="-3"/>
        </w:rPr>
        <w:t> </w:t>
      </w:r>
      <w:r>
        <w:rPr/>
        <w:t>tərəflərində qulaq asmaqla aparılır.</w:t>
      </w:r>
      <w:r>
        <w:rPr>
          <w:spacing w:val="-3"/>
        </w:rPr>
        <w:t> </w:t>
      </w:r>
      <w:r>
        <w:rPr/>
        <w:t>Lakin,</w:t>
      </w:r>
      <w:r>
        <w:rPr>
          <w:spacing w:val="-1"/>
        </w:rPr>
        <w:t> </w:t>
      </w:r>
      <w:r>
        <w:rPr/>
        <w:t>əvvəlcə</w:t>
      </w:r>
      <w:r>
        <w:rPr>
          <w:spacing w:val="-6"/>
        </w:rPr>
        <w:t> </w:t>
      </w:r>
      <w:r>
        <w:rPr/>
        <w:t>öndə,</w:t>
      </w:r>
      <w:r>
        <w:rPr>
          <w:spacing w:val="-3"/>
        </w:rPr>
        <w:t> </w:t>
      </w:r>
      <w:r>
        <w:rPr/>
        <w:t>körpücüküstü</w:t>
      </w:r>
      <w:r>
        <w:rPr>
          <w:spacing w:val="-5"/>
        </w:rPr>
        <w:t> </w:t>
      </w:r>
      <w:r>
        <w:rPr/>
        <w:t>nahiyələrdə</w:t>
      </w:r>
      <w:r>
        <w:rPr>
          <w:spacing w:val="-6"/>
        </w:rPr>
        <w:t> </w:t>
      </w:r>
      <w:r>
        <w:rPr/>
        <w:t>simmetrik</w:t>
      </w:r>
      <w:r>
        <w:rPr>
          <w:spacing w:val="-5"/>
        </w:rPr>
        <w:t> </w:t>
      </w:r>
      <w:r>
        <w:rPr/>
        <w:t>olaraq,</w:t>
      </w:r>
      <w:r>
        <w:rPr>
          <w:spacing w:val="-3"/>
        </w:rPr>
        <w:t> </w:t>
      </w:r>
      <w:r>
        <w:rPr/>
        <w:t>ağciyərin</w:t>
      </w:r>
      <w:r>
        <w:rPr>
          <w:spacing w:val="-9"/>
        </w:rPr>
        <w:t> </w:t>
      </w:r>
      <w:r>
        <w:rPr/>
        <w:t>zirvələrinə</w:t>
      </w:r>
      <w:r>
        <w:rPr>
          <w:spacing w:val="-5"/>
        </w:rPr>
        <w:t> </w:t>
      </w:r>
      <w:r>
        <w:rPr/>
        <w:t>qulaq asmaq daha məsləhətdir. Sonra, fonendoskop vidaci çuxur nahiyəsinə, daha sonra simmetrik olaraq,</w:t>
      </w:r>
    </w:p>
    <w:p>
      <w:pPr>
        <w:pStyle w:val="BodyText"/>
        <w:spacing w:after="0" w:line="259" w:lineRule="auto"/>
        <w:jc w:val="both"/>
        <w:sectPr>
          <w:pgSz w:w="11910" w:h="16840"/>
          <w:pgMar w:header="0" w:footer="1467" w:top="960" w:bottom="1660" w:left="708" w:right="850"/>
        </w:sectPr>
      </w:pPr>
    </w:p>
    <w:p>
      <w:pPr>
        <w:pStyle w:val="BodyText"/>
        <w:spacing w:line="259" w:lineRule="auto" w:before="74"/>
        <w:ind w:right="100"/>
      </w:pPr>
      <w:r>
        <w:rPr/>
        <w:t>sağda və solda, I qabırğaarası</w:t>
      </w:r>
      <w:r>
        <w:rPr>
          <w:spacing w:val="-6"/>
        </w:rPr>
        <w:t> </w:t>
      </w:r>
      <w:r>
        <w:rPr/>
        <w:t>(körpücükaltı) nahiyəyə, döş sümüyündən</w:t>
      </w:r>
      <w:r>
        <w:rPr>
          <w:spacing w:val="-1"/>
        </w:rPr>
        <w:t> </w:t>
      </w:r>
      <w:r>
        <w:rPr/>
        <w:t>kənarlara doğru,</w:t>
      </w:r>
      <w:r>
        <w:rPr>
          <w:spacing w:val="-3"/>
        </w:rPr>
        <w:t> </w:t>
      </w:r>
      <w:r>
        <w:rPr/>
        <w:t>ön</w:t>
      </w:r>
      <w:r>
        <w:rPr>
          <w:spacing w:val="-1"/>
        </w:rPr>
        <w:t> </w:t>
      </w:r>
      <w:r>
        <w:rPr/>
        <w:t>qoltuqaltı xəttə qədər qoyularaq, qulaq asılır. Bu tərzdə solda IV qabırğaya qədər, sağda isə VII qabırğaarası sahəyə qədər auskultasiya davam etdirilir. Sonra ağciyərə döş qəfəsinin arxa tərəfində qulaq asılır. Bu məqsədlə</w:t>
      </w:r>
      <w:r>
        <w:rPr>
          <w:spacing w:val="-4"/>
        </w:rPr>
        <w:t> </w:t>
      </w:r>
      <w:r>
        <w:rPr/>
        <w:t>kürəküstü,</w:t>
      </w:r>
      <w:r>
        <w:rPr>
          <w:spacing w:val="-6"/>
        </w:rPr>
        <w:t> </w:t>
      </w:r>
      <w:r>
        <w:rPr/>
        <w:t>kürəkarası,</w:t>
      </w:r>
      <w:r>
        <w:rPr>
          <w:spacing w:val="-1"/>
        </w:rPr>
        <w:t> </w:t>
      </w:r>
      <w:r>
        <w:rPr/>
        <w:t>kürəkaltı</w:t>
      </w:r>
      <w:r>
        <w:rPr>
          <w:spacing w:val="-8"/>
        </w:rPr>
        <w:t> </w:t>
      </w:r>
      <w:r>
        <w:rPr/>
        <w:t>nahiyələrə,</w:t>
      </w:r>
      <w:r>
        <w:rPr>
          <w:spacing w:val="-6"/>
        </w:rPr>
        <w:t> </w:t>
      </w:r>
      <w:r>
        <w:rPr/>
        <w:t>onurğa</w:t>
      </w:r>
      <w:r>
        <w:rPr>
          <w:spacing w:val="-4"/>
        </w:rPr>
        <w:t> </w:t>
      </w:r>
      <w:r>
        <w:rPr/>
        <w:t>sütununun</w:t>
      </w:r>
      <w:r>
        <w:rPr>
          <w:spacing w:val="-8"/>
        </w:rPr>
        <w:t> </w:t>
      </w:r>
      <w:r>
        <w:rPr/>
        <w:t>kənarlarından</w:t>
      </w:r>
      <w:r>
        <w:rPr>
          <w:spacing w:val="-8"/>
        </w:rPr>
        <w:t> </w:t>
      </w:r>
      <w:r>
        <w:rPr/>
        <w:t>başlayaraq,</w:t>
      </w:r>
      <w:r>
        <w:rPr>
          <w:spacing w:val="-1"/>
        </w:rPr>
        <w:t> </w:t>
      </w:r>
      <w:r>
        <w:rPr/>
        <w:t>arxa qoltuqaltı xəttə qədər fonendoskopu sağda və solda simmetrik nöqtələrə qoymaqla ağciyərə qulaq</w:t>
      </w:r>
    </w:p>
    <w:p>
      <w:pPr>
        <w:pStyle w:val="BodyText"/>
        <w:spacing w:line="259" w:lineRule="auto"/>
        <w:ind w:right="202"/>
      </w:pPr>
      <w:r>
        <w:rPr/>
        <w:t>asılır. Beləliklə də ağciyərin müqayisəli auskultasiyası aparılır. Auskultasiya başlamazdan əvvəl xəstəyə izah</w:t>
      </w:r>
      <w:r>
        <w:rPr>
          <w:spacing w:val="-9"/>
        </w:rPr>
        <w:t> </w:t>
      </w:r>
      <w:r>
        <w:rPr/>
        <w:t>edilir</w:t>
      </w:r>
      <w:r>
        <w:rPr>
          <w:spacing w:val="-3"/>
        </w:rPr>
        <w:t> </w:t>
      </w:r>
      <w:r>
        <w:rPr/>
        <w:t>ki,</w:t>
      </w:r>
      <w:r>
        <w:rPr>
          <w:spacing w:val="-2"/>
        </w:rPr>
        <w:t> </w:t>
      </w:r>
      <w:r>
        <w:rPr/>
        <w:t>o fonendoskopun</w:t>
      </w:r>
      <w:r>
        <w:rPr>
          <w:spacing w:val="-4"/>
        </w:rPr>
        <w:t> </w:t>
      </w:r>
      <w:r>
        <w:rPr/>
        <w:t>yerdəyişməsinə müvafiq</w:t>
      </w:r>
      <w:r>
        <w:rPr>
          <w:spacing w:val="-4"/>
        </w:rPr>
        <w:t> </w:t>
      </w:r>
      <w:r>
        <w:rPr/>
        <w:t>olaraq,</w:t>
      </w:r>
      <w:r>
        <w:rPr>
          <w:spacing w:val="-2"/>
        </w:rPr>
        <w:t> </w:t>
      </w:r>
      <w:r>
        <w:rPr/>
        <w:t>nisbətən</w:t>
      </w:r>
      <w:r>
        <w:rPr>
          <w:spacing w:val="-9"/>
        </w:rPr>
        <w:t> </w:t>
      </w:r>
      <w:r>
        <w:rPr/>
        <w:t>dərindən</w:t>
      </w:r>
      <w:r>
        <w:rPr>
          <w:spacing w:val="-4"/>
        </w:rPr>
        <w:t> </w:t>
      </w:r>
      <w:r>
        <w:rPr/>
        <w:t>nəfəs</w:t>
      </w:r>
      <w:r>
        <w:rPr>
          <w:spacing w:val="-7"/>
        </w:rPr>
        <w:t> </w:t>
      </w:r>
      <w:r>
        <w:rPr/>
        <w:t>alıb- versin. Ümumiyyətlə, ağciyərin auskultasiyasını ayaq üstə və ya oturmuş vəziyyətdə aparmaq olar.</w:t>
      </w:r>
    </w:p>
    <w:p>
      <w:pPr>
        <w:pStyle w:val="BodyText"/>
        <w:spacing w:before="161"/>
      </w:pPr>
      <w:r>
        <w:rPr/>
        <w:t>Tənəffüs</w:t>
      </w:r>
      <w:r>
        <w:rPr>
          <w:spacing w:val="-3"/>
        </w:rPr>
        <w:t> </w:t>
      </w:r>
      <w:r>
        <w:rPr/>
        <w:t>sistemi</w:t>
      </w:r>
      <w:r>
        <w:rPr>
          <w:spacing w:val="-7"/>
        </w:rPr>
        <w:t> </w:t>
      </w:r>
      <w:r>
        <w:rPr/>
        <w:t>orqanlarını</w:t>
      </w:r>
      <w:r>
        <w:rPr>
          <w:spacing w:val="-8"/>
        </w:rPr>
        <w:t> </w:t>
      </w:r>
      <w:r>
        <w:rPr/>
        <w:t>auskultasiya etdikdə </w:t>
      </w:r>
      <w:r>
        <w:rPr>
          <w:b/>
        </w:rPr>
        <w:t>iki </w:t>
      </w:r>
      <w:r>
        <w:rPr/>
        <w:t>növ</w:t>
      </w:r>
      <w:r>
        <w:rPr>
          <w:spacing w:val="-3"/>
        </w:rPr>
        <w:t> </w:t>
      </w:r>
      <w:r>
        <w:rPr/>
        <w:t>tənəffüs</w:t>
      </w:r>
      <w:r>
        <w:rPr>
          <w:spacing w:val="-2"/>
        </w:rPr>
        <w:t> </w:t>
      </w:r>
      <w:r>
        <w:rPr/>
        <w:t>küyləri</w:t>
      </w:r>
      <w:r>
        <w:rPr>
          <w:spacing w:val="-7"/>
        </w:rPr>
        <w:t> </w:t>
      </w:r>
      <w:r>
        <w:rPr/>
        <w:t>eşidilə </w:t>
      </w:r>
      <w:r>
        <w:rPr>
          <w:spacing w:val="-2"/>
        </w:rPr>
        <w:t>bilər.</w:t>
      </w:r>
    </w:p>
    <w:p>
      <w:pPr>
        <w:pStyle w:val="ListParagraph"/>
        <w:numPr>
          <w:ilvl w:val="0"/>
          <w:numId w:val="16"/>
        </w:numPr>
        <w:tabs>
          <w:tab w:pos="577" w:val="left" w:leader="none"/>
        </w:tabs>
        <w:spacing w:line="259" w:lineRule="auto" w:before="180" w:after="0"/>
        <w:ind w:left="314" w:right="1149" w:firstLine="0"/>
        <w:jc w:val="left"/>
        <w:rPr>
          <w:sz w:val="24"/>
        </w:rPr>
      </w:pPr>
      <w:r>
        <w:rPr>
          <w:b/>
          <w:sz w:val="24"/>
        </w:rPr>
        <w:t>əsas</w:t>
      </w:r>
      <w:r>
        <w:rPr>
          <w:b/>
          <w:spacing w:val="-5"/>
          <w:sz w:val="24"/>
        </w:rPr>
        <w:t> </w:t>
      </w:r>
      <w:r>
        <w:rPr>
          <w:b/>
          <w:sz w:val="24"/>
        </w:rPr>
        <w:t>və</w:t>
      </w:r>
      <w:r>
        <w:rPr>
          <w:b/>
          <w:spacing w:val="-4"/>
          <w:sz w:val="24"/>
        </w:rPr>
        <w:t> </w:t>
      </w:r>
      <w:r>
        <w:rPr>
          <w:b/>
          <w:sz w:val="24"/>
        </w:rPr>
        <w:t>ya</w:t>
      </w:r>
      <w:r>
        <w:rPr>
          <w:b/>
          <w:spacing w:val="-3"/>
          <w:sz w:val="24"/>
        </w:rPr>
        <w:t> </w:t>
      </w:r>
      <w:r>
        <w:rPr>
          <w:b/>
          <w:sz w:val="24"/>
        </w:rPr>
        <w:t>normal</w:t>
      </w:r>
      <w:r>
        <w:rPr>
          <w:b/>
          <w:spacing w:val="-8"/>
          <w:sz w:val="24"/>
        </w:rPr>
        <w:t> </w:t>
      </w:r>
      <w:r>
        <w:rPr>
          <w:b/>
          <w:sz w:val="24"/>
        </w:rPr>
        <w:t>tənəffüs</w:t>
      </w:r>
      <w:r>
        <w:rPr>
          <w:b/>
          <w:spacing w:val="-1"/>
          <w:sz w:val="24"/>
        </w:rPr>
        <w:t> </w:t>
      </w:r>
      <w:r>
        <w:rPr>
          <w:b/>
          <w:sz w:val="24"/>
        </w:rPr>
        <w:t>küyləri</w:t>
      </w:r>
      <w:r>
        <w:rPr>
          <w:b/>
          <w:spacing w:val="-3"/>
          <w:sz w:val="24"/>
        </w:rPr>
        <w:t> </w:t>
      </w:r>
      <w:r>
        <w:rPr>
          <w:sz w:val="24"/>
        </w:rPr>
        <w:t>–</w:t>
      </w:r>
      <w:r>
        <w:rPr>
          <w:spacing w:val="-3"/>
          <w:sz w:val="24"/>
        </w:rPr>
        <w:t> </w:t>
      </w:r>
      <w:r>
        <w:rPr>
          <w:sz w:val="24"/>
        </w:rPr>
        <w:t>bura</w:t>
      </w:r>
      <w:r>
        <w:rPr>
          <w:spacing w:val="-4"/>
          <w:sz w:val="24"/>
        </w:rPr>
        <w:t> </w:t>
      </w:r>
      <w:r>
        <w:rPr>
          <w:sz w:val="24"/>
        </w:rPr>
        <w:t>normada</w:t>
      </w:r>
      <w:r>
        <w:rPr>
          <w:spacing w:val="-4"/>
          <w:sz w:val="24"/>
        </w:rPr>
        <w:t> </w:t>
      </w:r>
      <w:r>
        <w:rPr>
          <w:sz w:val="24"/>
        </w:rPr>
        <w:t>eşidilən</w:t>
      </w:r>
      <w:r>
        <w:rPr>
          <w:spacing w:val="-3"/>
          <w:sz w:val="24"/>
        </w:rPr>
        <w:t> </w:t>
      </w:r>
      <w:r>
        <w:rPr>
          <w:sz w:val="24"/>
        </w:rPr>
        <w:t>bronxial</w:t>
      </w:r>
      <w:r>
        <w:rPr>
          <w:spacing w:val="-8"/>
          <w:sz w:val="24"/>
        </w:rPr>
        <w:t> </w:t>
      </w:r>
      <w:r>
        <w:rPr>
          <w:sz w:val="24"/>
        </w:rPr>
        <w:t>(larinqo-traxeal) və vezikulyar tənəffüs aiddir;</w:t>
      </w:r>
    </w:p>
    <w:p>
      <w:pPr>
        <w:pStyle w:val="ListParagraph"/>
        <w:numPr>
          <w:ilvl w:val="0"/>
          <w:numId w:val="16"/>
        </w:numPr>
        <w:tabs>
          <w:tab w:pos="577" w:val="left" w:leader="none"/>
        </w:tabs>
        <w:spacing w:line="259" w:lineRule="auto" w:before="158" w:after="0"/>
        <w:ind w:left="314" w:right="649" w:firstLine="0"/>
        <w:jc w:val="left"/>
        <w:rPr>
          <w:sz w:val="24"/>
        </w:rPr>
      </w:pPr>
      <w:r>
        <w:rPr>
          <w:b/>
          <w:sz w:val="24"/>
        </w:rPr>
        <w:t>əlavə</w:t>
      </w:r>
      <w:r>
        <w:rPr>
          <w:b/>
          <w:spacing w:val="-4"/>
          <w:sz w:val="24"/>
        </w:rPr>
        <w:t> </w:t>
      </w:r>
      <w:r>
        <w:rPr>
          <w:b/>
          <w:sz w:val="24"/>
        </w:rPr>
        <w:t>və</w:t>
      </w:r>
      <w:r>
        <w:rPr>
          <w:b/>
          <w:spacing w:val="-4"/>
          <w:sz w:val="24"/>
        </w:rPr>
        <w:t> </w:t>
      </w:r>
      <w:r>
        <w:rPr>
          <w:b/>
          <w:sz w:val="24"/>
        </w:rPr>
        <w:t>ya</w:t>
      </w:r>
      <w:r>
        <w:rPr>
          <w:b/>
          <w:spacing w:val="-3"/>
          <w:sz w:val="24"/>
        </w:rPr>
        <w:t> </w:t>
      </w:r>
      <w:r>
        <w:rPr>
          <w:b/>
          <w:sz w:val="24"/>
        </w:rPr>
        <w:t>patoloji</w:t>
      </w:r>
      <w:r>
        <w:rPr>
          <w:b/>
          <w:spacing w:val="-8"/>
          <w:sz w:val="24"/>
        </w:rPr>
        <w:t> </w:t>
      </w:r>
      <w:r>
        <w:rPr>
          <w:b/>
          <w:sz w:val="24"/>
        </w:rPr>
        <w:t>tənəffüs</w:t>
      </w:r>
      <w:r>
        <w:rPr>
          <w:b/>
          <w:spacing w:val="-5"/>
          <w:sz w:val="24"/>
        </w:rPr>
        <w:t> </w:t>
      </w:r>
      <w:r>
        <w:rPr>
          <w:b/>
          <w:sz w:val="24"/>
        </w:rPr>
        <w:t>küyləri</w:t>
      </w:r>
      <w:r>
        <w:rPr>
          <w:b/>
          <w:spacing w:val="-3"/>
          <w:sz w:val="24"/>
        </w:rPr>
        <w:t> </w:t>
      </w:r>
      <w:r>
        <w:rPr>
          <w:sz w:val="24"/>
        </w:rPr>
        <w:t>–</w:t>
      </w:r>
      <w:r>
        <w:rPr>
          <w:spacing w:val="-3"/>
          <w:sz w:val="24"/>
        </w:rPr>
        <w:t> </w:t>
      </w:r>
      <w:r>
        <w:rPr>
          <w:sz w:val="24"/>
        </w:rPr>
        <w:t>xırıltılar (yaş</w:t>
      </w:r>
      <w:r>
        <w:rPr>
          <w:spacing w:val="-6"/>
          <w:sz w:val="24"/>
        </w:rPr>
        <w:t> </w:t>
      </w:r>
      <w:r>
        <w:rPr>
          <w:sz w:val="24"/>
        </w:rPr>
        <w:t>və</w:t>
      </w:r>
      <w:r>
        <w:rPr>
          <w:spacing w:val="-4"/>
          <w:sz w:val="24"/>
        </w:rPr>
        <w:t> </w:t>
      </w:r>
      <w:r>
        <w:rPr>
          <w:sz w:val="24"/>
        </w:rPr>
        <w:t>quru),</w:t>
      </w:r>
      <w:r>
        <w:rPr>
          <w:spacing w:val="-1"/>
          <w:sz w:val="24"/>
        </w:rPr>
        <w:t> </w:t>
      </w:r>
      <w:r>
        <w:rPr>
          <w:sz w:val="24"/>
        </w:rPr>
        <w:t>krepitasiya,</w:t>
      </w:r>
      <w:r>
        <w:rPr>
          <w:spacing w:val="-1"/>
          <w:sz w:val="24"/>
        </w:rPr>
        <w:t> </w:t>
      </w:r>
      <w:r>
        <w:rPr>
          <w:sz w:val="24"/>
        </w:rPr>
        <w:t>plevranın</w:t>
      </w:r>
      <w:r>
        <w:rPr>
          <w:spacing w:val="-3"/>
          <w:sz w:val="24"/>
        </w:rPr>
        <w:t> </w:t>
      </w:r>
      <w:r>
        <w:rPr>
          <w:sz w:val="24"/>
        </w:rPr>
        <w:t>sürtünmə </w:t>
      </w:r>
      <w:r>
        <w:rPr>
          <w:spacing w:val="-4"/>
          <w:sz w:val="24"/>
        </w:rPr>
        <w:t>küyü.</w:t>
      </w:r>
    </w:p>
    <w:p>
      <w:pPr>
        <w:pStyle w:val="BodyText"/>
        <w:spacing w:line="259" w:lineRule="auto" w:before="162"/>
      </w:pPr>
      <w:r>
        <w:rPr/>
        <w:t>Patoloji</w:t>
      </w:r>
      <w:r>
        <w:rPr>
          <w:spacing w:val="-7"/>
        </w:rPr>
        <w:t> </w:t>
      </w:r>
      <w:r>
        <w:rPr/>
        <w:t>bronxial</w:t>
      </w:r>
      <w:r>
        <w:rPr>
          <w:spacing w:val="-11"/>
        </w:rPr>
        <w:t> </w:t>
      </w:r>
      <w:r>
        <w:rPr/>
        <w:t>tənəffüsün</w:t>
      </w:r>
      <w:r>
        <w:rPr>
          <w:spacing w:val="-3"/>
        </w:rPr>
        <w:t> </w:t>
      </w:r>
      <w:r>
        <w:rPr/>
        <w:t>bir növü</w:t>
      </w:r>
      <w:r>
        <w:rPr>
          <w:spacing w:val="-1"/>
        </w:rPr>
        <w:t> </w:t>
      </w:r>
      <w:r>
        <w:rPr>
          <w:b/>
        </w:rPr>
        <w:t>amforik</w:t>
      </w:r>
      <w:r>
        <w:rPr>
          <w:b/>
          <w:spacing w:val="-6"/>
        </w:rPr>
        <w:t> </w:t>
      </w:r>
      <w:r>
        <w:rPr/>
        <w:t>(amphora</w:t>
      </w:r>
      <w:r>
        <w:rPr>
          <w:spacing w:val="-4"/>
        </w:rPr>
        <w:t> </w:t>
      </w:r>
      <w:r>
        <w:rPr/>
        <w:t>“qab”</w:t>
      </w:r>
      <w:r>
        <w:rPr>
          <w:spacing w:val="-4"/>
        </w:rPr>
        <w:t> </w:t>
      </w:r>
      <w:r>
        <w:rPr/>
        <w:t>deməkdir)</w:t>
      </w:r>
      <w:r>
        <w:rPr>
          <w:spacing w:val="-2"/>
        </w:rPr>
        <w:t> </w:t>
      </w:r>
      <w:r>
        <w:rPr/>
        <w:t>tənəffüsdür.</w:t>
      </w:r>
      <w:r>
        <w:rPr>
          <w:spacing w:val="-1"/>
        </w:rPr>
        <w:t> </w:t>
      </w:r>
      <w:r>
        <w:rPr/>
        <w:t>Bu</w:t>
      </w:r>
      <w:r>
        <w:rPr>
          <w:spacing w:val="-3"/>
        </w:rPr>
        <w:t> </w:t>
      </w:r>
      <w:r>
        <w:rPr/>
        <w:t>vaxt eşidilən səs dar boğazlı şüşə butulkanın və ya saxsı</w:t>
      </w:r>
      <w:r>
        <w:rPr>
          <w:spacing w:val="-1"/>
        </w:rPr>
        <w:t> </w:t>
      </w:r>
      <w:r>
        <w:rPr/>
        <w:t>qabın içinə güclü üfürsək, havanın dar yerdən geniş yerə keçərkən əmələ gətirdiyi səsə bənzəyəcək.</w:t>
      </w:r>
    </w:p>
    <w:p>
      <w:pPr>
        <w:spacing w:line="259" w:lineRule="auto" w:before="157"/>
        <w:ind w:left="314" w:right="420" w:firstLine="0"/>
        <w:jc w:val="left"/>
        <w:rPr>
          <w:sz w:val="24"/>
        </w:rPr>
      </w:pPr>
      <w:r>
        <w:rPr>
          <w:b/>
          <w:sz w:val="24"/>
        </w:rPr>
        <w:t>Vezikulyar</w:t>
      </w:r>
      <w:r>
        <w:rPr>
          <w:b/>
          <w:spacing w:val="-6"/>
          <w:sz w:val="24"/>
        </w:rPr>
        <w:t> </w:t>
      </w:r>
      <w:r>
        <w:rPr>
          <w:b/>
          <w:sz w:val="24"/>
        </w:rPr>
        <w:t>və</w:t>
      </w:r>
      <w:r>
        <w:rPr>
          <w:b/>
          <w:spacing w:val="-2"/>
          <w:sz w:val="24"/>
        </w:rPr>
        <w:t> </w:t>
      </w:r>
      <w:r>
        <w:rPr>
          <w:b/>
          <w:sz w:val="24"/>
        </w:rPr>
        <w:t>ya</w:t>
      </w:r>
      <w:r>
        <w:rPr>
          <w:b/>
          <w:spacing w:val="-1"/>
          <w:sz w:val="24"/>
        </w:rPr>
        <w:t> </w:t>
      </w:r>
      <w:r>
        <w:rPr>
          <w:b/>
          <w:sz w:val="24"/>
        </w:rPr>
        <w:t>alveolyar</w:t>
      </w:r>
      <w:r>
        <w:rPr>
          <w:b/>
          <w:spacing w:val="-6"/>
          <w:sz w:val="24"/>
        </w:rPr>
        <w:t> </w:t>
      </w:r>
      <w:r>
        <w:rPr>
          <w:b/>
          <w:sz w:val="24"/>
        </w:rPr>
        <w:t>tənəffüs. </w:t>
      </w:r>
      <w:r>
        <w:rPr>
          <w:sz w:val="24"/>
        </w:rPr>
        <w:t>Normal</w:t>
      </w:r>
      <w:r>
        <w:rPr>
          <w:spacing w:val="-5"/>
          <w:sz w:val="24"/>
        </w:rPr>
        <w:t> </w:t>
      </w:r>
      <w:r>
        <w:rPr>
          <w:sz w:val="24"/>
        </w:rPr>
        <w:t>bronxial</w:t>
      </w:r>
      <w:r>
        <w:rPr>
          <w:spacing w:val="-9"/>
          <w:sz w:val="24"/>
        </w:rPr>
        <w:t> </w:t>
      </w:r>
      <w:r>
        <w:rPr>
          <w:sz w:val="24"/>
        </w:rPr>
        <w:t>tənəffüsün</w:t>
      </w:r>
      <w:r>
        <w:rPr>
          <w:spacing w:val="-5"/>
          <w:sz w:val="24"/>
        </w:rPr>
        <w:t> </w:t>
      </w:r>
      <w:r>
        <w:rPr>
          <w:sz w:val="24"/>
        </w:rPr>
        <w:t>eşidildiyi yerlərdən</w:t>
      </w:r>
      <w:r>
        <w:rPr>
          <w:spacing w:val="-1"/>
          <w:sz w:val="24"/>
        </w:rPr>
        <w:t> </w:t>
      </w:r>
      <w:r>
        <w:rPr>
          <w:sz w:val="24"/>
        </w:rPr>
        <w:t>başqa, döş qəfəsinin ağciyərə aid olan hissələrində vezikulyar tənəffüs eşidilir.</w:t>
      </w:r>
    </w:p>
    <w:p>
      <w:pPr>
        <w:pStyle w:val="BodyText"/>
        <w:spacing w:line="259" w:lineRule="auto" w:before="163"/>
      </w:pPr>
      <w:r>
        <w:rPr/>
        <w:t>Bütün</w:t>
      </w:r>
      <w:r>
        <w:rPr>
          <w:spacing w:val="-2"/>
        </w:rPr>
        <w:t> </w:t>
      </w:r>
      <w:r>
        <w:rPr/>
        <w:t>alveollarda əmələ gələn bu səs nəfəsvermə aktının ilk 1/3 dövründə eşidilir. Vezikulyar tənəffüs ağciyər toxumasının daha qalın qat təşkil etdiyi körpücükaltı, qoltuqaltı və kürəkaltı nahiyələrdə çox aydın eşidilir. Ümumiyyətlə, vezikulyar tənəffüsün həm nəfəsalma, həm də nəfəsvermə zamanı güclənməsinə sərt və yaxud sərtləşmiş tənəffüs də deyilir. Belə tənəffüs, əsasən, bronxiolların spazmı, ödemi,</w:t>
      </w:r>
      <w:r>
        <w:rPr>
          <w:spacing w:val="-1"/>
        </w:rPr>
        <w:t> </w:t>
      </w:r>
      <w:r>
        <w:rPr/>
        <w:t>seliklə</w:t>
      </w:r>
      <w:r>
        <w:rPr>
          <w:spacing w:val="-4"/>
        </w:rPr>
        <w:t> </w:t>
      </w:r>
      <w:r>
        <w:rPr/>
        <w:t>tıxanması</w:t>
      </w:r>
      <w:r>
        <w:rPr>
          <w:spacing w:val="-3"/>
        </w:rPr>
        <w:t> </w:t>
      </w:r>
      <w:r>
        <w:rPr/>
        <w:t>ilə müşayiət</w:t>
      </w:r>
      <w:r>
        <w:rPr>
          <w:spacing w:val="-3"/>
        </w:rPr>
        <w:t> </w:t>
      </w:r>
      <w:r>
        <w:rPr/>
        <w:t>olunan</w:t>
      </w:r>
      <w:r>
        <w:rPr>
          <w:spacing w:val="-3"/>
        </w:rPr>
        <w:t> </w:t>
      </w:r>
      <w:r>
        <w:rPr/>
        <w:t>bronxial</w:t>
      </w:r>
      <w:r>
        <w:rPr>
          <w:spacing w:val="-8"/>
        </w:rPr>
        <w:t> </w:t>
      </w:r>
      <w:r>
        <w:rPr/>
        <w:t>astma</w:t>
      </w:r>
      <w:r>
        <w:rPr>
          <w:spacing w:val="-4"/>
        </w:rPr>
        <w:t> </w:t>
      </w:r>
      <w:r>
        <w:rPr/>
        <w:t>tutması</w:t>
      </w:r>
      <w:r>
        <w:rPr>
          <w:spacing w:val="-11"/>
        </w:rPr>
        <w:t> </w:t>
      </w:r>
      <w:r>
        <w:rPr/>
        <w:t>zamanı</w:t>
      </w:r>
      <w:r>
        <w:rPr>
          <w:spacing w:val="-11"/>
        </w:rPr>
        <w:t> </w:t>
      </w:r>
      <w:r>
        <w:rPr/>
        <w:t>eşidilir.</w:t>
      </w:r>
      <w:r>
        <w:rPr>
          <w:spacing w:val="-1"/>
        </w:rPr>
        <w:t> </w:t>
      </w:r>
      <w:r>
        <w:rPr/>
        <w:t>Bu</w:t>
      </w:r>
      <w:r>
        <w:rPr>
          <w:spacing w:val="-3"/>
        </w:rPr>
        <w:t> </w:t>
      </w:r>
      <w:r>
        <w:rPr/>
        <w:t>vaxt</w:t>
      </w:r>
      <w:r>
        <w:rPr>
          <w:spacing w:val="-4"/>
        </w:rPr>
        <w:t> </w:t>
      </w:r>
      <w:r>
        <w:rPr/>
        <w:t>vezikulyar tənəffüs nəinki sərtləşmiş, həm də nəfəsvermə zamanı xeyli uzanmış olur.</w:t>
      </w:r>
    </w:p>
    <w:p>
      <w:pPr>
        <w:pStyle w:val="BodyText"/>
        <w:spacing w:line="259" w:lineRule="auto" w:before="156"/>
        <w:ind w:right="605"/>
      </w:pPr>
      <w:r>
        <w:rPr>
          <w:b/>
        </w:rPr>
        <w:t>Patoloji</w:t>
      </w:r>
      <w:r>
        <w:rPr>
          <w:b/>
          <w:spacing w:val="-5"/>
        </w:rPr>
        <w:t> </w:t>
      </w:r>
      <w:r>
        <w:rPr>
          <w:b/>
        </w:rPr>
        <w:t>və</w:t>
      </w:r>
      <w:r>
        <w:rPr>
          <w:b/>
          <w:spacing w:val="-6"/>
        </w:rPr>
        <w:t> </w:t>
      </w:r>
      <w:r>
        <w:rPr>
          <w:b/>
        </w:rPr>
        <w:t>ya</w:t>
      </w:r>
      <w:r>
        <w:rPr>
          <w:b/>
          <w:spacing w:val="-5"/>
        </w:rPr>
        <w:t> </w:t>
      </w:r>
      <w:r>
        <w:rPr>
          <w:b/>
        </w:rPr>
        <w:t>əlavə</w:t>
      </w:r>
      <w:r>
        <w:rPr>
          <w:b/>
          <w:spacing w:val="-6"/>
        </w:rPr>
        <w:t> </w:t>
      </w:r>
      <w:r>
        <w:rPr>
          <w:b/>
        </w:rPr>
        <w:t>tənəffüs</w:t>
      </w:r>
      <w:r>
        <w:rPr>
          <w:b/>
          <w:spacing w:val="-3"/>
        </w:rPr>
        <w:t> </w:t>
      </w:r>
      <w:r>
        <w:rPr>
          <w:b/>
        </w:rPr>
        <w:t>küyləri.</w:t>
      </w:r>
      <w:r>
        <w:rPr>
          <w:b/>
          <w:spacing w:val="-2"/>
        </w:rPr>
        <w:t> </w:t>
      </w:r>
      <w:r>
        <w:rPr/>
        <w:t>Xırıltılar</w:t>
      </w:r>
      <w:r>
        <w:rPr>
          <w:spacing w:val="-4"/>
        </w:rPr>
        <w:t> </w:t>
      </w:r>
      <w:r>
        <w:rPr/>
        <w:t>(ronchi)</w:t>
      </w:r>
      <w:r>
        <w:rPr>
          <w:spacing w:val="-1"/>
        </w:rPr>
        <w:t> </w:t>
      </w:r>
      <w:r>
        <w:rPr/>
        <w:t>–</w:t>
      </w:r>
      <w:r>
        <w:rPr>
          <w:spacing w:val="-5"/>
        </w:rPr>
        <w:t> </w:t>
      </w:r>
      <w:r>
        <w:rPr/>
        <w:t>bronxlarda</w:t>
      </w:r>
      <w:r>
        <w:rPr>
          <w:spacing w:val="-1"/>
        </w:rPr>
        <w:t> </w:t>
      </w:r>
      <w:r>
        <w:rPr/>
        <w:t>müxtəlif</w:t>
      </w:r>
      <w:r>
        <w:rPr>
          <w:spacing w:val="-4"/>
        </w:rPr>
        <w:t> </w:t>
      </w:r>
      <w:r>
        <w:rPr/>
        <w:t>xarakterli</w:t>
      </w:r>
      <w:r>
        <w:rPr>
          <w:spacing w:val="-9"/>
        </w:rPr>
        <w:t> </w:t>
      </w:r>
      <w:r>
        <w:rPr/>
        <w:t>(iltihabi, qeyri-iltihabi, qatı, duru, irinli, qanlı və s.) möhtəviyyatın olması və onların havanın hərəkətinə müvafiq hərəkət etmələri ilə əlaqədar olaraq əmələ gəlir. </w:t>
      </w:r>
      <w:r>
        <w:rPr>
          <w:b/>
        </w:rPr>
        <w:t>Quru </w:t>
      </w:r>
      <w:r>
        <w:rPr/>
        <w:t>və </w:t>
      </w:r>
      <w:r>
        <w:rPr>
          <w:b/>
        </w:rPr>
        <w:t>yaş </w:t>
      </w:r>
      <w:r>
        <w:rPr/>
        <w:t>xırıltılar ayırd edilir.</w:t>
      </w:r>
    </w:p>
    <w:p>
      <w:pPr>
        <w:pStyle w:val="BodyText"/>
        <w:spacing w:line="259" w:lineRule="auto" w:before="162"/>
        <w:ind w:right="142"/>
      </w:pPr>
      <w:r>
        <w:rPr>
          <w:b/>
        </w:rPr>
        <w:t>Quru xırıltılar </w:t>
      </w:r>
      <w:r>
        <w:rPr/>
        <w:t>bronxda qatı</w:t>
      </w:r>
      <w:r>
        <w:rPr>
          <w:spacing w:val="-1"/>
        </w:rPr>
        <w:t> </w:t>
      </w:r>
      <w:r>
        <w:rPr/>
        <w:t>möhtəviyyat (bronxit, bronxial</w:t>
      </w:r>
      <w:r>
        <w:rPr>
          <w:spacing w:val="-1"/>
        </w:rPr>
        <w:t> </w:t>
      </w:r>
      <w:r>
        <w:rPr/>
        <w:t>astma və s. zamanı) və xırda bronxlarda spazm olduqda (bronxial astma) eşidilə bilər. Ümumiyyətlə, quru xırıltı, həm nəfəsalma, həm də nəfəsvermə</w:t>
      </w:r>
      <w:r>
        <w:rPr>
          <w:spacing w:val="-2"/>
        </w:rPr>
        <w:t> </w:t>
      </w:r>
      <w:r>
        <w:rPr/>
        <w:t>zamanı</w:t>
      </w:r>
      <w:r>
        <w:rPr>
          <w:spacing w:val="-6"/>
        </w:rPr>
        <w:t> </w:t>
      </w:r>
      <w:r>
        <w:rPr/>
        <w:t>eşidilir. Fitləyici</w:t>
      </w:r>
      <w:r>
        <w:rPr>
          <w:spacing w:val="-6"/>
        </w:rPr>
        <w:t> </w:t>
      </w:r>
      <w:r>
        <w:rPr/>
        <w:t>quru</w:t>
      </w:r>
      <w:r>
        <w:rPr>
          <w:spacing w:val="-2"/>
        </w:rPr>
        <w:t> </w:t>
      </w:r>
      <w:r>
        <w:rPr/>
        <w:t>xırıltı</w:t>
      </w:r>
      <w:r>
        <w:rPr>
          <w:spacing w:val="-6"/>
        </w:rPr>
        <w:t> </w:t>
      </w:r>
      <w:r>
        <w:rPr/>
        <w:t>nəfəsvermə</w:t>
      </w:r>
      <w:r>
        <w:rPr>
          <w:spacing w:val="-2"/>
        </w:rPr>
        <w:t> </w:t>
      </w:r>
      <w:r>
        <w:rPr/>
        <w:t>zamanı</w:t>
      </w:r>
      <w:r>
        <w:rPr>
          <w:spacing w:val="-6"/>
        </w:rPr>
        <w:t> </w:t>
      </w:r>
      <w:r>
        <w:rPr/>
        <w:t>daha</w:t>
      </w:r>
      <w:r>
        <w:rPr>
          <w:spacing w:val="-2"/>
        </w:rPr>
        <w:t> </w:t>
      </w:r>
      <w:r>
        <w:rPr/>
        <w:t>güclü, daha</w:t>
      </w:r>
      <w:r>
        <w:rPr>
          <w:spacing w:val="-2"/>
        </w:rPr>
        <w:t> </w:t>
      </w:r>
      <w:r>
        <w:rPr/>
        <w:t>davamlı</w:t>
      </w:r>
      <w:r>
        <w:rPr>
          <w:spacing w:val="-5"/>
        </w:rPr>
        <w:t> </w:t>
      </w:r>
      <w:r>
        <w:rPr/>
        <w:t>olur</w:t>
      </w:r>
      <w:r>
        <w:rPr>
          <w:spacing w:val="-1"/>
        </w:rPr>
        <w:t> </w:t>
      </w:r>
      <w:r>
        <w:rPr/>
        <w:t>və əsasən, sərtləşmiş vezikulyar tənəffüs fonunda eşidilir. Vızıldayıcı quru xırıltı isə nəfəsalma zamanı (aktiv akt olduğundan hava axını daha güclü olur) daha qüvvətli olur.</w:t>
      </w:r>
    </w:p>
    <w:p>
      <w:pPr>
        <w:pStyle w:val="BodyText"/>
        <w:spacing w:line="259" w:lineRule="auto" w:before="157"/>
        <w:ind w:right="202"/>
      </w:pPr>
      <w:r>
        <w:rPr>
          <w:b/>
        </w:rPr>
        <w:t>Yaş xırıltı </w:t>
      </w:r>
      <w:r>
        <w:rPr/>
        <w:t>bronxda toplanmış möhtəviyyat (selik, bəlğəm, transudat, qan və s.) duru şəkildə olduqda əmələ gəlir. Yaş xırıltının səsi bir-birindən fərqli möhtəviyyatın toplandığı bronxun mənfəzinin böyüklüyündən asılıdır. Bu xırıltı auskultasiya zamanı boş borunun bir ucunu suya salıb, o biri ucundan üfürsək, bu vaxt suda əmələ gələn hava qabarcıqlarının partlamasının səsini xatırladır və bu xırıltıların</w:t>
      </w:r>
      <w:r>
        <w:rPr>
          <w:spacing w:val="-6"/>
        </w:rPr>
        <w:t> </w:t>
      </w:r>
      <w:r>
        <w:rPr/>
        <w:t>əmələ</w:t>
      </w:r>
      <w:r>
        <w:rPr>
          <w:spacing w:val="-3"/>
        </w:rPr>
        <w:t> </w:t>
      </w:r>
      <w:r>
        <w:rPr/>
        <w:t>gəlmə mexanizmi</w:t>
      </w:r>
      <w:r>
        <w:rPr>
          <w:spacing w:val="-10"/>
        </w:rPr>
        <w:t> </w:t>
      </w:r>
      <w:r>
        <w:rPr/>
        <w:t>də</w:t>
      </w:r>
      <w:r>
        <w:rPr>
          <w:spacing w:val="-3"/>
        </w:rPr>
        <w:t> </w:t>
      </w:r>
      <w:r>
        <w:rPr/>
        <w:t>elə bu</w:t>
      </w:r>
      <w:r>
        <w:rPr>
          <w:spacing w:val="-2"/>
        </w:rPr>
        <w:t> </w:t>
      </w:r>
      <w:r>
        <w:rPr/>
        <w:t>cür</w:t>
      </w:r>
      <w:r>
        <w:rPr>
          <w:spacing w:val="-1"/>
        </w:rPr>
        <w:t> </w:t>
      </w:r>
      <w:r>
        <w:rPr/>
        <w:t>izah</w:t>
      </w:r>
      <w:r>
        <w:rPr>
          <w:spacing w:val="-7"/>
        </w:rPr>
        <w:t> </w:t>
      </w:r>
      <w:r>
        <w:rPr/>
        <w:t>olunur. Belə</w:t>
      </w:r>
      <w:r>
        <w:rPr>
          <w:spacing w:val="-3"/>
        </w:rPr>
        <w:t> </w:t>
      </w:r>
      <w:r>
        <w:rPr/>
        <w:t>ki, tənəffüs</w:t>
      </w:r>
      <w:r>
        <w:rPr>
          <w:spacing w:val="-5"/>
        </w:rPr>
        <w:t> </w:t>
      </w:r>
      <w:r>
        <w:rPr/>
        <w:t>zamanı</w:t>
      </w:r>
      <w:r>
        <w:rPr>
          <w:spacing w:val="-2"/>
        </w:rPr>
        <w:t> </w:t>
      </w:r>
      <w:r>
        <w:rPr/>
        <w:t>bronxdakı</w:t>
      </w:r>
      <w:r>
        <w:rPr>
          <w:spacing w:val="-7"/>
        </w:rPr>
        <w:t> </w:t>
      </w:r>
      <w:r>
        <w:rPr/>
        <w:t>duru</w:t>
      </w:r>
    </w:p>
    <w:p>
      <w:pPr>
        <w:pStyle w:val="BodyText"/>
        <w:spacing w:line="259" w:lineRule="auto" w:before="3"/>
        <w:ind w:right="142"/>
      </w:pPr>
      <w:r>
        <w:rPr/>
        <w:t>möhtəviyyatdan</w:t>
      </w:r>
      <w:r>
        <w:rPr>
          <w:spacing w:val="-9"/>
        </w:rPr>
        <w:t> </w:t>
      </w:r>
      <w:r>
        <w:rPr/>
        <w:t>keçən</w:t>
      </w:r>
      <w:r>
        <w:rPr>
          <w:spacing w:val="-4"/>
        </w:rPr>
        <w:t> </w:t>
      </w:r>
      <w:r>
        <w:rPr/>
        <w:t>hava</w:t>
      </w:r>
      <w:r>
        <w:rPr>
          <w:spacing w:val="-5"/>
        </w:rPr>
        <w:t> </w:t>
      </w:r>
      <w:r>
        <w:rPr/>
        <w:t>orada</w:t>
      </w:r>
      <w:r>
        <w:rPr>
          <w:spacing w:val="-5"/>
        </w:rPr>
        <w:t> </w:t>
      </w:r>
      <w:r>
        <w:rPr/>
        <w:t>qabarcıqlar əmələ</w:t>
      </w:r>
      <w:r>
        <w:rPr>
          <w:spacing w:val="-5"/>
        </w:rPr>
        <w:t> </w:t>
      </w:r>
      <w:r>
        <w:rPr/>
        <w:t>gətirir.</w:t>
      </w:r>
      <w:r>
        <w:rPr>
          <w:spacing w:val="-2"/>
        </w:rPr>
        <w:t> </w:t>
      </w:r>
      <w:r>
        <w:rPr/>
        <w:t>Bunlar isə</w:t>
      </w:r>
      <w:r>
        <w:rPr>
          <w:spacing w:val="-5"/>
        </w:rPr>
        <w:t> </w:t>
      </w:r>
      <w:r>
        <w:rPr/>
        <w:t>öz</w:t>
      </w:r>
      <w:r>
        <w:rPr>
          <w:spacing w:val="-5"/>
        </w:rPr>
        <w:t> </w:t>
      </w:r>
      <w:r>
        <w:rPr/>
        <w:t>növbəsində möhtəviyyatdan azad olaraq, bronx mənfəzinə çıxaraq partlayır və əmələ gələn səs yaş xırıltı kimi eşidilir.</w:t>
      </w:r>
    </w:p>
    <w:p>
      <w:pPr>
        <w:pStyle w:val="BodyText"/>
        <w:spacing w:line="259" w:lineRule="auto" w:before="158"/>
      </w:pPr>
      <w:r>
        <w:rPr>
          <w:b/>
        </w:rPr>
        <w:t>Krepitasiya</w:t>
      </w:r>
      <w:r>
        <w:rPr>
          <w:b/>
          <w:spacing w:val="-4"/>
        </w:rPr>
        <w:t> </w:t>
      </w:r>
      <w:r>
        <w:rPr>
          <w:b/>
        </w:rPr>
        <w:t>(crepitatio</w:t>
      </w:r>
      <w:r>
        <w:rPr>
          <w:b/>
          <w:spacing w:val="-2"/>
        </w:rPr>
        <w:t> </w:t>
      </w:r>
      <w:r>
        <w:rPr>
          <w:b/>
        </w:rPr>
        <w:t>–</w:t>
      </w:r>
      <w:r>
        <w:rPr>
          <w:b/>
          <w:spacing w:val="-4"/>
        </w:rPr>
        <w:t> </w:t>
      </w:r>
      <w:r>
        <w:rPr>
          <w:b/>
        </w:rPr>
        <w:t>çırtıltı)</w:t>
      </w:r>
      <w:r>
        <w:rPr>
          <w:b/>
          <w:spacing w:val="-2"/>
        </w:rPr>
        <w:t> </w:t>
      </w:r>
      <w:r>
        <w:rPr/>
        <w:t>patoloji</w:t>
      </w:r>
      <w:r>
        <w:rPr>
          <w:spacing w:val="-12"/>
        </w:rPr>
        <w:t> </w:t>
      </w:r>
      <w:r>
        <w:rPr/>
        <w:t>tənəffüs</w:t>
      </w:r>
      <w:r>
        <w:rPr>
          <w:spacing w:val="-2"/>
        </w:rPr>
        <w:t> </w:t>
      </w:r>
      <w:r>
        <w:rPr/>
        <w:t>küyü</w:t>
      </w:r>
      <w:r>
        <w:rPr>
          <w:spacing w:val="-4"/>
        </w:rPr>
        <w:t> </w:t>
      </w:r>
      <w:r>
        <w:rPr/>
        <w:t>olub,</w:t>
      </w:r>
      <w:r>
        <w:rPr>
          <w:spacing w:val="-2"/>
        </w:rPr>
        <w:t> </w:t>
      </w:r>
      <w:r>
        <w:rPr/>
        <w:t>alveollarda</w:t>
      </w:r>
      <w:r>
        <w:rPr>
          <w:spacing w:val="-2"/>
        </w:rPr>
        <w:t> </w:t>
      </w:r>
      <w:r>
        <w:rPr/>
        <w:t>əmələ</w:t>
      </w:r>
      <w:r>
        <w:rPr>
          <w:spacing w:val="-5"/>
        </w:rPr>
        <w:t> </w:t>
      </w:r>
      <w:r>
        <w:rPr/>
        <w:t>gəlir.</w:t>
      </w:r>
      <w:r>
        <w:rPr>
          <w:spacing w:val="-2"/>
        </w:rPr>
        <w:t> </w:t>
      </w:r>
      <w:r>
        <w:rPr/>
        <w:t>Ümumiyyətlə, krepitasiya</w:t>
      </w:r>
      <w:r>
        <w:rPr>
          <w:spacing w:val="2"/>
        </w:rPr>
        <w:t> </w:t>
      </w:r>
      <w:r>
        <w:rPr/>
        <w:t>nəfəsalma</w:t>
      </w:r>
      <w:r>
        <w:rPr>
          <w:spacing w:val="-3"/>
        </w:rPr>
        <w:t> </w:t>
      </w:r>
      <w:r>
        <w:rPr/>
        <w:t>zamanı</w:t>
      </w:r>
      <w:r>
        <w:rPr>
          <w:spacing w:val="-4"/>
        </w:rPr>
        <w:t> </w:t>
      </w:r>
      <w:r>
        <w:rPr/>
        <w:t>əmələ</w:t>
      </w:r>
      <w:r>
        <w:rPr>
          <w:spacing w:val="-3"/>
        </w:rPr>
        <w:t> </w:t>
      </w:r>
      <w:r>
        <w:rPr/>
        <w:t>gəldiyi</w:t>
      </w:r>
      <w:r>
        <w:rPr>
          <w:spacing w:val="-6"/>
        </w:rPr>
        <w:t> </w:t>
      </w:r>
      <w:r>
        <w:rPr/>
        <w:t>üçün</w:t>
      </w:r>
      <w:r>
        <w:rPr>
          <w:spacing w:val="-7"/>
        </w:rPr>
        <w:t> </w:t>
      </w:r>
      <w:r>
        <w:rPr/>
        <w:t>elə</w:t>
      </w:r>
      <w:r>
        <w:rPr>
          <w:spacing w:val="2"/>
        </w:rPr>
        <w:t> </w:t>
      </w:r>
      <w:r>
        <w:rPr/>
        <w:t>nəfəsalma</w:t>
      </w:r>
      <w:r>
        <w:rPr>
          <w:spacing w:val="-2"/>
        </w:rPr>
        <w:t> </w:t>
      </w:r>
      <w:r>
        <w:rPr/>
        <w:t>zamanı</w:t>
      </w:r>
      <w:r>
        <w:rPr>
          <w:spacing w:val="-7"/>
        </w:rPr>
        <w:t> </w:t>
      </w:r>
      <w:r>
        <w:rPr/>
        <w:t>da,</w:t>
      </w:r>
      <w:r>
        <w:rPr>
          <w:spacing w:val="2"/>
        </w:rPr>
        <w:t> </w:t>
      </w:r>
      <w:r>
        <w:rPr/>
        <w:t>xüsusilə</w:t>
      </w:r>
      <w:r>
        <w:rPr>
          <w:spacing w:val="3"/>
        </w:rPr>
        <w:t> </w:t>
      </w:r>
      <w:r>
        <w:rPr/>
        <w:t>bu</w:t>
      </w:r>
      <w:r>
        <w:rPr>
          <w:spacing w:val="-2"/>
        </w:rPr>
        <w:t> </w:t>
      </w:r>
      <w:r>
        <w:rPr/>
        <w:t>aktın</w:t>
      </w:r>
      <w:r>
        <w:rPr>
          <w:spacing w:val="-6"/>
        </w:rPr>
        <w:t> </w:t>
      </w:r>
      <w:r>
        <w:rPr>
          <w:spacing w:val="-2"/>
        </w:rPr>
        <w:t>sonunda</w:t>
      </w:r>
    </w:p>
    <w:p>
      <w:pPr>
        <w:pStyle w:val="BodyText"/>
        <w:spacing w:after="0" w:line="259" w:lineRule="auto"/>
        <w:sectPr>
          <w:pgSz w:w="11910" w:h="16840"/>
          <w:pgMar w:header="0" w:footer="1467" w:top="960" w:bottom="1660" w:left="708" w:right="850"/>
        </w:sectPr>
      </w:pPr>
    </w:p>
    <w:p>
      <w:pPr>
        <w:pStyle w:val="BodyText"/>
        <w:spacing w:line="259" w:lineRule="auto" w:before="74"/>
      </w:pPr>
      <w:r>
        <w:rPr/>
        <w:t>daha</w:t>
      </w:r>
      <w:r>
        <w:rPr>
          <w:spacing w:val="-5"/>
        </w:rPr>
        <w:t> </w:t>
      </w:r>
      <w:r>
        <w:rPr/>
        <w:t>aydın</w:t>
      </w:r>
      <w:r>
        <w:rPr>
          <w:spacing w:val="-4"/>
        </w:rPr>
        <w:t> </w:t>
      </w:r>
      <w:r>
        <w:rPr/>
        <w:t>eşidilir.</w:t>
      </w:r>
      <w:r>
        <w:rPr>
          <w:spacing w:val="-3"/>
        </w:rPr>
        <w:t> </w:t>
      </w:r>
      <w:r>
        <w:rPr/>
        <w:t>Beləliklə,</w:t>
      </w:r>
      <w:r>
        <w:rPr>
          <w:spacing w:val="-3"/>
        </w:rPr>
        <w:t> </w:t>
      </w:r>
      <w:r>
        <w:rPr/>
        <w:t>əgər</w:t>
      </w:r>
      <w:r>
        <w:rPr>
          <w:spacing w:val="-3"/>
        </w:rPr>
        <w:t> </w:t>
      </w:r>
      <w:r>
        <w:rPr/>
        <w:t>xəstədə</w:t>
      </w:r>
      <w:r>
        <w:rPr>
          <w:spacing w:val="-5"/>
        </w:rPr>
        <w:t> </w:t>
      </w:r>
      <w:r>
        <w:rPr/>
        <w:t>krepitasiya</w:t>
      </w:r>
      <w:r>
        <w:rPr>
          <w:spacing w:val="-5"/>
        </w:rPr>
        <w:t> </w:t>
      </w:r>
      <w:r>
        <w:rPr/>
        <w:t>eşidilərsə</w:t>
      </w:r>
      <w:r>
        <w:rPr>
          <w:spacing w:val="-1"/>
        </w:rPr>
        <w:t> </w:t>
      </w:r>
      <w:r>
        <w:rPr/>
        <w:t>bu</w:t>
      </w:r>
      <w:r>
        <w:rPr>
          <w:spacing w:val="-4"/>
        </w:rPr>
        <w:t> </w:t>
      </w:r>
      <w:r>
        <w:rPr/>
        <w:t>bilavasitə</w:t>
      </w:r>
      <w:r>
        <w:rPr>
          <w:spacing w:val="-5"/>
        </w:rPr>
        <w:t> </w:t>
      </w:r>
      <w:r>
        <w:rPr/>
        <w:t>ağciyər</w:t>
      </w:r>
      <w:r>
        <w:rPr>
          <w:spacing w:val="-3"/>
        </w:rPr>
        <w:t> </w:t>
      </w:r>
      <w:r>
        <w:rPr/>
        <w:t>toxumasının zədələnməsini</w:t>
      </w:r>
      <w:r>
        <w:rPr>
          <w:spacing w:val="-18"/>
        </w:rPr>
        <w:t> </w:t>
      </w:r>
      <w:r>
        <w:rPr/>
        <w:t>göstərir.</w:t>
      </w:r>
      <w:r>
        <w:rPr>
          <w:spacing w:val="-7"/>
        </w:rPr>
        <w:t> </w:t>
      </w:r>
      <w:r>
        <w:rPr/>
        <w:t>Krepitasiya</w:t>
      </w:r>
      <w:r>
        <w:rPr>
          <w:spacing w:val="-5"/>
        </w:rPr>
        <w:t> </w:t>
      </w:r>
      <w:r>
        <w:rPr/>
        <w:t>pnevmoniya,</w:t>
      </w:r>
      <w:r>
        <w:rPr>
          <w:spacing w:val="-2"/>
        </w:rPr>
        <w:t> </w:t>
      </w:r>
      <w:r>
        <w:rPr/>
        <w:t>vərəm,</w:t>
      </w:r>
      <w:r>
        <w:rPr>
          <w:spacing w:val="-3"/>
        </w:rPr>
        <w:t> </w:t>
      </w:r>
      <w:r>
        <w:rPr/>
        <w:t>ağciyər</w:t>
      </w:r>
      <w:r>
        <w:rPr>
          <w:spacing w:val="1"/>
        </w:rPr>
        <w:t> </w:t>
      </w:r>
      <w:r>
        <w:rPr/>
        <w:t>infarktı,</w:t>
      </w:r>
      <w:r>
        <w:rPr>
          <w:spacing w:val="-2"/>
        </w:rPr>
        <w:t> </w:t>
      </w:r>
      <w:r>
        <w:rPr/>
        <w:t>atelektaz</w:t>
      </w:r>
      <w:r>
        <w:rPr>
          <w:spacing w:val="-5"/>
        </w:rPr>
        <w:t> </w:t>
      </w:r>
      <w:r>
        <w:rPr/>
        <w:t>zamanı</w:t>
      </w:r>
      <w:r>
        <w:rPr>
          <w:spacing w:val="-8"/>
        </w:rPr>
        <w:t> </w:t>
      </w:r>
      <w:r>
        <w:rPr>
          <w:spacing w:val="-2"/>
        </w:rPr>
        <w:t>eşidilir.</w:t>
      </w:r>
    </w:p>
    <w:p>
      <w:pPr>
        <w:pStyle w:val="BodyText"/>
        <w:spacing w:line="259" w:lineRule="auto" w:before="158"/>
        <w:ind w:right="295"/>
      </w:pPr>
      <w:r>
        <w:rPr>
          <w:b/>
        </w:rPr>
        <w:t>Plevranın sürtünmə küyü. </w:t>
      </w:r>
      <w:r>
        <w:rPr/>
        <w:t>Bu patoloji tənəffüs küyü parietal və visseral plevra təbəqələrinin bir- birinə sürtünməsi</w:t>
      </w:r>
      <w:r>
        <w:rPr>
          <w:spacing w:val="-2"/>
        </w:rPr>
        <w:t> </w:t>
      </w:r>
      <w:r>
        <w:rPr/>
        <w:t>nəticəsinda əmələ gəlir. Məlum olduğu kimi normada bu təbəqələrinin daxili</w:t>
      </w:r>
      <w:r>
        <w:rPr>
          <w:spacing w:val="-2"/>
        </w:rPr>
        <w:t> </w:t>
      </w:r>
      <w:r>
        <w:rPr/>
        <w:t>səthi çox hamardır və aralarında olan yağlayıcı maddə tənəffüs zamanı onların bir-birinə sürtünməsinə imkan</w:t>
      </w:r>
      <w:r>
        <w:rPr>
          <w:spacing w:val="-7"/>
        </w:rPr>
        <w:t> </w:t>
      </w:r>
      <w:r>
        <w:rPr/>
        <w:t>vermir. Lakin</w:t>
      </w:r>
      <w:r>
        <w:rPr>
          <w:spacing w:val="-7"/>
        </w:rPr>
        <w:t> </w:t>
      </w:r>
      <w:r>
        <w:rPr/>
        <w:t>plevra</w:t>
      </w:r>
      <w:r>
        <w:rPr>
          <w:spacing w:val="-3"/>
        </w:rPr>
        <w:t> </w:t>
      </w:r>
      <w:r>
        <w:rPr/>
        <w:t>təbəqələrinin</w:t>
      </w:r>
      <w:r>
        <w:rPr>
          <w:spacing w:val="-2"/>
        </w:rPr>
        <w:t> </w:t>
      </w:r>
      <w:r>
        <w:rPr/>
        <w:t>daxili</w:t>
      </w:r>
      <w:r>
        <w:rPr>
          <w:spacing w:val="-11"/>
        </w:rPr>
        <w:t> </w:t>
      </w:r>
      <w:r>
        <w:rPr/>
        <w:t>qişası</w:t>
      </w:r>
      <w:r>
        <w:rPr>
          <w:spacing w:val="-7"/>
        </w:rPr>
        <w:t> </w:t>
      </w:r>
      <w:r>
        <w:rPr/>
        <w:t>iltihaba</w:t>
      </w:r>
      <w:r>
        <w:rPr>
          <w:spacing w:val="-3"/>
        </w:rPr>
        <w:t> </w:t>
      </w:r>
      <w:r>
        <w:rPr/>
        <w:t>uğramış</w:t>
      </w:r>
      <w:r>
        <w:rPr>
          <w:spacing w:val="-5"/>
        </w:rPr>
        <w:t> </w:t>
      </w:r>
      <w:r>
        <w:rPr/>
        <w:t>olduqda və</w:t>
      </w:r>
      <w:r>
        <w:rPr>
          <w:spacing w:val="-3"/>
        </w:rPr>
        <w:t> </w:t>
      </w:r>
      <w:r>
        <w:rPr/>
        <w:t>təbəqələr</w:t>
      </w:r>
      <w:r>
        <w:rPr>
          <w:spacing w:val="-1"/>
        </w:rPr>
        <w:t> </w:t>
      </w:r>
      <w:r>
        <w:rPr/>
        <w:t>arasında ekssudat toplanarsa yavaş-yavaş yağlayıcı maddə tədricən yox olur, təbəqələrin daxili səthinə fibrin çökür, səthlər nahamar</w:t>
      </w:r>
      <w:r>
        <w:rPr>
          <w:spacing w:val="-1"/>
        </w:rPr>
        <w:t> </w:t>
      </w:r>
      <w:r>
        <w:rPr/>
        <w:t>və</w:t>
      </w:r>
      <w:r>
        <w:rPr>
          <w:spacing w:val="-3"/>
        </w:rPr>
        <w:t> </w:t>
      </w:r>
      <w:r>
        <w:rPr/>
        <w:t>kələ-kötür</w:t>
      </w:r>
      <w:r>
        <w:rPr>
          <w:spacing w:val="-1"/>
        </w:rPr>
        <w:t> </w:t>
      </w:r>
      <w:r>
        <w:rPr/>
        <w:t>şəklə</w:t>
      </w:r>
      <w:r>
        <w:rPr>
          <w:spacing w:val="-3"/>
        </w:rPr>
        <w:t> </w:t>
      </w:r>
      <w:r>
        <w:rPr/>
        <w:t>düşür.</w:t>
      </w:r>
      <w:r>
        <w:rPr>
          <w:spacing w:val="-5"/>
        </w:rPr>
        <w:t> </w:t>
      </w:r>
      <w:r>
        <w:rPr/>
        <w:t>Nəticədə</w:t>
      </w:r>
      <w:r>
        <w:rPr>
          <w:spacing w:val="-3"/>
        </w:rPr>
        <w:t> </w:t>
      </w:r>
      <w:r>
        <w:rPr/>
        <w:t>plevral</w:t>
      </w:r>
      <w:r>
        <w:rPr>
          <w:spacing w:val="-7"/>
        </w:rPr>
        <w:t> </w:t>
      </w:r>
      <w:r>
        <w:rPr/>
        <w:t>boşluqdakı</w:t>
      </w:r>
      <w:r>
        <w:rPr>
          <w:spacing w:val="-7"/>
        </w:rPr>
        <w:t> </w:t>
      </w:r>
      <w:r>
        <w:rPr/>
        <w:t>maye sorulduqca</w:t>
      </w:r>
      <w:r>
        <w:rPr>
          <w:spacing w:val="-3"/>
        </w:rPr>
        <w:t> </w:t>
      </w:r>
      <w:r>
        <w:rPr/>
        <w:t>quru və nahamar səthlər tənəffüs aktı</w:t>
      </w:r>
      <w:r>
        <w:rPr>
          <w:spacing w:val="-4"/>
        </w:rPr>
        <w:t> </w:t>
      </w:r>
      <w:r>
        <w:rPr/>
        <w:t>zamanı bir-birinə sürtünərək, həm</w:t>
      </w:r>
      <w:r>
        <w:rPr>
          <w:spacing w:val="-4"/>
        </w:rPr>
        <w:t> </w:t>
      </w:r>
      <w:r>
        <w:rPr/>
        <w:t>ağrı</w:t>
      </w:r>
      <w:r>
        <w:rPr>
          <w:spacing w:val="-4"/>
        </w:rPr>
        <w:t> </w:t>
      </w:r>
      <w:r>
        <w:rPr/>
        <w:t>törədir, həm də bu sürtünmə nəticəsində patoloji tənəffüs küyü əmələ gətirir.</w:t>
      </w:r>
    </w:p>
    <w:p>
      <w:pPr>
        <w:pStyle w:val="Heading2"/>
        <w:numPr>
          <w:ilvl w:val="0"/>
          <w:numId w:val="14"/>
        </w:numPr>
        <w:tabs>
          <w:tab w:pos="558" w:val="left" w:leader="none"/>
        </w:tabs>
        <w:spacing w:line="240" w:lineRule="auto" w:before="165" w:after="0"/>
        <w:ind w:left="558" w:right="0" w:hanging="244"/>
        <w:jc w:val="left"/>
      </w:pPr>
      <w:r>
        <w:rPr/>
        <w:t>Döş</w:t>
      </w:r>
      <w:r>
        <w:rPr>
          <w:spacing w:val="-8"/>
        </w:rPr>
        <w:t> </w:t>
      </w:r>
      <w:r>
        <w:rPr/>
        <w:t>qəfəsinin</w:t>
      </w:r>
      <w:r>
        <w:rPr>
          <w:spacing w:val="-2"/>
        </w:rPr>
        <w:t> </w:t>
      </w:r>
      <w:r>
        <w:rPr/>
        <w:t>əllə</w:t>
      </w:r>
      <w:r>
        <w:rPr>
          <w:spacing w:val="-1"/>
        </w:rPr>
        <w:t> </w:t>
      </w:r>
      <w:r>
        <w:rPr/>
        <w:t>müayinəsi,</w:t>
      </w:r>
      <w:r>
        <w:rPr>
          <w:spacing w:val="-2"/>
        </w:rPr>
        <w:t> palpasiyası.</w:t>
      </w:r>
    </w:p>
    <w:p>
      <w:pPr>
        <w:pStyle w:val="BodyText"/>
        <w:spacing w:before="10"/>
        <w:ind w:left="0"/>
        <w:rPr>
          <w:b/>
          <w:sz w:val="13"/>
        </w:rPr>
      </w:pPr>
      <w:r>
        <w:rPr>
          <w:b/>
          <w:sz w:val="13"/>
        </w:rPr>
        <w:drawing>
          <wp:anchor distT="0" distB="0" distL="0" distR="0" allowOverlap="1" layoutInCell="1" locked="0" behindDoc="1" simplePos="0" relativeHeight="487598080">
            <wp:simplePos x="0" y="0"/>
            <wp:positionH relativeFrom="page">
              <wp:posOffset>874077</wp:posOffset>
            </wp:positionH>
            <wp:positionV relativeFrom="paragraph">
              <wp:posOffset>116888</wp:posOffset>
            </wp:positionV>
            <wp:extent cx="5504516" cy="2916174"/>
            <wp:effectExtent l="0" t="0" r="0" b="0"/>
            <wp:wrapTopAndBottom/>
            <wp:docPr id="144" name="Image 144"/>
            <wp:cNvGraphicFramePr>
              <a:graphicFrameLocks/>
            </wp:cNvGraphicFramePr>
            <a:graphic>
              <a:graphicData uri="http://schemas.openxmlformats.org/drawingml/2006/picture">
                <pic:pic>
                  <pic:nvPicPr>
                    <pic:cNvPr id="144" name="Image 144"/>
                    <pic:cNvPicPr/>
                  </pic:nvPicPr>
                  <pic:blipFill>
                    <a:blip r:embed="rId71" cstate="print"/>
                    <a:stretch>
                      <a:fillRect/>
                    </a:stretch>
                  </pic:blipFill>
                  <pic:spPr>
                    <a:xfrm>
                      <a:off x="0" y="0"/>
                      <a:ext cx="5504516" cy="2916174"/>
                    </a:xfrm>
                    <a:prstGeom prst="rect">
                      <a:avLst/>
                    </a:prstGeom>
                  </pic:spPr>
                </pic:pic>
              </a:graphicData>
            </a:graphic>
          </wp:anchor>
        </w:drawing>
      </w:r>
    </w:p>
    <w:p>
      <w:pPr>
        <w:pStyle w:val="BodyText"/>
        <w:spacing w:line="259" w:lineRule="auto" w:before="13"/>
        <w:ind w:right="202"/>
      </w:pPr>
      <w:r>
        <w:rPr/>
        <w:t>Döş</w:t>
      </w:r>
      <w:r>
        <w:rPr>
          <w:spacing w:val="-4"/>
        </w:rPr>
        <w:t> </w:t>
      </w:r>
      <w:r>
        <w:rPr/>
        <w:t>qəfəsinin</w:t>
      </w:r>
      <w:r>
        <w:rPr>
          <w:spacing w:val="-1"/>
        </w:rPr>
        <w:t> </w:t>
      </w:r>
      <w:r>
        <w:rPr/>
        <w:t>palpasiyası</w:t>
      </w:r>
      <w:r>
        <w:rPr>
          <w:spacing w:val="-6"/>
        </w:rPr>
        <w:t> </w:t>
      </w:r>
      <w:r>
        <w:rPr/>
        <w:t>mühüm</w:t>
      </w:r>
      <w:r>
        <w:rPr>
          <w:spacing w:val="-1"/>
        </w:rPr>
        <w:t> </w:t>
      </w:r>
      <w:r>
        <w:rPr/>
        <w:t>fizikal</w:t>
      </w:r>
      <w:r>
        <w:rPr>
          <w:spacing w:val="-1"/>
        </w:rPr>
        <w:t> </w:t>
      </w:r>
      <w:r>
        <w:rPr/>
        <w:t>metodlardan</w:t>
      </w:r>
      <w:r>
        <w:rPr>
          <w:spacing w:val="-1"/>
        </w:rPr>
        <w:t> </w:t>
      </w:r>
      <w:r>
        <w:rPr/>
        <w:t>biri</w:t>
      </w:r>
      <w:r>
        <w:rPr>
          <w:spacing w:val="-6"/>
        </w:rPr>
        <w:t> </w:t>
      </w:r>
      <w:r>
        <w:rPr/>
        <w:t>olub, bəzi</w:t>
      </w:r>
      <w:r>
        <w:rPr>
          <w:spacing w:val="-9"/>
        </w:rPr>
        <w:t> </w:t>
      </w:r>
      <w:r>
        <w:rPr/>
        <w:t>obyektiv</w:t>
      </w:r>
      <w:r>
        <w:rPr>
          <w:spacing w:val="-4"/>
        </w:rPr>
        <w:t> </w:t>
      </w:r>
      <w:r>
        <w:rPr/>
        <w:t>əlamətləri</w:t>
      </w:r>
      <w:r>
        <w:rPr>
          <w:spacing w:val="-9"/>
        </w:rPr>
        <w:t> </w:t>
      </w:r>
      <w:r>
        <w:rPr/>
        <w:t>aşkar etməyə imkan verir. İlk növbədə palpasiyanın köməyi ilə döş qəfəsi sümüklərinin travmalarında, miozitdə, nevralgiyada və s. ağrı nöqtəsini təyin edirlər. Quru plevrit zamanı əlin döş qəfəsinin müvafiq nahiyəsinə qoyulması ilə plevranın sürtünmə küyünü aşkar etmək olur.</w:t>
      </w:r>
    </w:p>
    <w:p>
      <w:pPr>
        <w:pStyle w:val="BodyText"/>
        <w:spacing w:line="259" w:lineRule="auto" w:before="162"/>
      </w:pPr>
      <w:r>
        <w:rPr/>
        <w:t>Ümumiyyətlə isɔ</w:t>
      </w:r>
      <w:r>
        <w:rPr>
          <w:spacing w:val="-4"/>
        </w:rPr>
        <w:t> </w:t>
      </w:r>
      <w:r>
        <w:rPr/>
        <w:t>döş</w:t>
      </w:r>
      <w:r>
        <w:rPr>
          <w:spacing w:val="-6"/>
        </w:rPr>
        <w:t> </w:t>
      </w:r>
      <w:r>
        <w:rPr/>
        <w:t>qəfəsinin</w:t>
      </w:r>
      <w:r>
        <w:rPr>
          <w:spacing w:val="-8"/>
        </w:rPr>
        <w:t> </w:t>
      </w:r>
      <w:r>
        <w:rPr/>
        <w:t>palpasiyası</w:t>
      </w:r>
      <w:r>
        <w:rPr>
          <w:spacing w:val="-3"/>
        </w:rPr>
        <w:t> </w:t>
      </w:r>
      <w:r>
        <w:rPr/>
        <w:t>“səs</w:t>
      </w:r>
      <w:r>
        <w:rPr>
          <w:spacing w:val="-5"/>
        </w:rPr>
        <w:t> </w:t>
      </w:r>
      <w:r>
        <w:rPr/>
        <w:t>titrəməsi” fenomenini</w:t>
      </w:r>
      <w:r>
        <w:rPr>
          <w:spacing w:val="-11"/>
        </w:rPr>
        <w:t> </w:t>
      </w:r>
      <w:r>
        <w:rPr/>
        <w:t>təyin</w:t>
      </w:r>
      <w:r>
        <w:rPr>
          <w:spacing w:val="-3"/>
        </w:rPr>
        <w:t> </w:t>
      </w:r>
      <w:r>
        <w:rPr/>
        <w:t>etmək,</w:t>
      </w:r>
      <w:r>
        <w:rPr>
          <w:spacing w:val="-1"/>
        </w:rPr>
        <w:t> </w:t>
      </w:r>
      <w:r>
        <w:rPr/>
        <w:t>döş</w:t>
      </w:r>
      <w:r>
        <w:rPr>
          <w:spacing w:val="-6"/>
        </w:rPr>
        <w:t> </w:t>
      </w:r>
      <w:r>
        <w:rPr/>
        <w:t>qəfəsinin elastikliyini və ya rezistentliyini öyrənmək məqsədilə geniş tətbiq edilir.</w:t>
      </w:r>
    </w:p>
    <w:p>
      <w:pPr>
        <w:pStyle w:val="BodyText"/>
        <w:spacing w:line="259" w:lineRule="auto" w:before="158"/>
        <w:ind w:right="142"/>
      </w:pPr>
      <w:r>
        <w:rPr>
          <w:b/>
        </w:rPr>
        <w:t>Səs</w:t>
      </w:r>
      <w:r>
        <w:rPr>
          <w:b/>
          <w:spacing w:val="-2"/>
        </w:rPr>
        <w:t> </w:t>
      </w:r>
      <w:r>
        <w:rPr>
          <w:b/>
        </w:rPr>
        <w:t>titrəməsi (fremitus</w:t>
      </w:r>
      <w:r>
        <w:rPr>
          <w:b/>
          <w:spacing w:val="-2"/>
        </w:rPr>
        <w:t> </w:t>
      </w:r>
      <w:r>
        <w:rPr>
          <w:b/>
        </w:rPr>
        <w:t>pectoralis). </w:t>
      </w:r>
      <w:r>
        <w:rPr/>
        <w:t>Mühüm</w:t>
      </w:r>
      <w:r>
        <w:rPr>
          <w:spacing w:val="-5"/>
        </w:rPr>
        <w:t> </w:t>
      </w:r>
      <w:r>
        <w:rPr/>
        <w:t>diaqnostik əhəmiyyətə malik olan fenomendir. Normada tənəffüs vaxtı</w:t>
      </w:r>
      <w:r>
        <w:rPr>
          <w:spacing w:val="-9"/>
        </w:rPr>
        <w:t> </w:t>
      </w:r>
      <w:r>
        <w:rPr/>
        <w:t>qırtlaqda – səs yarığında əmələ</w:t>
      </w:r>
      <w:r>
        <w:rPr>
          <w:spacing w:val="-1"/>
        </w:rPr>
        <w:t> </w:t>
      </w:r>
      <w:r>
        <w:rPr/>
        <w:t>gələn</w:t>
      </w:r>
      <w:r>
        <w:rPr>
          <w:spacing w:val="-5"/>
        </w:rPr>
        <w:t> </w:t>
      </w:r>
      <w:r>
        <w:rPr/>
        <w:t>səs</w:t>
      </w:r>
      <w:r>
        <w:rPr>
          <w:spacing w:val="-2"/>
        </w:rPr>
        <w:t> </w:t>
      </w:r>
      <w:r>
        <w:rPr/>
        <w:t>xaricə</w:t>
      </w:r>
      <w:r>
        <w:rPr>
          <w:spacing w:val="-1"/>
        </w:rPr>
        <w:t> </w:t>
      </w:r>
      <w:r>
        <w:rPr/>
        <w:t>ötürülərək, danışıq şəklində</w:t>
      </w:r>
      <w:r>
        <w:rPr>
          <w:spacing w:val="-1"/>
        </w:rPr>
        <w:t> </w:t>
      </w:r>
      <w:r>
        <w:rPr/>
        <w:t>eşidilməklə bərabər, həm</w:t>
      </w:r>
      <w:r>
        <w:rPr>
          <w:spacing w:val="-1"/>
        </w:rPr>
        <w:t> </w:t>
      </w:r>
      <w:r>
        <w:rPr/>
        <w:t>də traxeya və bronxlar vasitəsilə ağciyərə və döş qəfəsinə ötürülür. Lakin keçiricilik qabiliyyəti pis olan tənəffüs yollarında səs zəifləyərək, öz məğzini itirir və döş qəfəsində yalnız müəyyən ehtizaza, titrəyişə səbəb olur. Tənəffüs yollarının, ağciyərin və döş qəfəsinin müəyyən səbəbdən keçiricilik qabiliyyətinin azalıb-artması baş verərsə, səs titrəməsinin fenomeninin də azalıb- artması baş verir. Əllərin ovuc hissəsini simmetrik olaraq, sağda va solda, yuxarıdan başlayaraq, aşağıya</w:t>
      </w:r>
      <w:r>
        <w:rPr>
          <w:spacing w:val="-3"/>
        </w:rPr>
        <w:t> </w:t>
      </w:r>
      <w:r>
        <w:rPr/>
        <w:t>doğru,</w:t>
      </w:r>
      <w:r>
        <w:rPr>
          <w:spacing w:val="-5"/>
        </w:rPr>
        <w:t> </w:t>
      </w:r>
      <w:r>
        <w:rPr/>
        <w:t>kürəkarası</w:t>
      </w:r>
      <w:r>
        <w:rPr>
          <w:spacing w:val="-7"/>
        </w:rPr>
        <w:t> </w:t>
      </w:r>
      <w:r>
        <w:rPr/>
        <w:t>nahiyələrdə</w:t>
      </w:r>
      <w:r>
        <w:rPr>
          <w:spacing w:val="-3"/>
        </w:rPr>
        <w:t> </w:t>
      </w:r>
      <w:r>
        <w:rPr/>
        <w:t>onurğa</w:t>
      </w:r>
      <w:r>
        <w:rPr>
          <w:spacing w:val="-3"/>
        </w:rPr>
        <w:t> </w:t>
      </w:r>
      <w:r>
        <w:rPr/>
        <w:t>sütununa</w:t>
      </w:r>
      <w:r>
        <w:rPr>
          <w:spacing w:val="-3"/>
        </w:rPr>
        <w:t> </w:t>
      </w:r>
      <w:r>
        <w:rPr/>
        <w:t>paralel, kürəkaltı</w:t>
      </w:r>
      <w:r>
        <w:rPr>
          <w:spacing w:val="-7"/>
        </w:rPr>
        <w:t> </w:t>
      </w:r>
      <w:r>
        <w:rPr/>
        <w:t>nahiyədən</w:t>
      </w:r>
      <w:r>
        <w:rPr>
          <w:spacing w:val="-7"/>
        </w:rPr>
        <w:t> </w:t>
      </w:r>
      <w:r>
        <w:rPr/>
        <w:t>aşağıya isə</w:t>
      </w:r>
      <w:r>
        <w:rPr>
          <w:spacing w:val="-2"/>
        </w:rPr>
        <w:t> </w:t>
      </w:r>
      <w:r>
        <w:rPr/>
        <w:t>onurğa sütununa perpendikulyar qoymaq şərtilə müayinə aparılır. Bu vaxt hər dəfə əllər qoyulduqda xəstəyə tərkibində “R” hərfi olan döş qəfəsində daha güclü ehtizaz törədə bilən sözlər demək təklif olunur.</w:t>
      </w:r>
    </w:p>
    <w:p>
      <w:pPr>
        <w:pStyle w:val="BodyText"/>
        <w:spacing w:before="1"/>
      </w:pPr>
      <w:r>
        <w:rPr/>
        <w:t>Məsələn, “bərabər”,</w:t>
      </w:r>
      <w:r>
        <w:rPr>
          <w:spacing w:val="-2"/>
        </w:rPr>
        <w:t> </w:t>
      </w:r>
      <w:r>
        <w:rPr/>
        <w:t>“zərgər”,</w:t>
      </w:r>
      <w:r>
        <w:rPr>
          <w:spacing w:val="-2"/>
        </w:rPr>
        <w:t> </w:t>
      </w:r>
      <w:r>
        <w:rPr/>
        <w:t>“Kür-Araz”</w:t>
      </w:r>
      <w:r>
        <w:rPr>
          <w:spacing w:val="-5"/>
        </w:rPr>
        <w:t> </w:t>
      </w:r>
      <w:r>
        <w:rPr/>
        <w:t>və</w:t>
      </w:r>
      <w:r>
        <w:rPr>
          <w:spacing w:val="-5"/>
        </w:rPr>
        <w:t> </w:t>
      </w:r>
      <w:r>
        <w:rPr/>
        <w:t>s.</w:t>
      </w:r>
      <w:r>
        <w:rPr>
          <w:spacing w:val="-2"/>
        </w:rPr>
        <w:t> </w:t>
      </w:r>
      <w:r>
        <w:rPr/>
        <w:t>sözlər</w:t>
      </w:r>
      <w:r>
        <w:rPr>
          <w:spacing w:val="-3"/>
        </w:rPr>
        <w:t> </w:t>
      </w:r>
      <w:r>
        <w:rPr/>
        <w:t>pıçıltı</w:t>
      </w:r>
      <w:r>
        <w:rPr>
          <w:spacing w:val="-4"/>
        </w:rPr>
        <w:t> </w:t>
      </w:r>
      <w:r>
        <w:rPr/>
        <w:t>ilə</w:t>
      </w:r>
      <w:r>
        <w:rPr>
          <w:spacing w:val="-5"/>
        </w:rPr>
        <w:t> </w:t>
      </w:r>
      <w:r>
        <w:rPr/>
        <w:t>deyilməlidir</w:t>
      </w:r>
      <w:r>
        <w:rPr>
          <w:spacing w:val="-3"/>
        </w:rPr>
        <w:t> </w:t>
      </w:r>
      <w:r>
        <w:rPr/>
        <w:t>ki,</w:t>
      </w:r>
      <w:r>
        <w:rPr>
          <w:spacing w:val="-2"/>
        </w:rPr>
        <w:t> </w:t>
      </w:r>
      <w:r>
        <w:rPr/>
        <w:t>alınan</w:t>
      </w:r>
      <w:r>
        <w:rPr>
          <w:spacing w:val="-4"/>
        </w:rPr>
        <w:t> </w:t>
      </w:r>
      <w:r>
        <w:rPr/>
        <w:t>məlumat</w:t>
      </w:r>
      <w:r>
        <w:rPr>
          <w:spacing w:val="1"/>
        </w:rPr>
        <w:t> </w:t>
      </w:r>
      <w:r>
        <w:rPr>
          <w:spacing w:val="-2"/>
        </w:rPr>
        <w:t>təhrif</w:t>
      </w:r>
    </w:p>
    <w:p>
      <w:pPr>
        <w:pStyle w:val="BodyText"/>
        <w:spacing w:after="0"/>
        <w:sectPr>
          <w:pgSz w:w="11910" w:h="16840"/>
          <w:pgMar w:header="0" w:footer="1467" w:top="960" w:bottom="1660" w:left="708" w:right="850"/>
        </w:sectPr>
      </w:pPr>
    </w:p>
    <w:p>
      <w:pPr>
        <w:pStyle w:val="BodyText"/>
        <w:spacing w:line="259" w:lineRule="auto" w:before="74"/>
        <w:ind w:right="100"/>
      </w:pPr>
      <w:r>
        <w:rPr/>
        <w:t>olunmasın. Sağlam adamlarda səs titrəməsinin (döş qəfəsinin ehtizazının) gücü simmetrik, döş qəfəsinin yuxarı</w:t>
      </w:r>
      <w:r>
        <w:rPr>
          <w:spacing w:val="-8"/>
        </w:rPr>
        <w:t> </w:t>
      </w:r>
      <w:r>
        <w:rPr/>
        <w:t>hissəsində nisbətən</w:t>
      </w:r>
      <w:r>
        <w:rPr>
          <w:spacing w:val="-8"/>
        </w:rPr>
        <w:t> </w:t>
      </w:r>
      <w:r>
        <w:rPr/>
        <w:t>qüvvətli,</w:t>
      </w:r>
      <w:r>
        <w:rPr>
          <w:spacing w:val="-2"/>
        </w:rPr>
        <w:t> </w:t>
      </w:r>
      <w:r>
        <w:rPr/>
        <w:t>aşağı</w:t>
      </w:r>
      <w:r>
        <w:rPr>
          <w:spacing w:val="-8"/>
        </w:rPr>
        <w:t> </w:t>
      </w:r>
      <w:r>
        <w:rPr/>
        <w:t>hissələrə</w:t>
      </w:r>
      <w:r>
        <w:rPr>
          <w:spacing w:val="-4"/>
        </w:rPr>
        <w:t> </w:t>
      </w:r>
      <w:r>
        <w:rPr/>
        <w:t>getdikcə</w:t>
      </w:r>
      <w:r>
        <w:rPr>
          <w:spacing w:val="-4"/>
        </w:rPr>
        <w:t> </w:t>
      </w:r>
      <w:r>
        <w:rPr/>
        <w:t>(səs</w:t>
      </w:r>
      <w:r>
        <w:rPr>
          <w:spacing w:val="-2"/>
        </w:rPr>
        <w:t> </w:t>
      </w:r>
      <w:r>
        <w:rPr/>
        <w:t>yarığından</w:t>
      </w:r>
      <w:r>
        <w:rPr>
          <w:spacing w:val="-8"/>
        </w:rPr>
        <w:t> </w:t>
      </w:r>
      <w:r>
        <w:rPr/>
        <w:t>uzaqlaşdıqca) isə zəifləməlidir. Səs titrəməsi əsasən döş qəfəsinin arxa və yan divarları üzərində təyin edilir.</w:t>
      </w:r>
    </w:p>
    <w:p>
      <w:pPr>
        <w:pStyle w:val="BodyText"/>
        <w:spacing w:line="259" w:lineRule="auto" w:before="157"/>
      </w:pPr>
      <w:r>
        <w:rPr>
          <w:b/>
        </w:rPr>
        <w:t>Səs titrəməsinin zəifləməsi. </w:t>
      </w:r>
      <w:r>
        <w:rPr/>
        <w:t>Səs titrəməsinin simmetrik olaraq, zəifləməsi ağciyərin havalılığının artması</w:t>
      </w:r>
      <w:r>
        <w:rPr>
          <w:spacing w:val="-4"/>
        </w:rPr>
        <w:t> </w:t>
      </w:r>
      <w:r>
        <w:rPr/>
        <w:t>nəticəsində,</w:t>
      </w:r>
      <w:r>
        <w:rPr>
          <w:spacing w:val="-2"/>
        </w:rPr>
        <w:t> </w:t>
      </w:r>
      <w:r>
        <w:rPr/>
        <w:t>ağciyərin</w:t>
      </w:r>
      <w:r>
        <w:rPr>
          <w:spacing w:val="-8"/>
        </w:rPr>
        <w:t> </w:t>
      </w:r>
      <w:r>
        <w:rPr/>
        <w:t>emfizemasında müşahidə</w:t>
      </w:r>
      <w:r>
        <w:rPr>
          <w:spacing w:val="-4"/>
        </w:rPr>
        <w:t> </w:t>
      </w:r>
      <w:r>
        <w:rPr/>
        <w:t>edilə</w:t>
      </w:r>
      <w:r>
        <w:rPr>
          <w:spacing w:val="-4"/>
        </w:rPr>
        <w:t> </w:t>
      </w:r>
      <w:r>
        <w:rPr/>
        <w:t>bilər.</w:t>
      </w:r>
      <w:r>
        <w:rPr>
          <w:spacing w:val="-2"/>
        </w:rPr>
        <w:t> </w:t>
      </w:r>
      <w:r>
        <w:rPr/>
        <w:t>Səs</w:t>
      </w:r>
      <w:r>
        <w:rPr>
          <w:spacing w:val="-5"/>
        </w:rPr>
        <w:t> </w:t>
      </w:r>
      <w:r>
        <w:rPr/>
        <w:t>titrəməsinin</w:t>
      </w:r>
      <w:r>
        <w:rPr>
          <w:spacing w:val="-8"/>
        </w:rPr>
        <w:t> </w:t>
      </w:r>
      <w:r>
        <w:rPr/>
        <w:t>zəifləməsinə</w:t>
      </w:r>
      <w:r>
        <w:rPr>
          <w:spacing w:val="-4"/>
        </w:rPr>
        <w:t> </w:t>
      </w:r>
      <w:r>
        <w:rPr/>
        <w:t>səbəb ola bilən başqa proseslərə plevra boşluğuna iltihabi mayenin (ekssudativ plevrit), qeyri-iltihabi</w:t>
      </w:r>
    </w:p>
    <w:p>
      <w:pPr>
        <w:pStyle w:val="BodyText"/>
        <w:spacing w:line="261" w:lineRule="auto"/>
        <w:ind w:right="202"/>
      </w:pPr>
      <w:r>
        <w:rPr/>
        <w:t>mayenin</w:t>
      </w:r>
      <w:r>
        <w:rPr>
          <w:spacing w:val="-4"/>
        </w:rPr>
        <w:t> </w:t>
      </w:r>
      <w:r>
        <w:rPr/>
        <w:t>(hidrotoraks),</w:t>
      </w:r>
      <w:r>
        <w:rPr>
          <w:spacing w:val="-2"/>
        </w:rPr>
        <w:t> </w:t>
      </w:r>
      <w:r>
        <w:rPr/>
        <w:t>havanın</w:t>
      </w:r>
      <w:r>
        <w:rPr>
          <w:spacing w:val="-9"/>
        </w:rPr>
        <w:t> </w:t>
      </w:r>
      <w:r>
        <w:rPr/>
        <w:t>(pnevmotoroks),</w:t>
      </w:r>
      <w:r>
        <w:rPr>
          <w:spacing w:val="-2"/>
        </w:rPr>
        <w:t> </w:t>
      </w:r>
      <w:r>
        <w:rPr/>
        <w:t>qanın</w:t>
      </w:r>
      <w:r>
        <w:rPr>
          <w:spacing w:val="-4"/>
        </w:rPr>
        <w:t> </w:t>
      </w:r>
      <w:r>
        <w:rPr/>
        <w:t>(hemotoraks),</w:t>
      </w:r>
      <w:r>
        <w:rPr>
          <w:spacing w:val="-7"/>
        </w:rPr>
        <w:t> </w:t>
      </w:r>
      <w:r>
        <w:rPr/>
        <w:t>irinin</w:t>
      </w:r>
      <w:r>
        <w:rPr>
          <w:spacing w:val="-4"/>
        </w:rPr>
        <w:t> </w:t>
      </w:r>
      <w:r>
        <w:rPr/>
        <w:t>(piotoraks)</w:t>
      </w:r>
      <w:r>
        <w:rPr>
          <w:spacing w:val="-7"/>
        </w:rPr>
        <w:t> </w:t>
      </w:r>
      <w:r>
        <w:rPr/>
        <w:t>toplanması aiddir. İri bronx mənfəzinin şişlə, yad cisimlə, bəlğəm tıxacı ilə tutulması da müvafiq tərəfdə səs titrəməsinin zəifləməsinə və ya tam itməsinə səbəb olur.</w:t>
      </w:r>
    </w:p>
    <w:p>
      <w:pPr>
        <w:pStyle w:val="BodyText"/>
        <w:spacing w:line="259" w:lineRule="auto" w:before="154"/>
        <w:ind w:right="420"/>
      </w:pPr>
      <w:r>
        <w:rPr>
          <w:b/>
        </w:rPr>
        <w:t>Səs titrəməsinin qüvvətlənməsi. </w:t>
      </w:r>
      <w:r>
        <w:rPr/>
        <w:t>Tənəffüs sistemi orqanlarının keçiricilik qabiliyyətinin artmasına səbəb ola bilən hər bir patoloji</w:t>
      </w:r>
      <w:r>
        <w:rPr>
          <w:spacing w:val="-2"/>
        </w:rPr>
        <w:t> </w:t>
      </w:r>
      <w:r>
        <w:rPr/>
        <w:t>proses səs titrəməsinin qüvvətlənməsinə səbəb olur. Bu ilk növbədə ağciyər</w:t>
      </w:r>
      <w:r>
        <w:rPr>
          <w:spacing w:val="-2"/>
        </w:rPr>
        <w:t> </w:t>
      </w:r>
      <w:r>
        <w:rPr/>
        <w:t>toxumasının</w:t>
      </w:r>
      <w:r>
        <w:rPr>
          <w:spacing w:val="-3"/>
        </w:rPr>
        <w:t> </w:t>
      </w:r>
      <w:r>
        <w:rPr/>
        <w:t>bərkləşməsinə</w:t>
      </w:r>
      <w:r>
        <w:rPr>
          <w:spacing w:val="-4"/>
        </w:rPr>
        <w:t> </w:t>
      </w:r>
      <w:r>
        <w:rPr/>
        <w:t>səbəb</w:t>
      </w:r>
      <w:r>
        <w:rPr>
          <w:spacing w:val="-7"/>
        </w:rPr>
        <w:t> </w:t>
      </w:r>
      <w:r>
        <w:rPr/>
        <w:t>olan</w:t>
      </w:r>
      <w:r>
        <w:rPr>
          <w:spacing w:val="-7"/>
        </w:rPr>
        <w:t> </w:t>
      </w:r>
      <w:r>
        <w:rPr/>
        <w:t>prosesdir.</w:t>
      </w:r>
      <w:r>
        <w:rPr>
          <w:spacing w:val="-1"/>
        </w:rPr>
        <w:t> </w:t>
      </w:r>
      <w:r>
        <w:rPr/>
        <w:t>Məsələn,</w:t>
      </w:r>
      <w:r>
        <w:rPr>
          <w:spacing w:val="-1"/>
        </w:rPr>
        <w:t> </w:t>
      </w:r>
      <w:r>
        <w:rPr/>
        <w:t>krupoz</w:t>
      </w:r>
      <w:r>
        <w:rPr>
          <w:spacing w:val="-8"/>
        </w:rPr>
        <w:t> </w:t>
      </w:r>
      <w:r>
        <w:rPr/>
        <w:t>və</w:t>
      </w:r>
      <w:r>
        <w:rPr>
          <w:spacing w:val="-4"/>
        </w:rPr>
        <w:t> </w:t>
      </w:r>
      <w:r>
        <w:rPr/>
        <w:t>ocaqlı</w:t>
      </w:r>
      <w:r>
        <w:rPr>
          <w:spacing w:val="-7"/>
        </w:rPr>
        <w:t> </w:t>
      </w:r>
      <w:r>
        <w:rPr/>
        <w:t>pnevmoniyalar, infiltrativ ağciyər vərəmi, ağciyər atelektazı (qonşu patoloji prosesin sıxması nəticəsində ağciyər</w:t>
      </w:r>
    </w:p>
    <w:p>
      <w:pPr>
        <w:pStyle w:val="BodyText"/>
        <w:spacing w:line="259" w:lineRule="auto"/>
      </w:pPr>
      <w:r>
        <w:rPr/>
        <w:t>toxumasının</w:t>
      </w:r>
      <w:r>
        <w:rPr>
          <w:spacing w:val="-1"/>
        </w:rPr>
        <w:t> </w:t>
      </w:r>
      <w:r>
        <w:rPr/>
        <w:t>büzüşməsi) və</w:t>
      </w:r>
      <w:r>
        <w:rPr>
          <w:spacing w:val="-6"/>
        </w:rPr>
        <w:t> </w:t>
      </w:r>
      <w:r>
        <w:rPr/>
        <w:t>s.,</w:t>
      </w:r>
      <w:r>
        <w:rPr>
          <w:spacing w:val="-3"/>
        </w:rPr>
        <w:t> </w:t>
      </w:r>
      <w:r>
        <w:rPr/>
        <w:t>irindən</w:t>
      </w:r>
      <w:r>
        <w:rPr>
          <w:spacing w:val="-10"/>
        </w:rPr>
        <w:t> </w:t>
      </w:r>
      <w:r>
        <w:rPr/>
        <w:t>təmizlənmiş (boşalmış)</w:t>
      </w:r>
      <w:r>
        <w:rPr>
          <w:spacing w:val="-4"/>
        </w:rPr>
        <w:t> </w:t>
      </w:r>
      <w:r>
        <w:rPr/>
        <w:t>abses,</w:t>
      </w:r>
      <w:r>
        <w:rPr>
          <w:spacing w:val="-3"/>
        </w:rPr>
        <w:t> </w:t>
      </w:r>
      <w:r>
        <w:rPr/>
        <w:t>vərəm</w:t>
      </w:r>
      <w:r>
        <w:rPr>
          <w:spacing w:val="-13"/>
        </w:rPr>
        <w:t> </w:t>
      </w:r>
      <w:r>
        <w:rPr/>
        <w:t>kavernası,</w:t>
      </w:r>
      <w:r>
        <w:rPr>
          <w:spacing w:val="-3"/>
        </w:rPr>
        <w:t> </w:t>
      </w:r>
      <w:r>
        <w:rPr/>
        <w:t>bronxoektaziya xəstəliyi zamanı səs titrəməsinin güclənməsi baş verir.</w:t>
      </w:r>
    </w:p>
    <w:p>
      <w:pPr>
        <w:pStyle w:val="Heading1"/>
        <w:spacing w:before="167"/>
        <w:ind w:left="716"/>
        <w:jc w:val="center"/>
      </w:pPr>
      <w:r>
        <w:rPr/>
        <w:t>Laborator</w:t>
      </w:r>
      <w:r>
        <w:rPr>
          <w:spacing w:val="-9"/>
        </w:rPr>
        <w:t> </w:t>
      </w:r>
      <w:r>
        <w:rPr/>
        <w:t>müayinə</w:t>
      </w:r>
      <w:r>
        <w:rPr>
          <w:spacing w:val="-7"/>
        </w:rPr>
        <w:t> </w:t>
      </w:r>
      <w:r>
        <w:rPr>
          <w:spacing w:val="-2"/>
        </w:rPr>
        <w:t>metodları</w:t>
      </w:r>
    </w:p>
    <w:p>
      <w:pPr>
        <w:pStyle w:val="BodyText"/>
        <w:spacing w:before="8"/>
        <w:ind w:left="0"/>
        <w:rPr>
          <w:b/>
          <w:sz w:val="3"/>
        </w:rPr>
      </w:pPr>
      <w:r>
        <w:rPr>
          <w:b/>
          <w:sz w:val="3"/>
        </w:rPr>
        <mc:AlternateContent>
          <mc:Choice Requires="wps">
            <w:drawing>
              <wp:anchor distT="0" distB="0" distL="0" distR="0" allowOverlap="1" layoutInCell="1" locked="0" behindDoc="1" simplePos="0" relativeHeight="487598592">
                <wp:simplePos x="0" y="0"/>
                <wp:positionH relativeFrom="page">
                  <wp:posOffset>731467</wp:posOffset>
                </wp:positionH>
                <wp:positionV relativeFrom="paragraph">
                  <wp:posOffset>42416</wp:posOffset>
                </wp:positionV>
                <wp:extent cx="5873115" cy="3227705"/>
                <wp:effectExtent l="0" t="0" r="0" b="0"/>
                <wp:wrapTopAndBottom/>
                <wp:docPr id="145" name="Group 145"/>
                <wp:cNvGraphicFramePr>
                  <a:graphicFrameLocks/>
                </wp:cNvGraphicFramePr>
                <a:graphic>
                  <a:graphicData uri="http://schemas.microsoft.com/office/word/2010/wordprocessingGroup">
                    <wpg:wgp>
                      <wpg:cNvPr id="145" name="Group 145"/>
                      <wpg:cNvGrpSpPr/>
                      <wpg:grpSpPr>
                        <a:xfrm>
                          <a:off x="0" y="0"/>
                          <a:ext cx="5873115" cy="3227705"/>
                          <a:chExt cx="5873115" cy="3227705"/>
                        </a:xfrm>
                      </wpg:grpSpPr>
                      <pic:pic>
                        <pic:nvPicPr>
                          <pic:cNvPr id="146" name="Image 146"/>
                          <pic:cNvPicPr/>
                        </pic:nvPicPr>
                        <pic:blipFill>
                          <a:blip r:embed="rId72" cstate="print"/>
                          <a:stretch>
                            <a:fillRect/>
                          </a:stretch>
                        </pic:blipFill>
                        <pic:spPr>
                          <a:xfrm>
                            <a:off x="0" y="0"/>
                            <a:ext cx="5872839" cy="3227235"/>
                          </a:xfrm>
                          <a:prstGeom prst="rect">
                            <a:avLst/>
                          </a:prstGeom>
                        </pic:spPr>
                      </pic:pic>
                      <pic:pic>
                        <pic:nvPicPr>
                          <pic:cNvPr id="147" name="Image 147"/>
                          <pic:cNvPicPr/>
                        </pic:nvPicPr>
                        <pic:blipFill>
                          <a:blip r:embed="rId73" cstate="print"/>
                          <a:stretch>
                            <a:fillRect/>
                          </a:stretch>
                        </pic:blipFill>
                        <pic:spPr>
                          <a:xfrm>
                            <a:off x="168327" y="162896"/>
                            <a:ext cx="5542280" cy="2904363"/>
                          </a:xfrm>
                          <a:prstGeom prst="rect">
                            <a:avLst/>
                          </a:prstGeom>
                        </pic:spPr>
                      </pic:pic>
                    </wpg:wgp>
                  </a:graphicData>
                </a:graphic>
              </wp:anchor>
            </w:drawing>
          </mc:Choice>
          <mc:Fallback>
            <w:pict>
              <v:group style="position:absolute;margin-left:57.595844pt;margin-top:3.339887pt;width:462.45pt;height:254.15pt;mso-position-horizontal-relative:page;mso-position-vertical-relative:paragraph;z-index:-15717888;mso-wrap-distance-left:0;mso-wrap-distance-right:0" id="docshapegroup137" coordorigin="1152,67" coordsize="9249,5083">
                <v:shape style="position:absolute;left:1151;top:66;width:9249;height:5083" type="#_x0000_t75" id="docshape138" stroked="false">
                  <v:imagedata r:id="rId72" o:title=""/>
                </v:shape>
                <v:shape style="position:absolute;left:1417;top:323;width:8728;height:4574" type="#_x0000_t75" id="docshape139" stroked="false">
                  <v:imagedata r:id="rId73" o:title=""/>
                </v:shape>
                <w10:wrap type="topAndBottom"/>
              </v:group>
            </w:pict>
          </mc:Fallback>
        </mc:AlternateContent>
      </w:r>
    </w:p>
    <w:p>
      <w:pPr>
        <w:pStyle w:val="BodyText"/>
        <w:spacing w:line="259" w:lineRule="auto" w:before="54"/>
        <w:ind w:right="161"/>
        <w:jc w:val="both"/>
      </w:pPr>
      <w:r>
        <w:rPr/>
        <w:t>Subyektiv</w:t>
      </w:r>
      <w:r>
        <w:rPr>
          <w:spacing w:val="-5"/>
        </w:rPr>
        <w:t> </w:t>
      </w:r>
      <w:r>
        <w:rPr/>
        <w:t>və</w:t>
      </w:r>
      <w:r>
        <w:rPr>
          <w:spacing w:val="-1"/>
        </w:rPr>
        <w:t> </w:t>
      </w:r>
      <w:r>
        <w:rPr/>
        <w:t>obyektiv müayinə metodları</w:t>
      </w:r>
      <w:r>
        <w:rPr>
          <w:spacing w:val="-8"/>
        </w:rPr>
        <w:t> </w:t>
      </w:r>
      <w:r>
        <w:rPr/>
        <w:t>əsas müayinə metodları</w:t>
      </w:r>
      <w:r>
        <w:rPr>
          <w:spacing w:val="-9"/>
        </w:rPr>
        <w:t> </w:t>
      </w:r>
      <w:r>
        <w:rPr/>
        <w:t>olsalar da, əlavə müayinə metodları –</w:t>
      </w:r>
      <w:r>
        <w:rPr>
          <w:spacing w:val="-4"/>
        </w:rPr>
        <w:t> </w:t>
      </w:r>
      <w:r>
        <w:rPr/>
        <w:t>laborator,</w:t>
      </w:r>
      <w:r>
        <w:rPr>
          <w:spacing w:val="-2"/>
        </w:rPr>
        <w:t> </w:t>
      </w:r>
      <w:r>
        <w:rPr/>
        <w:t>instrumental</w:t>
      </w:r>
      <w:r>
        <w:rPr>
          <w:spacing w:val="-9"/>
        </w:rPr>
        <w:t> </w:t>
      </w:r>
      <w:r>
        <w:rPr/>
        <w:t>müayinələrsiz</w:t>
      </w:r>
      <w:r>
        <w:rPr>
          <w:spacing w:val="-5"/>
        </w:rPr>
        <w:t> </w:t>
      </w:r>
      <w:r>
        <w:rPr/>
        <w:t>xəstəliyin</w:t>
      </w:r>
      <w:r>
        <w:rPr>
          <w:spacing w:val="-4"/>
        </w:rPr>
        <w:t> </w:t>
      </w:r>
      <w:r>
        <w:rPr/>
        <w:t>dəqiq</w:t>
      </w:r>
      <w:r>
        <w:rPr>
          <w:spacing w:val="-4"/>
        </w:rPr>
        <w:t> </w:t>
      </w:r>
      <w:r>
        <w:rPr/>
        <w:t>diaqnozunu</w:t>
      </w:r>
      <w:r>
        <w:rPr>
          <w:spacing w:val="-4"/>
        </w:rPr>
        <w:t> </w:t>
      </w:r>
      <w:r>
        <w:rPr/>
        <w:t>qoymaq</w:t>
      </w:r>
      <w:r>
        <w:rPr>
          <w:spacing w:val="-1"/>
        </w:rPr>
        <w:t> </w:t>
      </w:r>
      <w:r>
        <w:rPr/>
        <w:t>mümkün</w:t>
      </w:r>
      <w:r>
        <w:rPr>
          <w:spacing w:val="-9"/>
        </w:rPr>
        <w:t> </w:t>
      </w:r>
      <w:r>
        <w:rPr/>
        <w:t>olmur.</w:t>
      </w:r>
      <w:r>
        <w:rPr>
          <w:spacing w:val="-2"/>
        </w:rPr>
        <w:t> </w:t>
      </w:r>
      <w:r>
        <w:rPr/>
        <w:t>Aparılan müayinə metodlarına aşağıdakılar aiddir:</w:t>
      </w:r>
    </w:p>
    <w:p>
      <w:pPr>
        <w:pStyle w:val="ListParagraph"/>
        <w:numPr>
          <w:ilvl w:val="0"/>
          <w:numId w:val="17"/>
        </w:numPr>
        <w:tabs>
          <w:tab w:pos="1034" w:val="left" w:leader="none"/>
        </w:tabs>
        <w:spacing w:line="259" w:lineRule="auto" w:before="162" w:after="0"/>
        <w:ind w:left="1034" w:right="232" w:hanging="360"/>
        <w:jc w:val="left"/>
        <w:rPr>
          <w:sz w:val="24"/>
        </w:rPr>
      </w:pPr>
      <w:r>
        <w:rPr>
          <w:b/>
          <w:sz w:val="24"/>
        </w:rPr>
        <w:t>Bəlğəmin müayinəsi. </w:t>
      </w:r>
      <w:r>
        <w:rPr>
          <w:sz w:val="24"/>
        </w:rPr>
        <w:t>Bəlğəm – öskürəklə xaric olunan, patoloji dəyişikliyə uğramış traxeo- bronxial möhtəviyyatdır, udlaqda və ağızda ona burun sekreti və tüpürcək də qarışmış olur. Müayinə</w:t>
      </w:r>
      <w:r>
        <w:rPr>
          <w:spacing w:val="-4"/>
          <w:sz w:val="24"/>
        </w:rPr>
        <w:t> </w:t>
      </w:r>
      <w:r>
        <w:rPr>
          <w:sz w:val="24"/>
        </w:rPr>
        <w:t>üçün</w:t>
      </w:r>
      <w:r>
        <w:rPr>
          <w:spacing w:val="-3"/>
          <w:sz w:val="24"/>
        </w:rPr>
        <w:t> </w:t>
      </w:r>
      <w:r>
        <w:rPr>
          <w:sz w:val="24"/>
        </w:rPr>
        <w:t>bəlğəmi</w:t>
      </w:r>
      <w:r>
        <w:rPr>
          <w:spacing w:val="-7"/>
          <w:sz w:val="24"/>
        </w:rPr>
        <w:t> </w:t>
      </w:r>
      <w:r>
        <w:rPr>
          <w:sz w:val="24"/>
        </w:rPr>
        <w:t>əsasən</w:t>
      </w:r>
      <w:r>
        <w:rPr>
          <w:spacing w:val="-8"/>
          <w:sz w:val="24"/>
        </w:rPr>
        <w:t> </w:t>
      </w:r>
      <w:r>
        <w:rPr>
          <w:sz w:val="24"/>
        </w:rPr>
        <w:t>səhərlər</w:t>
      </w:r>
      <w:r>
        <w:rPr>
          <w:spacing w:val="-2"/>
          <w:sz w:val="24"/>
        </w:rPr>
        <w:t> </w:t>
      </w:r>
      <w:r>
        <w:rPr>
          <w:sz w:val="24"/>
        </w:rPr>
        <w:t>götürülür.</w:t>
      </w:r>
      <w:r>
        <w:rPr>
          <w:spacing w:val="-6"/>
          <w:sz w:val="24"/>
        </w:rPr>
        <w:t> </w:t>
      </w:r>
      <w:r>
        <w:rPr>
          <w:sz w:val="24"/>
        </w:rPr>
        <w:t>Bəzən</w:t>
      </w:r>
      <w:r>
        <w:rPr>
          <w:spacing w:val="-8"/>
          <w:sz w:val="24"/>
        </w:rPr>
        <w:t> </w:t>
      </w:r>
      <w:r>
        <w:rPr>
          <w:sz w:val="24"/>
        </w:rPr>
        <w:t>ağız</w:t>
      </w:r>
      <w:r>
        <w:rPr>
          <w:spacing w:val="-4"/>
          <w:sz w:val="24"/>
        </w:rPr>
        <w:t> </w:t>
      </w:r>
      <w:r>
        <w:rPr>
          <w:sz w:val="24"/>
        </w:rPr>
        <w:t>boşluğundan,</w:t>
      </w:r>
      <w:r>
        <w:rPr>
          <w:spacing w:val="-1"/>
          <w:sz w:val="24"/>
        </w:rPr>
        <w:t> </w:t>
      </w:r>
      <w:r>
        <w:rPr>
          <w:sz w:val="24"/>
        </w:rPr>
        <w:t>burundan</w:t>
      </w:r>
      <w:r>
        <w:rPr>
          <w:spacing w:val="-8"/>
          <w:sz w:val="24"/>
        </w:rPr>
        <w:t> </w:t>
      </w:r>
      <w:r>
        <w:rPr>
          <w:sz w:val="24"/>
        </w:rPr>
        <w:t>qanaxma nəticəsində də qanın bəlğəmə qarışması mümkündür. Bəlğəmdə qan izlərinin olması çox vaxt vərəm, xərçəng xəstəlikləri</w:t>
      </w:r>
      <w:r>
        <w:rPr>
          <w:spacing w:val="-11"/>
          <w:sz w:val="24"/>
        </w:rPr>
        <w:t> </w:t>
      </w:r>
      <w:r>
        <w:rPr>
          <w:sz w:val="24"/>
        </w:rPr>
        <w:t>üçün</w:t>
      </w:r>
      <w:r>
        <w:rPr>
          <w:spacing w:val="-3"/>
          <w:sz w:val="24"/>
        </w:rPr>
        <w:t> </w:t>
      </w:r>
      <w:r>
        <w:rPr>
          <w:sz w:val="24"/>
        </w:rPr>
        <w:t>xarakterik</w:t>
      </w:r>
      <w:r>
        <w:rPr>
          <w:spacing w:val="-1"/>
          <w:sz w:val="24"/>
        </w:rPr>
        <w:t> </w:t>
      </w:r>
      <w:r>
        <w:rPr>
          <w:sz w:val="24"/>
        </w:rPr>
        <w:t>əlamət hesab</w:t>
      </w:r>
      <w:r>
        <w:rPr>
          <w:spacing w:val="-7"/>
          <w:sz w:val="24"/>
        </w:rPr>
        <w:t> </w:t>
      </w:r>
      <w:r>
        <w:rPr>
          <w:sz w:val="24"/>
        </w:rPr>
        <w:t>edilir.</w:t>
      </w:r>
      <w:r>
        <w:rPr>
          <w:spacing w:val="-1"/>
          <w:sz w:val="24"/>
        </w:rPr>
        <w:t> </w:t>
      </w:r>
      <w:r>
        <w:rPr>
          <w:sz w:val="24"/>
        </w:rPr>
        <w:t>Adi</w:t>
      </w:r>
      <w:r>
        <w:rPr>
          <w:spacing w:val="-3"/>
          <w:sz w:val="24"/>
        </w:rPr>
        <w:t> </w:t>
      </w:r>
      <w:r>
        <w:rPr>
          <w:sz w:val="24"/>
        </w:rPr>
        <w:t>bəlğəmdə iy</w:t>
      </w:r>
      <w:r>
        <w:rPr>
          <w:spacing w:val="-11"/>
          <w:sz w:val="24"/>
        </w:rPr>
        <w:t> </w:t>
      </w:r>
      <w:r>
        <w:rPr>
          <w:sz w:val="24"/>
        </w:rPr>
        <w:t>olmur.</w:t>
      </w:r>
      <w:r>
        <w:rPr>
          <w:spacing w:val="-1"/>
          <w:sz w:val="24"/>
        </w:rPr>
        <w:t> </w:t>
      </w:r>
      <w:r>
        <w:rPr>
          <w:sz w:val="24"/>
        </w:rPr>
        <w:t>Lakin irinli bəlğəm</w:t>
      </w:r>
      <w:r>
        <w:rPr>
          <w:spacing w:val="-8"/>
          <w:sz w:val="24"/>
        </w:rPr>
        <w:t> </w:t>
      </w:r>
      <w:r>
        <w:rPr>
          <w:sz w:val="24"/>
        </w:rPr>
        <w:t>tənəffüs yollarında ləngidikdə, o,</w:t>
      </w:r>
      <w:r>
        <w:rPr>
          <w:spacing w:val="-2"/>
          <w:sz w:val="24"/>
        </w:rPr>
        <w:t> </w:t>
      </w:r>
      <w:r>
        <w:rPr>
          <w:sz w:val="24"/>
        </w:rPr>
        <w:t>çox</w:t>
      </w:r>
      <w:r>
        <w:rPr>
          <w:spacing w:val="-4"/>
          <w:sz w:val="24"/>
        </w:rPr>
        <w:t> </w:t>
      </w:r>
      <w:r>
        <w:rPr>
          <w:sz w:val="24"/>
        </w:rPr>
        <w:t>üfunətli</w:t>
      </w:r>
      <w:r>
        <w:rPr>
          <w:spacing w:val="-4"/>
          <w:sz w:val="24"/>
        </w:rPr>
        <w:t> </w:t>
      </w:r>
      <w:r>
        <w:rPr>
          <w:sz w:val="24"/>
        </w:rPr>
        <w:t>iyli</w:t>
      </w:r>
      <w:r>
        <w:rPr>
          <w:spacing w:val="-4"/>
          <w:sz w:val="24"/>
        </w:rPr>
        <w:t> </w:t>
      </w:r>
      <w:r>
        <w:rPr>
          <w:sz w:val="24"/>
        </w:rPr>
        <w:t>olur (vərəm</w:t>
      </w:r>
      <w:r>
        <w:rPr>
          <w:spacing w:val="-8"/>
          <w:sz w:val="24"/>
        </w:rPr>
        <w:t> </w:t>
      </w:r>
      <w:r>
        <w:rPr>
          <w:sz w:val="24"/>
        </w:rPr>
        <w:t>kavernası, ağciyər absesi və qanqrenası, bronxoektaziya xəstəliyi). Ümumiyyətlə, bəlğəm</w:t>
      </w:r>
      <w:r>
        <w:rPr>
          <w:spacing w:val="-7"/>
          <w:sz w:val="24"/>
        </w:rPr>
        <w:t> </w:t>
      </w:r>
      <w:r>
        <w:rPr>
          <w:sz w:val="24"/>
        </w:rPr>
        <w:t>konsistensiyasına görə duru, qatı və çox qatı (yapışqanlı) ola bilər.</w:t>
      </w:r>
    </w:p>
    <w:p>
      <w:pPr>
        <w:pStyle w:val="ListParagraph"/>
        <w:spacing w:after="0" w:line="259" w:lineRule="auto"/>
        <w:jc w:val="left"/>
        <w:rPr>
          <w:sz w:val="24"/>
        </w:rPr>
        <w:sectPr>
          <w:pgSz w:w="11910" w:h="16840"/>
          <w:pgMar w:header="0" w:footer="1467" w:top="960" w:bottom="1660" w:left="708" w:right="850"/>
        </w:sectPr>
      </w:pPr>
    </w:p>
    <w:p>
      <w:pPr>
        <w:pStyle w:val="BodyText"/>
        <w:spacing w:before="74"/>
      </w:pPr>
      <w:r>
        <w:rPr/>
        <w:t>Bəlğəmin</w:t>
      </w:r>
      <w:r>
        <w:rPr>
          <w:spacing w:val="-2"/>
        </w:rPr>
        <w:t> </w:t>
      </w:r>
      <w:r>
        <w:rPr>
          <w:b/>
        </w:rPr>
        <w:t>5</w:t>
      </w:r>
      <w:r>
        <w:rPr>
          <w:b/>
          <w:spacing w:val="-2"/>
        </w:rPr>
        <w:t> </w:t>
      </w:r>
      <w:r>
        <w:rPr/>
        <w:t>xüsusiyyəti</w:t>
      </w:r>
      <w:r>
        <w:rPr>
          <w:spacing w:val="-10"/>
        </w:rPr>
        <w:t> </w:t>
      </w:r>
      <w:r>
        <w:rPr/>
        <w:t>ayırd</w:t>
      </w:r>
      <w:r>
        <w:rPr>
          <w:spacing w:val="-2"/>
        </w:rPr>
        <w:t> edilir:</w:t>
      </w:r>
    </w:p>
    <w:p>
      <w:pPr>
        <w:pStyle w:val="ListParagraph"/>
        <w:numPr>
          <w:ilvl w:val="0"/>
          <w:numId w:val="18"/>
        </w:numPr>
        <w:tabs>
          <w:tab w:pos="558" w:val="left" w:leader="none"/>
        </w:tabs>
        <w:spacing w:line="259" w:lineRule="auto" w:before="180" w:after="0"/>
        <w:ind w:left="314" w:right="451" w:firstLine="0"/>
        <w:jc w:val="left"/>
        <w:rPr>
          <w:sz w:val="24"/>
        </w:rPr>
      </w:pPr>
      <w:r>
        <w:rPr>
          <w:b/>
          <w:sz w:val="24"/>
        </w:rPr>
        <w:t>Selikli</w:t>
      </w:r>
      <w:r>
        <w:rPr>
          <w:b/>
          <w:spacing w:val="-5"/>
          <w:sz w:val="24"/>
        </w:rPr>
        <w:t> </w:t>
      </w:r>
      <w:r>
        <w:rPr>
          <w:b/>
          <w:sz w:val="24"/>
        </w:rPr>
        <w:t>bəlğəm</w:t>
      </w:r>
      <w:r>
        <w:rPr>
          <w:b/>
          <w:spacing w:val="-8"/>
          <w:sz w:val="24"/>
        </w:rPr>
        <w:t> </w:t>
      </w:r>
      <w:r>
        <w:rPr>
          <w:sz w:val="24"/>
        </w:rPr>
        <w:t>rəngsiz, yapışqanlı,</w:t>
      </w:r>
      <w:r>
        <w:rPr>
          <w:spacing w:val="-3"/>
          <w:sz w:val="24"/>
        </w:rPr>
        <w:t> </w:t>
      </w:r>
      <w:r>
        <w:rPr>
          <w:sz w:val="24"/>
        </w:rPr>
        <w:t>qatı,</w:t>
      </w:r>
      <w:r>
        <w:rPr>
          <w:spacing w:val="-3"/>
          <w:sz w:val="24"/>
        </w:rPr>
        <w:t> </w:t>
      </w:r>
      <w:r>
        <w:rPr>
          <w:sz w:val="24"/>
        </w:rPr>
        <w:t>şüşəyə</w:t>
      </w:r>
      <w:r>
        <w:rPr>
          <w:spacing w:val="-2"/>
          <w:sz w:val="24"/>
        </w:rPr>
        <w:t> </w:t>
      </w:r>
      <w:r>
        <w:rPr>
          <w:sz w:val="24"/>
        </w:rPr>
        <w:t>bənzər</w:t>
      </w:r>
      <w:r>
        <w:rPr>
          <w:spacing w:val="-4"/>
          <w:sz w:val="24"/>
        </w:rPr>
        <w:t> </w:t>
      </w:r>
      <w:r>
        <w:rPr>
          <w:sz w:val="24"/>
        </w:rPr>
        <w:t>və</w:t>
      </w:r>
      <w:r>
        <w:rPr>
          <w:spacing w:val="-2"/>
          <w:sz w:val="24"/>
        </w:rPr>
        <w:t> </w:t>
      </w:r>
      <w:r>
        <w:rPr>
          <w:sz w:val="24"/>
        </w:rPr>
        <w:t>ya</w:t>
      </w:r>
      <w:r>
        <w:rPr>
          <w:spacing w:val="-6"/>
          <w:sz w:val="24"/>
        </w:rPr>
        <w:t> </w:t>
      </w:r>
      <w:r>
        <w:rPr>
          <w:sz w:val="24"/>
        </w:rPr>
        <w:t>kraxmalabənzər</w:t>
      </w:r>
      <w:r>
        <w:rPr>
          <w:spacing w:val="-4"/>
          <w:sz w:val="24"/>
        </w:rPr>
        <w:t> </w:t>
      </w:r>
      <w:r>
        <w:rPr>
          <w:sz w:val="24"/>
        </w:rPr>
        <w:t>şəkildə</w:t>
      </w:r>
      <w:r>
        <w:rPr>
          <w:spacing w:val="-6"/>
          <w:sz w:val="24"/>
        </w:rPr>
        <w:t> </w:t>
      </w:r>
      <w:r>
        <w:rPr>
          <w:sz w:val="24"/>
        </w:rPr>
        <w:t>olub,</w:t>
      </w:r>
      <w:r>
        <w:rPr>
          <w:spacing w:val="-3"/>
          <w:sz w:val="24"/>
        </w:rPr>
        <w:t> </w:t>
      </w:r>
      <w:r>
        <w:rPr>
          <w:sz w:val="24"/>
        </w:rPr>
        <w:t>atopik bronxial astma uçün xarakterikdir;</w:t>
      </w:r>
    </w:p>
    <w:p>
      <w:pPr>
        <w:pStyle w:val="ListParagraph"/>
        <w:numPr>
          <w:ilvl w:val="0"/>
          <w:numId w:val="18"/>
        </w:numPr>
        <w:tabs>
          <w:tab w:pos="558" w:val="left" w:leader="none"/>
        </w:tabs>
        <w:spacing w:line="259" w:lineRule="auto" w:before="163" w:after="0"/>
        <w:ind w:left="314" w:right="458" w:firstLine="0"/>
        <w:jc w:val="left"/>
        <w:rPr>
          <w:sz w:val="24"/>
        </w:rPr>
      </w:pPr>
      <w:r>
        <w:rPr>
          <w:b/>
          <w:sz w:val="24"/>
        </w:rPr>
        <w:t>Selikli</w:t>
      </w:r>
      <w:r>
        <w:rPr>
          <w:b/>
          <w:spacing w:val="-3"/>
          <w:sz w:val="24"/>
        </w:rPr>
        <w:t> </w:t>
      </w:r>
      <w:r>
        <w:rPr>
          <w:b/>
          <w:sz w:val="24"/>
        </w:rPr>
        <w:t>–</w:t>
      </w:r>
      <w:r>
        <w:rPr>
          <w:b/>
          <w:spacing w:val="-4"/>
          <w:sz w:val="24"/>
        </w:rPr>
        <w:t> </w:t>
      </w:r>
      <w:r>
        <w:rPr>
          <w:b/>
          <w:sz w:val="24"/>
        </w:rPr>
        <w:t>irinli</w:t>
      </w:r>
      <w:r>
        <w:rPr>
          <w:b/>
          <w:spacing w:val="-4"/>
          <w:sz w:val="24"/>
        </w:rPr>
        <w:t> </w:t>
      </w:r>
      <w:r>
        <w:rPr>
          <w:b/>
          <w:sz w:val="24"/>
        </w:rPr>
        <w:t>bəlğəm</w:t>
      </w:r>
      <w:r>
        <w:rPr>
          <w:b/>
          <w:spacing w:val="-3"/>
          <w:sz w:val="24"/>
        </w:rPr>
        <w:t> </w:t>
      </w:r>
      <w:r>
        <w:rPr>
          <w:sz w:val="24"/>
        </w:rPr>
        <w:t>bulanıq,</w:t>
      </w:r>
      <w:r>
        <w:rPr>
          <w:spacing w:val="-3"/>
          <w:sz w:val="24"/>
        </w:rPr>
        <w:t> </w:t>
      </w:r>
      <w:r>
        <w:rPr>
          <w:sz w:val="24"/>
        </w:rPr>
        <w:t>qatı,</w:t>
      </w:r>
      <w:r>
        <w:rPr>
          <w:spacing w:val="-3"/>
          <w:sz w:val="24"/>
        </w:rPr>
        <w:t> </w:t>
      </w:r>
      <w:r>
        <w:rPr>
          <w:sz w:val="24"/>
        </w:rPr>
        <w:t>ikiqatlı,</w:t>
      </w:r>
      <w:r>
        <w:rPr>
          <w:spacing w:val="-3"/>
          <w:sz w:val="24"/>
        </w:rPr>
        <w:t> </w:t>
      </w:r>
      <w:r>
        <w:rPr>
          <w:sz w:val="24"/>
        </w:rPr>
        <w:t>sarımtıl</w:t>
      </w:r>
      <w:r>
        <w:rPr>
          <w:spacing w:val="-4"/>
          <w:sz w:val="24"/>
        </w:rPr>
        <w:t> </w:t>
      </w:r>
      <w:r>
        <w:rPr>
          <w:sz w:val="24"/>
        </w:rPr>
        <w:t>və</w:t>
      </w:r>
      <w:r>
        <w:rPr>
          <w:spacing w:val="-1"/>
          <w:sz w:val="24"/>
        </w:rPr>
        <w:t> </w:t>
      </w:r>
      <w:r>
        <w:rPr>
          <w:sz w:val="24"/>
        </w:rPr>
        <w:t>ya</w:t>
      </w:r>
      <w:r>
        <w:rPr>
          <w:spacing w:val="-1"/>
          <w:sz w:val="24"/>
        </w:rPr>
        <w:t> </w:t>
      </w:r>
      <w:r>
        <w:rPr>
          <w:sz w:val="24"/>
        </w:rPr>
        <w:t>yaşılımtıl</w:t>
      </w:r>
      <w:r>
        <w:rPr>
          <w:spacing w:val="-9"/>
          <w:sz w:val="24"/>
        </w:rPr>
        <w:t> </w:t>
      </w:r>
      <w:r>
        <w:rPr>
          <w:sz w:val="24"/>
        </w:rPr>
        <w:t>rənglidir.</w:t>
      </w:r>
      <w:r>
        <w:rPr>
          <w:spacing w:val="-3"/>
          <w:sz w:val="24"/>
        </w:rPr>
        <w:t> </w:t>
      </w:r>
      <w:r>
        <w:rPr>
          <w:sz w:val="24"/>
        </w:rPr>
        <w:t>İnfeksiyadan</w:t>
      </w:r>
      <w:r>
        <w:rPr>
          <w:spacing w:val="-9"/>
          <w:sz w:val="24"/>
        </w:rPr>
        <w:t> </w:t>
      </w:r>
      <w:r>
        <w:rPr>
          <w:sz w:val="24"/>
        </w:rPr>
        <w:t>asılı bronxial astma, bronxit, bronxoektaziya üçün xarakterikdir.</w:t>
      </w:r>
    </w:p>
    <w:p>
      <w:pPr>
        <w:pStyle w:val="ListParagraph"/>
        <w:numPr>
          <w:ilvl w:val="0"/>
          <w:numId w:val="18"/>
        </w:numPr>
        <w:tabs>
          <w:tab w:pos="558" w:val="left" w:leader="none"/>
        </w:tabs>
        <w:spacing w:line="240" w:lineRule="auto" w:before="158" w:after="0"/>
        <w:ind w:left="558" w:right="0" w:hanging="244"/>
        <w:jc w:val="left"/>
        <w:rPr>
          <w:sz w:val="24"/>
        </w:rPr>
      </w:pPr>
      <w:r>
        <w:rPr>
          <w:b/>
          <w:sz w:val="24"/>
        </w:rPr>
        <w:t>İrinli</w:t>
      </w:r>
      <w:r>
        <w:rPr>
          <w:b/>
          <w:spacing w:val="-6"/>
          <w:sz w:val="24"/>
        </w:rPr>
        <w:t> </w:t>
      </w:r>
      <w:r>
        <w:rPr>
          <w:b/>
          <w:sz w:val="24"/>
        </w:rPr>
        <w:t>bəlğəm</w:t>
      </w:r>
      <w:r>
        <w:rPr>
          <w:b/>
          <w:spacing w:val="-5"/>
          <w:sz w:val="24"/>
        </w:rPr>
        <w:t> </w:t>
      </w:r>
      <w:r>
        <w:rPr>
          <w:sz w:val="24"/>
        </w:rPr>
        <w:t>az</w:t>
      </w:r>
      <w:r>
        <w:rPr>
          <w:spacing w:val="-4"/>
          <w:sz w:val="24"/>
        </w:rPr>
        <w:t> </w:t>
      </w:r>
      <w:r>
        <w:rPr>
          <w:sz w:val="24"/>
        </w:rPr>
        <w:t>da</w:t>
      </w:r>
      <w:r>
        <w:rPr>
          <w:spacing w:val="-4"/>
          <w:sz w:val="24"/>
        </w:rPr>
        <w:t> </w:t>
      </w:r>
      <w:r>
        <w:rPr>
          <w:sz w:val="24"/>
        </w:rPr>
        <w:t>olsa</w:t>
      </w:r>
      <w:r>
        <w:rPr>
          <w:spacing w:val="-4"/>
          <w:sz w:val="24"/>
        </w:rPr>
        <w:t> </w:t>
      </w:r>
      <w:r>
        <w:rPr>
          <w:sz w:val="24"/>
        </w:rPr>
        <w:t>seliklə</w:t>
      </w:r>
      <w:r>
        <w:rPr>
          <w:spacing w:val="-4"/>
          <w:sz w:val="24"/>
        </w:rPr>
        <w:t> </w:t>
      </w:r>
      <w:r>
        <w:rPr>
          <w:sz w:val="24"/>
        </w:rPr>
        <w:t>qarışmış</w:t>
      </w:r>
      <w:r>
        <w:rPr>
          <w:spacing w:val="-6"/>
          <w:sz w:val="24"/>
        </w:rPr>
        <w:t> </w:t>
      </w:r>
      <w:r>
        <w:rPr>
          <w:sz w:val="24"/>
        </w:rPr>
        <w:t>olur,</w:t>
      </w:r>
      <w:r>
        <w:rPr>
          <w:spacing w:val="3"/>
          <w:sz w:val="24"/>
        </w:rPr>
        <w:t> </w:t>
      </w:r>
      <w:r>
        <w:rPr>
          <w:sz w:val="24"/>
        </w:rPr>
        <w:t>yaşılımtıl,</w:t>
      </w:r>
      <w:r>
        <w:rPr>
          <w:spacing w:val="-1"/>
          <w:sz w:val="24"/>
        </w:rPr>
        <w:t> </w:t>
      </w:r>
      <w:r>
        <w:rPr>
          <w:sz w:val="24"/>
        </w:rPr>
        <w:t>sarımtıl</w:t>
      </w:r>
      <w:r>
        <w:rPr>
          <w:spacing w:val="-12"/>
          <w:sz w:val="24"/>
        </w:rPr>
        <w:t> </w:t>
      </w:r>
      <w:r>
        <w:rPr>
          <w:sz w:val="24"/>
        </w:rPr>
        <w:t>rəngli,</w:t>
      </w:r>
      <w:r>
        <w:rPr>
          <w:spacing w:val="-1"/>
          <w:sz w:val="24"/>
        </w:rPr>
        <w:t> </w:t>
      </w:r>
      <w:r>
        <w:rPr>
          <w:sz w:val="24"/>
        </w:rPr>
        <w:t>qatı,</w:t>
      </w:r>
      <w:r>
        <w:rPr>
          <w:spacing w:val="4"/>
          <w:sz w:val="24"/>
        </w:rPr>
        <w:t> </w:t>
      </w:r>
      <w:r>
        <w:rPr>
          <w:sz w:val="24"/>
        </w:rPr>
        <w:t>iyli,</w:t>
      </w:r>
      <w:r>
        <w:rPr>
          <w:spacing w:val="3"/>
          <w:sz w:val="24"/>
        </w:rPr>
        <w:t> </w:t>
      </w:r>
      <w:r>
        <w:rPr>
          <w:sz w:val="24"/>
        </w:rPr>
        <w:t>yapışqanlı</w:t>
      </w:r>
      <w:r>
        <w:rPr>
          <w:spacing w:val="-11"/>
          <w:sz w:val="24"/>
        </w:rPr>
        <w:t> </w:t>
      </w:r>
      <w:r>
        <w:rPr>
          <w:spacing w:val="-2"/>
          <w:sz w:val="24"/>
        </w:rPr>
        <w:t>olur.</w:t>
      </w:r>
    </w:p>
    <w:p>
      <w:pPr>
        <w:pStyle w:val="ListParagraph"/>
        <w:numPr>
          <w:ilvl w:val="0"/>
          <w:numId w:val="18"/>
        </w:numPr>
        <w:tabs>
          <w:tab w:pos="558" w:val="left" w:leader="none"/>
        </w:tabs>
        <w:spacing w:line="259" w:lineRule="auto" w:before="180" w:after="0"/>
        <w:ind w:left="314" w:right="250" w:firstLine="0"/>
        <w:jc w:val="left"/>
        <w:rPr>
          <w:sz w:val="24"/>
        </w:rPr>
      </w:pPr>
      <w:r>
        <w:rPr>
          <w:b/>
          <w:sz w:val="24"/>
        </w:rPr>
        <w:t>Qanlı</w:t>
      </w:r>
      <w:r>
        <w:rPr>
          <w:b/>
          <w:spacing w:val="-2"/>
          <w:sz w:val="24"/>
        </w:rPr>
        <w:t> </w:t>
      </w:r>
      <w:r>
        <w:rPr>
          <w:b/>
          <w:sz w:val="24"/>
        </w:rPr>
        <w:t>bəlğəm</w:t>
      </w:r>
      <w:r>
        <w:rPr>
          <w:b/>
          <w:spacing w:val="-5"/>
          <w:sz w:val="24"/>
        </w:rPr>
        <w:t> </w:t>
      </w:r>
      <w:r>
        <w:rPr>
          <w:sz w:val="24"/>
        </w:rPr>
        <w:t>bəlğəmdə</w:t>
      </w:r>
      <w:r>
        <w:rPr>
          <w:spacing w:val="-3"/>
          <w:sz w:val="24"/>
        </w:rPr>
        <w:t> </w:t>
      </w:r>
      <w:r>
        <w:rPr>
          <w:sz w:val="24"/>
        </w:rPr>
        <w:t>qan</w:t>
      </w:r>
      <w:r>
        <w:rPr>
          <w:spacing w:val="-2"/>
          <w:sz w:val="24"/>
        </w:rPr>
        <w:t> </w:t>
      </w:r>
      <w:r>
        <w:rPr>
          <w:sz w:val="24"/>
        </w:rPr>
        <w:t>lifləri</w:t>
      </w:r>
      <w:r>
        <w:rPr>
          <w:spacing w:val="-7"/>
          <w:sz w:val="24"/>
        </w:rPr>
        <w:t> </w:t>
      </w:r>
      <w:r>
        <w:rPr>
          <w:sz w:val="24"/>
        </w:rPr>
        <w:t>və ya</w:t>
      </w:r>
      <w:r>
        <w:rPr>
          <w:spacing w:val="-3"/>
          <w:sz w:val="24"/>
        </w:rPr>
        <w:t> </w:t>
      </w:r>
      <w:r>
        <w:rPr>
          <w:sz w:val="24"/>
        </w:rPr>
        <w:t>qan</w:t>
      </w:r>
      <w:r>
        <w:rPr>
          <w:spacing w:val="-2"/>
          <w:sz w:val="24"/>
        </w:rPr>
        <w:t> </w:t>
      </w:r>
      <w:r>
        <w:rPr>
          <w:sz w:val="24"/>
        </w:rPr>
        <w:t>laxtalanmalarının</w:t>
      </w:r>
      <w:r>
        <w:rPr>
          <w:spacing w:val="-7"/>
          <w:sz w:val="24"/>
        </w:rPr>
        <w:t> </w:t>
      </w:r>
      <w:r>
        <w:rPr>
          <w:sz w:val="24"/>
        </w:rPr>
        <w:t>olması</w:t>
      </w:r>
      <w:r>
        <w:rPr>
          <w:spacing w:val="-7"/>
          <w:sz w:val="24"/>
        </w:rPr>
        <w:t> </w:t>
      </w:r>
      <w:r>
        <w:rPr>
          <w:sz w:val="24"/>
        </w:rPr>
        <w:t>ilə</w:t>
      </w:r>
      <w:r>
        <w:rPr>
          <w:spacing w:val="-3"/>
          <w:sz w:val="24"/>
        </w:rPr>
        <w:t> </w:t>
      </w:r>
      <w:r>
        <w:rPr>
          <w:sz w:val="24"/>
        </w:rPr>
        <w:t>xarakterizə</w:t>
      </w:r>
      <w:r>
        <w:rPr>
          <w:spacing w:val="-3"/>
          <w:sz w:val="24"/>
        </w:rPr>
        <w:t> </w:t>
      </w:r>
      <w:r>
        <w:rPr>
          <w:sz w:val="24"/>
        </w:rPr>
        <w:t>olunur.</w:t>
      </w:r>
      <w:r>
        <w:rPr>
          <w:spacing w:val="-1"/>
          <w:sz w:val="24"/>
        </w:rPr>
        <w:t> </w:t>
      </w:r>
      <w:r>
        <w:rPr>
          <w:sz w:val="24"/>
        </w:rPr>
        <w:t>Qanlı bəlğəm vərəm, xərçəng, bronxoektaziya (xüsusilə quru bronxoektaziya), boşalmış abses kapsulu,</w:t>
      </w:r>
    </w:p>
    <w:p>
      <w:pPr>
        <w:pStyle w:val="BodyText"/>
        <w:spacing w:line="259" w:lineRule="auto" w:before="4"/>
      </w:pPr>
      <w:r>
        <w:rPr/>
        <w:t>ağciyər infarktı</w:t>
      </w:r>
      <w:r>
        <w:rPr>
          <w:spacing w:val="-11"/>
        </w:rPr>
        <w:t> </w:t>
      </w:r>
      <w:r>
        <w:rPr/>
        <w:t>və</w:t>
      </w:r>
      <w:r>
        <w:rPr>
          <w:spacing w:val="-4"/>
        </w:rPr>
        <w:t> </w:t>
      </w:r>
      <w:r>
        <w:rPr/>
        <w:t>s.</w:t>
      </w:r>
      <w:r>
        <w:rPr>
          <w:spacing w:val="-1"/>
        </w:rPr>
        <w:t> </w:t>
      </w:r>
      <w:r>
        <w:rPr/>
        <w:t>zamanı</w:t>
      </w:r>
      <w:r>
        <w:rPr>
          <w:spacing w:val="-8"/>
        </w:rPr>
        <w:t> </w:t>
      </w:r>
      <w:r>
        <w:rPr/>
        <w:t>müşahidə</w:t>
      </w:r>
      <w:r>
        <w:rPr>
          <w:spacing w:val="-4"/>
        </w:rPr>
        <w:t> </w:t>
      </w:r>
      <w:r>
        <w:rPr/>
        <w:t>olunur.</w:t>
      </w:r>
      <w:r>
        <w:rPr>
          <w:spacing w:val="-1"/>
        </w:rPr>
        <w:t> </w:t>
      </w:r>
      <w:r>
        <w:rPr/>
        <w:t>Krupoz</w:t>
      </w:r>
      <w:r>
        <w:rPr>
          <w:spacing w:val="-4"/>
        </w:rPr>
        <w:t> </w:t>
      </w:r>
      <w:r>
        <w:rPr/>
        <w:t>pnevmoniyada</w:t>
      </w:r>
      <w:r>
        <w:rPr>
          <w:spacing w:val="-4"/>
        </w:rPr>
        <w:t> </w:t>
      </w:r>
      <w:r>
        <w:rPr/>
        <w:t>rast gəlinən</w:t>
      </w:r>
      <w:r>
        <w:rPr>
          <w:spacing w:val="-3"/>
        </w:rPr>
        <w:t> </w:t>
      </w:r>
      <w:r>
        <w:rPr/>
        <w:t>“paslı” bəlğəm</w:t>
      </w:r>
      <w:r>
        <w:rPr>
          <w:spacing w:val="-8"/>
        </w:rPr>
        <w:t> </w:t>
      </w:r>
      <w:r>
        <w:rPr/>
        <w:t>də qanlı bəlğəmdir.</w:t>
      </w:r>
    </w:p>
    <w:p>
      <w:pPr>
        <w:pStyle w:val="ListParagraph"/>
        <w:numPr>
          <w:ilvl w:val="0"/>
          <w:numId w:val="18"/>
        </w:numPr>
        <w:tabs>
          <w:tab w:pos="558" w:val="left" w:leader="none"/>
        </w:tabs>
        <w:spacing w:line="259" w:lineRule="auto" w:before="158" w:after="0"/>
        <w:ind w:left="314" w:right="994" w:firstLine="0"/>
        <w:jc w:val="left"/>
        <w:rPr>
          <w:sz w:val="24"/>
        </w:rPr>
      </w:pPr>
      <w:r>
        <w:rPr>
          <w:b/>
          <w:sz w:val="24"/>
        </w:rPr>
        <w:t>Seroz</w:t>
      </w:r>
      <w:r>
        <w:rPr>
          <w:b/>
          <w:spacing w:val="-8"/>
          <w:sz w:val="24"/>
        </w:rPr>
        <w:t> </w:t>
      </w:r>
      <w:r>
        <w:rPr>
          <w:b/>
          <w:sz w:val="24"/>
        </w:rPr>
        <w:t>bəlğəm</w:t>
      </w:r>
      <w:r>
        <w:rPr>
          <w:b/>
          <w:spacing w:val="-5"/>
          <w:sz w:val="24"/>
        </w:rPr>
        <w:t> </w:t>
      </w:r>
      <w:r>
        <w:rPr>
          <w:sz w:val="24"/>
        </w:rPr>
        <w:t>şəffaf, köpüklü, duru</w:t>
      </w:r>
      <w:r>
        <w:rPr>
          <w:spacing w:val="-7"/>
          <w:sz w:val="24"/>
        </w:rPr>
        <w:t> </w:t>
      </w:r>
      <w:r>
        <w:rPr>
          <w:sz w:val="24"/>
        </w:rPr>
        <w:t>olur;</w:t>
      </w:r>
      <w:r>
        <w:rPr>
          <w:spacing w:val="-2"/>
          <w:sz w:val="24"/>
        </w:rPr>
        <w:t> </w:t>
      </w:r>
      <w:r>
        <w:rPr>
          <w:sz w:val="24"/>
        </w:rPr>
        <w:t>bəzən</w:t>
      </w:r>
      <w:r>
        <w:rPr>
          <w:spacing w:val="-2"/>
          <w:sz w:val="24"/>
        </w:rPr>
        <w:t> </w:t>
      </w:r>
      <w:r>
        <w:rPr>
          <w:sz w:val="24"/>
        </w:rPr>
        <w:t>rəngi</w:t>
      </w:r>
      <w:r>
        <w:rPr>
          <w:spacing w:val="-11"/>
          <w:sz w:val="24"/>
        </w:rPr>
        <w:t> </w:t>
      </w:r>
      <w:r>
        <w:rPr>
          <w:sz w:val="24"/>
        </w:rPr>
        <w:t>çəhrayıya</w:t>
      </w:r>
      <w:r>
        <w:rPr>
          <w:spacing w:val="-3"/>
          <w:sz w:val="24"/>
        </w:rPr>
        <w:t> </w:t>
      </w:r>
      <w:r>
        <w:rPr>
          <w:sz w:val="24"/>
        </w:rPr>
        <w:t>çalır. Kiçik</w:t>
      </w:r>
      <w:r>
        <w:rPr>
          <w:spacing w:val="-2"/>
          <w:sz w:val="24"/>
        </w:rPr>
        <w:t> </w:t>
      </w:r>
      <w:r>
        <w:rPr>
          <w:sz w:val="24"/>
        </w:rPr>
        <w:t>qan</w:t>
      </w:r>
      <w:r>
        <w:rPr>
          <w:spacing w:val="-7"/>
          <w:sz w:val="24"/>
        </w:rPr>
        <w:t> </w:t>
      </w:r>
      <w:r>
        <w:rPr>
          <w:sz w:val="24"/>
        </w:rPr>
        <w:t>dövranında durğunluq törədən sol mədəcik çatışmazlığı sindromu, ürək astması və ağciyər ödemi üçün </w:t>
      </w:r>
      <w:r>
        <w:rPr>
          <w:spacing w:val="-2"/>
          <w:sz w:val="24"/>
        </w:rPr>
        <w:t>xarakterikdir.</w:t>
      </w:r>
    </w:p>
    <w:p>
      <w:pPr>
        <w:pStyle w:val="BodyText"/>
        <w:spacing w:line="261" w:lineRule="auto" w:before="157"/>
      </w:pPr>
      <w:r>
        <w:rPr/>
        <w:t>Daha</w:t>
      </w:r>
      <w:r>
        <w:rPr>
          <w:spacing w:val="-4"/>
        </w:rPr>
        <w:t> </w:t>
      </w:r>
      <w:r>
        <w:rPr/>
        <w:t>sonra bəlğəmin</w:t>
      </w:r>
      <w:r>
        <w:rPr>
          <w:spacing w:val="-3"/>
        </w:rPr>
        <w:t> </w:t>
      </w:r>
      <w:r>
        <w:rPr/>
        <w:t>bakterioloji</w:t>
      </w:r>
      <w:r>
        <w:rPr>
          <w:spacing w:val="-8"/>
        </w:rPr>
        <w:t> </w:t>
      </w:r>
      <w:r>
        <w:rPr/>
        <w:t>müayinəsi</w:t>
      </w:r>
      <w:r>
        <w:rPr>
          <w:spacing w:val="-11"/>
        </w:rPr>
        <w:t> </w:t>
      </w:r>
      <w:r>
        <w:rPr/>
        <w:t>aparıla</w:t>
      </w:r>
      <w:r>
        <w:rPr>
          <w:spacing w:val="-4"/>
        </w:rPr>
        <w:t> </w:t>
      </w:r>
      <w:r>
        <w:rPr/>
        <w:t>bilər.</w:t>
      </w:r>
      <w:r>
        <w:rPr>
          <w:spacing w:val="-1"/>
        </w:rPr>
        <w:t> </w:t>
      </w:r>
      <w:r>
        <w:rPr/>
        <w:t>Bu müayinə metodu</w:t>
      </w:r>
      <w:r>
        <w:rPr>
          <w:spacing w:val="-8"/>
        </w:rPr>
        <w:t> </w:t>
      </w:r>
      <w:r>
        <w:rPr/>
        <w:t>bəlğəmdə</w:t>
      </w:r>
      <w:r>
        <w:rPr>
          <w:spacing w:val="-4"/>
        </w:rPr>
        <w:t> </w:t>
      </w:r>
      <w:r>
        <w:rPr/>
        <w:t>vərəm mikrobakteriyalarını aşkar etməyə, bəlğəmin mikroflorasının hansı antibiotikə həssas olmasını aydınlaşdırmağa imkan verir.</w:t>
      </w:r>
    </w:p>
    <w:p>
      <w:pPr>
        <w:pStyle w:val="ListParagraph"/>
        <w:numPr>
          <w:ilvl w:val="1"/>
          <w:numId w:val="18"/>
        </w:numPr>
        <w:tabs>
          <w:tab w:pos="1034" w:val="left" w:leader="none"/>
        </w:tabs>
        <w:spacing w:line="259" w:lineRule="auto" w:before="154" w:after="0"/>
        <w:ind w:left="1034" w:right="133" w:hanging="360"/>
        <w:jc w:val="left"/>
        <w:rPr>
          <w:sz w:val="24"/>
        </w:rPr>
      </w:pPr>
      <w:r>
        <w:rPr>
          <w:b/>
          <w:sz w:val="24"/>
        </w:rPr>
        <w:t>Plevral</w:t>
      </w:r>
      <w:r>
        <w:rPr>
          <w:b/>
          <w:spacing w:val="-9"/>
          <w:sz w:val="24"/>
        </w:rPr>
        <w:t> </w:t>
      </w:r>
      <w:r>
        <w:rPr>
          <w:b/>
          <w:sz w:val="24"/>
        </w:rPr>
        <w:t>mayenin</w:t>
      </w:r>
      <w:r>
        <w:rPr>
          <w:b/>
          <w:spacing w:val="-4"/>
          <w:sz w:val="24"/>
        </w:rPr>
        <w:t> </w:t>
      </w:r>
      <w:r>
        <w:rPr>
          <w:b/>
          <w:sz w:val="24"/>
        </w:rPr>
        <w:t>müayinəsi.</w:t>
      </w:r>
      <w:r>
        <w:rPr>
          <w:b/>
          <w:spacing w:val="-2"/>
          <w:sz w:val="24"/>
        </w:rPr>
        <w:t> </w:t>
      </w:r>
      <w:r>
        <w:rPr>
          <w:sz w:val="24"/>
        </w:rPr>
        <w:t>Plevra</w:t>
      </w:r>
      <w:r>
        <w:rPr>
          <w:spacing w:val="-6"/>
          <w:sz w:val="24"/>
        </w:rPr>
        <w:t> </w:t>
      </w:r>
      <w:r>
        <w:rPr>
          <w:sz w:val="24"/>
        </w:rPr>
        <w:t>boşluğunda</w:t>
      </w:r>
      <w:r>
        <w:rPr>
          <w:spacing w:val="-6"/>
          <w:sz w:val="24"/>
        </w:rPr>
        <w:t> </w:t>
      </w:r>
      <w:r>
        <w:rPr>
          <w:sz w:val="24"/>
        </w:rPr>
        <w:t>diaqnostik</w:t>
      </w:r>
      <w:r>
        <w:rPr>
          <w:spacing w:val="-1"/>
          <w:sz w:val="24"/>
        </w:rPr>
        <w:t> </w:t>
      </w:r>
      <w:r>
        <w:rPr>
          <w:sz w:val="24"/>
        </w:rPr>
        <w:t>və</w:t>
      </w:r>
      <w:r>
        <w:rPr>
          <w:spacing w:val="-1"/>
          <w:sz w:val="24"/>
        </w:rPr>
        <w:t> </w:t>
      </w:r>
      <w:r>
        <w:rPr>
          <w:sz w:val="24"/>
        </w:rPr>
        <w:t>ya</w:t>
      </w:r>
      <w:r>
        <w:rPr>
          <w:spacing w:val="-1"/>
          <w:sz w:val="24"/>
        </w:rPr>
        <w:t> </w:t>
      </w:r>
      <w:r>
        <w:rPr>
          <w:sz w:val="24"/>
        </w:rPr>
        <w:t>müalicə</w:t>
      </w:r>
      <w:r>
        <w:rPr>
          <w:spacing w:val="-1"/>
          <w:sz w:val="24"/>
        </w:rPr>
        <w:t> </w:t>
      </w:r>
      <w:r>
        <w:rPr>
          <w:sz w:val="24"/>
        </w:rPr>
        <w:t>məqsədilə</w:t>
      </w:r>
      <w:r>
        <w:rPr>
          <w:spacing w:val="-6"/>
          <w:sz w:val="24"/>
        </w:rPr>
        <w:t> </w:t>
      </w:r>
      <w:r>
        <w:rPr>
          <w:sz w:val="24"/>
        </w:rPr>
        <w:t>çıxarılmış möhtəviyyat təmiz və quru şüşə qaba toplanaraq, möhtəviyyatın hər 1 litrinə 1 qram hesabı ilə heparin və ya natrium-sitrat əlavə olunur və laborator müayinəyə göndərilir. Alınmış möhtəviyyatın fiziki, kimyəvi</w:t>
      </w:r>
      <w:r>
        <w:rPr>
          <w:spacing w:val="-2"/>
          <w:sz w:val="24"/>
        </w:rPr>
        <w:t> </w:t>
      </w:r>
      <w:r>
        <w:rPr>
          <w:sz w:val="24"/>
        </w:rPr>
        <w:t>xüsusiyyəti</w:t>
      </w:r>
      <w:r>
        <w:rPr>
          <w:spacing w:val="-6"/>
          <w:sz w:val="24"/>
        </w:rPr>
        <w:t> </w:t>
      </w:r>
      <w:r>
        <w:rPr>
          <w:sz w:val="24"/>
        </w:rPr>
        <w:t>öyrənilir və onun mikroskopik, bakterioloji</w:t>
      </w:r>
      <w:r>
        <w:rPr>
          <w:spacing w:val="-6"/>
          <w:sz w:val="24"/>
        </w:rPr>
        <w:t> </w:t>
      </w:r>
      <w:r>
        <w:rPr>
          <w:sz w:val="24"/>
        </w:rPr>
        <w:t>tədqiqatı aparılır.</w:t>
      </w:r>
      <w:r>
        <w:rPr>
          <w:spacing w:val="-3"/>
          <w:sz w:val="24"/>
        </w:rPr>
        <w:t> </w:t>
      </w:r>
      <w:r>
        <w:rPr>
          <w:sz w:val="24"/>
        </w:rPr>
        <w:t>Plevral</w:t>
      </w:r>
      <w:r>
        <w:rPr>
          <w:spacing w:val="-10"/>
          <w:sz w:val="24"/>
        </w:rPr>
        <w:t> </w:t>
      </w:r>
      <w:r>
        <w:rPr>
          <w:sz w:val="24"/>
        </w:rPr>
        <w:t>möhtəviyyatın</w:t>
      </w:r>
      <w:r>
        <w:rPr>
          <w:spacing w:val="-5"/>
          <w:sz w:val="24"/>
        </w:rPr>
        <w:t> </w:t>
      </w:r>
      <w:r>
        <w:rPr>
          <w:sz w:val="24"/>
        </w:rPr>
        <w:t>fiziki</w:t>
      </w:r>
      <w:r>
        <w:rPr>
          <w:spacing w:val="-5"/>
          <w:sz w:val="24"/>
        </w:rPr>
        <w:t> </w:t>
      </w:r>
      <w:r>
        <w:rPr>
          <w:sz w:val="24"/>
        </w:rPr>
        <w:t>xüsusiyyətlərinə,</w:t>
      </w:r>
      <w:r>
        <w:rPr>
          <w:spacing w:val="-3"/>
          <w:sz w:val="24"/>
        </w:rPr>
        <w:t> </w:t>
      </w:r>
      <w:r>
        <w:rPr>
          <w:sz w:val="24"/>
        </w:rPr>
        <w:t>rənginə,</w:t>
      </w:r>
      <w:r>
        <w:rPr>
          <w:spacing w:val="-3"/>
          <w:sz w:val="24"/>
        </w:rPr>
        <w:t> </w:t>
      </w:r>
      <w:r>
        <w:rPr>
          <w:sz w:val="24"/>
        </w:rPr>
        <w:t>şəffaflığına,</w:t>
      </w:r>
      <w:r>
        <w:rPr>
          <w:spacing w:val="-3"/>
          <w:sz w:val="24"/>
        </w:rPr>
        <w:t> </w:t>
      </w:r>
      <w:r>
        <w:rPr>
          <w:sz w:val="24"/>
        </w:rPr>
        <w:t>qatılığına</w:t>
      </w:r>
      <w:r>
        <w:rPr>
          <w:spacing w:val="-2"/>
          <w:sz w:val="24"/>
        </w:rPr>
        <w:t> </w:t>
      </w:r>
      <w:r>
        <w:rPr>
          <w:sz w:val="24"/>
        </w:rPr>
        <w:t>və</w:t>
      </w:r>
      <w:r>
        <w:rPr>
          <w:spacing w:val="-2"/>
          <w:sz w:val="24"/>
        </w:rPr>
        <w:t> </w:t>
      </w:r>
      <w:r>
        <w:rPr>
          <w:sz w:val="24"/>
        </w:rPr>
        <w:t>xüsusi çəkisinə fikir verilir.</w:t>
      </w:r>
    </w:p>
    <w:p>
      <w:pPr>
        <w:pStyle w:val="ListParagraph"/>
        <w:numPr>
          <w:ilvl w:val="1"/>
          <w:numId w:val="18"/>
        </w:numPr>
        <w:tabs>
          <w:tab w:pos="1034" w:val="left" w:leader="none"/>
        </w:tabs>
        <w:spacing w:line="259" w:lineRule="auto" w:before="199" w:after="0"/>
        <w:ind w:left="1034" w:right="1773" w:hanging="360"/>
        <w:jc w:val="left"/>
        <w:rPr>
          <w:sz w:val="24"/>
        </w:rPr>
      </w:pPr>
      <w:r>
        <w:rPr>
          <w:b/>
          <w:sz w:val="24"/>
        </w:rPr>
        <w:t>Bronxun yuyuntu suyunun müayinəsi. </w:t>
      </w:r>
      <w:r>
        <w:rPr>
          <w:sz w:val="24"/>
        </w:rPr>
        <w:t>Yuyuntu suyunun müayinəsi vərəm mikobakteriyalarının,</w:t>
      </w:r>
      <w:r>
        <w:rPr>
          <w:spacing w:val="-5"/>
          <w:sz w:val="24"/>
        </w:rPr>
        <w:t> </w:t>
      </w:r>
      <w:r>
        <w:rPr>
          <w:sz w:val="24"/>
        </w:rPr>
        <w:t>şiş</w:t>
      </w:r>
      <w:r>
        <w:rPr>
          <w:spacing w:val="-5"/>
          <w:sz w:val="24"/>
        </w:rPr>
        <w:t> </w:t>
      </w:r>
      <w:r>
        <w:rPr>
          <w:sz w:val="24"/>
        </w:rPr>
        <w:t>hüceyrələrinin</w:t>
      </w:r>
      <w:r>
        <w:rPr>
          <w:spacing w:val="-7"/>
          <w:sz w:val="24"/>
        </w:rPr>
        <w:t> </w:t>
      </w:r>
      <w:r>
        <w:rPr>
          <w:sz w:val="24"/>
        </w:rPr>
        <w:t>aşkar</w:t>
      </w:r>
      <w:r>
        <w:rPr>
          <w:spacing w:val="-6"/>
          <w:sz w:val="24"/>
        </w:rPr>
        <w:t> </w:t>
      </w:r>
      <w:r>
        <w:rPr>
          <w:sz w:val="24"/>
        </w:rPr>
        <w:t>edilməsində</w:t>
      </w:r>
      <w:r>
        <w:rPr>
          <w:spacing w:val="-8"/>
          <w:sz w:val="24"/>
        </w:rPr>
        <w:t> </w:t>
      </w:r>
      <w:r>
        <w:rPr>
          <w:sz w:val="24"/>
        </w:rPr>
        <w:t>çox</w:t>
      </w:r>
      <w:r>
        <w:rPr>
          <w:spacing w:val="-11"/>
          <w:sz w:val="24"/>
        </w:rPr>
        <w:t> </w:t>
      </w:r>
      <w:r>
        <w:rPr>
          <w:sz w:val="24"/>
        </w:rPr>
        <w:t>əhəmiyyətlidir.</w:t>
      </w:r>
    </w:p>
    <w:p>
      <w:pPr>
        <w:pStyle w:val="BodyText"/>
        <w:spacing w:before="204"/>
        <w:ind w:left="0"/>
      </w:pPr>
    </w:p>
    <w:p>
      <w:pPr>
        <w:pStyle w:val="Heading1"/>
        <w:spacing w:before="1"/>
        <w:ind w:left="3339" w:right="0"/>
      </w:pPr>
      <w:r>
        <w:rPr/>
        <w:t>İnstrumental</w:t>
      </w:r>
      <w:r>
        <w:rPr>
          <w:spacing w:val="-12"/>
        </w:rPr>
        <w:t> </w:t>
      </w:r>
      <w:r>
        <w:rPr/>
        <w:t>müayinə</w:t>
      </w:r>
      <w:r>
        <w:rPr>
          <w:spacing w:val="-10"/>
        </w:rPr>
        <w:t> </w:t>
      </w:r>
      <w:r>
        <w:rPr>
          <w:spacing w:val="-2"/>
        </w:rPr>
        <w:t>metodları</w:t>
      </w:r>
    </w:p>
    <w:p>
      <w:pPr>
        <w:pStyle w:val="BodyText"/>
        <w:spacing w:line="259" w:lineRule="auto" w:before="41"/>
        <w:ind w:right="128"/>
      </w:pPr>
      <w:r>
        <w:rPr>
          <w:b/>
        </w:rPr>
        <w:t>Fibrobronxoskop </w:t>
      </w:r>
      <w:r>
        <w:rPr/>
        <w:t>bronxların diaqnostik müayinəsi üçün geniş tətbiq edilir. </w:t>
      </w:r>
      <w:r>
        <w:rPr>
          <w:b/>
        </w:rPr>
        <w:t>Bronxoskopiya </w:t>
      </w:r>
      <w:r>
        <w:rPr/>
        <w:t>və ya </w:t>
      </w:r>
      <w:r>
        <w:rPr>
          <w:b/>
        </w:rPr>
        <w:t>larinqo-traxeo-bronxoskopiya </w:t>
      </w:r>
      <w:r>
        <w:rPr/>
        <w:t>fibrobronxoskop vasitəsilə aparılır. Bronxoskopiya metodu tənəffüs yolları</w:t>
      </w:r>
      <w:r>
        <w:rPr>
          <w:spacing w:val="-11"/>
        </w:rPr>
        <w:t> </w:t>
      </w:r>
      <w:r>
        <w:rPr/>
        <w:t>şişinə,</w:t>
      </w:r>
      <w:r>
        <w:rPr>
          <w:spacing w:val="-1"/>
        </w:rPr>
        <w:t> </w:t>
      </w:r>
      <w:r>
        <w:rPr/>
        <w:t>bronxolitiaza,</w:t>
      </w:r>
      <w:r>
        <w:rPr>
          <w:spacing w:val="-1"/>
        </w:rPr>
        <w:t> </w:t>
      </w:r>
      <w:r>
        <w:rPr/>
        <w:t>stenoza,</w:t>
      </w:r>
      <w:r>
        <w:rPr>
          <w:spacing w:val="-5"/>
        </w:rPr>
        <w:t> </w:t>
      </w:r>
      <w:r>
        <w:rPr/>
        <w:t>tənəffüs</w:t>
      </w:r>
      <w:r>
        <w:rPr>
          <w:spacing w:val="-1"/>
        </w:rPr>
        <w:t> </w:t>
      </w:r>
      <w:r>
        <w:rPr/>
        <w:t>yolları</w:t>
      </w:r>
      <w:r>
        <w:rPr>
          <w:spacing w:val="-11"/>
        </w:rPr>
        <w:t> </w:t>
      </w:r>
      <w:r>
        <w:rPr/>
        <w:t>anomaliyalarına</w:t>
      </w:r>
      <w:r>
        <w:rPr>
          <w:spacing w:val="-4"/>
        </w:rPr>
        <w:t> </w:t>
      </w:r>
      <w:r>
        <w:rPr/>
        <w:t>şübhə</w:t>
      </w:r>
      <w:r>
        <w:rPr>
          <w:spacing w:val="-4"/>
        </w:rPr>
        <w:t> </w:t>
      </w:r>
      <w:r>
        <w:rPr/>
        <w:t>olduqda,</w:t>
      </w:r>
      <w:r>
        <w:rPr>
          <w:spacing w:val="-1"/>
        </w:rPr>
        <w:t> </w:t>
      </w:r>
      <w:r>
        <w:rPr/>
        <w:t>tənəffüs</w:t>
      </w:r>
      <w:r>
        <w:rPr>
          <w:spacing w:val="-1"/>
        </w:rPr>
        <w:t> </w:t>
      </w:r>
      <w:r>
        <w:rPr/>
        <w:t>yollarına yad cisim düşdükdə, ağciyər absesində, bronxoektaziyada, xroniki bronxitdə, uzun çəkən</w:t>
      </w:r>
    </w:p>
    <w:p>
      <w:pPr>
        <w:pStyle w:val="BodyText"/>
        <w:spacing w:line="259" w:lineRule="auto"/>
        <w:ind w:right="420"/>
      </w:pPr>
      <w:r>
        <w:rPr/>
        <w:t>pnevmoniyalarda,</w:t>
      </w:r>
      <w:r>
        <w:rPr>
          <w:spacing w:val="-4"/>
        </w:rPr>
        <w:t> </w:t>
      </w:r>
      <w:r>
        <w:rPr/>
        <w:t>qanhayxırma</w:t>
      </w:r>
      <w:r>
        <w:rPr>
          <w:spacing w:val="-2"/>
        </w:rPr>
        <w:t> </w:t>
      </w:r>
      <w:r>
        <w:rPr/>
        <w:t>və</w:t>
      </w:r>
      <w:r>
        <w:rPr>
          <w:spacing w:val="-7"/>
        </w:rPr>
        <w:t> </w:t>
      </w:r>
      <w:r>
        <w:rPr/>
        <w:t>ağciyər</w:t>
      </w:r>
      <w:r>
        <w:rPr>
          <w:spacing w:val="-5"/>
        </w:rPr>
        <w:t> </w:t>
      </w:r>
      <w:r>
        <w:rPr/>
        <w:t>qanaxmalarında,</w:t>
      </w:r>
      <w:r>
        <w:rPr>
          <w:spacing w:val="-4"/>
        </w:rPr>
        <w:t> </w:t>
      </w:r>
      <w:r>
        <w:rPr/>
        <w:t>bronxial</w:t>
      </w:r>
      <w:r>
        <w:rPr>
          <w:spacing w:val="-14"/>
        </w:rPr>
        <w:t> </w:t>
      </w:r>
      <w:r>
        <w:rPr/>
        <w:t>astmada,</w:t>
      </w:r>
      <w:r>
        <w:rPr>
          <w:spacing w:val="-4"/>
        </w:rPr>
        <w:t> </w:t>
      </w:r>
      <w:r>
        <w:rPr/>
        <w:t>vərəmdə,</w:t>
      </w:r>
      <w:r>
        <w:rPr>
          <w:spacing w:val="-4"/>
        </w:rPr>
        <w:t> </w:t>
      </w:r>
      <w:r>
        <w:rPr/>
        <w:t>ağciyərin digər xəstəliklərində geniş tətbiq edilir.</w:t>
      </w:r>
    </w:p>
    <w:p>
      <w:pPr>
        <w:pStyle w:val="BodyText"/>
        <w:spacing w:line="259" w:lineRule="auto" w:before="162"/>
      </w:pPr>
      <w:r>
        <w:rPr>
          <w:b/>
        </w:rPr>
        <w:t>Rentgenoloji müayinə. </w:t>
      </w:r>
      <w:r>
        <w:rPr/>
        <w:t>Tənəffüs yollarının müayinəsində döş qəfəsinin rentgenoskopiyası, rentgenoqrafiya, tomoqrafiya və bronxoqrafiya metodlarından istifadə olunur. Döş qəfəsinin ümumi rentgenoskopiyası</w:t>
      </w:r>
      <w:r>
        <w:rPr>
          <w:spacing w:val="-12"/>
        </w:rPr>
        <w:t> </w:t>
      </w:r>
      <w:r>
        <w:rPr/>
        <w:t>ağciyərin</w:t>
      </w:r>
      <w:r>
        <w:rPr>
          <w:spacing w:val="-9"/>
        </w:rPr>
        <w:t> </w:t>
      </w:r>
      <w:r>
        <w:rPr/>
        <w:t>şəffaflıq</w:t>
      </w:r>
      <w:r>
        <w:rPr>
          <w:spacing w:val="-4"/>
        </w:rPr>
        <w:t> </w:t>
      </w:r>
      <w:r>
        <w:rPr/>
        <w:t>dərəcəsini,</w:t>
      </w:r>
      <w:r>
        <w:rPr>
          <w:spacing w:val="-2"/>
        </w:rPr>
        <w:t> </w:t>
      </w:r>
      <w:r>
        <w:rPr/>
        <w:t>orada</w:t>
      </w:r>
      <w:r>
        <w:rPr>
          <w:spacing w:val="-5"/>
        </w:rPr>
        <w:t> </w:t>
      </w:r>
      <w:r>
        <w:rPr/>
        <w:t>bərkimiş</w:t>
      </w:r>
      <w:r>
        <w:rPr>
          <w:spacing w:val="-7"/>
        </w:rPr>
        <w:t> </w:t>
      </w:r>
      <w:r>
        <w:rPr/>
        <w:t>ocaqları,</w:t>
      </w:r>
      <w:r>
        <w:rPr>
          <w:spacing w:val="-2"/>
        </w:rPr>
        <w:t> </w:t>
      </w:r>
      <w:r>
        <w:rPr/>
        <w:t>boşluqları,</w:t>
      </w:r>
      <w:r>
        <w:rPr>
          <w:spacing w:val="-2"/>
        </w:rPr>
        <w:t> </w:t>
      </w:r>
      <w:r>
        <w:rPr/>
        <w:t>plevra boşluğunda maye və havanın olmasını aydınlaşdırmağa, imkan verir.</w:t>
      </w:r>
    </w:p>
    <w:p>
      <w:pPr>
        <w:pStyle w:val="BodyText"/>
        <w:spacing w:line="259" w:lineRule="auto" w:before="157"/>
        <w:ind w:right="142"/>
      </w:pPr>
      <w:r>
        <w:rPr>
          <w:b/>
        </w:rPr>
        <w:t>Rentgenoskopiya </w:t>
      </w:r>
      <w:r>
        <w:rPr/>
        <w:t>zamanı</w:t>
      </w:r>
      <w:r>
        <w:rPr>
          <w:spacing w:val="-2"/>
        </w:rPr>
        <w:t> </w:t>
      </w:r>
      <w:r>
        <w:rPr/>
        <w:t>ağciyərdə hər hansı bir dəyişiklik, tapılarsa, ağciyərin </w:t>
      </w:r>
      <w:r>
        <w:rPr>
          <w:b/>
        </w:rPr>
        <w:t>rentgenoqrafiyası </w:t>
      </w:r>
      <w:r>
        <w:rPr/>
        <w:t>– ağciyərin</w:t>
      </w:r>
      <w:r>
        <w:rPr>
          <w:spacing w:val="-7"/>
        </w:rPr>
        <w:t> </w:t>
      </w:r>
      <w:r>
        <w:rPr/>
        <w:t>rentgenoloji</w:t>
      </w:r>
      <w:r>
        <w:rPr>
          <w:spacing w:val="-7"/>
        </w:rPr>
        <w:t> </w:t>
      </w:r>
      <w:r>
        <w:rPr/>
        <w:t>şəklinin</w:t>
      </w:r>
      <w:r>
        <w:rPr>
          <w:spacing w:val="-3"/>
        </w:rPr>
        <w:t> </w:t>
      </w:r>
      <w:r>
        <w:rPr/>
        <w:t>çəkilməsi</w:t>
      </w:r>
      <w:r>
        <w:rPr>
          <w:spacing w:val="-7"/>
        </w:rPr>
        <w:t> </w:t>
      </w:r>
      <w:r>
        <w:rPr/>
        <w:t>aparılır.</w:t>
      </w:r>
      <w:r>
        <w:rPr>
          <w:spacing w:val="-1"/>
        </w:rPr>
        <w:t> </w:t>
      </w:r>
      <w:r>
        <w:rPr/>
        <w:t>Patoloji</w:t>
      </w:r>
      <w:r>
        <w:rPr>
          <w:spacing w:val="-11"/>
        </w:rPr>
        <w:t> </w:t>
      </w:r>
      <w:r>
        <w:rPr/>
        <w:t>prosesin</w:t>
      </w:r>
      <w:r>
        <w:rPr>
          <w:spacing w:val="-3"/>
        </w:rPr>
        <w:t> </w:t>
      </w:r>
      <w:r>
        <w:rPr/>
        <w:t>lokalizasiya yerini,</w:t>
      </w:r>
      <w:r>
        <w:rPr>
          <w:spacing w:val="-1"/>
        </w:rPr>
        <w:t> </w:t>
      </w:r>
      <w:r>
        <w:rPr/>
        <w:t>böyüklüyünü</w:t>
      </w:r>
      <w:r>
        <w:rPr>
          <w:spacing w:val="-3"/>
        </w:rPr>
        <w:t> </w:t>
      </w:r>
      <w:r>
        <w:rPr/>
        <w:t>və başqa xüsusiyyətlərini</w:t>
      </w:r>
      <w:r>
        <w:rPr>
          <w:spacing w:val="-6"/>
        </w:rPr>
        <w:t> </w:t>
      </w:r>
      <w:r>
        <w:rPr/>
        <w:t>daha dəqiq aydınlaşdırmaq məqsədilə </w:t>
      </w:r>
      <w:r>
        <w:rPr>
          <w:b/>
        </w:rPr>
        <w:t>tomoqrafiya </w:t>
      </w:r>
      <w:r>
        <w:rPr/>
        <w:t>– ağciyərin</w:t>
      </w:r>
      <w:r>
        <w:rPr>
          <w:spacing w:val="-2"/>
        </w:rPr>
        <w:t> </w:t>
      </w:r>
      <w:r>
        <w:rPr/>
        <w:t>qat-qat şəklinin çəkilməsi metodu tətbiq edilir. Ağciyər xərçənginin diaqnostikasında bu metod xüsusilə vacibdir.</w:t>
      </w:r>
    </w:p>
    <w:p>
      <w:pPr>
        <w:pStyle w:val="BodyText"/>
        <w:spacing w:after="0" w:line="259" w:lineRule="auto"/>
        <w:sectPr>
          <w:pgSz w:w="11910" w:h="16840"/>
          <w:pgMar w:header="0" w:footer="1467" w:top="960" w:bottom="1660" w:left="708" w:right="850"/>
        </w:sectPr>
      </w:pPr>
    </w:p>
    <w:p>
      <w:pPr>
        <w:pStyle w:val="BodyText"/>
        <w:spacing w:line="259" w:lineRule="auto" w:before="74"/>
        <w:ind w:right="134"/>
      </w:pPr>
      <w:r>
        <w:rPr>
          <w:b/>
        </w:rPr>
        <w:t>Flüoroqrafiya </w:t>
      </w:r>
      <w:r>
        <w:rPr/>
        <w:t>kiçik</w:t>
      </w:r>
      <w:r>
        <w:rPr>
          <w:spacing w:val="-2"/>
        </w:rPr>
        <w:t> </w:t>
      </w:r>
      <w:r>
        <w:rPr/>
        <w:t>ölçülü</w:t>
      </w:r>
      <w:r>
        <w:rPr>
          <w:spacing w:val="-2"/>
        </w:rPr>
        <w:t> </w:t>
      </w:r>
      <w:r>
        <w:rPr/>
        <w:t>rentgen</w:t>
      </w:r>
      <w:r>
        <w:rPr>
          <w:spacing w:val="-7"/>
        </w:rPr>
        <w:t> </w:t>
      </w:r>
      <w:r>
        <w:rPr/>
        <w:t>kağızında flüoqraf</w:t>
      </w:r>
      <w:r>
        <w:rPr>
          <w:spacing w:val="-10"/>
        </w:rPr>
        <w:t> </w:t>
      </w:r>
      <w:r>
        <w:rPr/>
        <w:t>aparatının</w:t>
      </w:r>
      <w:r>
        <w:rPr>
          <w:spacing w:val="-7"/>
        </w:rPr>
        <w:t> </w:t>
      </w:r>
      <w:r>
        <w:rPr/>
        <w:t>köməyi</w:t>
      </w:r>
      <w:r>
        <w:rPr>
          <w:spacing w:val="-2"/>
        </w:rPr>
        <w:t> </w:t>
      </w:r>
      <w:r>
        <w:rPr/>
        <w:t>ilə</w:t>
      </w:r>
      <w:r>
        <w:rPr>
          <w:spacing w:val="-3"/>
        </w:rPr>
        <w:t> </w:t>
      </w:r>
      <w:r>
        <w:rPr/>
        <w:t>ağciyərin</w:t>
      </w:r>
      <w:r>
        <w:rPr>
          <w:spacing w:val="-7"/>
        </w:rPr>
        <w:t> </w:t>
      </w:r>
      <w:r>
        <w:rPr/>
        <w:t>şəklini</w:t>
      </w:r>
      <w:r>
        <w:rPr>
          <w:spacing w:val="-7"/>
        </w:rPr>
        <w:t> </w:t>
      </w:r>
      <w:r>
        <w:rPr/>
        <w:t>çəkməyə imkan verir. Əsasən, əhalinin kütləvi profilaktik müayinəsi zamanı, xüsusilə vərəmin aşkar</w:t>
      </w:r>
      <w:r>
        <w:rPr/>
        <w:t> edilməsində tətbiq edilir.</w:t>
      </w:r>
    </w:p>
    <w:p>
      <w:pPr>
        <w:pStyle w:val="BodyText"/>
        <w:spacing w:line="259" w:lineRule="auto" w:before="157"/>
      </w:pPr>
      <w:r>
        <w:rPr>
          <w:b/>
        </w:rPr>
        <w:t>Bronxoqrafiya</w:t>
      </w:r>
      <w:r>
        <w:rPr>
          <w:b/>
          <w:spacing w:val="-3"/>
        </w:rPr>
        <w:t> </w:t>
      </w:r>
      <w:r>
        <w:rPr/>
        <w:t>aşağı</w:t>
      </w:r>
      <w:r>
        <w:rPr>
          <w:spacing w:val="-9"/>
        </w:rPr>
        <w:t> </w:t>
      </w:r>
      <w:r>
        <w:rPr/>
        <w:t>tənəffüs</w:t>
      </w:r>
      <w:r>
        <w:rPr>
          <w:spacing w:val="-3"/>
        </w:rPr>
        <w:t> </w:t>
      </w:r>
      <w:r>
        <w:rPr/>
        <w:t>yollarında</w:t>
      </w:r>
      <w:r>
        <w:rPr>
          <w:spacing w:val="-5"/>
        </w:rPr>
        <w:t> </w:t>
      </w:r>
      <w:r>
        <w:rPr/>
        <w:t>patoloji</w:t>
      </w:r>
      <w:r>
        <w:rPr>
          <w:spacing w:val="-13"/>
        </w:rPr>
        <w:t> </w:t>
      </w:r>
      <w:r>
        <w:rPr/>
        <w:t>prosesin,</w:t>
      </w:r>
      <w:r>
        <w:rPr>
          <w:spacing w:val="-3"/>
        </w:rPr>
        <w:t> </w:t>
      </w:r>
      <w:r>
        <w:rPr/>
        <w:t>xüsusilə,</w:t>
      </w:r>
      <w:r>
        <w:rPr>
          <w:spacing w:val="-3"/>
        </w:rPr>
        <w:t> </w:t>
      </w:r>
      <w:r>
        <w:rPr/>
        <w:t>bronxoektazın,</w:t>
      </w:r>
      <w:r>
        <w:rPr>
          <w:spacing w:val="-3"/>
        </w:rPr>
        <w:t> </w:t>
      </w:r>
      <w:r>
        <w:rPr/>
        <w:t>bronx</w:t>
      </w:r>
      <w:r>
        <w:rPr>
          <w:spacing w:val="-9"/>
        </w:rPr>
        <w:t> </w:t>
      </w:r>
      <w:r>
        <w:rPr/>
        <w:t>şişinin diaqnostikasında istifadə olunur.</w:t>
      </w:r>
    </w:p>
    <w:p>
      <w:pPr>
        <w:pStyle w:val="BodyText"/>
        <w:spacing w:line="259" w:lineRule="auto" w:before="163"/>
        <w:ind w:right="202"/>
      </w:pPr>
      <w:r>
        <w:rPr>
          <w:b/>
        </w:rPr>
        <w:t>Spiroqrafiya. </w:t>
      </w:r>
      <w:r>
        <w:rPr/>
        <w:t>Spiroqraf</w:t>
      </w:r>
      <w:r>
        <w:rPr>
          <w:spacing w:val="-4"/>
        </w:rPr>
        <w:t> </w:t>
      </w:r>
      <w:r>
        <w:rPr/>
        <w:t>(və ya spirometr) aparatı</w:t>
      </w:r>
      <w:r>
        <w:rPr>
          <w:spacing w:val="-1"/>
        </w:rPr>
        <w:t> </w:t>
      </w:r>
      <w:r>
        <w:rPr/>
        <w:t>ağciyərin həyat tutumu (AHT), ağciyərin maksimal ventilyasiyası</w:t>
      </w:r>
      <w:r>
        <w:rPr>
          <w:spacing w:val="-10"/>
        </w:rPr>
        <w:t> </w:t>
      </w:r>
      <w:r>
        <w:rPr/>
        <w:t>(AMV) kimi</w:t>
      </w:r>
      <w:r>
        <w:rPr>
          <w:spacing w:val="-10"/>
        </w:rPr>
        <w:t> </w:t>
      </w:r>
      <w:r>
        <w:rPr/>
        <w:t>statik və ya</w:t>
      </w:r>
      <w:r>
        <w:rPr>
          <w:spacing w:val="-2"/>
        </w:rPr>
        <w:t> </w:t>
      </w:r>
      <w:r>
        <w:rPr/>
        <w:t>dinamik</w:t>
      </w:r>
      <w:r>
        <w:rPr>
          <w:spacing w:val="-1"/>
        </w:rPr>
        <w:t> </w:t>
      </w:r>
      <w:r>
        <w:rPr/>
        <w:t>göstəriciləri</w:t>
      </w:r>
      <w:r>
        <w:rPr>
          <w:spacing w:val="-10"/>
        </w:rPr>
        <w:t> </w:t>
      </w:r>
      <w:r>
        <w:rPr/>
        <w:t>təyin</w:t>
      </w:r>
      <w:r>
        <w:rPr>
          <w:spacing w:val="-1"/>
        </w:rPr>
        <w:t> </w:t>
      </w:r>
      <w:r>
        <w:rPr/>
        <w:t>etməyə imkan</w:t>
      </w:r>
      <w:r>
        <w:rPr>
          <w:spacing w:val="-6"/>
        </w:rPr>
        <w:t> </w:t>
      </w:r>
      <w:r>
        <w:rPr/>
        <w:t>verir. Spirometrin</w:t>
      </w:r>
      <w:r>
        <w:rPr>
          <w:spacing w:val="-1"/>
        </w:rPr>
        <w:t> </w:t>
      </w:r>
      <w:r>
        <w:rPr/>
        <w:t>və ya spiroqrafın köməyi ilə bir çox xarici tənəffüs göstəricilərinini təyin etmək mümkündür.</w:t>
      </w:r>
    </w:p>
    <w:p>
      <w:pPr>
        <w:pStyle w:val="BodyText"/>
        <w:spacing w:before="31"/>
        <w:ind w:left="0"/>
        <w:rPr>
          <w:sz w:val="20"/>
        </w:rPr>
      </w:pPr>
      <w:r>
        <w:rPr>
          <w:sz w:val="20"/>
        </w:rPr>
        <w:drawing>
          <wp:anchor distT="0" distB="0" distL="0" distR="0" allowOverlap="1" layoutInCell="1" locked="0" behindDoc="1" simplePos="0" relativeHeight="487599104">
            <wp:simplePos x="0" y="0"/>
            <wp:positionH relativeFrom="page">
              <wp:posOffset>1235970</wp:posOffset>
            </wp:positionH>
            <wp:positionV relativeFrom="paragraph">
              <wp:posOffset>180970</wp:posOffset>
            </wp:positionV>
            <wp:extent cx="5064758" cy="2800635"/>
            <wp:effectExtent l="0" t="0" r="0" b="0"/>
            <wp:wrapTopAndBottom/>
            <wp:docPr id="148" name="Image 148"/>
            <wp:cNvGraphicFramePr>
              <a:graphicFrameLocks/>
            </wp:cNvGraphicFramePr>
            <a:graphic>
              <a:graphicData uri="http://schemas.openxmlformats.org/drawingml/2006/picture">
                <pic:pic>
                  <pic:nvPicPr>
                    <pic:cNvPr id="148" name="Image 148"/>
                    <pic:cNvPicPr/>
                  </pic:nvPicPr>
                  <pic:blipFill>
                    <a:blip r:embed="rId74" cstate="print"/>
                    <a:stretch>
                      <a:fillRect/>
                    </a:stretch>
                  </pic:blipFill>
                  <pic:spPr>
                    <a:xfrm>
                      <a:off x="0" y="0"/>
                      <a:ext cx="5064758" cy="2800635"/>
                    </a:xfrm>
                    <a:prstGeom prst="rect">
                      <a:avLst/>
                    </a:prstGeom>
                  </pic:spPr>
                </pic:pic>
              </a:graphicData>
            </a:graphic>
          </wp:anchor>
        </w:drawing>
      </w:r>
    </w:p>
    <w:p>
      <w:pPr>
        <w:pStyle w:val="BodyText"/>
        <w:spacing w:line="237" w:lineRule="auto" w:before="208"/>
        <w:ind w:right="142"/>
      </w:pPr>
      <w:r>
        <w:rPr/>
        <w:t>Bronxit –</w:t>
      </w:r>
      <w:r>
        <w:rPr>
          <w:spacing w:val="-3"/>
        </w:rPr>
        <w:t> </w:t>
      </w:r>
      <w:r>
        <w:rPr/>
        <w:t>bronxların</w:t>
      </w:r>
      <w:r>
        <w:rPr>
          <w:spacing w:val="-3"/>
        </w:rPr>
        <w:t> </w:t>
      </w:r>
      <w:r>
        <w:rPr/>
        <w:t>selikli</w:t>
      </w:r>
      <w:r>
        <w:rPr>
          <w:spacing w:val="-11"/>
        </w:rPr>
        <w:t> </w:t>
      </w:r>
      <w:r>
        <w:rPr/>
        <w:t>qişasının</w:t>
      </w:r>
      <w:r>
        <w:rPr>
          <w:spacing w:val="-3"/>
        </w:rPr>
        <w:t> </w:t>
      </w:r>
      <w:r>
        <w:rPr/>
        <w:t>iltihabi</w:t>
      </w:r>
      <w:r>
        <w:rPr>
          <w:spacing w:val="-3"/>
        </w:rPr>
        <w:t> </w:t>
      </w:r>
      <w:r>
        <w:rPr/>
        <w:t>xəstəliyidir.</w:t>
      </w:r>
      <w:r>
        <w:rPr>
          <w:spacing w:val="-1"/>
        </w:rPr>
        <w:t> </w:t>
      </w:r>
      <w:r>
        <w:rPr/>
        <w:t>Bronxitlər</w:t>
      </w:r>
      <w:r>
        <w:rPr>
          <w:spacing w:val="-2"/>
        </w:rPr>
        <w:t> </w:t>
      </w:r>
      <w:r>
        <w:rPr/>
        <w:t>birincili</w:t>
      </w:r>
      <w:r>
        <w:rPr>
          <w:spacing w:val="-8"/>
        </w:rPr>
        <w:t> </w:t>
      </w:r>
      <w:r>
        <w:rPr/>
        <w:t>və ikincili</w:t>
      </w:r>
      <w:r>
        <w:rPr>
          <w:spacing w:val="-7"/>
        </w:rPr>
        <w:t> </w:t>
      </w:r>
      <w:r>
        <w:rPr/>
        <w:t>olmaqla</w:t>
      </w:r>
      <w:r>
        <w:rPr>
          <w:spacing w:val="-1"/>
        </w:rPr>
        <w:t> </w:t>
      </w:r>
      <w:r>
        <w:rPr>
          <w:b/>
        </w:rPr>
        <w:t>2 </w:t>
      </w:r>
      <w:r>
        <w:rPr/>
        <w:t>yerə </w:t>
      </w:r>
      <w:r>
        <w:rPr>
          <w:spacing w:val="-2"/>
        </w:rPr>
        <w:t>bölünür:</w:t>
      </w:r>
    </w:p>
    <w:p>
      <w:pPr>
        <w:pStyle w:val="BodyText"/>
        <w:spacing w:before="1"/>
        <w:ind w:left="0"/>
      </w:pPr>
    </w:p>
    <w:p>
      <w:pPr>
        <w:pStyle w:val="ListParagraph"/>
        <w:numPr>
          <w:ilvl w:val="0"/>
          <w:numId w:val="19"/>
        </w:numPr>
        <w:tabs>
          <w:tab w:pos="1393" w:val="left" w:leader="none"/>
          <w:tab w:pos="1395" w:val="left" w:leader="none"/>
        </w:tabs>
        <w:spacing w:line="242" w:lineRule="auto" w:before="0" w:after="0"/>
        <w:ind w:left="1395" w:right="390" w:hanging="361"/>
        <w:jc w:val="left"/>
        <w:rPr>
          <w:sz w:val="24"/>
        </w:rPr>
      </w:pPr>
      <w:r>
        <w:rPr>
          <w:b/>
          <w:sz w:val="24"/>
        </w:rPr>
        <w:t>Birincili</w:t>
      </w:r>
      <w:r>
        <w:rPr>
          <w:b/>
          <w:spacing w:val="-2"/>
          <w:sz w:val="24"/>
        </w:rPr>
        <w:t> </w:t>
      </w:r>
      <w:r>
        <w:rPr>
          <w:b/>
          <w:sz w:val="24"/>
        </w:rPr>
        <w:t>bronxitlər</w:t>
      </w:r>
      <w:r>
        <w:rPr>
          <w:b/>
          <w:spacing w:val="-8"/>
          <w:sz w:val="24"/>
        </w:rPr>
        <w:t> </w:t>
      </w:r>
      <w:r>
        <w:rPr>
          <w:sz w:val="24"/>
        </w:rPr>
        <w:t>zamanı</w:t>
      </w:r>
      <w:r>
        <w:rPr>
          <w:spacing w:val="-11"/>
          <w:sz w:val="24"/>
        </w:rPr>
        <w:t> </w:t>
      </w:r>
      <w:r>
        <w:rPr>
          <w:sz w:val="24"/>
        </w:rPr>
        <w:t>patoloji</w:t>
      </w:r>
      <w:r>
        <w:rPr>
          <w:spacing w:val="-7"/>
          <w:sz w:val="24"/>
        </w:rPr>
        <w:t> </w:t>
      </w:r>
      <w:r>
        <w:rPr>
          <w:sz w:val="24"/>
        </w:rPr>
        <w:t>proses</w:t>
      </w:r>
      <w:r>
        <w:rPr>
          <w:spacing w:val="-5"/>
          <w:sz w:val="24"/>
        </w:rPr>
        <w:t> </w:t>
      </w:r>
      <w:r>
        <w:rPr>
          <w:sz w:val="24"/>
        </w:rPr>
        <w:t>bilavasitə</w:t>
      </w:r>
      <w:r>
        <w:rPr>
          <w:spacing w:val="-3"/>
          <w:sz w:val="24"/>
        </w:rPr>
        <w:t> </w:t>
      </w:r>
      <w:r>
        <w:rPr>
          <w:sz w:val="24"/>
        </w:rPr>
        <w:t>bronxlarda,</w:t>
      </w:r>
      <w:r>
        <w:rPr>
          <w:spacing w:val="-1"/>
          <w:sz w:val="24"/>
        </w:rPr>
        <w:t> </w:t>
      </w:r>
      <w:r>
        <w:rPr>
          <w:sz w:val="24"/>
        </w:rPr>
        <w:t>burun-udlaq,</w:t>
      </w:r>
      <w:r>
        <w:rPr>
          <w:spacing w:val="-1"/>
          <w:sz w:val="24"/>
        </w:rPr>
        <w:t> </w:t>
      </w:r>
      <w:r>
        <w:rPr>
          <w:sz w:val="24"/>
        </w:rPr>
        <w:t>qırtlaq</w:t>
      </w:r>
      <w:r>
        <w:rPr>
          <w:spacing w:val="-2"/>
          <w:sz w:val="24"/>
        </w:rPr>
        <w:t> </w:t>
      </w:r>
      <w:r>
        <w:rPr>
          <w:sz w:val="24"/>
        </w:rPr>
        <w:t>və traxeyada başlanır;</w:t>
      </w:r>
    </w:p>
    <w:p>
      <w:pPr>
        <w:pStyle w:val="ListParagraph"/>
        <w:numPr>
          <w:ilvl w:val="0"/>
          <w:numId w:val="19"/>
        </w:numPr>
        <w:tabs>
          <w:tab w:pos="1393" w:val="left" w:leader="none"/>
          <w:tab w:pos="1395" w:val="left" w:leader="none"/>
        </w:tabs>
        <w:spacing w:line="242" w:lineRule="auto" w:before="0" w:after="0"/>
        <w:ind w:left="1395" w:right="505" w:hanging="361"/>
        <w:jc w:val="left"/>
        <w:rPr>
          <w:sz w:val="24"/>
        </w:rPr>
      </w:pPr>
      <w:r>
        <w:rPr>
          <w:b/>
          <w:sz w:val="24"/>
        </w:rPr>
        <w:t>İkincili</w:t>
      </w:r>
      <w:r>
        <w:rPr>
          <w:b/>
          <w:spacing w:val="-3"/>
          <w:sz w:val="24"/>
        </w:rPr>
        <w:t> </w:t>
      </w:r>
      <w:r>
        <w:rPr>
          <w:b/>
          <w:sz w:val="24"/>
        </w:rPr>
        <w:t>bronxitlər</w:t>
      </w:r>
      <w:r>
        <w:rPr>
          <w:b/>
          <w:spacing w:val="-4"/>
          <w:sz w:val="24"/>
        </w:rPr>
        <w:t> </w:t>
      </w:r>
      <w:r>
        <w:rPr>
          <w:sz w:val="24"/>
        </w:rPr>
        <w:t>isə</w:t>
      </w:r>
      <w:r>
        <w:rPr>
          <w:spacing w:val="-4"/>
          <w:sz w:val="24"/>
        </w:rPr>
        <w:t> </w:t>
      </w:r>
      <w:r>
        <w:rPr>
          <w:sz w:val="24"/>
        </w:rPr>
        <w:t>qrip,</w:t>
      </w:r>
      <w:r>
        <w:rPr>
          <w:spacing w:val="-1"/>
          <w:sz w:val="24"/>
        </w:rPr>
        <w:t> </w:t>
      </w:r>
      <w:r>
        <w:rPr>
          <w:sz w:val="24"/>
        </w:rPr>
        <w:t>göy</w:t>
      </w:r>
      <w:r>
        <w:rPr>
          <w:spacing w:val="-13"/>
          <w:sz w:val="24"/>
        </w:rPr>
        <w:t> </w:t>
      </w:r>
      <w:r>
        <w:rPr>
          <w:sz w:val="24"/>
        </w:rPr>
        <w:t>öskürək,</w:t>
      </w:r>
      <w:r>
        <w:rPr>
          <w:spacing w:val="-1"/>
          <w:sz w:val="24"/>
        </w:rPr>
        <w:t> </w:t>
      </w:r>
      <w:r>
        <w:rPr>
          <w:sz w:val="24"/>
        </w:rPr>
        <w:t>vərəm,</w:t>
      </w:r>
      <w:r>
        <w:rPr>
          <w:spacing w:val="-1"/>
          <w:sz w:val="24"/>
        </w:rPr>
        <w:t> </w:t>
      </w:r>
      <w:r>
        <w:rPr>
          <w:sz w:val="24"/>
        </w:rPr>
        <w:t>qızılca və</w:t>
      </w:r>
      <w:r>
        <w:rPr>
          <w:spacing w:val="-3"/>
          <w:sz w:val="24"/>
        </w:rPr>
        <w:t> </w:t>
      </w:r>
      <w:r>
        <w:rPr>
          <w:sz w:val="24"/>
        </w:rPr>
        <w:t>s.</w:t>
      </w:r>
      <w:r>
        <w:rPr>
          <w:spacing w:val="-1"/>
          <w:sz w:val="24"/>
        </w:rPr>
        <w:t> </w:t>
      </w:r>
      <w:r>
        <w:rPr>
          <w:sz w:val="24"/>
        </w:rPr>
        <w:t>xəstəliklərin</w:t>
      </w:r>
      <w:r>
        <w:rPr>
          <w:spacing w:val="-3"/>
          <w:sz w:val="24"/>
        </w:rPr>
        <w:t> </w:t>
      </w:r>
      <w:r>
        <w:rPr>
          <w:sz w:val="24"/>
        </w:rPr>
        <w:t>ağırlaşmaları kimi meydana çıxır.</w:t>
      </w:r>
    </w:p>
    <w:p>
      <w:pPr>
        <w:spacing w:before="268"/>
        <w:ind w:left="314" w:right="0" w:firstLine="0"/>
        <w:jc w:val="left"/>
        <w:rPr>
          <w:sz w:val="24"/>
        </w:rPr>
      </w:pPr>
      <w:r>
        <w:rPr>
          <w:sz w:val="24"/>
        </w:rPr>
        <w:t>Kliniki</w:t>
      </w:r>
      <w:r>
        <w:rPr>
          <w:spacing w:val="-11"/>
          <w:sz w:val="24"/>
        </w:rPr>
        <w:t> </w:t>
      </w:r>
      <w:r>
        <w:rPr>
          <w:sz w:val="24"/>
        </w:rPr>
        <w:t>gedişinə</w:t>
      </w:r>
      <w:r>
        <w:rPr>
          <w:spacing w:val="-3"/>
          <w:sz w:val="24"/>
        </w:rPr>
        <w:t> </w:t>
      </w:r>
      <w:r>
        <w:rPr>
          <w:sz w:val="24"/>
        </w:rPr>
        <w:t>görə</w:t>
      </w:r>
      <w:r>
        <w:rPr>
          <w:spacing w:val="-3"/>
          <w:sz w:val="24"/>
        </w:rPr>
        <w:t> </w:t>
      </w:r>
      <w:r>
        <w:rPr>
          <w:sz w:val="24"/>
        </w:rPr>
        <w:t>bronxit</w:t>
      </w:r>
      <w:r>
        <w:rPr>
          <w:spacing w:val="3"/>
          <w:sz w:val="24"/>
        </w:rPr>
        <w:t> </w:t>
      </w:r>
      <w:r>
        <w:rPr>
          <w:b/>
          <w:sz w:val="24"/>
        </w:rPr>
        <w:t>kəskin </w:t>
      </w:r>
      <w:r>
        <w:rPr>
          <w:sz w:val="24"/>
        </w:rPr>
        <w:t>və</w:t>
      </w:r>
      <w:r>
        <w:rPr>
          <w:spacing w:val="1"/>
          <w:sz w:val="24"/>
        </w:rPr>
        <w:t> </w:t>
      </w:r>
      <w:r>
        <w:rPr>
          <w:b/>
          <w:sz w:val="24"/>
        </w:rPr>
        <w:t>xronik</w:t>
      </w:r>
      <w:r>
        <w:rPr>
          <w:b/>
          <w:spacing w:val="-4"/>
          <w:sz w:val="24"/>
        </w:rPr>
        <w:t> </w:t>
      </w:r>
      <w:r>
        <w:rPr>
          <w:spacing w:val="-2"/>
          <w:sz w:val="24"/>
        </w:rPr>
        <w:t>olur.</w:t>
      </w:r>
    </w:p>
    <w:p>
      <w:pPr>
        <w:pStyle w:val="BodyText"/>
        <w:spacing w:before="6"/>
        <w:ind w:left="0"/>
      </w:pPr>
    </w:p>
    <w:p>
      <w:pPr>
        <w:pStyle w:val="Heading1"/>
        <w:ind w:left="4391" w:right="0"/>
      </w:pPr>
      <w:r>
        <w:rPr/>
        <w:t>Kəskin</w:t>
      </w:r>
      <w:r>
        <w:rPr>
          <w:spacing w:val="-12"/>
        </w:rPr>
        <w:t> </w:t>
      </w:r>
      <w:r>
        <w:rPr>
          <w:spacing w:val="-2"/>
        </w:rPr>
        <w:t>bronxit</w:t>
      </w:r>
    </w:p>
    <w:p>
      <w:pPr>
        <w:pStyle w:val="BodyText"/>
        <w:spacing w:before="42"/>
        <w:ind w:right="142"/>
      </w:pPr>
      <w:r>
        <w:rPr>
          <w:b/>
        </w:rPr>
        <w:t>Etiologiyası. </w:t>
      </w:r>
      <w:r>
        <w:rPr/>
        <w:t>Kəskin bronxit bronxların kəskin iltihabı olub, tənəffüs orqanlarının ən çox yayılmış xəstəliyidir.</w:t>
      </w:r>
      <w:r>
        <w:rPr>
          <w:spacing w:val="-1"/>
        </w:rPr>
        <w:t> </w:t>
      </w:r>
      <w:r>
        <w:rPr/>
        <w:t>Kəskin</w:t>
      </w:r>
      <w:r>
        <w:rPr>
          <w:spacing w:val="-3"/>
        </w:rPr>
        <w:t> </w:t>
      </w:r>
      <w:r>
        <w:rPr/>
        <w:t>bronxit xəstəliyinin</w:t>
      </w:r>
      <w:r>
        <w:rPr>
          <w:spacing w:val="-3"/>
        </w:rPr>
        <w:t> </w:t>
      </w:r>
      <w:r>
        <w:rPr/>
        <w:t>ən</w:t>
      </w:r>
      <w:r>
        <w:rPr>
          <w:spacing w:val="-8"/>
        </w:rPr>
        <w:t> </w:t>
      </w:r>
      <w:r>
        <w:rPr/>
        <w:t>çox</w:t>
      </w:r>
      <w:r>
        <w:rPr>
          <w:spacing w:val="-8"/>
        </w:rPr>
        <w:t> </w:t>
      </w:r>
      <w:r>
        <w:rPr/>
        <w:t>rast</w:t>
      </w:r>
      <w:r>
        <w:rPr>
          <w:spacing w:val="-3"/>
        </w:rPr>
        <w:t> </w:t>
      </w:r>
      <w:r>
        <w:rPr/>
        <w:t>gəlməsi</w:t>
      </w:r>
      <w:r>
        <w:rPr>
          <w:spacing w:val="-8"/>
        </w:rPr>
        <w:t> </w:t>
      </w:r>
      <w:r>
        <w:rPr/>
        <w:t>halları</w:t>
      </w:r>
      <w:r>
        <w:rPr>
          <w:spacing w:val="-3"/>
        </w:rPr>
        <w:t> </w:t>
      </w:r>
      <w:r>
        <w:rPr/>
        <w:t>xüsusən, yuxarı</w:t>
      </w:r>
      <w:r>
        <w:rPr>
          <w:spacing w:val="-12"/>
        </w:rPr>
        <w:t> </w:t>
      </w:r>
      <w:r>
        <w:rPr/>
        <w:t>tənəffüs</w:t>
      </w:r>
      <w:r>
        <w:rPr>
          <w:spacing w:val="-1"/>
        </w:rPr>
        <w:t> </w:t>
      </w:r>
      <w:r>
        <w:rPr/>
        <w:t>yollarının kataral</w:t>
      </w:r>
      <w:r>
        <w:rPr>
          <w:spacing w:val="-3"/>
        </w:rPr>
        <w:t> </w:t>
      </w:r>
      <w:r>
        <w:rPr/>
        <w:t>iltihab xarakterli xəstəliklərinin</w:t>
      </w:r>
      <w:r>
        <w:rPr>
          <w:spacing w:val="-3"/>
        </w:rPr>
        <w:t> </w:t>
      </w:r>
      <w:r>
        <w:rPr/>
        <w:t>artdığı</w:t>
      </w:r>
      <w:r>
        <w:rPr>
          <w:spacing w:val="-7"/>
        </w:rPr>
        <w:t> </w:t>
      </w:r>
      <w:r>
        <w:rPr/>
        <w:t>dövrdə və qrip epidemiyası</w:t>
      </w:r>
      <w:r>
        <w:rPr>
          <w:spacing w:val="-7"/>
        </w:rPr>
        <w:t> </w:t>
      </w:r>
      <w:r>
        <w:rPr/>
        <w:t>zamanı</w:t>
      </w:r>
      <w:r>
        <w:rPr>
          <w:spacing w:val="-3"/>
        </w:rPr>
        <w:t> </w:t>
      </w:r>
      <w:r>
        <w:rPr/>
        <w:t>qeyd edilir. Kəskin bronxitin əmələ gəlməsinə 80% virus infeksiyası, 20% isə bakterial infeksiya və xarici kimyəvi faktorlar səbəb olur. Bəzi hallarda isə allergik mənşəli da ola bilər.</w:t>
      </w:r>
    </w:p>
    <w:p>
      <w:pPr>
        <w:pStyle w:val="BodyText"/>
        <w:ind w:left="0"/>
      </w:pPr>
    </w:p>
    <w:p>
      <w:pPr>
        <w:pStyle w:val="BodyText"/>
        <w:spacing w:before="1"/>
        <w:ind w:right="142"/>
      </w:pPr>
      <w:r>
        <w:rPr/>
        <w:t>Kəskin bronxit virus mənşəli olduqda, patoloji proses daha çox halda traxeya və bronxlara yayılmış olur. Bronxların zədələnməsinə həm də ağır gedişə malik qızılca, göyöskürək və difteriya kimi xəstəliklər</w:t>
      </w:r>
      <w:r>
        <w:rPr>
          <w:spacing w:val="-2"/>
        </w:rPr>
        <w:t> </w:t>
      </w:r>
      <w:r>
        <w:rPr/>
        <w:t>səbəb</w:t>
      </w:r>
      <w:r>
        <w:rPr>
          <w:spacing w:val="-8"/>
        </w:rPr>
        <w:t> </w:t>
      </w:r>
      <w:r>
        <w:rPr/>
        <w:t>olur.</w:t>
      </w:r>
      <w:r>
        <w:rPr>
          <w:spacing w:val="-1"/>
        </w:rPr>
        <w:t> </w:t>
      </w:r>
      <w:r>
        <w:rPr/>
        <w:t>Kəskin bronxitin</w:t>
      </w:r>
      <w:r>
        <w:rPr>
          <w:spacing w:val="-3"/>
        </w:rPr>
        <w:t> </w:t>
      </w:r>
      <w:r>
        <w:rPr/>
        <w:t>etiologiyasında</w:t>
      </w:r>
      <w:r>
        <w:rPr>
          <w:spacing w:val="-4"/>
        </w:rPr>
        <w:t> </w:t>
      </w:r>
      <w:r>
        <w:rPr/>
        <w:t>qrip virusu</w:t>
      </w:r>
      <w:r>
        <w:rPr>
          <w:spacing w:val="-3"/>
        </w:rPr>
        <w:t> </w:t>
      </w:r>
      <w:r>
        <w:rPr/>
        <w:t>olduqca böyük</w:t>
      </w:r>
      <w:r>
        <w:rPr>
          <w:spacing w:val="-3"/>
        </w:rPr>
        <w:t> </w:t>
      </w:r>
      <w:r>
        <w:rPr/>
        <w:t>rol</w:t>
      </w:r>
      <w:r>
        <w:rPr>
          <w:spacing w:val="-12"/>
        </w:rPr>
        <w:t> </w:t>
      </w:r>
      <w:r>
        <w:rPr/>
        <w:t>oynayır.</w:t>
      </w:r>
      <w:r>
        <w:rPr>
          <w:spacing w:val="-1"/>
        </w:rPr>
        <w:t> </w:t>
      </w:r>
      <w:r>
        <w:rPr/>
        <w:t>Kəskin bronxitli xəstələrin bəlğəmində pnevmokokklar, hemolitik streptokokklar, qızılı stafilokokklar, Fridlender çöpləri, nadir hallarda isə</w:t>
      </w:r>
      <w:r>
        <w:rPr>
          <w:spacing w:val="-1"/>
        </w:rPr>
        <w:t> </w:t>
      </w:r>
      <w:r>
        <w:rPr/>
        <w:t>başqa flora</w:t>
      </w:r>
      <w:r>
        <w:rPr>
          <w:spacing w:val="-1"/>
        </w:rPr>
        <w:t> </w:t>
      </w:r>
      <w:r>
        <w:rPr/>
        <w:t>tapılır. Bəzi</w:t>
      </w:r>
      <w:r>
        <w:rPr>
          <w:spacing w:val="-5"/>
        </w:rPr>
        <w:t> </w:t>
      </w:r>
      <w:r>
        <w:rPr/>
        <w:t>hallarda isə</w:t>
      </w:r>
      <w:r>
        <w:rPr>
          <w:spacing w:val="-1"/>
        </w:rPr>
        <w:t> </w:t>
      </w:r>
      <w:r>
        <w:rPr/>
        <w:t>qarışıq flora müəyyən</w:t>
      </w:r>
      <w:r>
        <w:rPr>
          <w:spacing w:val="-5"/>
        </w:rPr>
        <w:t> </w:t>
      </w:r>
      <w:r>
        <w:rPr/>
        <w:t>edilir.</w:t>
      </w:r>
    </w:p>
    <w:p>
      <w:pPr>
        <w:pStyle w:val="BodyText"/>
        <w:spacing w:after="0"/>
        <w:sectPr>
          <w:pgSz w:w="11910" w:h="16840"/>
          <w:pgMar w:header="0" w:footer="1467" w:top="960" w:bottom="1660" w:left="708" w:right="850"/>
        </w:sectPr>
      </w:pPr>
    </w:p>
    <w:p>
      <w:pPr>
        <w:pStyle w:val="BodyText"/>
        <w:spacing w:before="68"/>
        <w:ind w:right="142"/>
      </w:pPr>
      <w:r>
        <w:rPr/>
        <w:t>Soyuqlama, siqaretçəkmə, spirtli içkilərə aludə olmaq, xronik intoksikasiya kimi faktorlar bronxitlərin inkişafına</w:t>
      </w:r>
      <w:r>
        <w:rPr>
          <w:spacing w:val="-4"/>
        </w:rPr>
        <w:t> </w:t>
      </w:r>
      <w:r>
        <w:rPr/>
        <w:t>kömək</w:t>
      </w:r>
      <w:r>
        <w:rPr>
          <w:spacing w:val="-3"/>
        </w:rPr>
        <w:t> </w:t>
      </w:r>
      <w:r>
        <w:rPr/>
        <w:t>edir.</w:t>
      </w:r>
      <w:r>
        <w:rPr>
          <w:spacing w:val="-1"/>
        </w:rPr>
        <w:t> </w:t>
      </w:r>
      <w:r>
        <w:rPr/>
        <w:t>Yuxarı</w:t>
      </w:r>
      <w:r>
        <w:rPr>
          <w:spacing w:val="-12"/>
        </w:rPr>
        <w:t> </w:t>
      </w:r>
      <w:r>
        <w:rPr/>
        <w:t>tənəffüs</w:t>
      </w:r>
      <w:r>
        <w:rPr>
          <w:spacing w:val="-1"/>
        </w:rPr>
        <w:t> </w:t>
      </w:r>
      <w:r>
        <w:rPr/>
        <w:t>yollarında müşahidə</w:t>
      </w:r>
      <w:r>
        <w:rPr>
          <w:spacing w:val="-4"/>
        </w:rPr>
        <w:t> </w:t>
      </w:r>
      <w:r>
        <w:rPr/>
        <w:t>olunan</w:t>
      </w:r>
      <w:r>
        <w:rPr>
          <w:spacing w:val="-8"/>
        </w:rPr>
        <w:t> </w:t>
      </w:r>
      <w:r>
        <w:rPr/>
        <w:t>ocaqlı</w:t>
      </w:r>
      <w:r>
        <w:rPr>
          <w:spacing w:val="-8"/>
        </w:rPr>
        <w:t> </w:t>
      </w:r>
      <w:r>
        <w:rPr/>
        <w:t>infeksiyalar</w:t>
      </w:r>
      <w:r>
        <w:rPr>
          <w:spacing w:val="-2"/>
        </w:rPr>
        <w:t> </w:t>
      </w:r>
      <w:r>
        <w:rPr/>
        <w:t>(sinusitlər,</w:t>
      </w:r>
      <w:r>
        <w:rPr>
          <w:spacing w:val="-1"/>
        </w:rPr>
        <w:t> </w:t>
      </w:r>
      <w:r>
        <w:rPr/>
        <w:t>rinit, tonzillit və başqaları) kəskin bronxitin yayılmasına kömək edən amillərdəndir. Nəfəs alınan havanın tərkibində kükürd, sulfat, xlor və ya başqa bu kimi zəhərli maddələrin olması kəskin toksik bronxitin inkişafına səbəb olur. Nəfəsalma zamanı havanın tərkibində çoxlu miqdarda tozun, xüsusilə də üzvi tozların olması kəskin toz bronxitinin inkişafına səbəb olur.</w:t>
      </w:r>
    </w:p>
    <w:p>
      <w:pPr>
        <w:pStyle w:val="BodyText"/>
        <w:spacing w:before="3"/>
        <w:ind w:left="0"/>
      </w:pPr>
    </w:p>
    <w:p>
      <w:pPr>
        <w:pStyle w:val="BodyText"/>
        <w:ind w:right="420"/>
      </w:pPr>
      <w:r>
        <w:rPr/>
        <w:t>Kəskin bronxitin yüngül formasında dəyişiklik yalnız selikli qişada əmələ gəlir, xəstəliyin ağır mərhələsində isə patoloji</w:t>
      </w:r>
      <w:r>
        <w:rPr>
          <w:spacing w:val="-4"/>
        </w:rPr>
        <w:t> </w:t>
      </w:r>
      <w:r>
        <w:rPr/>
        <w:t>proses bronx divarının bütün qatlarında müşahidə olunur. Selikli</w:t>
      </w:r>
      <w:r>
        <w:rPr>
          <w:spacing w:val="-4"/>
        </w:rPr>
        <w:t> </w:t>
      </w:r>
      <w:r>
        <w:rPr/>
        <w:t>qişada ödem,</w:t>
      </w:r>
      <w:r>
        <w:rPr>
          <w:spacing w:val="-3"/>
        </w:rPr>
        <w:t> </w:t>
      </w:r>
      <w:r>
        <w:rPr/>
        <w:t>hiperemiya,</w:t>
      </w:r>
      <w:r>
        <w:rPr>
          <w:spacing w:val="-3"/>
        </w:rPr>
        <w:t> </w:t>
      </w:r>
      <w:r>
        <w:rPr/>
        <w:t>selikli-irinli</w:t>
      </w:r>
      <w:r>
        <w:rPr>
          <w:spacing w:val="-8"/>
        </w:rPr>
        <w:t> </w:t>
      </w:r>
      <w:r>
        <w:rPr/>
        <w:t>və</w:t>
      </w:r>
      <w:r>
        <w:rPr>
          <w:spacing w:val="-1"/>
        </w:rPr>
        <w:t> </w:t>
      </w:r>
      <w:r>
        <w:rPr/>
        <w:t>ya</w:t>
      </w:r>
      <w:r>
        <w:rPr>
          <w:spacing w:val="-1"/>
        </w:rPr>
        <w:t> </w:t>
      </w:r>
      <w:r>
        <w:rPr/>
        <w:t>irinli</w:t>
      </w:r>
      <w:r>
        <w:rPr>
          <w:spacing w:val="-8"/>
        </w:rPr>
        <w:t> </w:t>
      </w:r>
      <w:r>
        <w:rPr/>
        <w:t>ekssudat</w:t>
      </w:r>
      <w:r>
        <w:rPr>
          <w:spacing w:val="-3"/>
        </w:rPr>
        <w:t> </w:t>
      </w:r>
      <w:r>
        <w:rPr/>
        <w:t>əmələ</w:t>
      </w:r>
      <w:r>
        <w:rPr>
          <w:spacing w:val="-5"/>
        </w:rPr>
        <w:t> </w:t>
      </w:r>
      <w:r>
        <w:rPr/>
        <w:t>gəlir.</w:t>
      </w:r>
      <w:r>
        <w:rPr>
          <w:spacing w:val="-3"/>
        </w:rPr>
        <w:t> </w:t>
      </w:r>
      <w:r>
        <w:rPr/>
        <w:t>Kəskin</w:t>
      </w:r>
      <w:r>
        <w:rPr>
          <w:spacing w:val="-4"/>
        </w:rPr>
        <w:t> </w:t>
      </w:r>
      <w:r>
        <w:rPr/>
        <w:t>bronxitin</w:t>
      </w:r>
      <w:r>
        <w:rPr>
          <w:spacing w:val="-9"/>
        </w:rPr>
        <w:t> </w:t>
      </w:r>
      <w:r>
        <w:rPr/>
        <w:t>ağır formasında selikli qişada qansızma müşahidə olunur, ekssudat hemorragik xarakterli ola bilər.</w:t>
      </w:r>
    </w:p>
    <w:p>
      <w:pPr>
        <w:pStyle w:val="BodyText"/>
        <w:spacing w:before="274"/>
        <w:ind w:right="185"/>
        <w:jc w:val="both"/>
      </w:pPr>
      <w:r>
        <w:rPr>
          <w:b/>
        </w:rPr>
        <w:t>Klinik</w:t>
      </w:r>
      <w:r>
        <w:rPr>
          <w:b/>
          <w:spacing w:val="-7"/>
        </w:rPr>
        <w:t> </w:t>
      </w:r>
      <w:r>
        <w:rPr>
          <w:b/>
        </w:rPr>
        <w:t>mənzərəsi.</w:t>
      </w:r>
      <w:r>
        <w:rPr>
          <w:b/>
          <w:spacing w:val="-1"/>
        </w:rPr>
        <w:t> </w:t>
      </w:r>
      <w:r>
        <w:rPr/>
        <w:t>Kəskin bronxit xəstəliyi</w:t>
      </w:r>
      <w:r>
        <w:rPr>
          <w:spacing w:val="-12"/>
        </w:rPr>
        <w:t> </w:t>
      </w:r>
      <w:r>
        <w:rPr/>
        <w:t>ümumi</w:t>
      </w:r>
      <w:r>
        <w:rPr>
          <w:spacing w:val="-3"/>
        </w:rPr>
        <w:t> </w:t>
      </w:r>
      <w:r>
        <w:rPr/>
        <w:t>intoksikasiya və bronxların</w:t>
      </w:r>
      <w:r>
        <w:rPr>
          <w:spacing w:val="-8"/>
        </w:rPr>
        <w:t> </w:t>
      </w:r>
      <w:r>
        <w:rPr/>
        <w:t>zədələnməsi</w:t>
      </w:r>
      <w:r>
        <w:rPr>
          <w:spacing w:val="-7"/>
        </w:rPr>
        <w:t> </w:t>
      </w:r>
      <w:r>
        <w:rPr/>
        <w:t>əlamətləri ilə</w:t>
      </w:r>
      <w:r>
        <w:rPr>
          <w:spacing w:val="-3"/>
        </w:rPr>
        <w:t> </w:t>
      </w:r>
      <w:r>
        <w:rPr/>
        <w:t>özünü</w:t>
      </w:r>
      <w:r>
        <w:rPr>
          <w:spacing w:val="-2"/>
        </w:rPr>
        <w:t> </w:t>
      </w:r>
      <w:r>
        <w:rPr/>
        <w:t>büruzə verir. Xəstədə</w:t>
      </w:r>
      <w:r>
        <w:rPr>
          <w:spacing w:val="-3"/>
        </w:rPr>
        <w:t> </w:t>
      </w:r>
      <w:r>
        <w:rPr/>
        <w:t>quru,</w:t>
      </w:r>
      <w:r>
        <w:rPr>
          <w:spacing w:val="-5"/>
        </w:rPr>
        <w:t> </w:t>
      </w:r>
      <w:r>
        <w:rPr/>
        <w:t>qıcıqlandırıcı</w:t>
      </w:r>
      <w:r>
        <w:rPr>
          <w:spacing w:val="-6"/>
        </w:rPr>
        <w:t> </w:t>
      </w:r>
      <w:r>
        <w:rPr/>
        <w:t>öskürəyin, döş</w:t>
      </w:r>
      <w:r>
        <w:rPr>
          <w:spacing w:val="-5"/>
        </w:rPr>
        <w:t> </w:t>
      </w:r>
      <w:r>
        <w:rPr/>
        <w:t>sümüyü</w:t>
      </w:r>
      <w:r>
        <w:rPr>
          <w:spacing w:val="-2"/>
        </w:rPr>
        <w:t> </w:t>
      </w:r>
      <w:r>
        <w:rPr/>
        <w:t>arxasında</w:t>
      </w:r>
      <w:r>
        <w:rPr>
          <w:spacing w:val="-3"/>
        </w:rPr>
        <w:t> </w:t>
      </w:r>
      <w:r>
        <w:rPr/>
        <w:t>ağrının meydana çıxması iltihabi prosesin traxeyaya yayıldığını göstərir.</w:t>
      </w:r>
    </w:p>
    <w:p>
      <w:pPr>
        <w:pStyle w:val="BodyText"/>
        <w:spacing w:before="3"/>
        <w:ind w:right="837"/>
        <w:jc w:val="both"/>
      </w:pPr>
      <w:r>
        <w:rPr/>
        <w:t>Proses</w:t>
      </w:r>
      <w:r>
        <w:rPr>
          <w:spacing w:val="-5"/>
        </w:rPr>
        <w:t> </w:t>
      </w:r>
      <w:r>
        <w:rPr/>
        <w:t>tezliklə iri,</w:t>
      </w:r>
      <w:r>
        <w:rPr>
          <w:spacing w:val="-1"/>
        </w:rPr>
        <w:t> </w:t>
      </w:r>
      <w:r>
        <w:rPr/>
        <w:t>sonra isə</w:t>
      </w:r>
      <w:r>
        <w:rPr>
          <w:spacing w:val="-4"/>
        </w:rPr>
        <w:t> </w:t>
      </w:r>
      <w:r>
        <w:rPr/>
        <w:t>kiçik</w:t>
      </w:r>
      <w:r>
        <w:rPr>
          <w:spacing w:val="-3"/>
        </w:rPr>
        <w:t> </w:t>
      </w:r>
      <w:r>
        <w:rPr/>
        <w:t>bronxlara</w:t>
      </w:r>
      <w:r>
        <w:rPr>
          <w:spacing w:val="-4"/>
        </w:rPr>
        <w:t> </w:t>
      </w:r>
      <w:r>
        <w:rPr/>
        <w:t>keçməklə,</w:t>
      </w:r>
      <w:r>
        <w:rPr>
          <w:spacing w:val="-1"/>
        </w:rPr>
        <w:t> </w:t>
      </w:r>
      <w:r>
        <w:rPr/>
        <w:t>tənəffüs</w:t>
      </w:r>
      <w:r>
        <w:rPr>
          <w:spacing w:val="-1"/>
        </w:rPr>
        <w:t> </w:t>
      </w:r>
      <w:r>
        <w:rPr/>
        <w:t>yollarının</w:t>
      </w:r>
      <w:r>
        <w:rPr>
          <w:spacing w:val="-8"/>
        </w:rPr>
        <w:t> </w:t>
      </w:r>
      <w:r>
        <w:rPr/>
        <w:t>keçiriciliyini</w:t>
      </w:r>
      <w:r>
        <w:rPr>
          <w:spacing w:val="-12"/>
        </w:rPr>
        <w:t> </w:t>
      </w:r>
      <w:r>
        <w:rPr/>
        <w:t>pozur</w:t>
      </w:r>
      <w:r>
        <w:rPr>
          <w:spacing w:val="-2"/>
        </w:rPr>
        <w:t> </w:t>
      </w:r>
      <w:r>
        <w:rPr/>
        <w:t>və tutmaşəkilli öskürəyin, təngnəfəsliyin yaranmasına səbəb olur.</w:t>
      </w:r>
    </w:p>
    <w:p>
      <w:pPr>
        <w:pStyle w:val="BodyText"/>
        <w:spacing w:before="274"/>
      </w:pPr>
      <w:r>
        <w:rPr/>
        <w:t>Kəskin bronxitin 2-3-cü günündə az miqdarda bəlğəm ifraz olunmağa başlayır (sutka ərzində 50 ml-ə qədər), bəlğəm selikli və ya selikli-irinli olur, bəzən bəlğəmdə qan qarışığı</w:t>
      </w:r>
      <w:r>
        <w:rPr>
          <w:spacing w:val="-2"/>
        </w:rPr>
        <w:t> </w:t>
      </w:r>
      <w:r>
        <w:rPr/>
        <w:t>da müşahidə olunur. Əksər xəstələrdə</w:t>
      </w:r>
      <w:r>
        <w:rPr>
          <w:spacing w:val="-3"/>
        </w:rPr>
        <w:t> </w:t>
      </w:r>
      <w:r>
        <w:rPr/>
        <w:t>öskürək</w:t>
      </w:r>
      <w:r>
        <w:rPr>
          <w:spacing w:val="-2"/>
        </w:rPr>
        <w:t> </w:t>
      </w:r>
      <w:r>
        <w:rPr/>
        <w:t>və</w:t>
      </w:r>
      <w:r>
        <w:rPr>
          <w:spacing w:val="-3"/>
        </w:rPr>
        <w:t> </w:t>
      </w:r>
      <w:r>
        <w:rPr/>
        <w:t>diafraqmanın</w:t>
      </w:r>
      <w:r>
        <w:rPr>
          <w:spacing w:val="-2"/>
        </w:rPr>
        <w:t> </w:t>
      </w:r>
      <w:r>
        <w:rPr/>
        <w:t>qıcolması</w:t>
      </w:r>
      <w:r>
        <w:rPr>
          <w:spacing w:val="-7"/>
        </w:rPr>
        <w:t> </w:t>
      </w:r>
      <w:r>
        <w:rPr/>
        <w:t>ilə</w:t>
      </w:r>
      <w:r>
        <w:rPr>
          <w:spacing w:val="-3"/>
        </w:rPr>
        <w:t> </w:t>
      </w:r>
      <w:r>
        <w:rPr/>
        <w:t>əlaqədar</w:t>
      </w:r>
      <w:r>
        <w:rPr>
          <w:spacing w:val="-1"/>
        </w:rPr>
        <w:t> </w:t>
      </w:r>
      <w:r>
        <w:rPr/>
        <w:t>olaraq</w:t>
      </w:r>
      <w:r>
        <w:rPr>
          <w:spacing w:val="-2"/>
        </w:rPr>
        <w:t> </w:t>
      </w:r>
      <w:r>
        <w:rPr/>
        <w:t>döş</w:t>
      </w:r>
      <w:r>
        <w:rPr>
          <w:spacing w:val="-5"/>
        </w:rPr>
        <w:t> </w:t>
      </w:r>
      <w:r>
        <w:rPr/>
        <w:t>qəfəsinin</w:t>
      </w:r>
      <w:r>
        <w:rPr>
          <w:spacing w:val="-2"/>
        </w:rPr>
        <w:t> </w:t>
      </w:r>
      <w:r>
        <w:rPr/>
        <w:t>aşağı</w:t>
      </w:r>
      <w:r>
        <w:rPr>
          <w:spacing w:val="-7"/>
        </w:rPr>
        <w:t> </w:t>
      </w:r>
      <w:r>
        <w:rPr/>
        <w:t>hissəsində</w:t>
      </w:r>
      <w:r>
        <w:rPr>
          <w:spacing w:val="-3"/>
        </w:rPr>
        <w:t> </w:t>
      </w:r>
      <w:r>
        <w:rPr/>
        <w:t>ağrılar, ümumi zəiflik, əzginlik, bel-oma nahiyəsində və ətraflarda ağrılar, bəzən isə tərləmə qeyd olunur.</w:t>
      </w:r>
    </w:p>
    <w:p>
      <w:pPr>
        <w:pStyle w:val="BodyText"/>
        <w:spacing w:before="1"/>
        <w:ind w:right="142"/>
      </w:pPr>
      <w:r>
        <w:rPr/>
        <w:t>Temperatur adətən</w:t>
      </w:r>
      <w:r>
        <w:rPr>
          <w:spacing w:val="-4"/>
        </w:rPr>
        <w:t> </w:t>
      </w:r>
      <w:r>
        <w:rPr/>
        <w:t>normal və ya bir neçə gün müddətində subfebril</w:t>
      </w:r>
      <w:r>
        <w:rPr>
          <w:spacing w:val="-4"/>
        </w:rPr>
        <w:t> </w:t>
      </w:r>
      <w:r>
        <w:rPr/>
        <w:t>olur, xəstəliyin</w:t>
      </w:r>
      <w:r>
        <w:rPr>
          <w:spacing w:val="-4"/>
        </w:rPr>
        <w:t> </w:t>
      </w:r>
      <w:r>
        <w:rPr/>
        <w:t>ağır mərhələsində temperatur</w:t>
      </w:r>
      <w:r>
        <w:rPr>
          <w:spacing w:val="-2"/>
        </w:rPr>
        <w:t> </w:t>
      </w:r>
      <w:r>
        <w:rPr/>
        <w:t>37,5</w:t>
      </w:r>
      <w:r>
        <w:rPr>
          <w:vertAlign w:val="superscript"/>
        </w:rPr>
        <w:t>0</w:t>
      </w:r>
      <w:r>
        <w:rPr>
          <w:vertAlign w:val="baseline"/>
        </w:rPr>
        <w:t>-38</w:t>
      </w:r>
      <w:r>
        <w:rPr>
          <w:vertAlign w:val="superscript"/>
        </w:rPr>
        <w:t>0</w:t>
      </w:r>
      <w:r>
        <w:rPr>
          <w:spacing w:val="-1"/>
          <w:vertAlign w:val="baseline"/>
        </w:rPr>
        <w:t> </w:t>
      </w:r>
      <w:r>
        <w:rPr>
          <w:vertAlign w:val="baseline"/>
        </w:rPr>
        <w:t>C-yə</w:t>
      </w:r>
      <w:r>
        <w:rPr>
          <w:spacing w:val="-4"/>
          <w:vertAlign w:val="baseline"/>
        </w:rPr>
        <w:t> </w:t>
      </w:r>
      <w:r>
        <w:rPr>
          <w:vertAlign w:val="baseline"/>
        </w:rPr>
        <w:t>qədər yüksəlir.</w:t>
      </w:r>
      <w:r>
        <w:rPr>
          <w:spacing w:val="-1"/>
          <w:vertAlign w:val="baseline"/>
        </w:rPr>
        <w:t> </w:t>
      </w:r>
      <w:r>
        <w:rPr>
          <w:vertAlign w:val="baseline"/>
        </w:rPr>
        <w:t>Qriplə</w:t>
      </w:r>
      <w:r>
        <w:rPr>
          <w:spacing w:val="-4"/>
          <w:vertAlign w:val="baseline"/>
        </w:rPr>
        <w:t> </w:t>
      </w:r>
      <w:r>
        <w:rPr>
          <w:vertAlign w:val="baseline"/>
        </w:rPr>
        <w:t>əlaqədar</w:t>
      </w:r>
      <w:r>
        <w:rPr>
          <w:spacing w:val="-2"/>
          <w:vertAlign w:val="baseline"/>
        </w:rPr>
        <w:t> </w:t>
      </w:r>
      <w:r>
        <w:rPr>
          <w:vertAlign w:val="baseline"/>
        </w:rPr>
        <w:t>olan</w:t>
      </w:r>
      <w:r>
        <w:rPr>
          <w:spacing w:val="-8"/>
          <w:vertAlign w:val="baseline"/>
        </w:rPr>
        <w:t> </w:t>
      </w:r>
      <w:r>
        <w:rPr>
          <w:vertAlign w:val="baseline"/>
        </w:rPr>
        <w:t>kəskin</w:t>
      </w:r>
      <w:r>
        <w:rPr>
          <w:spacing w:val="-3"/>
          <w:vertAlign w:val="baseline"/>
        </w:rPr>
        <w:t> </w:t>
      </w:r>
      <w:r>
        <w:rPr>
          <w:vertAlign w:val="baseline"/>
        </w:rPr>
        <w:t>bronxit zamanı</w:t>
      </w:r>
      <w:r>
        <w:rPr>
          <w:spacing w:val="-11"/>
          <w:vertAlign w:val="baseline"/>
        </w:rPr>
        <w:t> </w:t>
      </w:r>
      <w:r>
        <w:rPr>
          <w:vertAlign w:val="baseline"/>
        </w:rPr>
        <w:t>temperatur</w:t>
      </w:r>
      <w:r>
        <w:rPr>
          <w:spacing w:val="-2"/>
          <w:vertAlign w:val="baseline"/>
        </w:rPr>
        <w:t> </w:t>
      </w:r>
      <w:r>
        <w:rPr>
          <w:vertAlign w:val="baseline"/>
        </w:rPr>
        <w:t>38</w:t>
      </w:r>
      <w:r>
        <w:rPr>
          <w:vertAlign w:val="superscript"/>
        </w:rPr>
        <w:t>0</w:t>
      </w:r>
      <w:r>
        <w:rPr>
          <w:vertAlign w:val="baseline"/>
        </w:rPr>
        <w:t>- 39</w:t>
      </w:r>
      <w:r>
        <w:rPr>
          <w:vertAlign w:val="superscript"/>
        </w:rPr>
        <w:t>0</w:t>
      </w:r>
      <w:r>
        <w:rPr>
          <w:vertAlign w:val="baseline"/>
        </w:rPr>
        <w:t> C-yə qalxır, dodaqlarda uçuqlar, udlaq və əsnəyin selikli qişasında hiperemiya, bəzən isə hətta nöqtəli qansızmalar əmələ gəlir.</w:t>
      </w:r>
    </w:p>
    <w:p>
      <w:pPr>
        <w:pStyle w:val="BodyText"/>
        <w:ind w:right="134"/>
      </w:pPr>
      <w:r>
        <w:rPr/>
        <w:t>Ağciyərlərin</w:t>
      </w:r>
      <w:r>
        <w:rPr>
          <w:spacing w:val="-7"/>
        </w:rPr>
        <w:t> </w:t>
      </w:r>
      <w:r>
        <w:rPr/>
        <w:t>perkussiyasında</w:t>
      </w:r>
      <w:r>
        <w:rPr>
          <w:spacing w:val="-3"/>
        </w:rPr>
        <w:t> </w:t>
      </w:r>
      <w:r>
        <w:rPr/>
        <w:t>aydın</w:t>
      </w:r>
      <w:r>
        <w:rPr>
          <w:spacing w:val="-2"/>
        </w:rPr>
        <w:t> </w:t>
      </w:r>
      <w:r>
        <w:rPr/>
        <w:t>ağciyər</w:t>
      </w:r>
      <w:r>
        <w:rPr>
          <w:spacing w:val="-2"/>
        </w:rPr>
        <w:t> </w:t>
      </w:r>
      <w:r>
        <w:rPr/>
        <w:t>səsi</w:t>
      </w:r>
      <w:r>
        <w:rPr>
          <w:spacing w:val="-7"/>
        </w:rPr>
        <w:t> </w:t>
      </w:r>
      <w:r>
        <w:rPr/>
        <w:t>(bəzən</w:t>
      </w:r>
      <w:r>
        <w:rPr>
          <w:spacing w:val="-7"/>
        </w:rPr>
        <w:t> </w:t>
      </w:r>
      <w:r>
        <w:rPr/>
        <w:t>qutu</w:t>
      </w:r>
      <w:r>
        <w:rPr>
          <w:spacing w:val="-7"/>
        </w:rPr>
        <w:t> </w:t>
      </w:r>
      <w:r>
        <w:rPr/>
        <w:t>səsi) müəyyən</w:t>
      </w:r>
      <w:r>
        <w:rPr>
          <w:spacing w:val="-7"/>
        </w:rPr>
        <w:t> </w:t>
      </w:r>
      <w:r>
        <w:rPr/>
        <w:t>edilir.</w:t>
      </w:r>
      <w:r>
        <w:rPr>
          <w:spacing w:val="-1"/>
        </w:rPr>
        <w:t> </w:t>
      </w:r>
      <w:r>
        <w:rPr/>
        <w:t>Auskultasiya</w:t>
      </w:r>
      <w:r>
        <w:rPr>
          <w:spacing w:val="-3"/>
        </w:rPr>
        <w:t> </w:t>
      </w:r>
      <w:r>
        <w:rPr/>
        <w:t>zamanı vezikulyar tənəffüs, quru fısıldayıcı və ya vızıldayıcı xırıltılar eşidilir. Öskürəkdən sonra xırıltıların sayı azala bilər. Kəskin bronxitin başlanmasından 2-3 gün sonra müxtəlif ölçülü yaş xırıltılar eşidilə </w:t>
      </w:r>
      <w:r>
        <w:rPr>
          <w:spacing w:val="-2"/>
        </w:rPr>
        <w:t>bilər.</w:t>
      </w:r>
    </w:p>
    <w:p>
      <w:pPr>
        <w:pStyle w:val="BodyText"/>
        <w:spacing w:before="2"/>
        <w:ind w:left="0"/>
      </w:pPr>
    </w:p>
    <w:p>
      <w:pPr>
        <w:pStyle w:val="BodyText"/>
        <w:spacing w:before="1"/>
        <w:ind w:right="420"/>
      </w:pPr>
      <w:r>
        <w:rPr/>
        <w:t>Digər orqanlarda cüzi dəyişiklik müşahidə olunur. Bəzi hallarda taxikardiya, baş ağrısı, zəiflik, yuxunun pozulması kimi əlamətlər müşahidə olunur. Rentgenoloji müayinədə dəyişiklik olmur. Qismən</w:t>
      </w:r>
      <w:r>
        <w:rPr>
          <w:spacing w:val="-2"/>
        </w:rPr>
        <w:t> </w:t>
      </w:r>
      <w:r>
        <w:rPr/>
        <w:t>isə</w:t>
      </w:r>
      <w:r>
        <w:rPr>
          <w:spacing w:val="-3"/>
        </w:rPr>
        <w:t> </w:t>
      </w:r>
      <w:r>
        <w:rPr/>
        <w:t>ağciyər</w:t>
      </w:r>
      <w:r>
        <w:rPr>
          <w:spacing w:val="-1"/>
        </w:rPr>
        <w:t> </w:t>
      </w:r>
      <w:r>
        <w:rPr/>
        <w:t>kökünün</w:t>
      </w:r>
      <w:r>
        <w:rPr>
          <w:spacing w:val="-7"/>
        </w:rPr>
        <w:t> </w:t>
      </w:r>
      <w:r>
        <w:rPr/>
        <w:t>genəlməsi</w:t>
      </w:r>
      <w:r>
        <w:rPr>
          <w:spacing w:val="-7"/>
        </w:rPr>
        <w:t> </w:t>
      </w:r>
      <w:r>
        <w:rPr/>
        <w:t>müəyyən</w:t>
      </w:r>
      <w:r>
        <w:rPr>
          <w:spacing w:val="-7"/>
        </w:rPr>
        <w:t> </w:t>
      </w:r>
      <w:r>
        <w:rPr/>
        <w:t>edilir. Patoloji</w:t>
      </w:r>
      <w:r>
        <w:rPr>
          <w:spacing w:val="-11"/>
        </w:rPr>
        <w:t> </w:t>
      </w:r>
      <w:r>
        <w:rPr/>
        <w:t>proses</w:t>
      </w:r>
      <w:r>
        <w:rPr>
          <w:spacing w:val="-4"/>
        </w:rPr>
        <w:t> </w:t>
      </w:r>
      <w:r>
        <w:rPr/>
        <w:t>kiçik</w:t>
      </w:r>
      <w:r>
        <w:rPr>
          <w:spacing w:val="-2"/>
        </w:rPr>
        <w:t> </w:t>
      </w:r>
      <w:r>
        <w:rPr/>
        <w:t>bronxlara yayıldıqda bronxların</w:t>
      </w:r>
      <w:r>
        <w:rPr>
          <w:spacing w:val="-8"/>
        </w:rPr>
        <w:t> </w:t>
      </w:r>
      <w:r>
        <w:rPr/>
        <w:t>keçiriciliyi</w:t>
      </w:r>
      <w:r>
        <w:rPr>
          <w:spacing w:val="-7"/>
        </w:rPr>
        <w:t> </w:t>
      </w:r>
      <w:r>
        <w:rPr/>
        <w:t>pozulur.</w:t>
      </w:r>
      <w:r>
        <w:rPr>
          <w:spacing w:val="-1"/>
        </w:rPr>
        <w:t> </w:t>
      </w:r>
      <w:r>
        <w:rPr/>
        <w:t>Kəskin bronxit zamanı</w:t>
      </w:r>
      <w:r>
        <w:rPr>
          <w:spacing w:val="-8"/>
        </w:rPr>
        <w:t> </w:t>
      </w:r>
      <w:r>
        <w:rPr/>
        <w:t>qanın</w:t>
      </w:r>
      <w:r>
        <w:rPr>
          <w:spacing w:val="-3"/>
        </w:rPr>
        <w:t> </w:t>
      </w:r>
      <w:r>
        <w:rPr/>
        <w:t>müayinəsində</w:t>
      </w:r>
      <w:r>
        <w:rPr>
          <w:spacing w:val="-4"/>
        </w:rPr>
        <w:t> </w:t>
      </w:r>
      <w:r>
        <w:rPr/>
        <w:t>neytrofil</w:t>
      </w:r>
      <w:r>
        <w:rPr>
          <w:spacing w:val="-3"/>
        </w:rPr>
        <w:t> </w:t>
      </w:r>
      <w:r>
        <w:rPr/>
        <w:t>leykositoz</w:t>
      </w:r>
      <w:r>
        <w:rPr>
          <w:spacing w:val="-4"/>
        </w:rPr>
        <w:t> </w:t>
      </w:r>
      <w:r>
        <w:rPr/>
        <w:t>və eritrositlərin çökmə sürətinin tezləşməsi müəyyən edilir.</w:t>
      </w:r>
    </w:p>
    <w:p>
      <w:pPr>
        <w:pStyle w:val="BodyText"/>
        <w:ind w:left="0"/>
      </w:pPr>
    </w:p>
    <w:p>
      <w:pPr>
        <w:pStyle w:val="BodyText"/>
        <w:ind w:right="142"/>
      </w:pPr>
      <w:r>
        <w:rPr/>
        <w:t>İltihabi</w:t>
      </w:r>
      <w:r>
        <w:rPr>
          <w:spacing w:val="-8"/>
        </w:rPr>
        <w:t> </w:t>
      </w:r>
      <w:r>
        <w:rPr/>
        <w:t>proses</w:t>
      </w:r>
      <w:r>
        <w:rPr>
          <w:spacing w:val="-6"/>
        </w:rPr>
        <w:t> </w:t>
      </w:r>
      <w:r>
        <w:rPr/>
        <w:t>daha</w:t>
      </w:r>
      <w:r>
        <w:rPr>
          <w:spacing w:val="-5"/>
        </w:rPr>
        <w:t> </w:t>
      </w:r>
      <w:r>
        <w:rPr/>
        <w:t>kiçik</w:t>
      </w:r>
      <w:r>
        <w:rPr>
          <w:spacing w:val="-4"/>
        </w:rPr>
        <w:t> </w:t>
      </w:r>
      <w:r>
        <w:rPr/>
        <w:t>həcmli</w:t>
      </w:r>
      <w:r>
        <w:rPr>
          <w:spacing w:val="-4"/>
        </w:rPr>
        <w:t> </w:t>
      </w:r>
      <w:r>
        <w:rPr/>
        <w:t>bronxlara yayılarsa,</w:t>
      </w:r>
      <w:r>
        <w:rPr>
          <w:spacing w:val="-2"/>
        </w:rPr>
        <w:t> </w:t>
      </w:r>
      <w:r>
        <w:rPr/>
        <w:t>kəskin</w:t>
      </w:r>
      <w:r>
        <w:rPr>
          <w:spacing w:val="-4"/>
        </w:rPr>
        <w:t> </w:t>
      </w:r>
      <w:r>
        <w:rPr/>
        <w:t>bronxiolit inkişaf</w:t>
      </w:r>
      <w:r>
        <w:rPr>
          <w:spacing w:val="-11"/>
        </w:rPr>
        <w:t> </w:t>
      </w:r>
      <w:r>
        <w:rPr/>
        <w:t>edir.</w:t>
      </w:r>
      <w:r>
        <w:rPr>
          <w:spacing w:val="-2"/>
        </w:rPr>
        <w:t> </w:t>
      </w:r>
      <w:r>
        <w:rPr/>
        <w:t>Bu</w:t>
      </w:r>
      <w:r>
        <w:rPr>
          <w:spacing w:val="-4"/>
        </w:rPr>
        <w:t> </w:t>
      </w:r>
      <w:r>
        <w:rPr/>
        <w:t>xəstəlik yuxarı tənəffüs yollarının kataral simptomları ilə başlayır. Kəskin bronxiolit daha çox uşaqlarda müşahidə </w:t>
      </w:r>
      <w:r>
        <w:rPr>
          <w:spacing w:val="-2"/>
        </w:rPr>
        <w:t>olunur.</w:t>
      </w:r>
    </w:p>
    <w:p>
      <w:pPr>
        <w:pStyle w:val="BodyText"/>
        <w:spacing w:line="274" w:lineRule="exact"/>
      </w:pPr>
      <w:r>
        <w:rPr/>
        <w:t>Bronxit</w:t>
      </w:r>
      <w:r>
        <w:rPr>
          <w:spacing w:val="1"/>
        </w:rPr>
        <w:t> </w:t>
      </w:r>
      <w:r>
        <w:rPr/>
        <w:t>ağır</w:t>
      </w:r>
      <w:r>
        <w:rPr>
          <w:spacing w:val="-1"/>
        </w:rPr>
        <w:t> </w:t>
      </w:r>
      <w:r>
        <w:rPr/>
        <w:t>gedişə</w:t>
      </w:r>
      <w:r>
        <w:rPr>
          <w:spacing w:val="2"/>
        </w:rPr>
        <w:t> </w:t>
      </w:r>
      <w:r>
        <w:rPr/>
        <w:t>malik</w:t>
      </w:r>
      <w:r>
        <w:rPr>
          <w:spacing w:val="-2"/>
        </w:rPr>
        <w:t> </w:t>
      </w:r>
      <w:r>
        <w:rPr/>
        <w:t>olub, 1,5-2</w:t>
      </w:r>
      <w:r>
        <w:rPr>
          <w:spacing w:val="-1"/>
        </w:rPr>
        <w:t> </w:t>
      </w:r>
      <w:r>
        <w:rPr/>
        <w:t>ay</w:t>
      </w:r>
      <w:r>
        <w:rPr>
          <w:spacing w:val="-11"/>
        </w:rPr>
        <w:t> </w:t>
      </w:r>
      <w:r>
        <w:rPr/>
        <w:t>davam</w:t>
      </w:r>
      <w:r>
        <w:rPr>
          <w:spacing w:val="-11"/>
        </w:rPr>
        <w:t> </w:t>
      </w:r>
      <w:r>
        <w:rPr/>
        <w:t>edir.</w:t>
      </w:r>
      <w:r>
        <w:rPr>
          <w:spacing w:val="1"/>
        </w:rPr>
        <w:t> </w:t>
      </w:r>
      <w:r>
        <w:rPr/>
        <w:t>Bəzi</w:t>
      </w:r>
      <w:r>
        <w:rPr>
          <w:spacing w:val="-7"/>
        </w:rPr>
        <w:t> </w:t>
      </w:r>
      <w:r>
        <w:rPr/>
        <w:t>hallar</w:t>
      </w:r>
      <w:r>
        <w:rPr>
          <w:spacing w:val="-1"/>
        </w:rPr>
        <w:t> </w:t>
      </w:r>
      <w:r>
        <w:rPr/>
        <w:t>da</w:t>
      </w:r>
      <w:r>
        <w:rPr>
          <w:spacing w:val="-2"/>
        </w:rPr>
        <w:t> </w:t>
      </w:r>
      <w:r>
        <w:rPr/>
        <w:t>xəstəlik</w:t>
      </w:r>
      <w:r>
        <w:rPr>
          <w:spacing w:val="-2"/>
        </w:rPr>
        <w:t> </w:t>
      </w:r>
      <w:r>
        <w:rPr/>
        <w:t>ölümlə</w:t>
      </w:r>
      <w:r>
        <w:rPr>
          <w:spacing w:val="2"/>
        </w:rPr>
        <w:t> </w:t>
      </w:r>
      <w:r>
        <w:rPr/>
        <w:t>nəticələnə</w:t>
      </w:r>
      <w:r>
        <w:rPr>
          <w:spacing w:val="-2"/>
        </w:rPr>
        <w:t> bilər.</w:t>
      </w:r>
    </w:p>
    <w:p>
      <w:pPr>
        <w:pStyle w:val="BodyText"/>
        <w:ind w:left="0"/>
      </w:pPr>
    </w:p>
    <w:p>
      <w:pPr>
        <w:pStyle w:val="BodyText"/>
        <w:ind w:right="350"/>
        <w:jc w:val="both"/>
      </w:pPr>
      <w:r>
        <w:rPr>
          <w:b/>
        </w:rPr>
        <w:t>Gedişi və proqnozu. </w:t>
      </w:r>
      <w:r>
        <w:rPr/>
        <w:t>Xəstəlik dalğavari</w:t>
      </w:r>
      <w:r>
        <w:rPr>
          <w:spacing w:val="-7"/>
        </w:rPr>
        <w:t> </w:t>
      </w:r>
      <w:r>
        <w:rPr/>
        <w:t>gedişə malik olur. Bəzən</w:t>
      </w:r>
      <w:r>
        <w:rPr>
          <w:spacing w:val="-3"/>
        </w:rPr>
        <w:t> </w:t>
      </w:r>
      <w:r>
        <w:rPr/>
        <w:t>qısa müddətə (2-3 gün) normal</w:t>
      </w:r>
      <w:r>
        <w:rPr>
          <w:spacing w:val="-3"/>
        </w:rPr>
        <w:t> </w:t>
      </w:r>
      <w:r>
        <w:rPr/>
        <w:t>və subfebril</w:t>
      </w:r>
      <w:r>
        <w:rPr>
          <w:spacing w:val="-11"/>
        </w:rPr>
        <w:t> </w:t>
      </w:r>
      <w:r>
        <w:rPr/>
        <w:t>temperatur, döş</w:t>
      </w:r>
      <w:r>
        <w:rPr>
          <w:spacing w:val="-5"/>
        </w:rPr>
        <w:t> </w:t>
      </w:r>
      <w:r>
        <w:rPr/>
        <w:t>qəfəsində xoşagəlməz</w:t>
      </w:r>
      <w:r>
        <w:rPr>
          <w:spacing w:val="-3"/>
        </w:rPr>
        <w:t> </w:t>
      </w:r>
      <w:r>
        <w:rPr/>
        <w:t>hissiyyat,</w:t>
      </w:r>
      <w:r>
        <w:rPr>
          <w:spacing w:val="-5"/>
        </w:rPr>
        <w:t> </w:t>
      </w:r>
      <w:r>
        <w:rPr/>
        <w:t>öskürək,</w:t>
      </w:r>
      <w:r>
        <w:rPr>
          <w:spacing w:val="-5"/>
        </w:rPr>
        <w:t> </w:t>
      </w:r>
      <w:r>
        <w:rPr/>
        <w:t>bəzən</w:t>
      </w:r>
      <w:r>
        <w:rPr>
          <w:spacing w:val="-2"/>
        </w:rPr>
        <w:t> </w:t>
      </w:r>
      <w:r>
        <w:rPr/>
        <w:t>isə irinli</w:t>
      </w:r>
      <w:r>
        <w:rPr>
          <w:spacing w:val="-2"/>
        </w:rPr>
        <w:t> </w:t>
      </w:r>
      <w:r>
        <w:rPr/>
        <w:t>bəlğəmli</w:t>
      </w:r>
      <w:r>
        <w:rPr>
          <w:spacing w:val="-11"/>
        </w:rPr>
        <w:t> </w:t>
      </w:r>
      <w:r>
        <w:rPr/>
        <w:t>öskürək, təngnəfəslik, leykositoz, eritrositlərin çökmə sürətinin artması ilə özünü büruzə verir.</w:t>
      </w:r>
    </w:p>
    <w:p>
      <w:pPr>
        <w:pStyle w:val="BodyText"/>
        <w:ind w:left="0"/>
      </w:pPr>
    </w:p>
    <w:p>
      <w:pPr>
        <w:pStyle w:val="BodyText"/>
        <w:spacing w:line="242" w:lineRule="auto"/>
      </w:pPr>
      <w:r>
        <w:rPr/>
        <w:t>Əksər</w:t>
      </w:r>
      <w:r>
        <w:rPr>
          <w:spacing w:val="-2"/>
        </w:rPr>
        <w:t> </w:t>
      </w:r>
      <w:r>
        <w:rPr/>
        <w:t>hallarda,</w:t>
      </w:r>
      <w:r>
        <w:rPr>
          <w:spacing w:val="-1"/>
        </w:rPr>
        <w:t> </w:t>
      </w:r>
      <w:r>
        <w:rPr/>
        <w:t>xəstəliyin</w:t>
      </w:r>
      <w:r>
        <w:rPr>
          <w:spacing w:val="-3"/>
        </w:rPr>
        <w:t> </w:t>
      </w:r>
      <w:r>
        <w:rPr/>
        <w:t>kəskin</w:t>
      </w:r>
      <w:r>
        <w:rPr>
          <w:spacing w:val="-2"/>
        </w:rPr>
        <w:t> </w:t>
      </w:r>
      <w:r>
        <w:rPr/>
        <w:t>əlamətləri</w:t>
      </w:r>
      <w:r>
        <w:rPr>
          <w:spacing w:val="-8"/>
        </w:rPr>
        <w:t> </w:t>
      </w:r>
      <w:r>
        <w:rPr/>
        <w:t>birinci</w:t>
      </w:r>
      <w:r>
        <w:rPr>
          <w:spacing w:val="-8"/>
        </w:rPr>
        <w:t> </w:t>
      </w:r>
      <w:r>
        <w:rPr/>
        <w:t>həftənin</w:t>
      </w:r>
      <w:r>
        <w:rPr>
          <w:spacing w:val="-8"/>
        </w:rPr>
        <w:t> </w:t>
      </w:r>
      <w:r>
        <w:rPr/>
        <w:t>axırında</w:t>
      </w:r>
      <w:r>
        <w:rPr>
          <w:spacing w:val="-4"/>
        </w:rPr>
        <w:t> </w:t>
      </w:r>
      <w:r>
        <w:rPr/>
        <w:t>keçir,</w:t>
      </w:r>
      <w:r>
        <w:rPr>
          <w:spacing w:val="-1"/>
        </w:rPr>
        <w:t> </w:t>
      </w:r>
      <w:r>
        <w:rPr/>
        <w:t>amma yüngül</w:t>
      </w:r>
      <w:r>
        <w:rPr>
          <w:spacing w:val="-8"/>
        </w:rPr>
        <w:t> </w:t>
      </w:r>
      <w:r>
        <w:rPr/>
        <w:t>dərəcədə bəlğəmli öskürək 10-14 gün davam edə bilər.</w:t>
      </w:r>
    </w:p>
    <w:p>
      <w:pPr>
        <w:pStyle w:val="BodyText"/>
        <w:spacing w:after="0" w:line="242" w:lineRule="auto"/>
        <w:sectPr>
          <w:pgSz w:w="11910" w:h="16840"/>
          <w:pgMar w:header="0" w:footer="1467" w:top="1240" w:bottom="1660" w:left="708" w:right="850"/>
        </w:sectPr>
      </w:pPr>
    </w:p>
    <w:p>
      <w:pPr>
        <w:pStyle w:val="BodyText"/>
        <w:spacing w:before="74"/>
        <w:ind w:right="420"/>
      </w:pPr>
      <w:r>
        <w:rPr/>
        <w:t>İltihabi proses alveollara yayılarsa, bronxopnevmoniya başlayır. Bronxun sekretlə tutulması pnevmoniya</w:t>
      </w:r>
      <w:r>
        <w:rPr>
          <w:spacing w:val="-1"/>
        </w:rPr>
        <w:t> </w:t>
      </w:r>
      <w:r>
        <w:rPr/>
        <w:t>ilə</w:t>
      </w:r>
      <w:r>
        <w:rPr>
          <w:spacing w:val="-1"/>
        </w:rPr>
        <w:t> </w:t>
      </w:r>
      <w:r>
        <w:rPr/>
        <w:t>fəsadlaşan</w:t>
      </w:r>
      <w:r>
        <w:rPr>
          <w:spacing w:val="-9"/>
        </w:rPr>
        <w:t> </w:t>
      </w:r>
      <w:r>
        <w:rPr/>
        <w:t>atelektazın</w:t>
      </w:r>
      <w:r>
        <w:rPr>
          <w:spacing w:val="-4"/>
        </w:rPr>
        <w:t> </w:t>
      </w:r>
      <w:r>
        <w:rPr/>
        <w:t>inkişafına</w:t>
      </w:r>
      <w:r>
        <w:rPr>
          <w:spacing w:val="-5"/>
        </w:rPr>
        <w:t> </w:t>
      </w:r>
      <w:r>
        <w:rPr/>
        <w:t>gətirib</w:t>
      </w:r>
      <w:r>
        <w:rPr>
          <w:spacing w:val="-9"/>
        </w:rPr>
        <w:t> </w:t>
      </w:r>
      <w:r>
        <w:rPr/>
        <w:t>çıxarır.</w:t>
      </w:r>
      <w:r>
        <w:rPr>
          <w:spacing w:val="-3"/>
        </w:rPr>
        <w:t> </w:t>
      </w:r>
      <w:r>
        <w:rPr/>
        <w:t>Müalicə</w:t>
      </w:r>
      <w:r>
        <w:rPr>
          <w:spacing w:val="-5"/>
        </w:rPr>
        <w:t> </w:t>
      </w:r>
      <w:r>
        <w:rPr/>
        <w:t>düzgün</w:t>
      </w:r>
      <w:r>
        <w:rPr>
          <w:spacing w:val="-9"/>
        </w:rPr>
        <w:t> </w:t>
      </w:r>
      <w:r>
        <w:rPr/>
        <w:t>aparılmadıqda xəstəliyin gedişi uzanır və xronik formaya keçir.</w:t>
      </w:r>
    </w:p>
    <w:p>
      <w:pPr>
        <w:pStyle w:val="BodyText"/>
        <w:ind w:left="0"/>
      </w:pPr>
    </w:p>
    <w:p>
      <w:pPr>
        <w:pStyle w:val="BodyText"/>
        <w:spacing w:before="1"/>
      </w:pPr>
      <w:r>
        <w:rPr>
          <w:b/>
        </w:rPr>
        <w:t>Diaqnozu. </w:t>
      </w:r>
      <w:r>
        <w:rPr/>
        <w:t>Diaqnoz xəstəliyin kəskin başlanması, bəlğəmli öskürək, intoksikasiya əlamətləri, quru, sonralar isə yaş</w:t>
      </w:r>
      <w:r>
        <w:rPr>
          <w:spacing w:val="-1"/>
        </w:rPr>
        <w:t> </w:t>
      </w:r>
      <w:r>
        <w:rPr/>
        <w:t>xırıltıların</w:t>
      </w:r>
      <w:r>
        <w:rPr>
          <w:spacing w:val="-8"/>
        </w:rPr>
        <w:t> </w:t>
      </w:r>
      <w:r>
        <w:rPr/>
        <w:t>olması</w:t>
      </w:r>
      <w:r>
        <w:rPr>
          <w:spacing w:val="-5"/>
        </w:rPr>
        <w:t> </w:t>
      </w:r>
      <w:r>
        <w:rPr/>
        <w:t>əsasında müəyyən</w:t>
      </w:r>
      <w:r>
        <w:rPr>
          <w:spacing w:val="-8"/>
        </w:rPr>
        <w:t> </w:t>
      </w:r>
      <w:r>
        <w:rPr/>
        <w:t>edilir.</w:t>
      </w:r>
      <w:r>
        <w:rPr>
          <w:spacing w:val="-1"/>
        </w:rPr>
        <w:t> </w:t>
      </w:r>
      <w:r>
        <w:rPr/>
        <w:t>Rentgen</w:t>
      </w:r>
      <w:r>
        <w:rPr>
          <w:spacing w:val="-3"/>
        </w:rPr>
        <w:t> </w:t>
      </w:r>
      <w:r>
        <w:rPr/>
        <w:t>müayinəsində</w:t>
      </w:r>
      <w:r>
        <w:rPr>
          <w:spacing w:val="-4"/>
        </w:rPr>
        <w:t> </w:t>
      </w:r>
      <w:r>
        <w:rPr/>
        <w:t>kölgəliyin</w:t>
      </w:r>
      <w:r>
        <w:rPr>
          <w:spacing w:val="-8"/>
        </w:rPr>
        <w:t> </w:t>
      </w:r>
      <w:r>
        <w:rPr/>
        <w:t>olmaması kəskin bronxiti ocaqlı pnevmoniyadan fərqləndirməyə imkan verir.</w:t>
      </w:r>
    </w:p>
    <w:p>
      <w:pPr>
        <w:pStyle w:val="BodyText"/>
        <w:ind w:left="0"/>
      </w:pPr>
    </w:p>
    <w:p>
      <w:pPr>
        <w:pStyle w:val="BodyText"/>
        <w:ind w:right="102"/>
      </w:pPr>
      <w:r>
        <w:rPr>
          <w:b/>
        </w:rPr>
        <w:t>Müalicə prinsipləri və profilaktikası. </w:t>
      </w:r>
      <w:r>
        <w:rPr/>
        <w:t>Adətən, müalicə ev şəraitində aparılır. Xəstə, özünü xarici mühit temperaturunun kəskin dəyişməsindən qorumalıdır. İltihab əleyhinə dərmanlar tətbiq edilir (amidopirin,</w:t>
      </w:r>
      <w:r>
        <w:rPr>
          <w:spacing w:val="-1"/>
        </w:rPr>
        <w:t> </w:t>
      </w:r>
      <w:r>
        <w:rPr/>
        <w:t>aspirin),</w:t>
      </w:r>
      <w:r>
        <w:rPr>
          <w:spacing w:val="-1"/>
        </w:rPr>
        <w:t> </w:t>
      </w:r>
      <w:r>
        <w:rPr/>
        <w:t>bu</w:t>
      </w:r>
      <w:r>
        <w:rPr>
          <w:spacing w:val="-3"/>
        </w:rPr>
        <w:t> </w:t>
      </w:r>
      <w:r>
        <w:rPr/>
        <w:t>dərmanlar</w:t>
      </w:r>
      <w:r>
        <w:rPr>
          <w:spacing w:val="-2"/>
        </w:rPr>
        <w:t> </w:t>
      </w:r>
      <w:r>
        <w:rPr/>
        <w:t>temperatur</w:t>
      </w:r>
      <w:r>
        <w:rPr>
          <w:spacing w:val="-2"/>
        </w:rPr>
        <w:t> </w:t>
      </w:r>
      <w:r>
        <w:rPr/>
        <w:t>salıcı</w:t>
      </w:r>
      <w:r>
        <w:rPr>
          <w:spacing w:val="-7"/>
        </w:rPr>
        <w:t> </w:t>
      </w:r>
      <w:r>
        <w:rPr/>
        <w:t>və</w:t>
      </w:r>
      <w:r>
        <w:rPr>
          <w:spacing w:val="-4"/>
        </w:rPr>
        <w:t> </w:t>
      </w:r>
      <w:r>
        <w:rPr/>
        <w:t>ağrıkəsici</w:t>
      </w:r>
      <w:r>
        <w:rPr>
          <w:spacing w:val="-11"/>
        </w:rPr>
        <w:t> </w:t>
      </w:r>
      <w:r>
        <w:rPr/>
        <w:t>təsir</w:t>
      </w:r>
      <w:r>
        <w:rPr>
          <w:spacing w:val="-2"/>
        </w:rPr>
        <w:t> </w:t>
      </w:r>
      <w:r>
        <w:rPr/>
        <w:t>göstərir</w:t>
      </w:r>
      <w:r>
        <w:rPr>
          <w:spacing w:val="-2"/>
        </w:rPr>
        <w:t> </w:t>
      </w:r>
      <w:r>
        <w:rPr/>
        <w:t>(vitaminlər,</w:t>
      </w:r>
      <w:r>
        <w:rPr>
          <w:spacing w:val="-1"/>
        </w:rPr>
        <w:t> </w:t>
      </w:r>
      <w:r>
        <w:rPr/>
        <w:t>xüsusilə</w:t>
      </w:r>
      <w:r>
        <w:rPr>
          <w:spacing w:val="-4"/>
        </w:rPr>
        <w:t> </w:t>
      </w:r>
      <w:r>
        <w:rPr/>
        <w:t>də C vitamini istifadə edilir).</w:t>
      </w:r>
    </w:p>
    <w:p>
      <w:pPr>
        <w:pStyle w:val="BodyText"/>
        <w:spacing w:before="274"/>
        <w:ind w:right="100"/>
      </w:pPr>
      <w:r>
        <w:rPr/>
        <w:t>Qrip epidemiyası zamanı kəskin bronxitin ağır gedişində və ahıl yaşlarda bronxitli xəstəni mütləq xəstəxana</w:t>
      </w:r>
      <w:r>
        <w:rPr>
          <w:spacing w:val="-7"/>
        </w:rPr>
        <w:t> </w:t>
      </w:r>
      <w:r>
        <w:rPr/>
        <w:t>şəraitində</w:t>
      </w:r>
      <w:r>
        <w:rPr>
          <w:spacing w:val="-2"/>
        </w:rPr>
        <w:t> </w:t>
      </w:r>
      <w:r>
        <w:rPr/>
        <w:t>müalicə</w:t>
      </w:r>
      <w:r>
        <w:rPr>
          <w:spacing w:val="-7"/>
        </w:rPr>
        <w:t> </w:t>
      </w:r>
      <w:r>
        <w:rPr/>
        <w:t>etmək</w:t>
      </w:r>
      <w:r>
        <w:rPr>
          <w:spacing w:val="-2"/>
        </w:rPr>
        <w:t> </w:t>
      </w:r>
      <w:r>
        <w:rPr/>
        <w:t>məsləhətdir.</w:t>
      </w:r>
      <w:r>
        <w:rPr>
          <w:spacing w:val="-4"/>
        </w:rPr>
        <w:t> </w:t>
      </w:r>
      <w:r>
        <w:rPr/>
        <w:t>Müalicə</w:t>
      </w:r>
      <w:r>
        <w:rPr>
          <w:spacing w:val="-2"/>
        </w:rPr>
        <w:t> </w:t>
      </w:r>
      <w:r>
        <w:rPr/>
        <w:t>məqsədilə</w:t>
      </w:r>
      <w:r>
        <w:rPr>
          <w:spacing w:val="-7"/>
        </w:rPr>
        <w:t> </w:t>
      </w:r>
      <w:r>
        <w:rPr/>
        <w:t>antibiotik</w:t>
      </w:r>
      <w:r>
        <w:rPr>
          <w:spacing w:val="-2"/>
        </w:rPr>
        <w:t> </w:t>
      </w:r>
      <w:r>
        <w:rPr/>
        <w:t>və</w:t>
      </w:r>
      <w:r>
        <w:rPr>
          <w:spacing w:val="-7"/>
        </w:rPr>
        <w:t> </w:t>
      </w:r>
      <w:r>
        <w:rPr/>
        <w:t>sulfanilamidlər</w:t>
      </w:r>
      <w:r>
        <w:rPr>
          <w:spacing w:val="-5"/>
        </w:rPr>
        <w:t> </w:t>
      </w:r>
      <w:r>
        <w:rPr/>
        <w:t>tətbiq edilir. Qrip mənşəli kəskin bronxitin kompleks müalicə kursuna virus əleyhinə preparatlar daxil edilə bilər: qrip əleyhinə qamma-qlobulin, interferon. Bəlğəmin yumşalması və asan ayrılması üçün termopsis cövhəri, alteya kökünün ekstraktı və cövhəri, mukaltin həbi, kalium-yodid məhlulu, qələvi inhalyasiyası tətbiq edilir. Bəlğəmin tam xaric olunmasına drenaj vasitələri, müalicəvi gimnastika məşğələləri kömək edir. Bronxların spazmı müşahidə olunarsa, bronxiolitik maddələr təyin edilir: teofedrin, efedrin və eufillin.</w:t>
      </w:r>
    </w:p>
    <w:p>
      <w:pPr>
        <w:pStyle w:val="BodyText"/>
        <w:spacing w:before="3"/>
        <w:ind w:left="0"/>
      </w:pPr>
    </w:p>
    <w:p>
      <w:pPr>
        <w:pStyle w:val="BodyText"/>
        <w:spacing w:before="1"/>
        <w:ind w:right="202"/>
      </w:pPr>
      <w:r>
        <w:rPr/>
        <w:t>Nadir hallarda, göstərilən dərmanlar effekt vermədikdə, qısa kursla kortikosteriod müalicəsi təyin edilir. Bu məqsədlə 6-10 gün müddətində prednizolon məsləhətdir. Əzabverici</w:t>
      </w:r>
      <w:r>
        <w:rPr>
          <w:spacing w:val="-3"/>
        </w:rPr>
        <w:t> </w:t>
      </w:r>
      <w:r>
        <w:rPr/>
        <w:t>quru öskürək zamanı öskürək əleyhinə narkotik maddələr: kodein, dionin və qeyri-narkotik: libeksin və ya başqa bəlğəmgətirici</w:t>
      </w:r>
      <w:r>
        <w:rPr>
          <w:spacing w:val="-9"/>
        </w:rPr>
        <w:t> </w:t>
      </w:r>
      <w:r>
        <w:rPr/>
        <w:t>maddələr istifadə</w:t>
      </w:r>
      <w:r>
        <w:rPr>
          <w:spacing w:val="-5"/>
        </w:rPr>
        <w:t> </w:t>
      </w:r>
      <w:r>
        <w:rPr/>
        <w:t>oluna</w:t>
      </w:r>
      <w:r>
        <w:rPr>
          <w:spacing w:val="-1"/>
        </w:rPr>
        <w:t> </w:t>
      </w:r>
      <w:r>
        <w:rPr/>
        <w:t>bilər.</w:t>
      </w:r>
      <w:r>
        <w:rPr>
          <w:spacing w:val="-3"/>
        </w:rPr>
        <w:t> </w:t>
      </w:r>
      <w:r>
        <w:rPr/>
        <w:t>Əlavə</w:t>
      </w:r>
      <w:r>
        <w:rPr>
          <w:spacing w:val="-1"/>
        </w:rPr>
        <w:t> </w:t>
      </w:r>
      <w:r>
        <w:rPr/>
        <w:t>kömək</w:t>
      </w:r>
      <w:r>
        <w:rPr>
          <w:spacing w:val="-1"/>
        </w:rPr>
        <w:t> </w:t>
      </w:r>
      <w:r>
        <w:rPr/>
        <w:t>məqsədilə</w:t>
      </w:r>
      <w:r>
        <w:rPr>
          <w:spacing w:val="-5"/>
        </w:rPr>
        <w:t> </w:t>
      </w:r>
      <w:r>
        <w:rPr/>
        <w:t>döş</w:t>
      </w:r>
      <w:r>
        <w:rPr>
          <w:spacing w:val="-7"/>
        </w:rPr>
        <w:t> </w:t>
      </w:r>
      <w:r>
        <w:rPr/>
        <w:t>və</w:t>
      </w:r>
      <w:r>
        <w:rPr>
          <w:spacing w:val="-6"/>
        </w:rPr>
        <w:t> </w:t>
      </w:r>
      <w:r>
        <w:rPr/>
        <w:t>kürək</w:t>
      </w:r>
      <w:r>
        <w:rPr>
          <w:spacing w:val="-5"/>
        </w:rPr>
        <w:t> </w:t>
      </w:r>
      <w:r>
        <w:rPr/>
        <w:t>nahiyəsinə</w:t>
      </w:r>
      <w:r>
        <w:rPr>
          <w:spacing w:val="-5"/>
        </w:rPr>
        <w:t> </w:t>
      </w:r>
      <w:r>
        <w:rPr/>
        <w:t>xardal, banka və ayaqlara isti vanna təyin edilir.</w:t>
      </w:r>
    </w:p>
    <w:p>
      <w:pPr>
        <w:pStyle w:val="BodyText"/>
        <w:ind w:left="0"/>
      </w:pPr>
    </w:p>
    <w:p>
      <w:pPr>
        <w:pStyle w:val="BodyText"/>
        <w:ind w:right="461"/>
        <w:jc w:val="both"/>
      </w:pPr>
      <w:r>
        <w:rPr/>
        <w:t>Xəstələrə</w:t>
      </w:r>
      <w:r>
        <w:rPr>
          <w:spacing w:val="-5"/>
        </w:rPr>
        <w:t> </w:t>
      </w:r>
      <w:r>
        <w:rPr/>
        <w:t>çoxlu isti</w:t>
      </w:r>
      <w:r>
        <w:rPr>
          <w:spacing w:val="-9"/>
        </w:rPr>
        <w:t> </w:t>
      </w:r>
      <w:r>
        <w:rPr/>
        <w:t>maye içmək məsləhətdir.</w:t>
      </w:r>
      <w:r>
        <w:rPr>
          <w:spacing w:val="-2"/>
        </w:rPr>
        <w:t> </w:t>
      </w:r>
      <w:r>
        <w:rPr/>
        <w:t>Kəskin</w:t>
      </w:r>
      <w:r>
        <w:rPr>
          <w:spacing w:val="-4"/>
        </w:rPr>
        <w:t> </w:t>
      </w:r>
      <w:r>
        <w:rPr/>
        <w:t>bronxitin</w:t>
      </w:r>
      <w:r>
        <w:rPr>
          <w:spacing w:val="-4"/>
        </w:rPr>
        <w:t> </w:t>
      </w:r>
      <w:r>
        <w:rPr/>
        <w:t>xronik formaya</w:t>
      </w:r>
      <w:r>
        <w:rPr>
          <w:spacing w:val="-5"/>
        </w:rPr>
        <w:t> </w:t>
      </w:r>
      <w:r>
        <w:rPr/>
        <w:t>keçməsinin</w:t>
      </w:r>
      <w:r>
        <w:rPr>
          <w:spacing w:val="-9"/>
        </w:rPr>
        <w:t> </w:t>
      </w:r>
      <w:r>
        <w:rPr/>
        <w:t>qarşısını almaqdan</w:t>
      </w:r>
      <w:r>
        <w:rPr>
          <w:spacing w:val="-5"/>
        </w:rPr>
        <w:t> </w:t>
      </w:r>
      <w:r>
        <w:rPr/>
        <w:t>ötrü müalicə</w:t>
      </w:r>
      <w:r>
        <w:rPr>
          <w:spacing w:val="-1"/>
        </w:rPr>
        <w:t> </w:t>
      </w:r>
      <w:r>
        <w:rPr/>
        <w:t>tam</w:t>
      </w:r>
      <w:r>
        <w:rPr>
          <w:spacing w:val="-9"/>
        </w:rPr>
        <w:t> </w:t>
      </w:r>
      <w:r>
        <w:rPr/>
        <w:t>sağalmaya</w:t>
      </w:r>
      <w:r>
        <w:rPr>
          <w:spacing w:val="-1"/>
        </w:rPr>
        <w:t> </w:t>
      </w:r>
      <w:r>
        <w:rPr/>
        <w:t>kimi</w:t>
      </w:r>
      <w:r>
        <w:rPr>
          <w:spacing w:val="-4"/>
        </w:rPr>
        <w:t> </w:t>
      </w:r>
      <w:r>
        <w:rPr/>
        <w:t>aparılmalıdır. Kəskin bronxitdə</w:t>
      </w:r>
      <w:r>
        <w:rPr>
          <w:spacing w:val="-1"/>
        </w:rPr>
        <w:t> </w:t>
      </w:r>
      <w:r>
        <w:rPr/>
        <w:t>əmək qabiliyyəti</w:t>
      </w:r>
      <w:r>
        <w:rPr>
          <w:spacing w:val="-9"/>
        </w:rPr>
        <w:t> </w:t>
      </w:r>
      <w:r>
        <w:rPr/>
        <w:t>klinik əlamətlərin tam keçməsi ilə bərpa olunur.</w:t>
      </w:r>
    </w:p>
    <w:p>
      <w:pPr>
        <w:pStyle w:val="BodyText"/>
        <w:ind w:left="0"/>
      </w:pPr>
    </w:p>
    <w:p>
      <w:pPr>
        <w:pStyle w:val="BodyText"/>
        <w:spacing w:before="1"/>
        <w:ind w:right="142"/>
      </w:pPr>
      <w:r>
        <w:rPr>
          <w:b/>
        </w:rPr>
        <w:t>Profilaktikası.</w:t>
      </w:r>
      <w:r>
        <w:rPr>
          <w:b/>
          <w:spacing w:val="-3"/>
        </w:rPr>
        <w:t> </w:t>
      </w:r>
      <w:r>
        <w:rPr/>
        <w:t>Xarici</w:t>
      </w:r>
      <w:r>
        <w:rPr>
          <w:spacing w:val="-11"/>
        </w:rPr>
        <w:t> </w:t>
      </w:r>
      <w:r>
        <w:rPr/>
        <w:t>mühit faktorlarının</w:t>
      </w:r>
      <w:r>
        <w:rPr>
          <w:spacing w:val="-7"/>
        </w:rPr>
        <w:t> </w:t>
      </w:r>
      <w:r>
        <w:rPr/>
        <w:t>sağlamlaşdırılması,</w:t>
      </w:r>
      <w:r>
        <w:rPr>
          <w:spacing w:val="-5"/>
        </w:rPr>
        <w:t> </w:t>
      </w:r>
      <w:r>
        <w:rPr/>
        <w:t>ümumi</w:t>
      </w:r>
      <w:r>
        <w:rPr>
          <w:spacing w:val="-15"/>
        </w:rPr>
        <w:t> </w:t>
      </w:r>
      <w:r>
        <w:rPr/>
        <w:t>dövlət</w:t>
      </w:r>
      <w:r>
        <w:rPr>
          <w:spacing w:val="-3"/>
        </w:rPr>
        <w:t> </w:t>
      </w:r>
      <w:r>
        <w:rPr/>
        <w:t>tədbirlərinin</w:t>
      </w:r>
      <w:r>
        <w:rPr>
          <w:spacing w:val="-7"/>
        </w:rPr>
        <w:t> </w:t>
      </w:r>
      <w:r>
        <w:rPr/>
        <w:t>aparılması, virus mənşəli xəstəliklərin sayının azaldılması ilə bərabər kəskin bronxitin qarşısının alınmasında soyuqdəymədən qorunma, papiros çəkməmək, spirtli içkilər qəbul etməmək kimi faktorlar böyük əhəmiyyət kəsb edir. Daimi olaraq bədən tərbiyəsi ilə və idmanla məşğul olmaq kimi amillərin də kəskin bronxitin profilaktikasında böyük əhəmiyyəti vardır.</w:t>
      </w:r>
    </w:p>
    <w:p>
      <w:pPr>
        <w:pStyle w:val="BodyText"/>
        <w:spacing w:after="0"/>
        <w:sectPr>
          <w:pgSz w:w="11910" w:h="16840"/>
          <w:pgMar w:header="0" w:footer="1467" w:top="960" w:bottom="1660" w:left="708" w:right="850"/>
        </w:sectPr>
      </w:pPr>
    </w:p>
    <w:p>
      <w:pPr>
        <w:pStyle w:val="Heading1"/>
        <w:spacing w:before="60"/>
        <w:ind w:left="711"/>
        <w:jc w:val="center"/>
      </w:pPr>
      <w:r>
        <w:rPr/>
        <w:t>Xronik</w:t>
      </w:r>
      <w:r>
        <w:rPr>
          <w:spacing w:val="-12"/>
        </w:rPr>
        <w:t> </w:t>
      </w:r>
      <w:r>
        <w:rPr>
          <w:spacing w:val="-2"/>
        </w:rPr>
        <w:t>bronxit</w:t>
      </w:r>
    </w:p>
    <w:p>
      <w:pPr>
        <w:pStyle w:val="BodyText"/>
        <w:spacing w:before="6"/>
        <w:ind w:left="0"/>
        <w:rPr>
          <w:b/>
          <w:sz w:val="9"/>
        </w:rPr>
      </w:pPr>
      <w:r>
        <w:rPr>
          <w:b/>
          <w:sz w:val="9"/>
        </w:rPr>
        <w:drawing>
          <wp:anchor distT="0" distB="0" distL="0" distR="0" allowOverlap="1" layoutInCell="1" locked="0" behindDoc="1" simplePos="0" relativeHeight="487599616">
            <wp:simplePos x="0" y="0"/>
            <wp:positionH relativeFrom="page">
              <wp:posOffset>946381</wp:posOffset>
            </wp:positionH>
            <wp:positionV relativeFrom="paragraph">
              <wp:posOffset>85075</wp:posOffset>
            </wp:positionV>
            <wp:extent cx="5465749" cy="2734055"/>
            <wp:effectExtent l="0" t="0" r="0" b="0"/>
            <wp:wrapTopAndBottom/>
            <wp:docPr id="149" name="Image 149"/>
            <wp:cNvGraphicFramePr>
              <a:graphicFrameLocks/>
            </wp:cNvGraphicFramePr>
            <a:graphic>
              <a:graphicData uri="http://schemas.openxmlformats.org/drawingml/2006/picture">
                <pic:pic>
                  <pic:nvPicPr>
                    <pic:cNvPr id="149" name="Image 149"/>
                    <pic:cNvPicPr/>
                  </pic:nvPicPr>
                  <pic:blipFill>
                    <a:blip r:embed="rId75" cstate="print"/>
                    <a:stretch>
                      <a:fillRect/>
                    </a:stretch>
                  </pic:blipFill>
                  <pic:spPr>
                    <a:xfrm>
                      <a:off x="0" y="0"/>
                      <a:ext cx="5465749" cy="2734055"/>
                    </a:xfrm>
                    <a:prstGeom prst="rect">
                      <a:avLst/>
                    </a:prstGeom>
                  </pic:spPr>
                </pic:pic>
              </a:graphicData>
            </a:graphic>
          </wp:anchor>
        </w:drawing>
      </w:r>
    </w:p>
    <w:p>
      <w:pPr>
        <w:pStyle w:val="BodyText"/>
        <w:spacing w:before="30"/>
        <w:ind w:right="142"/>
      </w:pPr>
      <w:r>
        <w:rPr/>
        <w:t>Xronik</w:t>
      </w:r>
      <w:r>
        <w:rPr>
          <w:spacing w:val="-1"/>
        </w:rPr>
        <w:t> </w:t>
      </w:r>
      <w:r>
        <w:rPr/>
        <w:t>bronxit, bronxların</w:t>
      </w:r>
      <w:r>
        <w:rPr>
          <w:spacing w:val="-1"/>
        </w:rPr>
        <w:t> </w:t>
      </w:r>
      <w:r>
        <w:rPr/>
        <w:t>selikli</w:t>
      </w:r>
      <w:r>
        <w:rPr>
          <w:spacing w:val="-6"/>
        </w:rPr>
        <w:t> </w:t>
      </w:r>
      <w:r>
        <w:rPr/>
        <w:t>qişasının</w:t>
      </w:r>
      <w:r>
        <w:rPr>
          <w:spacing w:val="-1"/>
        </w:rPr>
        <w:t> </w:t>
      </w:r>
      <w:r>
        <w:rPr/>
        <w:t>və</w:t>
      </w:r>
      <w:r>
        <w:rPr>
          <w:spacing w:val="-2"/>
        </w:rPr>
        <w:t> </w:t>
      </w:r>
      <w:r>
        <w:rPr/>
        <w:t>divarının</w:t>
      </w:r>
      <w:r>
        <w:rPr>
          <w:spacing w:val="-6"/>
        </w:rPr>
        <w:t> </w:t>
      </w:r>
      <w:r>
        <w:rPr/>
        <w:t>daha</w:t>
      </w:r>
      <w:r>
        <w:rPr>
          <w:spacing w:val="-2"/>
        </w:rPr>
        <w:t> </w:t>
      </w:r>
      <w:r>
        <w:rPr/>
        <w:t>dərin</w:t>
      </w:r>
      <w:r>
        <w:rPr>
          <w:spacing w:val="-6"/>
        </w:rPr>
        <w:t> </w:t>
      </w:r>
      <w:r>
        <w:rPr/>
        <w:t>təbəqələrinin</w:t>
      </w:r>
      <w:r>
        <w:rPr>
          <w:spacing w:val="-6"/>
        </w:rPr>
        <w:t> </w:t>
      </w:r>
      <w:r>
        <w:rPr/>
        <w:t>diffuz iltihabı</w:t>
      </w:r>
      <w:r>
        <w:rPr>
          <w:spacing w:val="-10"/>
        </w:rPr>
        <w:t> </w:t>
      </w:r>
      <w:r>
        <w:rPr/>
        <w:t>olub, dövri</w:t>
      </w:r>
      <w:r>
        <w:rPr>
          <w:spacing w:val="-12"/>
        </w:rPr>
        <w:t> </w:t>
      </w:r>
      <w:r>
        <w:rPr/>
        <w:t>kəskinləşmə,</w:t>
      </w:r>
      <w:r>
        <w:rPr>
          <w:spacing w:val="-1"/>
        </w:rPr>
        <w:t> </w:t>
      </w:r>
      <w:r>
        <w:rPr/>
        <w:t>uzun</w:t>
      </w:r>
      <w:r>
        <w:rPr>
          <w:spacing w:val="-8"/>
        </w:rPr>
        <w:t> </w:t>
      </w:r>
      <w:r>
        <w:rPr/>
        <w:t>sürən</w:t>
      </w:r>
      <w:r>
        <w:rPr>
          <w:spacing w:val="-8"/>
        </w:rPr>
        <w:t> </w:t>
      </w:r>
      <w:r>
        <w:rPr/>
        <w:t>gedişlə xarakterizə</w:t>
      </w:r>
      <w:r>
        <w:rPr>
          <w:spacing w:val="-4"/>
        </w:rPr>
        <w:t> </w:t>
      </w:r>
      <w:r>
        <w:rPr/>
        <w:t>edilir.</w:t>
      </w:r>
      <w:r>
        <w:rPr>
          <w:spacing w:val="-1"/>
        </w:rPr>
        <w:t> </w:t>
      </w:r>
      <w:r>
        <w:rPr/>
        <w:t>O,</w:t>
      </w:r>
      <w:r>
        <w:rPr>
          <w:spacing w:val="-2"/>
        </w:rPr>
        <w:t> </w:t>
      </w:r>
      <w:r>
        <w:rPr/>
        <w:t>şəxslər</w:t>
      </w:r>
      <w:r>
        <w:rPr>
          <w:spacing w:val="-2"/>
        </w:rPr>
        <w:t> </w:t>
      </w:r>
      <w:r>
        <w:rPr/>
        <w:t>xroniki</w:t>
      </w:r>
      <w:r>
        <w:rPr>
          <w:spacing w:val="-3"/>
        </w:rPr>
        <w:t> </w:t>
      </w:r>
      <w:r>
        <w:rPr/>
        <w:t>bronxitlə xəstə</w:t>
      </w:r>
      <w:r>
        <w:rPr>
          <w:spacing w:val="-4"/>
        </w:rPr>
        <w:t> </w:t>
      </w:r>
      <w:r>
        <w:rPr/>
        <w:t>sayılır</w:t>
      </w:r>
      <w:r>
        <w:rPr>
          <w:spacing w:val="-2"/>
        </w:rPr>
        <w:t> </w:t>
      </w:r>
      <w:r>
        <w:rPr/>
        <w:t>ki, belə adamlarda iki il ərzində, hər il ən azı</w:t>
      </w:r>
      <w:r>
        <w:rPr>
          <w:spacing w:val="-2"/>
        </w:rPr>
        <w:t> </w:t>
      </w:r>
      <w:r>
        <w:rPr/>
        <w:t>üç ay müddətində yuxarı</w:t>
      </w:r>
      <w:r>
        <w:rPr>
          <w:spacing w:val="-2"/>
        </w:rPr>
        <w:t> </w:t>
      </w:r>
      <w:r>
        <w:rPr/>
        <w:t>tənəffüs yollarının, bronxların, ağciyərlərin başqa xəstəliklərini</w:t>
      </w:r>
      <w:r>
        <w:rPr>
          <w:spacing w:val="-3"/>
        </w:rPr>
        <w:t> </w:t>
      </w:r>
      <w:r>
        <w:rPr/>
        <w:t>inkar etməklə bəlğəmli</w:t>
      </w:r>
      <w:r>
        <w:rPr>
          <w:spacing w:val="-7"/>
        </w:rPr>
        <w:t> </w:t>
      </w:r>
      <w:r>
        <w:rPr/>
        <w:t>öskürək davam</w:t>
      </w:r>
      <w:r>
        <w:rPr>
          <w:spacing w:val="-3"/>
        </w:rPr>
        <w:t> </w:t>
      </w:r>
      <w:r>
        <w:rPr/>
        <w:t>etmiş</w:t>
      </w:r>
      <w:r>
        <w:rPr>
          <w:spacing w:val="-1"/>
        </w:rPr>
        <w:t> </w:t>
      </w:r>
      <w:r>
        <w:rPr/>
        <w:t>olsun. Xronik bronxit</w:t>
      </w:r>
    </w:p>
    <w:p>
      <w:pPr>
        <w:pStyle w:val="BodyText"/>
      </w:pPr>
      <w:r>
        <w:rPr/>
        <w:t>tənəffüs</w:t>
      </w:r>
      <w:r>
        <w:rPr>
          <w:spacing w:val="-5"/>
        </w:rPr>
        <w:t> </w:t>
      </w:r>
      <w:r>
        <w:rPr/>
        <w:t>sisteminin ən</w:t>
      </w:r>
      <w:r>
        <w:rPr>
          <w:spacing w:val="-5"/>
        </w:rPr>
        <w:t> </w:t>
      </w:r>
      <w:r>
        <w:rPr/>
        <w:t>geniş yayılmış</w:t>
      </w:r>
      <w:r>
        <w:rPr>
          <w:spacing w:val="1"/>
        </w:rPr>
        <w:t> </w:t>
      </w:r>
      <w:r>
        <w:rPr/>
        <w:t>xəstəliyidir.</w:t>
      </w:r>
      <w:r>
        <w:rPr>
          <w:spacing w:val="1"/>
        </w:rPr>
        <w:t> </w:t>
      </w:r>
      <w:r>
        <w:rPr/>
        <w:t>Son</w:t>
      </w:r>
      <w:r>
        <w:rPr>
          <w:spacing w:val="-6"/>
        </w:rPr>
        <w:t> </w:t>
      </w:r>
      <w:r>
        <w:rPr/>
        <w:t>illərdə</w:t>
      </w:r>
      <w:r>
        <w:rPr>
          <w:spacing w:val="-2"/>
        </w:rPr>
        <w:t> </w:t>
      </w:r>
      <w:r>
        <w:rPr/>
        <w:t>onun</w:t>
      </w:r>
      <w:r>
        <w:rPr>
          <w:spacing w:val="-6"/>
        </w:rPr>
        <w:t> </w:t>
      </w:r>
      <w:r>
        <w:rPr/>
        <w:t>daha</w:t>
      </w:r>
      <w:r>
        <w:rPr>
          <w:spacing w:val="-2"/>
        </w:rPr>
        <w:t> </w:t>
      </w:r>
      <w:r>
        <w:rPr/>
        <w:t>çox</w:t>
      </w:r>
      <w:r>
        <w:rPr>
          <w:spacing w:val="-6"/>
        </w:rPr>
        <w:t> </w:t>
      </w:r>
      <w:r>
        <w:rPr/>
        <w:t>artması</w:t>
      </w:r>
      <w:r>
        <w:rPr>
          <w:spacing w:val="-5"/>
        </w:rPr>
        <w:t> </w:t>
      </w:r>
      <w:r>
        <w:rPr/>
        <w:t>müşahidə</w:t>
      </w:r>
      <w:r>
        <w:rPr>
          <w:spacing w:val="-1"/>
        </w:rPr>
        <w:t> </w:t>
      </w:r>
      <w:r>
        <w:rPr>
          <w:spacing w:val="-2"/>
        </w:rPr>
        <w:t>olunur.</w:t>
      </w:r>
    </w:p>
    <w:p>
      <w:pPr>
        <w:pStyle w:val="BodyText"/>
        <w:spacing w:before="5"/>
        <w:ind w:left="0"/>
      </w:pPr>
    </w:p>
    <w:p>
      <w:pPr>
        <w:pStyle w:val="Heading2"/>
      </w:pPr>
      <w:r>
        <w:rPr>
          <w:spacing w:val="-2"/>
        </w:rPr>
        <w:t>Təsnifatı.</w:t>
      </w:r>
    </w:p>
    <w:p>
      <w:pPr>
        <w:pStyle w:val="BodyText"/>
        <w:ind w:left="0"/>
        <w:rPr>
          <w:b/>
        </w:rPr>
      </w:pPr>
    </w:p>
    <w:p>
      <w:pPr>
        <w:spacing w:line="272" w:lineRule="exact" w:before="0"/>
        <w:ind w:left="314" w:right="0" w:firstLine="0"/>
        <w:jc w:val="left"/>
        <w:rPr>
          <w:b/>
          <w:sz w:val="24"/>
        </w:rPr>
      </w:pPr>
      <w:r>
        <w:rPr>
          <w:b/>
          <w:sz w:val="24"/>
        </w:rPr>
        <w:t>İltihabi</w:t>
      </w:r>
      <w:r>
        <w:rPr>
          <w:b/>
          <w:spacing w:val="-6"/>
          <w:sz w:val="24"/>
        </w:rPr>
        <w:t> </w:t>
      </w:r>
      <w:r>
        <w:rPr>
          <w:b/>
          <w:sz w:val="24"/>
        </w:rPr>
        <w:t>prosesin</w:t>
      </w:r>
      <w:r>
        <w:rPr>
          <w:b/>
          <w:spacing w:val="-5"/>
          <w:sz w:val="24"/>
        </w:rPr>
        <w:t> </w:t>
      </w:r>
      <w:r>
        <w:rPr>
          <w:b/>
          <w:sz w:val="24"/>
        </w:rPr>
        <w:t>xarakterinə</w:t>
      </w:r>
      <w:r>
        <w:rPr>
          <w:b/>
          <w:spacing w:val="-6"/>
          <w:sz w:val="24"/>
        </w:rPr>
        <w:t> </w:t>
      </w:r>
      <w:r>
        <w:rPr>
          <w:b/>
          <w:spacing w:val="-4"/>
          <w:sz w:val="24"/>
        </w:rPr>
        <w:t>görə:</w:t>
      </w:r>
    </w:p>
    <w:p>
      <w:pPr>
        <w:pStyle w:val="ListParagraph"/>
        <w:numPr>
          <w:ilvl w:val="0"/>
          <w:numId w:val="20"/>
        </w:numPr>
        <w:tabs>
          <w:tab w:pos="577" w:val="left" w:leader="none"/>
        </w:tabs>
        <w:spacing w:line="272" w:lineRule="exact" w:before="0" w:after="0"/>
        <w:ind w:left="577" w:right="0" w:hanging="263"/>
        <w:jc w:val="left"/>
        <w:rPr>
          <w:sz w:val="24"/>
        </w:rPr>
      </w:pPr>
      <w:r>
        <w:rPr>
          <w:spacing w:val="-2"/>
          <w:sz w:val="24"/>
        </w:rPr>
        <w:t>kataral;</w:t>
      </w:r>
    </w:p>
    <w:p>
      <w:pPr>
        <w:pStyle w:val="ListParagraph"/>
        <w:numPr>
          <w:ilvl w:val="0"/>
          <w:numId w:val="20"/>
        </w:numPr>
        <w:tabs>
          <w:tab w:pos="577" w:val="left" w:leader="none"/>
        </w:tabs>
        <w:spacing w:line="275" w:lineRule="exact" w:before="2" w:after="0"/>
        <w:ind w:left="577" w:right="0" w:hanging="263"/>
        <w:jc w:val="left"/>
        <w:rPr>
          <w:sz w:val="24"/>
        </w:rPr>
      </w:pPr>
      <w:r>
        <w:rPr>
          <w:spacing w:val="-2"/>
          <w:sz w:val="24"/>
        </w:rPr>
        <w:t>kataral-irinli;</w:t>
      </w:r>
    </w:p>
    <w:p>
      <w:pPr>
        <w:pStyle w:val="ListParagraph"/>
        <w:numPr>
          <w:ilvl w:val="0"/>
          <w:numId w:val="20"/>
        </w:numPr>
        <w:tabs>
          <w:tab w:pos="577" w:val="left" w:leader="none"/>
        </w:tabs>
        <w:spacing w:line="275" w:lineRule="exact" w:before="0" w:after="0"/>
        <w:ind w:left="577" w:right="0" w:hanging="263"/>
        <w:jc w:val="left"/>
        <w:rPr>
          <w:sz w:val="24"/>
        </w:rPr>
      </w:pPr>
      <w:r>
        <w:rPr>
          <w:sz w:val="24"/>
        </w:rPr>
        <w:t>irinli</w:t>
      </w:r>
      <w:r>
        <w:rPr>
          <w:spacing w:val="-6"/>
          <w:sz w:val="24"/>
        </w:rPr>
        <w:t> </w:t>
      </w:r>
      <w:r>
        <w:rPr>
          <w:sz w:val="24"/>
        </w:rPr>
        <w:t>hemorragik</w:t>
      </w:r>
      <w:r>
        <w:rPr>
          <w:spacing w:val="-1"/>
          <w:sz w:val="24"/>
        </w:rPr>
        <w:t> </w:t>
      </w:r>
      <w:r>
        <w:rPr>
          <w:sz w:val="24"/>
        </w:rPr>
        <w:t>və fibrinoz</w:t>
      </w:r>
      <w:r>
        <w:rPr>
          <w:spacing w:val="-5"/>
          <w:sz w:val="24"/>
        </w:rPr>
        <w:t> </w:t>
      </w:r>
      <w:r>
        <w:rPr>
          <w:sz w:val="24"/>
        </w:rPr>
        <w:t>bronxitlər</w:t>
      </w:r>
      <w:r>
        <w:rPr>
          <w:spacing w:val="-4"/>
          <w:sz w:val="24"/>
        </w:rPr>
        <w:t> </w:t>
      </w:r>
      <w:r>
        <w:rPr>
          <w:sz w:val="24"/>
        </w:rPr>
        <w:t>kimi</w:t>
      </w:r>
      <w:r>
        <w:rPr>
          <w:spacing w:val="-8"/>
          <w:sz w:val="24"/>
        </w:rPr>
        <w:t> </w:t>
      </w:r>
      <w:r>
        <w:rPr>
          <w:sz w:val="24"/>
        </w:rPr>
        <w:t>nadir</w:t>
      </w:r>
      <w:r>
        <w:rPr>
          <w:spacing w:val="2"/>
          <w:sz w:val="24"/>
        </w:rPr>
        <w:t> </w:t>
      </w:r>
      <w:r>
        <w:rPr>
          <w:sz w:val="24"/>
        </w:rPr>
        <w:t>formalara</w:t>
      </w:r>
      <w:r>
        <w:rPr>
          <w:spacing w:val="-6"/>
          <w:sz w:val="24"/>
        </w:rPr>
        <w:t> </w:t>
      </w:r>
      <w:r>
        <w:rPr>
          <w:sz w:val="24"/>
        </w:rPr>
        <w:t>da</w:t>
      </w:r>
      <w:r>
        <w:rPr>
          <w:spacing w:val="-5"/>
          <w:sz w:val="24"/>
        </w:rPr>
        <w:t> </w:t>
      </w:r>
      <w:r>
        <w:rPr>
          <w:sz w:val="24"/>
        </w:rPr>
        <w:t>rast</w:t>
      </w:r>
      <w:r>
        <w:rPr>
          <w:spacing w:val="1"/>
          <w:sz w:val="24"/>
        </w:rPr>
        <w:t> </w:t>
      </w:r>
      <w:r>
        <w:rPr>
          <w:spacing w:val="-2"/>
          <w:sz w:val="24"/>
        </w:rPr>
        <w:t>gəlinir.</w:t>
      </w:r>
    </w:p>
    <w:p>
      <w:pPr>
        <w:pStyle w:val="BodyText"/>
        <w:spacing w:before="6"/>
        <w:ind w:left="0"/>
      </w:pPr>
    </w:p>
    <w:p>
      <w:pPr>
        <w:pStyle w:val="Heading2"/>
        <w:spacing w:line="275" w:lineRule="exact"/>
      </w:pPr>
      <w:r>
        <w:rPr/>
        <w:t>Funksional</w:t>
      </w:r>
      <w:r>
        <w:rPr>
          <w:spacing w:val="-9"/>
        </w:rPr>
        <w:t> </w:t>
      </w:r>
      <w:r>
        <w:rPr/>
        <w:t>xüsusiyyətlərə</w:t>
      </w:r>
      <w:r>
        <w:rPr>
          <w:spacing w:val="-5"/>
        </w:rPr>
        <w:t> </w:t>
      </w:r>
      <w:r>
        <w:rPr>
          <w:spacing w:val="-4"/>
        </w:rPr>
        <w:t>görə:</w:t>
      </w:r>
    </w:p>
    <w:p>
      <w:pPr>
        <w:pStyle w:val="ListParagraph"/>
        <w:numPr>
          <w:ilvl w:val="0"/>
          <w:numId w:val="21"/>
        </w:numPr>
        <w:tabs>
          <w:tab w:pos="572" w:val="left" w:leader="none"/>
        </w:tabs>
        <w:spacing w:line="274" w:lineRule="exact" w:before="0" w:after="0"/>
        <w:ind w:left="572" w:right="0" w:hanging="258"/>
        <w:jc w:val="left"/>
        <w:rPr>
          <w:sz w:val="24"/>
        </w:rPr>
      </w:pPr>
      <w:r>
        <w:rPr>
          <w:spacing w:val="-2"/>
          <w:sz w:val="24"/>
        </w:rPr>
        <w:t>obstruktiv;</w:t>
      </w:r>
    </w:p>
    <w:p>
      <w:pPr>
        <w:pStyle w:val="ListParagraph"/>
        <w:numPr>
          <w:ilvl w:val="0"/>
          <w:numId w:val="21"/>
        </w:numPr>
        <w:tabs>
          <w:tab w:pos="577" w:val="left" w:leader="none"/>
        </w:tabs>
        <w:spacing w:line="275" w:lineRule="exact" w:before="0" w:after="0"/>
        <w:ind w:left="577" w:right="0" w:hanging="263"/>
        <w:jc w:val="left"/>
        <w:rPr>
          <w:sz w:val="24"/>
        </w:rPr>
      </w:pPr>
      <w:r>
        <w:rPr>
          <w:sz w:val="24"/>
        </w:rPr>
        <w:t>qeyri-obstruktiv</w:t>
      </w:r>
      <w:r>
        <w:rPr>
          <w:spacing w:val="-7"/>
          <w:sz w:val="24"/>
        </w:rPr>
        <w:t> </w:t>
      </w:r>
      <w:r>
        <w:rPr>
          <w:sz w:val="24"/>
        </w:rPr>
        <w:t>xronik</w:t>
      </w:r>
      <w:r>
        <w:rPr>
          <w:spacing w:val="-3"/>
          <w:sz w:val="24"/>
        </w:rPr>
        <w:t> </w:t>
      </w:r>
      <w:r>
        <w:rPr>
          <w:sz w:val="24"/>
        </w:rPr>
        <w:t>bronxitlər</w:t>
      </w:r>
      <w:r>
        <w:rPr>
          <w:spacing w:val="-6"/>
          <w:sz w:val="24"/>
        </w:rPr>
        <w:t> </w:t>
      </w:r>
      <w:r>
        <w:rPr>
          <w:sz w:val="24"/>
        </w:rPr>
        <w:t>ayırd</w:t>
      </w:r>
      <w:r>
        <w:rPr>
          <w:spacing w:val="-6"/>
          <w:sz w:val="24"/>
        </w:rPr>
        <w:t> </w:t>
      </w:r>
      <w:r>
        <w:rPr>
          <w:spacing w:val="-2"/>
          <w:sz w:val="24"/>
        </w:rPr>
        <w:t>edilir.</w:t>
      </w:r>
    </w:p>
    <w:p>
      <w:pPr>
        <w:pStyle w:val="BodyText"/>
        <w:spacing w:before="4"/>
        <w:ind w:left="0"/>
      </w:pPr>
    </w:p>
    <w:p>
      <w:pPr>
        <w:pStyle w:val="Heading2"/>
        <w:spacing w:line="273" w:lineRule="exact" w:before="1"/>
      </w:pPr>
      <w:r>
        <w:rPr/>
        <w:t>Zədələnmə</w:t>
      </w:r>
      <w:r>
        <w:rPr>
          <w:spacing w:val="-5"/>
        </w:rPr>
        <w:t> </w:t>
      </w:r>
      <w:r>
        <w:rPr/>
        <w:t>səviyyəsinə</w:t>
      </w:r>
      <w:r>
        <w:rPr>
          <w:spacing w:val="-4"/>
        </w:rPr>
        <w:t> </w:t>
      </w:r>
      <w:r>
        <w:rPr>
          <w:spacing w:val="-2"/>
        </w:rPr>
        <w:t>görə:</w:t>
      </w:r>
    </w:p>
    <w:p>
      <w:pPr>
        <w:pStyle w:val="ListParagraph"/>
        <w:numPr>
          <w:ilvl w:val="0"/>
          <w:numId w:val="22"/>
        </w:numPr>
        <w:tabs>
          <w:tab w:pos="577" w:val="left" w:leader="none"/>
        </w:tabs>
        <w:spacing w:line="273" w:lineRule="exact" w:before="0" w:after="0"/>
        <w:ind w:left="577" w:right="0" w:hanging="263"/>
        <w:jc w:val="left"/>
        <w:rPr>
          <w:sz w:val="24"/>
        </w:rPr>
      </w:pPr>
      <w:r>
        <w:rPr>
          <w:sz w:val="24"/>
        </w:rPr>
        <w:t>proksimal</w:t>
      </w:r>
      <w:r>
        <w:rPr>
          <w:spacing w:val="-9"/>
          <w:sz w:val="24"/>
        </w:rPr>
        <w:t> </w:t>
      </w:r>
      <w:r>
        <w:rPr>
          <w:sz w:val="24"/>
        </w:rPr>
        <w:t>bronxların</w:t>
      </w:r>
      <w:r>
        <w:rPr>
          <w:spacing w:val="-8"/>
          <w:sz w:val="24"/>
        </w:rPr>
        <w:t> </w:t>
      </w:r>
      <w:r>
        <w:rPr>
          <w:spacing w:val="-5"/>
          <w:sz w:val="24"/>
        </w:rPr>
        <w:t>və</w:t>
      </w:r>
    </w:p>
    <w:p>
      <w:pPr>
        <w:pStyle w:val="ListParagraph"/>
        <w:numPr>
          <w:ilvl w:val="0"/>
          <w:numId w:val="22"/>
        </w:numPr>
        <w:tabs>
          <w:tab w:pos="577" w:val="left" w:leader="none"/>
        </w:tabs>
        <w:spacing w:line="240" w:lineRule="auto" w:before="2" w:after="0"/>
        <w:ind w:left="577" w:right="0" w:hanging="263"/>
        <w:jc w:val="left"/>
        <w:rPr>
          <w:sz w:val="24"/>
        </w:rPr>
      </w:pPr>
      <w:r>
        <w:rPr>
          <w:sz w:val="24"/>
        </w:rPr>
        <w:t>distal</w:t>
      </w:r>
      <w:r>
        <w:rPr>
          <w:spacing w:val="-10"/>
          <w:sz w:val="24"/>
        </w:rPr>
        <w:t> </w:t>
      </w:r>
      <w:r>
        <w:rPr>
          <w:sz w:val="24"/>
        </w:rPr>
        <w:t>bronxların</w:t>
      </w:r>
      <w:r>
        <w:rPr>
          <w:spacing w:val="-8"/>
          <w:sz w:val="24"/>
        </w:rPr>
        <w:t> </w:t>
      </w:r>
      <w:r>
        <w:rPr>
          <w:sz w:val="24"/>
        </w:rPr>
        <w:t>(bronxiolların)</w:t>
      </w:r>
      <w:r>
        <w:rPr>
          <w:spacing w:val="2"/>
          <w:sz w:val="24"/>
        </w:rPr>
        <w:t> </w:t>
      </w:r>
      <w:r>
        <w:rPr>
          <w:sz w:val="24"/>
        </w:rPr>
        <w:t>iltihabı</w:t>
      </w:r>
      <w:r>
        <w:rPr>
          <w:spacing w:val="-4"/>
          <w:sz w:val="24"/>
        </w:rPr>
        <w:t> </w:t>
      </w:r>
      <w:r>
        <w:rPr>
          <w:sz w:val="24"/>
        </w:rPr>
        <w:t>müəyyən</w:t>
      </w:r>
      <w:r>
        <w:rPr>
          <w:spacing w:val="-7"/>
          <w:sz w:val="24"/>
        </w:rPr>
        <w:t> </w:t>
      </w:r>
      <w:r>
        <w:rPr>
          <w:spacing w:val="-2"/>
          <w:sz w:val="24"/>
        </w:rPr>
        <w:t>olunur.</w:t>
      </w:r>
    </w:p>
    <w:p>
      <w:pPr>
        <w:pStyle w:val="BodyText"/>
        <w:ind w:left="0"/>
      </w:pPr>
    </w:p>
    <w:p>
      <w:pPr>
        <w:pStyle w:val="BodyText"/>
        <w:ind w:right="102"/>
      </w:pPr>
      <w:r>
        <w:rPr>
          <w:b/>
        </w:rPr>
        <w:t>Etiologiyası.</w:t>
      </w:r>
      <w:r>
        <w:rPr>
          <w:b/>
          <w:spacing w:val="-1"/>
        </w:rPr>
        <w:t> </w:t>
      </w:r>
      <w:r>
        <w:rPr/>
        <w:t>Papirosçəkmə</w:t>
      </w:r>
      <w:r>
        <w:rPr>
          <w:spacing w:val="-1"/>
        </w:rPr>
        <w:t> </w:t>
      </w:r>
      <w:r>
        <w:rPr/>
        <w:t>xronik</w:t>
      </w:r>
      <w:r>
        <w:rPr>
          <w:spacing w:val="-1"/>
        </w:rPr>
        <w:t> </w:t>
      </w:r>
      <w:r>
        <w:rPr/>
        <w:t>bronxitin</w:t>
      </w:r>
      <w:r>
        <w:rPr>
          <w:spacing w:val="-9"/>
        </w:rPr>
        <w:t> </w:t>
      </w:r>
      <w:r>
        <w:rPr/>
        <w:t>etiologiyasında</w:t>
      </w:r>
      <w:r>
        <w:rPr>
          <w:spacing w:val="-1"/>
        </w:rPr>
        <w:t> </w:t>
      </w:r>
      <w:r>
        <w:rPr/>
        <w:t>əsas</w:t>
      </w:r>
      <w:r>
        <w:rPr>
          <w:spacing w:val="-3"/>
        </w:rPr>
        <w:t> </w:t>
      </w:r>
      <w:r>
        <w:rPr/>
        <w:t>yer</w:t>
      </w:r>
      <w:r>
        <w:rPr>
          <w:spacing w:val="-4"/>
        </w:rPr>
        <w:t> </w:t>
      </w:r>
      <w:r>
        <w:rPr/>
        <w:t>tutur.</w:t>
      </w:r>
      <w:r>
        <w:rPr>
          <w:spacing w:val="-7"/>
        </w:rPr>
        <w:t> </w:t>
      </w:r>
      <w:r>
        <w:rPr/>
        <w:t>Etioloji</w:t>
      </w:r>
      <w:r>
        <w:rPr>
          <w:spacing w:val="-5"/>
        </w:rPr>
        <w:t> </w:t>
      </w:r>
      <w:r>
        <w:rPr/>
        <w:t>faktor</w:t>
      </w:r>
      <w:r>
        <w:rPr>
          <w:spacing w:val="-4"/>
        </w:rPr>
        <w:t> </w:t>
      </w:r>
      <w:r>
        <w:rPr/>
        <w:t>kimi,</w:t>
      </w:r>
      <w:r>
        <w:rPr>
          <w:spacing w:val="-1"/>
        </w:rPr>
        <w:t> </w:t>
      </w:r>
      <w:r>
        <w:rPr/>
        <w:t>əsasən xarici mühitin çirklənməsi nəticəsində daimi olaraq tənəffüs yollarının selikli qişasının qıcıqlanmasını göstərmək olar. Bəzi hallarda isə iqlim şəraitinin pisləşməsi, yəni rütubətli günlərin tez-tez soyuq və sərt hava şəraiti ilə dəyişməsi xəstəliyin inkişafına şərait yaradır.</w:t>
      </w:r>
    </w:p>
    <w:p>
      <w:pPr>
        <w:pStyle w:val="BodyText"/>
        <w:spacing w:before="1"/>
        <w:ind w:right="587"/>
        <w:jc w:val="both"/>
      </w:pPr>
      <w:r>
        <w:rPr/>
        <w:t>Tənəffüs yollarının</w:t>
      </w:r>
      <w:r>
        <w:rPr>
          <w:spacing w:val="-6"/>
        </w:rPr>
        <w:t> </w:t>
      </w:r>
      <w:r>
        <w:rPr/>
        <w:t>selikli</w:t>
      </w:r>
      <w:r>
        <w:rPr>
          <w:spacing w:val="-5"/>
        </w:rPr>
        <w:t> </w:t>
      </w:r>
      <w:r>
        <w:rPr/>
        <w:t>qişasının</w:t>
      </w:r>
      <w:r>
        <w:rPr>
          <w:spacing w:val="-1"/>
        </w:rPr>
        <w:t> </w:t>
      </w:r>
      <w:r>
        <w:rPr/>
        <w:t>tozla və ya</w:t>
      </w:r>
      <w:r>
        <w:rPr>
          <w:spacing w:val="-2"/>
        </w:rPr>
        <w:t> </w:t>
      </w:r>
      <w:r>
        <w:rPr/>
        <w:t>tüstü</w:t>
      </w:r>
      <w:r>
        <w:rPr>
          <w:spacing w:val="-1"/>
        </w:rPr>
        <w:t> </w:t>
      </w:r>
      <w:r>
        <w:rPr/>
        <w:t>ilə</w:t>
      </w:r>
      <w:r>
        <w:rPr>
          <w:spacing w:val="-2"/>
        </w:rPr>
        <w:t> </w:t>
      </w:r>
      <w:r>
        <w:rPr/>
        <w:t>qıcıqlanması, xüsusən</w:t>
      </w:r>
      <w:r>
        <w:rPr>
          <w:spacing w:val="-6"/>
        </w:rPr>
        <w:t> </w:t>
      </w:r>
      <w:r>
        <w:rPr/>
        <w:t>də</w:t>
      </w:r>
      <w:r>
        <w:rPr>
          <w:spacing w:val="-2"/>
        </w:rPr>
        <w:t> </w:t>
      </w:r>
      <w:r>
        <w:rPr/>
        <w:t>papirosun</w:t>
      </w:r>
      <w:r>
        <w:rPr>
          <w:spacing w:val="-1"/>
        </w:rPr>
        <w:t> </w:t>
      </w:r>
      <w:r>
        <w:rPr/>
        <w:t>mənfi təsiri</w:t>
      </w:r>
      <w:r>
        <w:rPr>
          <w:spacing w:val="-7"/>
        </w:rPr>
        <w:t> </w:t>
      </w:r>
      <w:r>
        <w:rPr/>
        <w:t>nəticəsində</w:t>
      </w:r>
      <w:r>
        <w:rPr>
          <w:spacing w:val="-3"/>
        </w:rPr>
        <w:t> </w:t>
      </w:r>
      <w:r>
        <w:rPr/>
        <w:t>tənəffüs yollarında</w:t>
      </w:r>
      <w:r>
        <w:rPr>
          <w:spacing w:val="-3"/>
        </w:rPr>
        <w:t> </w:t>
      </w:r>
      <w:r>
        <w:rPr/>
        <w:t>selik ifrazı</w:t>
      </w:r>
      <w:r>
        <w:rPr>
          <w:spacing w:val="-7"/>
        </w:rPr>
        <w:t> </w:t>
      </w:r>
      <w:r>
        <w:rPr/>
        <w:t>artır, bu</w:t>
      </w:r>
      <w:r>
        <w:rPr>
          <w:spacing w:val="-2"/>
        </w:rPr>
        <w:t> </w:t>
      </w:r>
      <w:r>
        <w:rPr/>
        <w:t>da</w:t>
      </w:r>
      <w:r>
        <w:rPr>
          <w:spacing w:val="-3"/>
        </w:rPr>
        <w:t> </w:t>
      </w:r>
      <w:r>
        <w:rPr/>
        <w:t>öskürək</w:t>
      </w:r>
      <w:r>
        <w:rPr>
          <w:spacing w:val="-7"/>
        </w:rPr>
        <w:t> </w:t>
      </w:r>
      <w:r>
        <w:rPr/>
        <w:t>və</w:t>
      </w:r>
      <w:r>
        <w:rPr>
          <w:spacing w:val="-2"/>
        </w:rPr>
        <w:t> </w:t>
      </w:r>
      <w:r>
        <w:rPr/>
        <w:t>bəlğəm</w:t>
      </w:r>
      <w:r>
        <w:rPr>
          <w:spacing w:val="-2"/>
        </w:rPr>
        <w:t> </w:t>
      </w:r>
      <w:r>
        <w:rPr/>
        <w:t>ifrazına</w:t>
      </w:r>
      <w:r>
        <w:rPr>
          <w:spacing w:val="-3"/>
        </w:rPr>
        <w:t> </w:t>
      </w:r>
      <w:r>
        <w:rPr/>
        <w:t>səbəb</w:t>
      </w:r>
      <w:r>
        <w:rPr>
          <w:spacing w:val="-7"/>
        </w:rPr>
        <w:t> </w:t>
      </w:r>
      <w:r>
        <w:rPr/>
        <w:t>olur. Xronik</w:t>
      </w:r>
      <w:r>
        <w:rPr>
          <w:spacing w:val="-2"/>
        </w:rPr>
        <w:t> </w:t>
      </w:r>
      <w:r>
        <w:rPr/>
        <w:t>bronxit həm</w:t>
      </w:r>
      <w:r>
        <w:rPr>
          <w:spacing w:val="-8"/>
        </w:rPr>
        <w:t> </w:t>
      </w:r>
      <w:r>
        <w:rPr/>
        <w:t>də</w:t>
      </w:r>
      <w:r>
        <w:rPr>
          <w:spacing w:val="-4"/>
        </w:rPr>
        <w:t> </w:t>
      </w:r>
      <w:r>
        <w:rPr/>
        <w:t>peşə ilə</w:t>
      </w:r>
      <w:r>
        <w:rPr>
          <w:spacing w:val="-4"/>
        </w:rPr>
        <w:t> </w:t>
      </w:r>
      <w:r>
        <w:rPr/>
        <w:t>əlaqədar</w:t>
      </w:r>
      <w:r>
        <w:rPr>
          <w:spacing w:val="-2"/>
        </w:rPr>
        <w:t> </w:t>
      </w:r>
      <w:r>
        <w:rPr/>
        <w:t>olaraq yun</w:t>
      </w:r>
      <w:r>
        <w:rPr>
          <w:spacing w:val="-8"/>
        </w:rPr>
        <w:t> </w:t>
      </w:r>
      <w:r>
        <w:rPr/>
        <w:t>və</w:t>
      </w:r>
      <w:r>
        <w:rPr>
          <w:spacing w:val="-4"/>
        </w:rPr>
        <w:t> </w:t>
      </w:r>
      <w:r>
        <w:rPr/>
        <w:t>tütün</w:t>
      </w:r>
      <w:r>
        <w:rPr>
          <w:spacing w:val="-8"/>
        </w:rPr>
        <w:t> </w:t>
      </w:r>
      <w:r>
        <w:rPr/>
        <w:t>fabriklərində,</w:t>
      </w:r>
      <w:r>
        <w:rPr>
          <w:spacing w:val="-1"/>
        </w:rPr>
        <w:t> </w:t>
      </w:r>
      <w:r>
        <w:rPr/>
        <w:t>un,</w:t>
      </w:r>
      <w:r>
        <w:rPr>
          <w:spacing w:val="-1"/>
        </w:rPr>
        <w:t> </w:t>
      </w:r>
      <w:r>
        <w:rPr/>
        <w:t>kimya</w:t>
      </w:r>
      <w:r>
        <w:rPr>
          <w:spacing w:val="-4"/>
        </w:rPr>
        <w:t> </w:t>
      </w:r>
      <w:r>
        <w:rPr/>
        <w:t>zavodlarında işləyənlərdə daha çox müşahidə olunur.</w:t>
      </w:r>
    </w:p>
    <w:p>
      <w:pPr>
        <w:pStyle w:val="BodyText"/>
        <w:spacing w:line="242" w:lineRule="auto" w:before="274"/>
      </w:pPr>
      <w:r>
        <w:rPr/>
        <w:t>Xronik</w:t>
      </w:r>
      <w:r>
        <w:rPr>
          <w:spacing w:val="-3"/>
        </w:rPr>
        <w:t> </w:t>
      </w:r>
      <w:r>
        <w:rPr/>
        <w:t>bronxitin</w:t>
      </w:r>
      <w:r>
        <w:rPr>
          <w:spacing w:val="-3"/>
        </w:rPr>
        <w:t> </w:t>
      </w:r>
      <w:r>
        <w:rPr/>
        <w:t>inkişafına həm</w:t>
      </w:r>
      <w:r>
        <w:rPr>
          <w:spacing w:val="-12"/>
        </w:rPr>
        <w:t> </w:t>
      </w:r>
      <w:r>
        <w:rPr/>
        <w:t>də</w:t>
      </w:r>
      <w:r>
        <w:rPr>
          <w:spacing w:val="-4"/>
        </w:rPr>
        <w:t> </w:t>
      </w:r>
      <w:r>
        <w:rPr/>
        <w:t>tənəffüs</w:t>
      </w:r>
      <w:r>
        <w:rPr>
          <w:spacing w:val="-1"/>
        </w:rPr>
        <w:t> </w:t>
      </w:r>
      <w:r>
        <w:rPr/>
        <w:t>yollarında</w:t>
      </w:r>
      <w:r>
        <w:rPr>
          <w:spacing w:val="-4"/>
        </w:rPr>
        <w:t> </w:t>
      </w:r>
      <w:r>
        <w:rPr/>
        <w:t>olan</w:t>
      </w:r>
      <w:r>
        <w:rPr>
          <w:spacing w:val="-3"/>
        </w:rPr>
        <w:t> </w:t>
      </w:r>
      <w:r>
        <w:rPr/>
        <w:t>infeksiya</w:t>
      </w:r>
      <w:r>
        <w:rPr>
          <w:spacing w:val="-4"/>
        </w:rPr>
        <w:t> </w:t>
      </w:r>
      <w:r>
        <w:rPr/>
        <w:t>ocaqları,</w:t>
      </w:r>
      <w:r>
        <w:rPr>
          <w:spacing w:val="-1"/>
        </w:rPr>
        <w:t> </w:t>
      </w:r>
      <w:r>
        <w:rPr/>
        <w:t>o cümlədən</w:t>
      </w:r>
      <w:r>
        <w:rPr>
          <w:spacing w:val="-8"/>
        </w:rPr>
        <w:t> </w:t>
      </w:r>
      <w:r>
        <w:rPr/>
        <w:t>xronik tonzillit,</w:t>
      </w:r>
      <w:r>
        <w:rPr>
          <w:spacing w:val="-3"/>
        </w:rPr>
        <w:t> </w:t>
      </w:r>
      <w:r>
        <w:rPr/>
        <w:t>sinusitlər, bronxoektaziya</w:t>
      </w:r>
      <w:r>
        <w:rPr>
          <w:spacing w:val="-4"/>
        </w:rPr>
        <w:t> </w:t>
      </w:r>
      <w:r>
        <w:rPr/>
        <w:t>və</w:t>
      </w:r>
      <w:r>
        <w:rPr>
          <w:spacing w:val="-3"/>
        </w:rPr>
        <w:t> </w:t>
      </w:r>
      <w:r>
        <w:rPr/>
        <w:t>ürək</w:t>
      </w:r>
      <w:r>
        <w:rPr>
          <w:spacing w:val="-2"/>
        </w:rPr>
        <w:t> </w:t>
      </w:r>
      <w:r>
        <w:rPr/>
        <w:t>çatışmazlığı</w:t>
      </w:r>
      <w:r>
        <w:rPr>
          <w:spacing w:val="-7"/>
        </w:rPr>
        <w:t> </w:t>
      </w:r>
      <w:r>
        <w:rPr/>
        <w:t>nəticəsində</w:t>
      </w:r>
      <w:r>
        <w:rPr>
          <w:spacing w:val="-4"/>
        </w:rPr>
        <w:t> </w:t>
      </w:r>
      <w:r>
        <w:rPr/>
        <w:t>kiçik</w:t>
      </w:r>
      <w:r>
        <w:rPr>
          <w:spacing w:val="-2"/>
        </w:rPr>
        <w:t> </w:t>
      </w:r>
      <w:r>
        <w:rPr/>
        <w:t>qan</w:t>
      </w:r>
      <w:r>
        <w:rPr>
          <w:spacing w:val="-7"/>
        </w:rPr>
        <w:t> </w:t>
      </w:r>
      <w:r>
        <w:rPr/>
        <w:t>dövranında</w:t>
      </w:r>
      <w:r>
        <w:rPr>
          <w:spacing w:val="2"/>
        </w:rPr>
        <w:t> </w:t>
      </w:r>
      <w:r>
        <w:rPr>
          <w:spacing w:val="-2"/>
        </w:rPr>
        <w:t>yaranan</w:t>
      </w:r>
    </w:p>
    <w:p>
      <w:pPr>
        <w:pStyle w:val="BodyText"/>
        <w:spacing w:line="270" w:lineRule="exact"/>
      </w:pPr>
      <w:r>
        <w:rPr/>
        <w:t>durğunluq</w:t>
      </w:r>
      <w:r>
        <w:rPr>
          <w:spacing w:val="-5"/>
        </w:rPr>
        <w:t> </w:t>
      </w:r>
      <w:r>
        <w:rPr/>
        <w:t>da</w:t>
      </w:r>
      <w:r>
        <w:rPr>
          <w:spacing w:val="-3"/>
        </w:rPr>
        <w:t> </w:t>
      </w:r>
      <w:r>
        <w:rPr/>
        <w:t>kömək</w:t>
      </w:r>
      <w:r>
        <w:rPr>
          <w:spacing w:val="-3"/>
        </w:rPr>
        <w:t> </w:t>
      </w:r>
      <w:r>
        <w:rPr/>
        <w:t>edir. Təkrar</w:t>
      </w:r>
      <w:r>
        <w:rPr>
          <w:spacing w:val="-5"/>
        </w:rPr>
        <w:t> </w:t>
      </w:r>
      <w:r>
        <w:rPr/>
        <w:t>olunan</w:t>
      </w:r>
      <w:r>
        <w:rPr>
          <w:spacing w:val="-7"/>
        </w:rPr>
        <w:t> </w:t>
      </w:r>
      <w:r>
        <w:rPr/>
        <w:t>və</w:t>
      </w:r>
      <w:r>
        <w:rPr>
          <w:spacing w:val="-4"/>
        </w:rPr>
        <w:t> </w:t>
      </w:r>
      <w:r>
        <w:rPr/>
        <w:t>düzgün</w:t>
      </w:r>
      <w:r>
        <w:rPr>
          <w:spacing w:val="-2"/>
        </w:rPr>
        <w:t> </w:t>
      </w:r>
      <w:r>
        <w:rPr/>
        <w:t>müalicə</w:t>
      </w:r>
      <w:r>
        <w:rPr>
          <w:spacing w:val="-3"/>
        </w:rPr>
        <w:t> </w:t>
      </w:r>
      <w:r>
        <w:rPr/>
        <w:t>olunmayan</w:t>
      </w:r>
      <w:r>
        <w:rPr>
          <w:spacing w:val="-7"/>
        </w:rPr>
        <w:t> </w:t>
      </w:r>
      <w:r>
        <w:rPr/>
        <w:t>kəskin</w:t>
      </w:r>
      <w:r>
        <w:rPr>
          <w:spacing w:val="1"/>
        </w:rPr>
        <w:t> </w:t>
      </w:r>
      <w:r>
        <w:rPr/>
        <w:t>bronxit</w:t>
      </w:r>
      <w:r>
        <w:rPr>
          <w:spacing w:val="2"/>
        </w:rPr>
        <w:t> </w:t>
      </w:r>
      <w:r>
        <w:rPr/>
        <w:t>asanlıqla</w:t>
      </w:r>
      <w:r>
        <w:rPr>
          <w:spacing w:val="2"/>
        </w:rPr>
        <w:t> </w:t>
      </w:r>
      <w:r>
        <w:rPr>
          <w:spacing w:val="-2"/>
        </w:rPr>
        <w:t>xronik</w:t>
      </w:r>
    </w:p>
    <w:p>
      <w:pPr>
        <w:pStyle w:val="BodyText"/>
        <w:spacing w:after="0" w:line="270" w:lineRule="exact"/>
        <w:sectPr>
          <w:pgSz w:w="11910" w:h="16840"/>
          <w:pgMar w:header="0" w:footer="1467" w:top="980" w:bottom="1660" w:left="708" w:right="850"/>
        </w:sectPr>
      </w:pPr>
    </w:p>
    <w:p>
      <w:pPr>
        <w:pStyle w:val="BodyText"/>
        <w:spacing w:before="74"/>
        <w:ind w:right="142"/>
      </w:pPr>
      <w:r>
        <w:rPr/>
        <w:t>bronxitə çevrilir. İnfeksiya qoşulduqda xronik bronxitin</w:t>
      </w:r>
      <w:r>
        <w:rPr>
          <w:spacing w:val="-4"/>
        </w:rPr>
        <w:t> </w:t>
      </w:r>
      <w:r>
        <w:rPr/>
        <w:t>gedişi</w:t>
      </w:r>
      <w:r>
        <w:rPr>
          <w:spacing w:val="-8"/>
        </w:rPr>
        <w:t> </w:t>
      </w:r>
      <w:r>
        <w:rPr/>
        <w:t>ağırlaşır, proses</w:t>
      </w:r>
      <w:r>
        <w:rPr>
          <w:spacing w:val="-2"/>
        </w:rPr>
        <w:t> </w:t>
      </w:r>
      <w:r>
        <w:rPr/>
        <w:t>bronxların</w:t>
      </w:r>
      <w:r>
        <w:rPr>
          <w:spacing w:val="-4"/>
        </w:rPr>
        <w:t> </w:t>
      </w:r>
      <w:r>
        <w:rPr/>
        <w:t>daha dərin təbəqələrinə keçərək əzələ və elastik lifləri</w:t>
      </w:r>
      <w:r>
        <w:rPr>
          <w:spacing w:val="-1"/>
        </w:rPr>
        <w:t> </w:t>
      </w:r>
      <w:r>
        <w:rPr/>
        <w:t>zədələyir. Beləliklə də, sekretin miqdarı artır və irinli xarakter</w:t>
      </w:r>
      <w:r>
        <w:rPr>
          <w:spacing w:val="-3"/>
        </w:rPr>
        <w:t> </w:t>
      </w:r>
      <w:r>
        <w:rPr/>
        <w:t>alır.</w:t>
      </w:r>
      <w:r>
        <w:rPr>
          <w:spacing w:val="-2"/>
        </w:rPr>
        <w:t> </w:t>
      </w:r>
      <w:r>
        <w:rPr/>
        <w:t>Xronik bronxitin</w:t>
      </w:r>
      <w:r>
        <w:rPr>
          <w:spacing w:val="-8"/>
        </w:rPr>
        <w:t> </w:t>
      </w:r>
      <w:r>
        <w:rPr/>
        <w:t>etiologiyasında,</w:t>
      </w:r>
      <w:r>
        <w:rPr>
          <w:spacing w:val="-2"/>
        </w:rPr>
        <w:t> </w:t>
      </w:r>
      <w:r>
        <w:rPr/>
        <w:t>xüsusən</w:t>
      </w:r>
      <w:r>
        <w:rPr>
          <w:spacing w:val="-8"/>
        </w:rPr>
        <w:t> </w:t>
      </w:r>
      <w:r>
        <w:rPr/>
        <w:t>də</w:t>
      </w:r>
      <w:r>
        <w:rPr>
          <w:spacing w:val="-5"/>
        </w:rPr>
        <w:t> </w:t>
      </w:r>
      <w:r>
        <w:rPr/>
        <w:t>onun</w:t>
      </w:r>
      <w:r>
        <w:rPr>
          <w:spacing w:val="-8"/>
        </w:rPr>
        <w:t> </w:t>
      </w:r>
      <w:r>
        <w:rPr/>
        <w:t>kəskinləşməsində</w:t>
      </w:r>
      <w:r>
        <w:rPr>
          <w:spacing w:val="-5"/>
        </w:rPr>
        <w:t> </w:t>
      </w:r>
      <w:r>
        <w:rPr/>
        <w:t>bakterial</w:t>
      </w:r>
      <w:r>
        <w:rPr>
          <w:spacing w:val="-4"/>
        </w:rPr>
        <w:t> </w:t>
      </w:r>
      <w:r>
        <w:rPr/>
        <w:t>infeksiya böyük rol oynayır. Əksər hallarda, bəlğəmi əkməklə müayinə etdikdə stafilokokk, streptokokk, pnevmokokk, nadir hallarda isə göy irin çöpləri və başqa mikroflora təyin edilir.</w:t>
      </w:r>
    </w:p>
    <w:p>
      <w:pPr>
        <w:pStyle w:val="BodyText"/>
        <w:spacing w:before="1"/>
        <w:ind w:left="0"/>
      </w:pPr>
    </w:p>
    <w:p>
      <w:pPr>
        <w:pStyle w:val="BodyText"/>
        <w:ind w:right="142"/>
      </w:pPr>
      <w:r>
        <w:rPr/>
        <w:t>Xronik</w:t>
      </w:r>
      <w:r>
        <w:rPr>
          <w:spacing w:val="-4"/>
        </w:rPr>
        <w:t> </w:t>
      </w:r>
      <w:r>
        <w:rPr/>
        <w:t>bronxitdə morfoloji</w:t>
      </w:r>
      <w:r>
        <w:rPr>
          <w:spacing w:val="-4"/>
        </w:rPr>
        <w:t> </w:t>
      </w:r>
      <w:r>
        <w:rPr/>
        <w:t>mənzərə</w:t>
      </w:r>
      <w:r>
        <w:rPr>
          <w:spacing w:val="-4"/>
        </w:rPr>
        <w:t> </w:t>
      </w:r>
      <w:r>
        <w:rPr/>
        <w:t>patoloji</w:t>
      </w:r>
      <w:r>
        <w:rPr>
          <w:spacing w:val="-8"/>
        </w:rPr>
        <w:t> </w:t>
      </w:r>
      <w:r>
        <w:rPr/>
        <w:t>prosesin</w:t>
      </w:r>
      <w:r>
        <w:rPr>
          <w:spacing w:val="-4"/>
        </w:rPr>
        <w:t> </w:t>
      </w:r>
      <w:r>
        <w:rPr/>
        <w:t>yayılma</w:t>
      </w:r>
      <w:r>
        <w:rPr>
          <w:spacing w:val="-4"/>
        </w:rPr>
        <w:t> </w:t>
      </w:r>
      <w:r>
        <w:rPr/>
        <w:t>dərəcəsindən</w:t>
      </w:r>
      <w:r>
        <w:rPr>
          <w:spacing w:val="-4"/>
        </w:rPr>
        <w:t> </w:t>
      </w:r>
      <w:r>
        <w:rPr/>
        <w:t>və müxtəlif</w:t>
      </w:r>
      <w:r>
        <w:rPr>
          <w:spacing w:val="-6"/>
        </w:rPr>
        <w:t> </w:t>
      </w:r>
      <w:r>
        <w:rPr/>
        <w:t>fəsadlardan asılıdır. Bronxların selikli qişasının hiperemiyası və hipertrofiyası daha xarakterikdir. Bronxiollar asanlıqla sekretlə tutulur. İltihabi</w:t>
      </w:r>
      <w:r>
        <w:rPr>
          <w:spacing w:val="-5"/>
        </w:rPr>
        <w:t> </w:t>
      </w:r>
      <w:r>
        <w:rPr/>
        <w:t>proses kəskinləşdikdə bronx mənfəzində selikli və ya selikli-irinli möhtəviyyatın olması, bronxların selikli qişasının hiperemiyası müşahidə olunur.</w:t>
      </w:r>
    </w:p>
    <w:p>
      <w:pPr>
        <w:pStyle w:val="BodyText"/>
        <w:ind w:right="202"/>
      </w:pPr>
      <w:r>
        <w:rPr/>
        <w:t>Xronik</w:t>
      </w:r>
      <w:r>
        <w:rPr>
          <w:spacing w:val="-4"/>
        </w:rPr>
        <w:t> </w:t>
      </w:r>
      <w:r>
        <w:rPr/>
        <w:t>bronxitin</w:t>
      </w:r>
      <w:r>
        <w:rPr>
          <w:spacing w:val="-9"/>
        </w:rPr>
        <w:t> </w:t>
      </w:r>
      <w:r>
        <w:rPr/>
        <w:t>gecikmiş</w:t>
      </w:r>
      <w:r>
        <w:rPr>
          <w:spacing w:val="-2"/>
        </w:rPr>
        <w:t> </w:t>
      </w:r>
      <w:r>
        <w:rPr/>
        <w:t>mərrhələlərində</w:t>
      </w:r>
      <w:r>
        <w:rPr>
          <w:spacing w:val="-5"/>
        </w:rPr>
        <w:t> </w:t>
      </w:r>
      <w:r>
        <w:rPr/>
        <w:t>selikli</w:t>
      </w:r>
      <w:r>
        <w:rPr>
          <w:spacing w:val="-3"/>
        </w:rPr>
        <w:t> </w:t>
      </w:r>
      <w:r>
        <w:rPr/>
        <w:t>qişanın</w:t>
      </w:r>
      <w:r>
        <w:rPr>
          <w:spacing w:val="-9"/>
        </w:rPr>
        <w:t> </w:t>
      </w:r>
      <w:r>
        <w:rPr/>
        <w:t>atrofiyası</w:t>
      </w:r>
      <w:r>
        <w:rPr>
          <w:spacing w:val="-9"/>
        </w:rPr>
        <w:t> </w:t>
      </w:r>
      <w:r>
        <w:rPr/>
        <w:t>başlayır.</w:t>
      </w:r>
      <w:r>
        <w:rPr>
          <w:spacing w:val="-2"/>
        </w:rPr>
        <w:t> </w:t>
      </w:r>
      <w:r>
        <w:rPr/>
        <w:t>Bronx</w:t>
      </w:r>
      <w:r>
        <w:rPr>
          <w:spacing w:val="-9"/>
        </w:rPr>
        <w:t> </w:t>
      </w:r>
      <w:r>
        <w:rPr/>
        <w:t>divarının nazikləşmiş nahiyəsində bronxoektaziya əmələ gəlir.</w:t>
      </w:r>
    </w:p>
    <w:p>
      <w:pPr>
        <w:pStyle w:val="BodyText"/>
        <w:spacing w:before="1"/>
      </w:pPr>
      <w:r>
        <w:rPr/>
        <w:t>Kiçik</w:t>
      </w:r>
      <w:r>
        <w:rPr>
          <w:spacing w:val="-4"/>
        </w:rPr>
        <w:t> </w:t>
      </w:r>
      <w:r>
        <w:rPr/>
        <w:t>qan</w:t>
      </w:r>
      <w:r>
        <w:rPr>
          <w:spacing w:val="-7"/>
        </w:rPr>
        <w:t> </w:t>
      </w:r>
      <w:r>
        <w:rPr/>
        <w:t>dövranında</w:t>
      </w:r>
      <w:r>
        <w:rPr>
          <w:spacing w:val="2"/>
        </w:rPr>
        <w:t> </w:t>
      </w:r>
      <w:r>
        <w:rPr/>
        <w:t>baş</w:t>
      </w:r>
      <w:r>
        <w:rPr>
          <w:spacing w:val="1"/>
        </w:rPr>
        <w:t> </w:t>
      </w:r>
      <w:r>
        <w:rPr/>
        <w:t>verən</w:t>
      </w:r>
      <w:r>
        <w:rPr>
          <w:spacing w:val="-7"/>
        </w:rPr>
        <w:t> </w:t>
      </w:r>
      <w:r>
        <w:rPr/>
        <w:t>durğunluq</w:t>
      </w:r>
      <w:r>
        <w:rPr>
          <w:spacing w:val="-2"/>
        </w:rPr>
        <w:t> </w:t>
      </w:r>
      <w:r>
        <w:rPr/>
        <w:t>nəticəsində</w:t>
      </w:r>
      <w:r>
        <w:rPr>
          <w:spacing w:val="-2"/>
        </w:rPr>
        <w:t> </w:t>
      </w:r>
      <w:r>
        <w:rPr/>
        <w:t>ağciyər</w:t>
      </w:r>
      <w:r>
        <w:rPr>
          <w:spacing w:val="-1"/>
        </w:rPr>
        <w:t> </w:t>
      </w:r>
      <w:r>
        <w:rPr/>
        <w:t>arteriyaları</w:t>
      </w:r>
      <w:r>
        <w:rPr>
          <w:spacing w:val="-10"/>
        </w:rPr>
        <w:t> </w:t>
      </w:r>
      <w:r>
        <w:rPr/>
        <w:t>genəlmiş, qalınlaşmış</w:t>
      </w:r>
      <w:r>
        <w:rPr>
          <w:spacing w:val="-4"/>
        </w:rPr>
        <w:t> </w:t>
      </w:r>
      <w:r>
        <w:rPr>
          <w:spacing w:val="-2"/>
        </w:rPr>
        <w:t>olur.</w:t>
      </w:r>
    </w:p>
    <w:p>
      <w:pPr>
        <w:pStyle w:val="BodyText"/>
        <w:spacing w:before="2"/>
        <w:ind w:left="0"/>
      </w:pPr>
    </w:p>
    <w:p>
      <w:pPr>
        <w:pStyle w:val="BodyText"/>
        <w:spacing w:line="237" w:lineRule="auto"/>
        <w:ind w:right="420"/>
      </w:pPr>
      <w:r>
        <w:rPr>
          <w:b/>
        </w:rPr>
        <w:t>Klinik mənzərəsi. </w:t>
      </w:r>
      <w:r>
        <w:rPr/>
        <w:t>Xronik bronxitin əsas simptomları müxtəlif miqdar və xarakterli bəlğəmin ayrılması,</w:t>
      </w:r>
      <w:r>
        <w:rPr>
          <w:spacing w:val="-4"/>
        </w:rPr>
        <w:t> </w:t>
      </w:r>
      <w:r>
        <w:rPr/>
        <w:t>öskürək</w:t>
      </w:r>
      <w:r>
        <w:rPr>
          <w:spacing w:val="-10"/>
        </w:rPr>
        <w:t> </w:t>
      </w:r>
      <w:r>
        <w:rPr/>
        <w:t>(quru,</w:t>
      </w:r>
      <w:r>
        <w:rPr>
          <w:spacing w:val="-8"/>
        </w:rPr>
        <w:t> </w:t>
      </w:r>
      <w:r>
        <w:rPr/>
        <w:t>yaş),</w:t>
      </w:r>
      <w:r>
        <w:rPr>
          <w:spacing w:val="-4"/>
        </w:rPr>
        <w:t> </w:t>
      </w:r>
      <w:r>
        <w:rPr/>
        <w:t>ağciyər</w:t>
      </w:r>
      <w:r>
        <w:rPr>
          <w:spacing w:val="-4"/>
        </w:rPr>
        <w:t> </w:t>
      </w:r>
      <w:r>
        <w:rPr/>
        <w:t>ventilyasiyasının</w:t>
      </w:r>
      <w:r>
        <w:rPr>
          <w:spacing w:val="-2"/>
        </w:rPr>
        <w:t> </w:t>
      </w:r>
      <w:r>
        <w:rPr/>
        <w:t>və</w:t>
      </w:r>
      <w:r>
        <w:rPr>
          <w:spacing w:val="-2"/>
        </w:rPr>
        <w:t> </w:t>
      </w:r>
      <w:r>
        <w:rPr/>
        <w:t>bronxial</w:t>
      </w:r>
      <w:r>
        <w:rPr>
          <w:spacing w:val="-10"/>
        </w:rPr>
        <w:t> </w:t>
      </w:r>
      <w:r>
        <w:rPr/>
        <w:t>keçiriciliyin</w:t>
      </w:r>
      <w:r>
        <w:rPr>
          <w:spacing w:val="-5"/>
        </w:rPr>
        <w:t> </w:t>
      </w:r>
      <w:r>
        <w:rPr/>
        <w:t>pozulmasıdır.</w:t>
      </w:r>
    </w:p>
    <w:p>
      <w:pPr>
        <w:pStyle w:val="BodyText"/>
        <w:spacing w:before="3"/>
        <w:ind w:right="420"/>
      </w:pPr>
      <w:r>
        <w:rPr/>
        <w:t>Əksər</w:t>
      </w:r>
      <w:r>
        <w:rPr>
          <w:spacing w:val="-2"/>
        </w:rPr>
        <w:t> </w:t>
      </w:r>
      <w:r>
        <w:rPr/>
        <w:t>xəstələrdə</w:t>
      </w:r>
      <w:r>
        <w:rPr>
          <w:spacing w:val="-4"/>
        </w:rPr>
        <w:t> </w:t>
      </w:r>
      <w:r>
        <w:rPr/>
        <w:t>bir</w:t>
      </w:r>
      <w:r>
        <w:rPr>
          <w:spacing w:val="-2"/>
        </w:rPr>
        <w:t> </w:t>
      </w:r>
      <w:r>
        <w:rPr/>
        <w:t>neçə il</w:t>
      </w:r>
      <w:r>
        <w:rPr>
          <w:spacing w:val="-7"/>
        </w:rPr>
        <w:t> </w:t>
      </w:r>
      <w:r>
        <w:rPr/>
        <w:t>ərzində</w:t>
      </w:r>
      <w:r>
        <w:rPr>
          <w:spacing w:val="-4"/>
        </w:rPr>
        <w:t> </w:t>
      </w:r>
      <w:r>
        <w:rPr/>
        <w:t>əsasən,</w:t>
      </w:r>
      <w:r>
        <w:rPr>
          <w:spacing w:val="-1"/>
        </w:rPr>
        <w:t> </w:t>
      </w:r>
      <w:r>
        <w:rPr/>
        <w:t>səhər</w:t>
      </w:r>
      <w:r>
        <w:rPr>
          <w:spacing w:val="-1"/>
        </w:rPr>
        <w:t> </w:t>
      </w:r>
      <w:r>
        <w:rPr/>
        <w:t>saatlarında</w:t>
      </w:r>
      <w:r>
        <w:rPr>
          <w:spacing w:val="-4"/>
        </w:rPr>
        <w:t> </w:t>
      </w:r>
      <w:r>
        <w:rPr/>
        <w:t>quru</w:t>
      </w:r>
      <w:r>
        <w:rPr>
          <w:spacing w:val="-3"/>
        </w:rPr>
        <w:t> </w:t>
      </w:r>
      <w:r>
        <w:rPr/>
        <w:t>və ya</w:t>
      </w:r>
      <w:r>
        <w:rPr>
          <w:spacing w:val="-4"/>
        </w:rPr>
        <w:t> </w:t>
      </w:r>
      <w:r>
        <w:rPr/>
        <w:t>bəlğəmli</w:t>
      </w:r>
      <w:r>
        <w:rPr>
          <w:spacing w:val="-11"/>
        </w:rPr>
        <w:t> </w:t>
      </w:r>
      <w:r>
        <w:rPr/>
        <w:t>öskürək müşahidə olunur. Tədricən</w:t>
      </w:r>
      <w:r>
        <w:rPr>
          <w:spacing w:val="-3"/>
        </w:rPr>
        <w:t> </w:t>
      </w:r>
      <w:r>
        <w:rPr/>
        <w:t>öskürək güclənir, xüsusən</w:t>
      </w:r>
      <w:r>
        <w:rPr>
          <w:spacing w:val="-3"/>
        </w:rPr>
        <w:t> </w:t>
      </w:r>
      <w:r>
        <w:rPr/>
        <w:t>də rütubətli, soyuq havada xəstəni</w:t>
      </w:r>
      <w:r>
        <w:rPr>
          <w:spacing w:val="-3"/>
        </w:rPr>
        <w:t> </w:t>
      </w:r>
      <w:r>
        <w:rPr/>
        <w:t>həddən</w:t>
      </w:r>
      <w:r>
        <w:rPr>
          <w:spacing w:val="-3"/>
        </w:rPr>
        <w:t> </w:t>
      </w:r>
      <w:r>
        <w:rPr/>
        <w:t>artıq narahat edir, selikli-irinli və ya irinli bəlğəm ifrazı müşahidə edilir.</w:t>
      </w:r>
    </w:p>
    <w:p>
      <w:pPr>
        <w:pStyle w:val="BodyText"/>
        <w:spacing w:line="242" w:lineRule="auto"/>
      </w:pPr>
      <w:r>
        <w:rPr/>
        <w:t>Xronik</w:t>
      </w:r>
      <w:r>
        <w:rPr>
          <w:spacing w:val="-4"/>
        </w:rPr>
        <w:t> </w:t>
      </w:r>
      <w:r>
        <w:rPr/>
        <w:t>bronxitin</w:t>
      </w:r>
      <w:r>
        <w:rPr>
          <w:spacing w:val="-4"/>
        </w:rPr>
        <w:t> </w:t>
      </w:r>
      <w:r>
        <w:rPr/>
        <w:t>başlanğıc</w:t>
      </w:r>
      <w:r>
        <w:rPr>
          <w:spacing w:val="-1"/>
        </w:rPr>
        <w:t> </w:t>
      </w:r>
      <w:r>
        <w:rPr/>
        <w:t>mərhələsində</w:t>
      </w:r>
      <w:r>
        <w:rPr>
          <w:spacing w:val="-5"/>
        </w:rPr>
        <w:t> </w:t>
      </w:r>
      <w:r>
        <w:rPr/>
        <w:t>daha</w:t>
      </w:r>
      <w:r>
        <w:rPr>
          <w:spacing w:val="-5"/>
        </w:rPr>
        <w:t> </w:t>
      </w:r>
      <w:r>
        <w:rPr/>
        <w:t>çox</w:t>
      </w:r>
      <w:r>
        <w:rPr>
          <w:spacing w:val="-9"/>
        </w:rPr>
        <w:t> </w:t>
      </w:r>
      <w:r>
        <w:rPr/>
        <w:t>halda</w:t>
      </w:r>
      <w:r>
        <w:rPr>
          <w:spacing w:val="-1"/>
        </w:rPr>
        <w:t> </w:t>
      </w:r>
      <w:r>
        <w:rPr/>
        <w:t>iri</w:t>
      </w:r>
      <w:r>
        <w:rPr>
          <w:spacing w:val="-4"/>
        </w:rPr>
        <w:t> </w:t>
      </w:r>
      <w:r>
        <w:rPr/>
        <w:t>bronxlar</w:t>
      </w:r>
      <w:r>
        <w:rPr>
          <w:spacing w:val="-4"/>
        </w:rPr>
        <w:t> </w:t>
      </w:r>
      <w:r>
        <w:rPr/>
        <w:t>zədələnir.</w:t>
      </w:r>
      <w:r>
        <w:rPr>
          <w:spacing w:val="-3"/>
        </w:rPr>
        <w:t> </w:t>
      </w:r>
      <w:r>
        <w:rPr/>
        <w:t>Xəstəlik</w:t>
      </w:r>
      <w:r>
        <w:rPr>
          <w:spacing w:val="-4"/>
        </w:rPr>
        <w:t> </w:t>
      </w:r>
      <w:r>
        <w:rPr/>
        <w:t>ağırlaşdıqca, daha kiçik bronxlar da prosesə cəlb olunur, bronx keçiriciliyi pozulur və təngnəfəslik başlayır.</w:t>
      </w:r>
    </w:p>
    <w:p>
      <w:pPr>
        <w:pStyle w:val="BodyText"/>
        <w:ind w:right="295"/>
      </w:pPr>
      <w:r>
        <w:rPr/>
        <w:t>Əvvəllər təngnəfəslik fiziki gərginlik zamanı xəstəni narahat edirsə, sonralar daimi xarakter alır. Xəstəliyin kəskinləşməsi ilə təngnəfəslik də güclənir. Kiçik bronxların zədələnməsi ilə xəstələrdə təngnəfəsliklə bərabər sianoz və tutmaşəkilli öskürək müşahidə olunur, bu hal isti mühitdən soyuğa çıxdıqda daha da güclənir. Obstruktiv bronxitin gedişində ağciyər emfizeması və xronik ağciyər ürəyinin</w:t>
      </w:r>
      <w:r>
        <w:rPr>
          <w:spacing w:val="-5"/>
        </w:rPr>
        <w:t> </w:t>
      </w:r>
      <w:r>
        <w:rPr/>
        <w:t>inkişafı</w:t>
      </w:r>
      <w:r>
        <w:rPr>
          <w:spacing w:val="-5"/>
        </w:rPr>
        <w:t> </w:t>
      </w:r>
      <w:r>
        <w:rPr/>
        <w:t>bir</w:t>
      </w:r>
      <w:r>
        <w:rPr>
          <w:spacing w:val="-4"/>
        </w:rPr>
        <w:t> </w:t>
      </w:r>
      <w:r>
        <w:rPr/>
        <w:t>qanunauyğunluqdur.</w:t>
      </w:r>
      <w:r>
        <w:rPr>
          <w:spacing w:val="-3"/>
        </w:rPr>
        <w:t> </w:t>
      </w:r>
      <w:r>
        <w:rPr/>
        <w:t>Xronik</w:t>
      </w:r>
      <w:r>
        <w:rPr>
          <w:spacing w:val="-1"/>
        </w:rPr>
        <w:t> </w:t>
      </w:r>
      <w:r>
        <w:rPr/>
        <w:t>bronxitin</w:t>
      </w:r>
      <w:r>
        <w:rPr>
          <w:spacing w:val="-5"/>
        </w:rPr>
        <w:t> </w:t>
      </w:r>
      <w:r>
        <w:rPr/>
        <w:t>istənilən</w:t>
      </w:r>
      <w:r>
        <w:rPr>
          <w:spacing w:val="-5"/>
        </w:rPr>
        <w:t> </w:t>
      </w:r>
      <w:r>
        <w:rPr/>
        <w:t>mərhələsində</w:t>
      </w:r>
      <w:r>
        <w:rPr>
          <w:spacing w:val="-6"/>
        </w:rPr>
        <w:t> </w:t>
      </w:r>
      <w:r>
        <w:rPr/>
        <w:t>ekspirator</w:t>
      </w:r>
      <w:r>
        <w:rPr>
          <w:spacing w:val="-7"/>
        </w:rPr>
        <w:t> </w:t>
      </w:r>
      <w:r>
        <w:rPr/>
        <w:t>dispnoe ilə xarakterizə edilən bronxospastik sindrom müşahidə oluna bilər.</w:t>
      </w:r>
    </w:p>
    <w:p>
      <w:pPr>
        <w:pStyle w:val="BodyText"/>
        <w:spacing w:before="272"/>
        <w:ind w:right="202"/>
      </w:pPr>
      <w:r>
        <w:rPr/>
        <w:t>Xəstəliyin</w:t>
      </w:r>
      <w:r>
        <w:rPr>
          <w:spacing w:val="-2"/>
        </w:rPr>
        <w:t> </w:t>
      </w:r>
      <w:r>
        <w:rPr/>
        <w:t>klinikasının</w:t>
      </w:r>
      <w:r>
        <w:rPr>
          <w:spacing w:val="-1"/>
        </w:rPr>
        <w:t> </w:t>
      </w:r>
      <w:r>
        <w:rPr/>
        <w:t>əsasını</w:t>
      </w:r>
      <w:r>
        <w:rPr>
          <w:spacing w:val="-7"/>
        </w:rPr>
        <w:t> </w:t>
      </w:r>
      <w:r>
        <w:rPr/>
        <w:t>bronxospazm</w:t>
      </w:r>
      <w:r>
        <w:rPr>
          <w:spacing w:val="-11"/>
        </w:rPr>
        <w:t> </w:t>
      </w:r>
      <w:r>
        <w:rPr/>
        <w:t>təşkil</w:t>
      </w:r>
      <w:r>
        <w:rPr>
          <w:spacing w:val="-2"/>
        </w:rPr>
        <w:t> </w:t>
      </w:r>
      <w:r>
        <w:rPr/>
        <w:t>etdikdə və</w:t>
      </w:r>
      <w:r>
        <w:rPr>
          <w:spacing w:val="-3"/>
        </w:rPr>
        <w:t> </w:t>
      </w:r>
      <w:r>
        <w:rPr/>
        <w:t>eyni</w:t>
      </w:r>
      <w:r>
        <w:rPr>
          <w:spacing w:val="-7"/>
        </w:rPr>
        <w:t> </w:t>
      </w:r>
      <w:r>
        <w:rPr/>
        <w:t>zamanda</w:t>
      </w:r>
      <w:r>
        <w:rPr>
          <w:spacing w:val="-3"/>
        </w:rPr>
        <w:t> </w:t>
      </w:r>
      <w:r>
        <w:rPr/>
        <w:t>allergiya əlamətləri olduqda, bu hal astmatik bronxitə aid edilir.</w:t>
      </w:r>
    </w:p>
    <w:p>
      <w:pPr>
        <w:pStyle w:val="BodyText"/>
        <w:spacing w:line="237" w:lineRule="auto" w:before="3"/>
      </w:pPr>
      <w:r>
        <w:rPr/>
        <w:t>Xronik bronxitin kəskinləşməsi mərhələsində subfebril tempratur müşahidə edilir, ümumi zəiflik, tərləmə,</w:t>
      </w:r>
      <w:r>
        <w:rPr>
          <w:spacing w:val="-2"/>
        </w:rPr>
        <w:t> </w:t>
      </w:r>
      <w:r>
        <w:rPr/>
        <w:t>tez</w:t>
      </w:r>
      <w:r>
        <w:rPr>
          <w:spacing w:val="-5"/>
        </w:rPr>
        <w:t> </w:t>
      </w:r>
      <w:r>
        <w:rPr/>
        <w:t>yorulma, əsəbilik</w:t>
      </w:r>
      <w:r>
        <w:rPr>
          <w:spacing w:val="-4"/>
        </w:rPr>
        <w:t> </w:t>
      </w:r>
      <w:r>
        <w:rPr/>
        <w:t>və bərk</w:t>
      </w:r>
      <w:r>
        <w:rPr>
          <w:spacing w:val="-4"/>
        </w:rPr>
        <w:t> </w:t>
      </w:r>
      <w:r>
        <w:rPr/>
        <w:t>öskürəklə</w:t>
      </w:r>
      <w:r>
        <w:rPr>
          <w:spacing w:val="-5"/>
        </w:rPr>
        <w:t> </w:t>
      </w:r>
      <w:r>
        <w:rPr/>
        <w:t>əlaqədar müxtəlif</w:t>
      </w:r>
      <w:r>
        <w:rPr>
          <w:spacing w:val="-6"/>
        </w:rPr>
        <w:t> </w:t>
      </w:r>
      <w:r>
        <w:rPr/>
        <w:t>əzələ</w:t>
      </w:r>
      <w:r>
        <w:rPr>
          <w:spacing w:val="-5"/>
        </w:rPr>
        <w:t> </w:t>
      </w:r>
      <w:r>
        <w:rPr/>
        <w:t>qruplarında</w:t>
      </w:r>
      <w:r>
        <w:rPr>
          <w:spacing w:val="-5"/>
        </w:rPr>
        <w:t> </w:t>
      </w:r>
      <w:r>
        <w:rPr/>
        <w:t>ağrı</w:t>
      </w:r>
      <w:r>
        <w:rPr>
          <w:spacing w:val="-11"/>
        </w:rPr>
        <w:t> </w:t>
      </w:r>
      <w:r>
        <w:rPr/>
        <w:t>əmələ</w:t>
      </w:r>
      <w:r>
        <w:rPr>
          <w:spacing w:val="-4"/>
        </w:rPr>
        <w:t> </w:t>
      </w:r>
      <w:r>
        <w:rPr/>
        <w:t>gəlir.</w:t>
      </w:r>
    </w:p>
    <w:p>
      <w:pPr>
        <w:pStyle w:val="BodyText"/>
        <w:spacing w:before="1"/>
        <w:ind w:left="0"/>
      </w:pPr>
    </w:p>
    <w:p>
      <w:pPr>
        <w:pStyle w:val="BodyText"/>
        <w:spacing w:line="242" w:lineRule="auto"/>
        <w:ind w:right="420"/>
      </w:pPr>
      <w:r>
        <w:rPr/>
        <w:t>Xəstəliyin</w:t>
      </w:r>
      <w:r>
        <w:rPr>
          <w:spacing w:val="-1"/>
        </w:rPr>
        <w:t> </w:t>
      </w:r>
      <w:r>
        <w:rPr/>
        <w:t>başlanğıcında</w:t>
      </w:r>
      <w:r>
        <w:rPr>
          <w:spacing w:val="-5"/>
        </w:rPr>
        <w:t> </w:t>
      </w:r>
      <w:r>
        <w:rPr/>
        <w:t>ağciyərlərin</w:t>
      </w:r>
      <w:r>
        <w:rPr>
          <w:spacing w:val="-9"/>
        </w:rPr>
        <w:t> </w:t>
      </w:r>
      <w:r>
        <w:rPr/>
        <w:t>perkussiyasında</w:t>
      </w:r>
      <w:r>
        <w:rPr>
          <w:spacing w:val="-5"/>
        </w:rPr>
        <w:t> </w:t>
      </w:r>
      <w:r>
        <w:rPr/>
        <w:t>dəyişiklik</w:t>
      </w:r>
      <w:r>
        <w:rPr>
          <w:spacing w:val="-4"/>
        </w:rPr>
        <w:t> </w:t>
      </w:r>
      <w:r>
        <w:rPr/>
        <w:t>tapılmır.</w:t>
      </w:r>
      <w:r>
        <w:rPr>
          <w:spacing w:val="-3"/>
        </w:rPr>
        <w:t> </w:t>
      </w:r>
      <w:r>
        <w:rPr/>
        <w:t>Emfizema</w:t>
      </w:r>
      <w:r>
        <w:rPr>
          <w:spacing w:val="-1"/>
        </w:rPr>
        <w:t> </w:t>
      </w:r>
      <w:r>
        <w:rPr/>
        <w:t>inkişaf</w:t>
      </w:r>
      <w:r>
        <w:rPr>
          <w:spacing w:val="-12"/>
        </w:rPr>
        <w:t> </w:t>
      </w:r>
      <w:r>
        <w:rPr/>
        <w:t>etdikdə perkutor qutu səsi, həm də ağciyərlərin aşağı hüdudlarının hərəkətliliyinin azalması qeyd olunur.</w:t>
      </w:r>
    </w:p>
    <w:p>
      <w:pPr>
        <w:pStyle w:val="BodyText"/>
        <w:spacing w:line="237" w:lineRule="auto" w:before="275"/>
      </w:pPr>
      <w:r>
        <w:rPr/>
        <w:t>Xəstəliyin</w:t>
      </w:r>
      <w:r>
        <w:rPr>
          <w:spacing w:val="-5"/>
        </w:rPr>
        <w:t> </w:t>
      </w:r>
      <w:r>
        <w:rPr/>
        <w:t>remissiya</w:t>
      </w:r>
      <w:r>
        <w:rPr>
          <w:spacing w:val="-6"/>
        </w:rPr>
        <w:t> </w:t>
      </w:r>
      <w:r>
        <w:rPr/>
        <w:t>dövründə</w:t>
      </w:r>
      <w:r>
        <w:rPr>
          <w:spacing w:val="-6"/>
        </w:rPr>
        <w:t> </w:t>
      </w:r>
      <w:r>
        <w:rPr/>
        <w:t>auskultasiyada</w:t>
      </w:r>
      <w:r>
        <w:rPr>
          <w:spacing w:val="-6"/>
        </w:rPr>
        <w:t> </w:t>
      </w:r>
      <w:r>
        <w:rPr/>
        <w:t>vezikulyar</w:t>
      </w:r>
      <w:r>
        <w:rPr>
          <w:spacing w:val="-4"/>
        </w:rPr>
        <w:t> </w:t>
      </w:r>
      <w:r>
        <w:rPr/>
        <w:t>tənəffüs,</w:t>
      </w:r>
      <w:r>
        <w:rPr>
          <w:spacing w:val="-3"/>
        </w:rPr>
        <w:t> </w:t>
      </w:r>
      <w:r>
        <w:rPr/>
        <w:t>emfizema</w:t>
      </w:r>
      <w:r>
        <w:rPr>
          <w:spacing w:val="-6"/>
        </w:rPr>
        <w:t> </w:t>
      </w:r>
      <w:r>
        <w:rPr/>
        <w:t>olduqda</w:t>
      </w:r>
      <w:r>
        <w:rPr>
          <w:spacing w:val="-6"/>
        </w:rPr>
        <w:t> </w:t>
      </w:r>
      <w:r>
        <w:rPr/>
        <w:t>zəifləşmiş vezikulyar tənəffüs eşidilir. Ayrı-ayrı sahələrdə sərt tənəffüs fonunda xırıltılar eşidilə bilər.</w:t>
      </w:r>
    </w:p>
    <w:p>
      <w:pPr>
        <w:pStyle w:val="BodyText"/>
        <w:spacing w:before="1"/>
        <w:ind w:left="0"/>
      </w:pPr>
    </w:p>
    <w:p>
      <w:pPr>
        <w:pStyle w:val="BodyText"/>
        <w:spacing w:line="242" w:lineRule="auto"/>
        <w:ind w:right="420"/>
      </w:pPr>
      <w:r>
        <w:rPr/>
        <w:t>Kəskinləşmə</w:t>
      </w:r>
      <w:r>
        <w:rPr>
          <w:spacing w:val="-4"/>
        </w:rPr>
        <w:t> </w:t>
      </w:r>
      <w:r>
        <w:rPr/>
        <w:t>dövründə müxtəlif</w:t>
      </w:r>
      <w:r>
        <w:rPr>
          <w:spacing w:val="-6"/>
        </w:rPr>
        <w:t> </w:t>
      </w:r>
      <w:r>
        <w:rPr/>
        <w:t>sayda</w:t>
      </w:r>
      <w:r>
        <w:rPr>
          <w:spacing w:val="-4"/>
        </w:rPr>
        <w:t> </w:t>
      </w:r>
      <w:r>
        <w:rPr/>
        <w:t>quru</w:t>
      </w:r>
      <w:r>
        <w:rPr>
          <w:spacing w:val="-3"/>
        </w:rPr>
        <w:t> </w:t>
      </w:r>
      <w:r>
        <w:rPr/>
        <w:t>və yaş</w:t>
      </w:r>
      <w:r>
        <w:rPr>
          <w:spacing w:val="-6"/>
        </w:rPr>
        <w:t> </w:t>
      </w:r>
      <w:r>
        <w:rPr/>
        <w:t>xırıltılar</w:t>
      </w:r>
      <w:r>
        <w:rPr>
          <w:spacing w:val="-2"/>
        </w:rPr>
        <w:t> </w:t>
      </w:r>
      <w:r>
        <w:rPr/>
        <w:t>eşidilir.</w:t>
      </w:r>
      <w:r>
        <w:rPr>
          <w:spacing w:val="-2"/>
        </w:rPr>
        <w:t> </w:t>
      </w:r>
      <w:r>
        <w:rPr/>
        <w:t>Bronxospazm</w:t>
      </w:r>
      <w:r>
        <w:rPr>
          <w:spacing w:val="-8"/>
        </w:rPr>
        <w:t> </w:t>
      </w:r>
      <w:r>
        <w:rPr/>
        <w:t>zamanı</w:t>
      </w:r>
      <w:r>
        <w:rPr>
          <w:spacing w:val="-12"/>
        </w:rPr>
        <w:t> </w:t>
      </w:r>
      <w:r>
        <w:rPr/>
        <w:t>uzadılmış nəfəsvermə fonunda quru fitverici xırıltılar aşkar edilir.</w:t>
      </w:r>
    </w:p>
    <w:p>
      <w:pPr>
        <w:pStyle w:val="BodyText"/>
        <w:spacing w:before="274"/>
        <w:ind w:right="120"/>
      </w:pPr>
      <w:r>
        <w:rPr/>
        <w:t>Qanın müayinəsində, hətta xəstəliyin kəskinləşməsi dövründə belə dəyişiklik olmaya bilər. Lakin</w:t>
      </w:r>
      <w:r>
        <w:rPr>
          <w:spacing w:val="40"/>
        </w:rPr>
        <w:t> </w:t>
      </w:r>
      <w:r>
        <w:rPr/>
        <w:t>bəzən zəif</w:t>
      </w:r>
      <w:r>
        <w:rPr>
          <w:spacing w:val="-3"/>
        </w:rPr>
        <w:t> </w:t>
      </w:r>
      <w:r>
        <w:rPr/>
        <w:t>dərəcədə neytrofil leykositoz və EÇS-in artması müşahidə olunur. Astmatik bronxit zamanı isə eozinofiliya təyin olunur. Emfizema və tənəffüs çatışmazlığında hemoqlobinin səviyyəsinin cüzi artması ilə eritrositoz</w:t>
      </w:r>
      <w:r>
        <w:rPr>
          <w:spacing w:val="-2"/>
        </w:rPr>
        <w:t> </w:t>
      </w:r>
      <w:r>
        <w:rPr/>
        <w:t>müəyyən</w:t>
      </w:r>
      <w:r>
        <w:rPr>
          <w:spacing w:val="-1"/>
        </w:rPr>
        <w:t> </w:t>
      </w:r>
      <w:r>
        <w:rPr/>
        <w:t>edilir. Bəlğəm müayinəsinin nəticələri</w:t>
      </w:r>
      <w:r>
        <w:rPr>
          <w:spacing w:val="-1"/>
        </w:rPr>
        <w:t> </w:t>
      </w:r>
      <w:r>
        <w:rPr/>
        <w:t>müxtəlif xarakter daşıyır. Erkən mərhələdə</w:t>
      </w:r>
      <w:r>
        <w:rPr>
          <w:spacing w:val="-1"/>
        </w:rPr>
        <w:t> </w:t>
      </w:r>
      <w:r>
        <w:rPr/>
        <w:t>bəlğəm</w:t>
      </w:r>
      <w:r>
        <w:rPr>
          <w:spacing w:val="-9"/>
        </w:rPr>
        <w:t> </w:t>
      </w:r>
      <w:r>
        <w:rPr/>
        <w:t>çox</w:t>
      </w:r>
      <w:r>
        <w:rPr>
          <w:spacing w:val="-9"/>
        </w:rPr>
        <w:t> </w:t>
      </w:r>
      <w:r>
        <w:rPr/>
        <w:t>vaxt selikli,</w:t>
      </w:r>
      <w:r>
        <w:rPr>
          <w:spacing w:val="-3"/>
        </w:rPr>
        <w:t> </w:t>
      </w:r>
      <w:r>
        <w:rPr/>
        <w:t>kəskinləşmə</w:t>
      </w:r>
      <w:r>
        <w:rPr>
          <w:spacing w:val="-1"/>
        </w:rPr>
        <w:t> </w:t>
      </w:r>
      <w:r>
        <w:rPr/>
        <w:t>mərhələsində</w:t>
      </w:r>
      <w:r>
        <w:rPr>
          <w:spacing w:val="-1"/>
        </w:rPr>
        <w:t> </w:t>
      </w:r>
      <w:r>
        <w:rPr/>
        <w:t>isə</w:t>
      </w:r>
      <w:r>
        <w:rPr>
          <w:spacing w:val="-5"/>
        </w:rPr>
        <w:t> </w:t>
      </w:r>
      <w:r>
        <w:rPr/>
        <w:t>selikli-irinli</w:t>
      </w:r>
      <w:r>
        <w:rPr>
          <w:spacing w:val="-4"/>
        </w:rPr>
        <w:t> </w:t>
      </w:r>
      <w:r>
        <w:rPr/>
        <w:t>və</w:t>
      </w:r>
      <w:r>
        <w:rPr>
          <w:spacing w:val="-1"/>
        </w:rPr>
        <w:t> </w:t>
      </w:r>
      <w:r>
        <w:rPr/>
        <w:t>ya</w:t>
      </w:r>
      <w:r>
        <w:rPr>
          <w:spacing w:val="-1"/>
        </w:rPr>
        <w:t> </w:t>
      </w:r>
      <w:r>
        <w:rPr/>
        <w:t>irinli</w:t>
      </w:r>
      <w:r>
        <w:rPr>
          <w:spacing w:val="-8"/>
        </w:rPr>
        <w:t> </w:t>
      </w:r>
      <w:r>
        <w:rPr/>
        <w:t>olur.</w:t>
      </w:r>
      <w:r>
        <w:rPr>
          <w:spacing w:val="-3"/>
        </w:rPr>
        <w:t> </w:t>
      </w:r>
      <w:r>
        <w:rPr/>
        <w:t>Xəstəlik ağırlaşdıqda bəlğəm daimi irinli xarakter alır. Astmatik bronxit zamanı bəlğəmdə eozinofillər,</w:t>
      </w:r>
      <w:r>
        <w:rPr>
          <w:spacing w:val="40"/>
        </w:rPr>
        <w:t> </w:t>
      </w:r>
      <w:r>
        <w:rPr/>
        <w:t>Kurşman spiralları və Şarko-Leyden kristalları tapılır. Rentgenoloji müayinədə dəyişiklik tapılmır.</w:t>
      </w:r>
    </w:p>
    <w:p>
      <w:pPr>
        <w:pStyle w:val="BodyText"/>
        <w:spacing w:after="0"/>
        <w:sectPr>
          <w:pgSz w:w="11910" w:h="16840"/>
          <w:pgMar w:header="0" w:footer="1467" w:top="960" w:bottom="1660" w:left="708" w:right="850"/>
        </w:sectPr>
      </w:pPr>
    </w:p>
    <w:p>
      <w:pPr>
        <w:pStyle w:val="BodyText"/>
        <w:spacing w:before="74"/>
      </w:pPr>
      <w:r>
        <w:rPr/>
        <w:t>Bronxoqrafik müayinədə bronxların daralması, yan bronx şaxələrinin sayının azalması, silindrik və ya kisəformalı bronxoektazlar aşkar edilə bilər. Xəstəliyin erkən mərhələsinin diaqnostikasında iltihabi prosesin</w:t>
      </w:r>
      <w:r>
        <w:rPr>
          <w:spacing w:val="-5"/>
        </w:rPr>
        <w:t> </w:t>
      </w:r>
      <w:r>
        <w:rPr/>
        <w:t>yayılmasını,</w:t>
      </w:r>
      <w:r>
        <w:rPr>
          <w:spacing w:val="-3"/>
        </w:rPr>
        <w:t> </w:t>
      </w:r>
      <w:r>
        <w:rPr/>
        <w:t>dərinliyini, fəallığını</w:t>
      </w:r>
      <w:r>
        <w:rPr>
          <w:spacing w:val="-9"/>
        </w:rPr>
        <w:t> </w:t>
      </w:r>
      <w:r>
        <w:rPr/>
        <w:t>dəqiqləşdirməyə</w:t>
      </w:r>
      <w:r>
        <w:rPr>
          <w:spacing w:val="-2"/>
        </w:rPr>
        <w:t> </w:t>
      </w:r>
      <w:r>
        <w:rPr/>
        <w:t>imkan</w:t>
      </w:r>
      <w:r>
        <w:rPr>
          <w:spacing w:val="-10"/>
        </w:rPr>
        <w:t> </w:t>
      </w:r>
      <w:r>
        <w:rPr/>
        <w:t>verən</w:t>
      </w:r>
      <w:r>
        <w:rPr>
          <w:spacing w:val="-5"/>
        </w:rPr>
        <w:t> </w:t>
      </w:r>
      <w:r>
        <w:rPr/>
        <w:t>bronxoskopik</w:t>
      </w:r>
      <w:r>
        <w:rPr>
          <w:spacing w:val="-2"/>
        </w:rPr>
        <w:t> </w:t>
      </w:r>
      <w:r>
        <w:rPr/>
        <w:t>müayinə</w:t>
      </w:r>
      <w:r>
        <w:rPr>
          <w:spacing w:val="-2"/>
        </w:rPr>
        <w:t> </w:t>
      </w:r>
      <w:r>
        <w:rPr/>
        <w:t>böyük əhəmiyyət kəsb edir.</w:t>
      </w:r>
    </w:p>
    <w:p>
      <w:pPr>
        <w:pStyle w:val="BodyText"/>
        <w:spacing w:line="242" w:lineRule="auto" w:before="275"/>
        <w:ind w:right="202"/>
      </w:pPr>
      <w:r>
        <w:rPr/>
        <w:t>Xarici</w:t>
      </w:r>
      <w:r>
        <w:rPr>
          <w:spacing w:val="-13"/>
        </w:rPr>
        <w:t> </w:t>
      </w:r>
      <w:r>
        <w:rPr/>
        <w:t>tənəffüs</w:t>
      </w:r>
      <w:r>
        <w:rPr>
          <w:spacing w:val="-3"/>
        </w:rPr>
        <w:t> </w:t>
      </w:r>
      <w:r>
        <w:rPr/>
        <w:t>funksiyasının</w:t>
      </w:r>
      <w:r>
        <w:rPr>
          <w:spacing w:val="-5"/>
        </w:rPr>
        <w:t> </w:t>
      </w:r>
      <w:r>
        <w:rPr/>
        <w:t>öyrənilməsi</w:t>
      </w:r>
      <w:r>
        <w:rPr>
          <w:spacing w:val="-13"/>
        </w:rPr>
        <w:t> </w:t>
      </w:r>
      <w:r>
        <w:rPr/>
        <w:t>(spiroqrafiya,</w:t>
      </w:r>
      <w:r>
        <w:rPr>
          <w:spacing w:val="-3"/>
        </w:rPr>
        <w:t> </w:t>
      </w:r>
      <w:r>
        <w:rPr/>
        <w:t>pnevmotaxometriya) böyük əhəmiyyət kəsb edir. Ağciyərlərin həyat tutumunun və qalıq həcminin müayinəsi ağciyər emfizeması və</w:t>
      </w:r>
    </w:p>
    <w:p>
      <w:pPr>
        <w:pStyle w:val="BodyText"/>
        <w:ind w:right="202"/>
      </w:pPr>
      <w:r>
        <w:rPr/>
        <w:t>pnevmosklerozun olmasını və ağırlığını təyin edir. Xəstəliyin əvvəlində öskürək xəstələri səhərlər yuxudan</w:t>
      </w:r>
      <w:r>
        <w:rPr>
          <w:spacing w:val="-8"/>
        </w:rPr>
        <w:t> </w:t>
      </w:r>
      <w:r>
        <w:rPr/>
        <w:t>sonra</w:t>
      </w:r>
      <w:r>
        <w:rPr>
          <w:spacing w:val="-4"/>
        </w:rPr>
        <w:t> </w:t>
      </w:r>
      <w:r>
        <w:rPr/>
        <w:t>narahat edir</w:t>
      </w:r>
      <w:r>
        <w:rPr>
          <w:spacing w:val="-2"/>
        </w:rPr>
        <w:t> </w:t>
      </w:r>
      <w:r>
        <w:rPr/>
        <w:t>və ifraz</w:t>
      </w:r>
      <w:r>
        <w:rPr>
          <w:spacing w:val="-4"/>
        </w:rPr>
        <w:t> </w:t>
      </w:r>
      <w:r>
        <w:rPr/>
        <w:t>olunan</w:t>
      </w:r>
      <w:r>
        <w:rPr>
          <w:spacing w:val="-3"/>
        </w:rPr>
        <w:t> </w:t>
      </w:r>
      <w:r>
        <w:rPr/>
        <w:t>bəlğəmin</w:t>
      </w:r>
      <w:r>
        <w:rPr>
          <w:spacing w:val="-3"/>
        </w:rPr>
        <w:t> </w:t>
      </w:r>
      <w:r>
        <w:rPr/>
        <w:t>miqdarı</w:t>
      </w:r>
      <w:r>
        <w:rPr>
          <w:spacing w:val="-8"/>
        </w:rPr>
        <w:t> </w:t>
      </w:r>
      <w:r>
        <w:rPr/>
        <w:t>az</w:t>
      </w:r>
      <w:r>
        <w:rPr>
          <w:spacing w:val="-4"/>
        </w:rPr>
        <w:t> </w:t>
      </w:r>
      <w:r>
        <w:rPr/>
        <w:t>olur.</w:t>
      </w:r>
      <w:r>
        <w:rPr>
          <w:spacing w:val="-1"/>
        </w:rPr>
        <w:t> </w:t>
      </w:r>
      <w:r>
        <w:rPr/>
        <w:t>Adətən,</w:t>
      </w:r>
      <w:r>
        <w:rPr>
          <w:spacing w:val="-1"/>
        </w:rPr>
        <w:t> </w:t>
      </w:r>
      <w:r>
        <w:rPr/>
        <w:t>öskürək</w:t>
      </w:r>
      <w:r>
        <w:rPr>
          <w:spacing w:val="-3"/>
        </w:rPr>
        <w:t> </w:t>
      </w:r>
      <w:r>
        <w:rPr/>
        <w:t>soyuq və nəm havada artır, əksinə quru-isti havada azalır, xəstələr özlərini nisbətən yaxşı hiss edirlər. Xronik bronxitin kəskinləşmə mərhələsində, öskürək bütün gün ərzində xəstəni narahat edir. Öskürəyə qırtlaqda, səs tellərində, nəfəs borusunda yerləşən öskürək reseptorlarının qıcıqlanması səbəb olur.</w:t>
      </w:r>
    </w:p>
    <w:p>
      <w:pPr>
        <w:pStyle w:val="BodyText"/>
        <w:ind w:right="142"/>
      </w:pPr>
      <w:r>
        <w:rPr/>
        <w:drawing>
          <wp:anchor distT="0" distB="0" distL="0" distR="0" allowOverlap="1" layoutInCell="1" locked="0" behindDoc="1" simplePos="0" relativeHeight="487600128">
            <wp:simplePos x="0" y="0"/>
            <wp:positionH relativeFrom="page">
              <wp:posOffset>989231</wp:posOffset>
            </wp:positionH>
            <wp:positionV relativeFrom="paragraph">
              <wp:posOffset>907883</wp:posOffset>
            </wp:positionV>
            <wp:extent cx="5431238" cy="2996946"/>
            <wp:effectExtent l="0" t="0" r="0" b="0"/>
            <wp:wrapTopAndBottom/>
            <wp:docPr id="150" name="Image 150"/>
            <wp:cNvGraphicFramePr>
              <a:graphicFrameLocks/>
            </wp:cNvGraphicFramePr>
            <a:graphic>
              <a:graphicData uri="http://schemas.openxmlformats.org/drawingml/2006/picture">
                <pic:pic>
                  <pic:nvPicPr>
                    <pic:cNvPr id="150" name="Image 150"/>
                    <pic:cNvPicPr/>
                  </pic:nvPicPr>
                  <pic:blipFill>
                    <a:blip r:embed="rId76" cstate="print"/>
                    <a:stretch>
                      <a:fillRect/>
                    </a:stretch>
                  </pic:blipFill>
                  <pic:spPr>
                    <a:xfrm>
                      <a:off x="0" y="0"/>
                      <a:ext cx="5431238" cy="2996946"/>
                    </a:xfrm>
                    <a:prstGeom prst="rect">
                      <a:avLst/>
                    </a:prstGeom>
                  </pic:spPr>
                </pic:pic>
              </a:graphicData>
            </a:graphic>
          </wp:anchor>
        </w:drawing>
      </w:r>
      <w:r>
        <w:rPr/>
        <w:t>Xəstəliyin ağır formasında öskürək “hürücü” xarakter daşıyır. Öskürək zamanı bəlğəm selikli, irinli, bəzən</w:t>
      </w:r>
      <w:r>
        <w:rPr>
          <w:spacing w:val="-5"/>
        </w:rPr>
        <w:t> </w:t>
      </w:r>
      <w:r>
        <w:rPr/>
        <w:t>isə</w:t>
      </w:r>
      <w:r>
        <w:rPr>
          <w:spacing w:val="-5"/>
        </w:rPr>
        <w:t> </w:t>
      </w:r>
      <w:r>
        <w:rPr/>
        <w:t>qan</w:t>
      </w:r>
      <w:r>
        <w:rPr>
          <w:spacing w:val="-9"/>
        </w:rPr>
        <w:t> </w:t>
      </w:r>
      <w:r>
        <w:rPr/>
        <w:t>qatışmış</w:t>
      </w:r>
      <w:r>
        <w:rPr>
          <w:spacing w:val="-7"/>
        </w:rPr>
        <w:t> </w:t>
      </w:r>
      <w:r>
        <w:rPr/>
        <w:t>olur.</w:t>
      </w:r>
      <w:r>
        <w:rPr>
          <w:spacing w:val="-3"/>
        </w:rPr>
        <w:t> </w:t>
      </w:r>
      <w:r>
        <w:rPr/>
        <w:t>Xronik</w:t>
      </w:r>
      <w:r>
        <w:rPr>
          <w:spacing w:val="-1"/>
        </w:rPr>
        <w:t> </w:t>
      </w:r>
      <w:r>
        <w:rPr/>
        <w:t>bronxit zamanı</w:t>
      </w:r>
      <w:r>
        <w:rPr>
          <w:spacing w:val="-5"/>
        </w:rPr>
        <w:t> </w:t>
      </w:r>
      <w:r>
        <w:rPr/>
        <w:t>proses</w:t>
      </w:r>
      <w:r>
        <w:rPr>
          <w:spacing w:val="-7"/>
        </w:rPr>
        <w:t> </w:t>
      </w:r>
      <w:r>
        <w:rPr/>
        <w:t>kiçik</w:t>
      </w:r>
      <w:r>
        <w:rPr>
          <w:spacing w:val="-5"/>
        </w:rPr>
        <w:t> </w:t>
      </w:r>
      <w:r>
        <w:rPr/>
        <w:t>bronxlara</w:t>
      </w:r>
      <w:r>
        <w:rPr>
          <w:spacing w:val="-1"/>
        </w:rPr>
        <w:t> </w:t>
      </w:r>
      <w:r>
        <w:rPr/>
        <w:t>yayılmadıqda</w:t>
      </w:r>
      <w:r>
        <w:rPr>
          <w:spacing w:val="-5"/>
        </w:rPr>
        <w:t> </w:t>
      </w:r>
      <w:r>
        <w:rPr/>
        <w:t>perkussiyada aydın perkutor səs eşidilir. Səs titrəməsi</w:t>
      </w:r>
      <w:r>
        <w:rPr>
          <w:spacing w:val="-6"/>
        </w:rPr>
        <w:t> </w:t>
      </w:r>
      <w:r>
        <w:rPr/>
        <w:t>dəyişmir. Xronik bronxit üçün sərt tənəffüs və quru xırıltılar xarakterikdir, bronxlara maye bəlğəm yığılarsa, yaş xırıltılar eşidilir. Bərk öskürək zamanı bəlğəm xaric olarsa, xırıltılar artıq eşidilmir.</w:t>
      </w:r>
    </w:p>
    <w:p>
      <w:pPr>
        <w:pStyle w:val="BodyText"/>
        <w:spacing w:before="137"/>
        <w:ind w:right="132"/>
      </w:pPr>
      <w:r>
        <w:rPr>
          <w:b/>
        </w:rPr>
        <w:t>Gedişi</w:t>
      </w:r>
      <w:r>
        <w:rPr>
          <w:b/>
          <w:spacing w:val="-4"/>
        </w:rPr>
        <w:t> </w:t>
      </w:r>
      <w:r>
        <w:rPr>
          <w:b/>
        </w:rPr>
        <w:t>və</w:t>
      </w:r>
      <w:r>
        <w:rPr>
          <w:b/>
          <w:spacing w:val="-5"/>
        </w:rPr>
        <w:t> </w:t>
      </w:r>
      <w:r>
        <w:rPr>
          <w:b/>
        </w:rPr>
        <w:t>proqnozu. </w:t>
      </w:r>
      <w:r>
        <w:rPr/>
        <w:t>Xəstələrin</w:t>
      </w:r>
      <w:r>
        <w:rPr>
          <w:spacing w:val="-4"/>
        </w:rPr>
        <w:t> </w:t>
      </w:r>
      <w:r>
        <w:rPr/>
        <w:t>bir</w:t>
      </w:r>
      <w:r>
        <w:rPr>
          <w:spacing w:val="-3"/>
        </w:rPr>
        <w:t> </w:t>
      </w:r>
      <w:r>
        <w:rPr/>
        <w:t>qismində xəstəlik</w:t>
      </w:r>
      <w:r>
        <w:rPr>
          <w:spacing w:val="-4"/>
        </w:rPr>
        <w:t> </w:t>
      </w:r>
      <w:r>
        <w:rPr/>
        <w:t>uzun</w:t>
      </w:r>
      <w:r>
        <w:rPr>
          <w:spacing w:val="-4"/>
        </w:rPr>
        <w:t> </w:t>
      </w:r>
      <w:r>
        <w:rPr/>
        <w:t>müddət nəzərə</w:t>
      </w:r>
      <w:r>
        <w:rPr>
          <w:spacing w:val="-5"/>
        </w:rPr>
        <w:t> </w:t>
      </w:r>
      <w:r>
        <w:rPr/>
        <w:t>çarpacaq</w:t>
      </w:r>
      <w:r>
        <w:rPr>
          <w:spacing w:val="-4"/>
        </w:rPr>
        <w:t> </w:t>
      </w:r>
      <w:r>
        <w:rPr/>
        <w:t>üzvi</w:t>
      </w:r>
      <w:r>
        <w:rPr>
          <w:spacing w:val="-8"/>
        </w:rPr>
        <w:t> </w:t>
      </w:r>
      <w:r>
        <w:rPr/>
        <w:t>və funksional dəyişiklik olmadan davam edir. Xəstələr uzun müddət əmək fəaliyyətini saxlamış olurlar. Xəstəliyin belə gedişi adətən, iri bronxların zədələnməsi hallarında müşahidə olunur. Əksinə, kiçikhəcmli bronxlar zədələndikdə və obstruksiya yarandıqda xronik bronxit qısa müddət ərzində ağciyər emfizeması ilə nəticələnir ki, bu da sonradan ağciyər-ürək çatışmazlığının inkişafına səbəb olur.</w:t>
      </w:r>
    </w:p>
    <w:p>
      <w:pPr>
        <w:pStyle w:val="BodyText"/>
        <w:spacing w:line="242" w:lineRule="auto"/>
        <w:ind w:right="142"/>
      </w:pPr>
      <w:r>
        <w:rPr/>
        <w:t>Xronik</w:t>
      </w:r>
      <w:r>
        <w:rPr>
          <w:spacing w:val="-3"/>
        </w:rPr>
        <w:t> </w:t>
      </w:r>
      <w:r>
        <w:rPr/>
        <w:t>bronxit uzun</w:t>
      </w:r>
      <w:r>
        <w:rPr>
          <w:spacing w:val="-3"/>
        </w:rPr>
        <w:t> </w:t>
      </w:r>
      <w:r>
        <w:rPr/>
        <w:t>müddət davam</w:t>
      </w:r>
      <w:r>
        <w:rPr>
          <w:spacing w:val="-11"/>
        </w:rPr>
        <w:t> </w:t>
      </w:r>
      <w:r>
        <w:rPr/>
        <w:t>etdikdə bronxların</w:t>
      </w:r>
      <w:r>
        <w:rPr>
          <w:spacing w:val="-7"/>
        </w:rPr>
        <w:t> </w:t>
      </w:r>
      <w:r>
        <w:rPr/>
        <w:t>divarlarındakı</w:t>
      </w:r>
      <w:r>
        <w:rPr>
          <w:spacing w:val="-11"/>
        </w:rPr>
        <w:t> </w:t>
      </w:r>
      <w:r>
        <w:rPr/>
        <w:t>destruktiv</w:t>
      </w:r>
      <w:r>
        <w:rPr>
          <w:spacing w:val="-7"/>
        </w:rPr>
        <w:t> </w:t>
      </w:r>
      <w:r>
        <w:rPr/>
        <w:t>dəyişiklik</w:t>
      </w:r>
      <w:r>
        <w:rPr>
          <w:spacing w:val="-3"/>
        </w:rPr>
        <w:t> </w:t>
      </w:r>
      <w:r>
        <w:rPr/>
        <w:t>silindrik</w:t>
      </w:r>
      <w:r>
        <w:rPr>
          <w:spacing w:val="-3"/>
        </w:rPr>
        <w:t> </w:t>
      </w:r>
      <w:r>
        <w:rPr/>
        <w:t>və kisəyə oxşar bronxoektaziyaların</w:t>
      </w:r>
    </w:p>
    <w:p>
      <w:pPr>
        <w:pStyle w:val="BodyText"/>
        <w:ind w:right="102"/>
      </w:pPr>
      <w:r>
        <w:rPr/>
        <w:t>əmələ</w:t>
      </w:r>
      <w:r>
        <w:rPr>
          <w:spacing w:val="-4"/>
        </w:rPr>
        <w:t> </w:t>
      </w:r>
      <w:r>
        <w:rPr/>
        <w:t>gəlməsinə</w:t>
      </w:r>
      <w:r>
        <w:rPr>
          <w:spacing w:val="-4"/>
        </w:rPr>
        <w:t> </w:t>
      </w:r>
      <w:r>
        <w:rPr/>
        <w:t>səbəb</w:t>
      </w:r>
      <w:r>
        <w:rPr>
          <w:spacing w:val="-7"/>
        </w:rPr>
        <w:t> </w:t>
      </w:r>
      <w:r>
        <w:rPr/>
        <w:t>olur.</w:t>
      </w:r>
      <w:r>
        <w:rPr>
          <w:spacing w:val="-1"/>
        </w:rPr>
        <w:t> </w:t>
      </w:r>
      <w:r>
        <w:rPr/>
        <w:t>Xronik bronxitin</w:t>
      </w:r>
      <w:r>
        <w:rPr>
          <w:spacing w:val="-7"/>
        </w:rPr>
        <w:t> </w:t>
      </w:r>
      <w:r>
        <w:rPr/>
        <w:t>ağır</w:t>
      </w:r>
      <w:r>
        <w:rPr>
          <w:spacing w:val="-2"/>
        </w:rPr>
        <w:t> </w:t>
      </w:r>
      <w:r>
        <w:rPr/>
        <w:t>gedişi</w:t>
      </w:r>
      <w:r>
        <w:rPr>
          <w:spacing w:val="-11"/>
        </w:rPr>
        <w:t> </w:t>
      </w:r>
      <w:r>
        <w:rPr/>
        <w:t>pnevmoniya və ya</w:t>
      </w:r>
      <w:r>
        <w:rPr>
          <w:spacing w:val="-4"/>
        </w:rPr>
        <w:t> </w:t>
      </w:r>
      <w:r>
        <w:rPr/>
        <w:t>ağciyər</w:t>
      </w:r>
      <w:r>
        <w:rPr>
          <w:spacing w:val="-2"/>
        </w:rPr>
        <w:t> </w:t>
      </w:r>
      <w:r>
        <w:rPr/>
        <w:t>absesi</w:t>
      </w:r>
      <w:r>
        <w:rPr>
          <w:spacing w:val="-7"/>
        </w:rPr>
        <w:t> </w:t>
      </w:r>
      <w:r>
        <w:rPr/>
        <w:t>ilə fəsadlaşa bilər. Xronik astmatik bronxit isə bəzən infeksion allergik mənşəli bronxial</w:t>
      </w:r>
      <w:r>
        <w:rPr>
          <w:spacing w:val="-1"/>
        </w:rPr>
        <w:t> </w:t>
      </w:r>
      <w:r>
        <w:rPr/>
        <w:t>astmanın yaranmasına səbəb olur.</w:t>
      </w:r>
    </w:p>
    <w:p>
      <w:pPr>
        <w:pStyle w:val="BodyText"/>
        <w:spacing w:before="270"/>
        <w:ind w:right="420"/>
      </w:pPr>
      <w:r>
        <w:rPr>
          <w:b/>
        </w:rPr>
        <w:t>Diaqnozu. </w:t>
      </w:r>
      <w:r>
        <w:rPr/>
        <w:t>Anamnezdə tez-tez soyuqdəymə halları ilə bağlı xəstəliklərin, daimi olaraq öskürək, bəlğəm</w:t>
      </w:r>
      <w:r>
        <w:rPr>
          <w:spacing w:val="-4"/>
        </w:rPr>
        <w:t> </w:t>
      </w:r>
      <w:r>
        <w:rPr/>
        <w:t>ifrazı,</w:t>
      </w:r>
      <w:r>
        <w:rPr>
          <w:spacing w:val="-2"/>
        </w:rPr>
        <w:t> </w:t>
      </w:r>
      <w:r>
        <w:rPr/>
        <w:t>təngnəfəslik,</w:t>
      </w:r>
      <w:r>
        <w:rPr>
          <w:spacing w:val="-2"/>
        </w:rPr>
        <w:t> </w:t>
      </w:r>
      <w:r>
        <w:rPr/>
        <w:t>vaxtaşırı</w:t>
      </w:r>
      <w:r>
        <w:rPr>
          <w:spacing w:val="-9"/>
        </w:rPr>
        <w:t> </w:t>
      </w:r>
      <w:r>
        <w:rPr/>
        <w:t>xəstəliyin</w:t>
      </w:r>
      <w:r>
        <w:rPr>
          <w:spacing w:val="-4"/>
        </w:rPr>
        <w:t> </w:t>
      </w:r>
      <w:r>
        <w:rPr/>
        <w:t>kəskinləşməsi</w:t>
      </w:r>
      <w:r>
        <w:rPr>
          <w:spacing w:val="-8"/>
        </w:rPr>
        <w:t> </w:t>
      </w:r>
      <w:r>
        <w:rPr/>
        <w:t>əlamətlərinin,</w:t>
      </w:r>
      <w:r>
        <w:rPr>
          <w:spacing w:val="-2"/>
        </w:rPr>
        <w:t> </w:t>
      </w:r>
      <w:r>
        <w:rPr/>
        <w:t>xarakterik</w:t>
      </w:r>
      <w:r>
        <w:rPr>
          <w:spacing w:val="-4"/>
        </w:rPr>
        <w:t> </w:t>
      </w:r>
      <w:r>
        <w:rPr/>
        <w:t>auskultativ dəyişikliklərin olması, uzun müddət papiros çəkmə xronik bronxitin diaqnostikasını asanlaşdırır.</w:t>
      </w:r>
    </w:p>
    <w:p>
      <w:pPr>
        <w:pStyle w:val="BodyText"/>
        <w:spacing w:after="0"/>
        <w:sectPr>
          <w:pgSz w:w="11910" w:h="16840"/>
          <w:pgMar w:header="0" w:footer="1467" w:top="960" w:bottom="1660" w:left="708" w:right="850"/>
        </w:sectPr>
      </w:pPr>
    </w:p>
    <w:p>
      <w:pPr>
        <w:pStyle w:val="BodyText"/>
        <w:spacing w:before="74"/>
        <w:ind w:right="558"/>
      </w:pPr>
      <w:r>
        <w:rPr>
          <w:b/>
        </w:rPr>
        <w:t>Müalicə prinsipləri və profilaktikası. </w:t>
      </w:r>
      <w:r>
        <w:rPr/>
        <w:t>Xəstəliyin kəskinləşmə fazasında müalicəni xəstəxana şəraitində</w:t>
      </w:r>
      <w:r>
        <w:rPr>
          <w:spacing w:val="-6"/>
        </w:rPr>
        <w:t> </w:t>
      </w:r>
      <w:r>
        <w:rPr/>
        <w:t>aparmaq</w:t>
      </w:r>
      <w:r>
        <w:rPr>
          <w:spacing w:val="-1"/>
        </w:rPr>
        <w:t> </w:t>
      </w:r>
      <w:r>
        <w:rPr/>
        <w:t>məqsədəuyğundur.</w:t>
      </w:r>
      <w:r>
        <w:rPr>
          <w:spacing w:val="-3"/>
        </w:rPr>
        <w:t> </w:t>
      </w:r>
      <w:r>
        <w:rPr/>
        <w:t>Kəskinləşmə</w:t>
      </w:r>
      <w:r>
        <w:rPr>
          <w:spacing w:val="-1"/>
        </w:rPr>
        <w:t> </w:t>
      </w:r>
      <w:r>
        <w:rPr/>
        <w:t>mərhələsində</w:t>
      </w:r>
      <w:r>
        <w:rPr>
          <w:spacing w:val="-6"/>
        </w:rPr>
        <w:t> </w:t>
      </w:r>
      <w:r>
        <w:rPr/>
        <w:t>əmək</w:t>
      </w:r>
      <w:r>
        <w:rPr>
          <w:spacing w:val="-5"/>
        </w:rPr>
        <w:t> </w:t>
      </w:r>
      <w:r>
        <w:rPr/>
        <w:t>qabiliyyəti</w:t>
      </w:r>
      <w:r>
        <w:rPr>
          <w:spacing w:val="-9"/>
        </w:rPr>
        <w:t> </w:t>
      </w:r>
      <w:r>
        <w:rPr/>
        <w:t>müvəqqəti</w:t>
      </w:r>
      <w:r>
        <w:rPr>
          <w:spacing w:val="-9"/>
        </w:rPr>
        <w:t> </w:t>
      </w:r>
      <w:r>
        <w:rPr/>
        <w:t>itir, ağciyər-ürək çatışmazlığının qoşulması isə əmək qabiliyyətinin davamlı itməsinə gətirib</w:t>
      </w:r>
    </w:p>
    <w:p>
      <w:pPr>
        <w:pStyle w:val="BodyText"/>
        <w:spacing w:line="274" w:lineRule="exact"/>
      </w:pPr>
      <w:r>
        <w:rPr>
          <w:spacing w:val="-2"/>
        </w:rPr>
        <w:t>çıxarır.</w:t>
      </w:r>
    </w:p>
    <w:p>
      <w:pPr>
        <w:pStyle w:val="BodyText"/>
        <w:spacing w:before="1"/>
        <w:ind w:left="0"/>
      </w:pPr>
    </w:p>
    <w:p>
      <w:pPr>
        <w:pStyle w:val="BodyText"/>
        <w:ind w:right="142"/>
      </w:pPr>
      <w:r>
        <w:rPr/>
        <w:t>Xronik bronxitin müalicəsi kompleks aparılmalıdır. Kəskinləşmənin müalicəsi əsasən antibakterial terapiyadan</w:t>
      </w:r>
      <w:r>
        <w:rPr>
          <w:spacing w:val="-4"/>
        </w:rPr>
        <w:t> </w:t>
      </w:r>
      <w:r>
        <w:rPr/>
        <w:t>ibarət</w:t>
      </w:r>
      <w:r>
        <w:rPr>
          <w:spacing w:val="-4"/>
        </w:rPr>
        <w:t> </w:t>
      </w:r>
      <w:r>
        <w:rPr/>
        <w:t>olmalıdır.</w:t>
      </w:r>
      <w:r>
        <w:rPr>
          <w:spacing w:val="-2"/>
        </w:rPr>
        <w:t> </w:t>
      </w:r>
      <w:r>
        <w:rPr/>
        <w:t>Mikrofloranın həssaslığının</w:t>
      </w:r>
      <w:r>
        <w:rPr>
          <w:spacing w:val="-8"/>
        </w:rPr>
        <w:t> </w:t>
      </w:r>
      <w:r>
        <w:rPr/>
        <w:t>təyini</w:t>
      </w:r>
      <w:r>
        <w:rPr>
          <w:spacing w:val="-8"/>
        </w:rPr>
        <w:t> </w:t>
      </w:r>
      <w:r>
        <w:rPr/>
        <w:t>antibiotikoterapiyanın</w:t>
      </w:r>
      <w:r>
        <w:rPr>
          <w:spacing w:val="-4"/>
        </w:rPr>
        <w:t> </w:t>
      </w:r>
      <w:r>
        <w:rPr/>
        <w:t>effektliyini</w:t>
      </w:r>
      <w:r>
        <w:rPr>
          <w:spacing w:val="-12"/>
        </w:rPr>
        <w:t> </w:t>
      </w:r>
      <w:r>
        <w:rPr/>
        <w:t>daha da artırır.</w:t>
      </w:r>
    </w:p>
    <w:p>
      <w:pPr>
        <w:pStyle w:val="BodyText"/>
        <w:spacing w:before="3"/>
        <w:ind w:right="558"/>
        <w:jc w:val="both"/>
      </w:pPr>
      <w:r>
        <w:rPr/>
        <w:t>Əvvəllər</w:t>
      </w:r>
      <w:r>
        <w:rPr>
          <w:spacing w:val="-4"/>
        </w:rPr>
        <w:t> </w:t>
      </w:r>
      <w:r>
        <w:rPr/>
        <w:t>antibiotiklərlə</w:t>
      </w:r>
      <w:r>
        <w:rPr>
          <w:spacing w:val="-1"/>
        </w:rPr>
        <w:t> </w:t>
      </w:r>
      <w:r>
        <w:rPr/>
        <w:t>müalicə</w:t>
      </w:r>
      <w:r>
        <w:rPr>
          <w:spacing w:val="-5"/>
        </w:rPr>
        <w:t> </w:t>
      </w:r>
      <w:r>
        <w:rPr/>
        <w:t>olunmamış</w:t>
      </w:r>
      <w:r>
        <w:rPr>
          <w:spacing w:val="-3"/>
        </w:rPr>
        <w:t> </w:t>
      </w:r>
      <w:r>
        <w:rPr/>
        <w:t>və</w:t>
      </w:r>
      <w:r>
        <w:rPr>
          <w:spacing w:val="-1"/>
        </w:rPr>
        <w:t> </w:t>
      </w:r>
      <w:r>
        <w:rPr/>
        <w:t>ya</w:t>
      </w:r>
      <w:r>
        <w:rPr>
          <w:spacing w:val="-6"/>
        </w:rPr>
        <w:t> </w:t>
      </w:r>
      <w:r>
        <w:rPr/>
        <w:t>az</w:t>
      </w:r>
      <w:r>
        <w:rPr>
          <w:spacing w:val="-1"/>
        </w:rPr>
        <w:t> </w:t>
      </w:r>
      <w:r>
        <w:rPr/>
        <w:t>müddət ərzində</w:t>
      </w:r>
      <w:r>
        <w:rPr>
          <w:spacing w:val="-1"/>
        </w:rPr>
        <w:t> </w:t>
      </w:r>
      <w:r>
        <w:rPr/>
        <w:t>xəstə</w:t>
      </w:r>
      <w:r>
        <w:rPr>
          <w:spacing w:val="-10"/>
        </w:rPr>
        <w:t> </w:t>
      </w:r>
      <w:r>
        <w:rPr/>
        <w:t>olanlarda</w:t>
      </w:r>
      <w:r>
        <w:rPr>
          <w:spacing w:val="-5"/>
        </w:rPr>
        <w:t> </w:t>
      </w:r>
      <w:r>
        <w:rPr/>
        <w:t>əzələ</w:t>
      </w:r>
      <w:r>
        <w:rPr>
          <w:spacing w:val="-6"/>
        </w:rPr>
        <w:t> </w:t>
      </w:r>
      <w:r>
        <w:rPr/>
        <w:t>daxilinə 1200000-3000000 vahid sutkalıq dozada benzilpenisillin və ya streptomisinlə kombinasiyası</w:t>
      </w:r>
      <w:r>
        <w:rPr>
          <w:spacing w:val="-4"/>
        </w:rPr>
        <w:t> </w:t>
      </w:r>
      <w:r>
        <w:rPr/>
        <w:t>təyin </w:t>
      </w:r>
      <w:r>
        <w:rPr>
          <w:spacing w:val="-2"/>
        </w:rPr>
        <w:t>olunur.</w:t>
      </w:r>
    </w:p>
    <w:p>
      <w:pPr>
        <w:pStyle w:val="BodyText"/>
        <w:ind w:left="0"/>
      </w:pPr>
    </w:p>
    <w:p>
      <w:pPr>
        <w:pStyle w:val="BodyText"/>
      </w:pPr>
      <w:r>
        <w:rPr/>
        <w:t>Xronik bronxitin gedişi uzanarsa, daha geniş təsir spektrli antibiotiklər-tetrasiklinlər (tetrasiklin, oksitetrasiklin,</w:t>
      </w:r>
      <w:r>
        <w:rPr>
          <w:spacing w:val="-2"/>
        </w:rPr>
        <w:t> </w:t>
      </w:r>
      <w:r>
        <w:rPr/>
        <w:t>xlortetrasiklin,</w:t>
      </w:r>
      <w:r>
        <w:rPr>
          <w:spacing w:val="-2"/>
        </w:rPr>
        <w:t> </w:t>
      </w:r>
      <w:r>
        <w:rPr/>
        <w:t>rondomisin),</w:t>
      </w:r>
      <w:r>
        <w:rPr>
          <w:spacing w:val="-2"/>
        </w:rPr>
        <w:t> </w:t>
      </w:r>
      <w:r>
        <w:rPr/>
        <w:t>ampisillin, levomisetin</w:t>
      </w:r>
      <w:r>
        <w:rPr>
          <w:spacing w:val="-8"/>
        </w:rPr>
        <w:t> </w:t>
      </w:r>
      <w:r>
        <w:rPr/>
        <w:t>və</w:t>
      </w:r>
      <w:r>
        <w:rPr>
          <w:spacing w:val="-4"/>
        </w:rPr>
        <w:t> </w:t>
      </w:r>
      <w:r>
        <w:rPr/>
        <w:t>s.</w:t>
      </w:r>
      <w:r>
        <w:rPr>
          <w:spacing w:val="-2"/>
        </w:rPr>
        <w:t> </w:t>
      </w:r>
      <w:r>
        <w:rPr/>
        <w:t>istifadəsi</w:t>
      </w:r>
      <w:r>
        <w:rPr>
          <w:spacing w:val="-8"/>
        </w:rPr>
        <w:t> </w:t>
      </w:r>
      <w:r>
        <w:rPr/>
        <w:t>tələb</w:t>
      </w:r>
      <w:r>
        <w:rPr>
          <w:spacing w:val="-8"/>
        </w:rPr>
        <w:t> </w:t>
      </w:r>
      <w:r>
        <w:rPr/>
        <w:t>olunur.</w:t>
      </w:r>
      <w:r>
        <w:rPr>
          <w:spacing w:val="-2"/>
        </w:rPr>
        <w:t> </w:t>
      </w:r>
      <w:r>
        <w:rPr/>
        <w:t>2-3</w:t>
      </w:r>
      <w:r>
        <w:rPr>
          <w:spacing w:val="-4"/>
        </w:rPr>
        <w:t> </w:t>
      </w:r>
      <w:r>
        <w:rPr/>
        <w:t>gün ərzində effekt olmadıqda antibakterial preparat dəyişdirilir və ya iki və daha çox preparatla</w:t>
      </w:r>
    </w:p>
    <w:p>
      <w:pPr>
        <w:pStyle w:val="BodyText"/>
        <w:ind w:right="295"/>
      </w:pPr>
      <w:r>
        <w:rPr/>
        <w:t>kombinasiyalı müalicə aparılır. Uzun müddət təsirli sulfanilamidlərdən (sulfadimetoksin, sulfapiridazin) istifadə edilir. Kombinoedilmiş preparatlardan baktrim (biseptol) tətbiq edilir. Göbələk fəsadının</w:t>
      </w:r>
      <w:r>
        <w:rPr>
          <w:spacing w:val="-3"/>
        </w:rPr>
        <w:t> </w:t>
      </w:r>
      <w:r>
        <w:rPr/>
        <w:t>profilaktikası</w:t>
      </w:r>
      <w:r>
        <w:rPr>
          <w:spacing w:val="-7"/>
        </w:rPr>
        <w:t> </w:t>
      </w:r>
      <w:r>
        <w:rPr/>
        <w:t>üçün</w:t>
      </w:r>
      <w:r>
        <w:rPr>
          <w:spacing w:val="-7"/>
        </w:rPr>
        <w:t> </w:t>
      </w:r>
      <w:r>
        <w:rPr/>
        <w:t>daxilə</w:t>
      </w:r>
      <w:r>
        <w:rPr>
          <w:spacing w:val="-4"/>
        </w:rPr>
        <w:t> </w:t>
      </w:r>
      <w:r>
        <w:rPr/>
        <w:t>gündə 3-4</w:t>
      </w:r>
      <w:r>
        <w:rPr>
          <w:spacing w:val="-3"/>
        </w:rPr>
        <w:t> </w:t>
      </w:r>
      <w:r>
        <w:rPr/>
        <w:t>dəfə</w:t>
      </w:r>
      <w:r>
        <w:rPr>
          <w:spacing w:val="-4"/>
        </w:rPr>
        <w:t> </w:t>
      </w:r>
      <w:r>
        <w:rPr/>
        <w:t>nistatin</w:t>
      </w:r>
      <w:r>
        <w:rPr>
          <w:spacing w:val="-3"/>
        </w:rPr>
        <w:t> </w:t>
      </w:r>
      <w:r>
        <w:rPr/>
        <w:t>və ya</w:t>
      </w:r>
      <w:r>
        <w:rPr>
          <w:spacing w:val="-4"/>
        </w:rPr>
        <w:t> </w:t>
      </w:r>
      <w:r>
        <w:rPr/>
        <w:t>2-3</w:t>
      </w:r>
      <w:r>
        <w:rPr>
          <w:spacing w:val="-3"/>
        </w:rPr>
        <w:t> </w:t>
      </w:r>
      <w:r>
        <w:rPr/>
        <w:t>dəfə levorin</w:t>
      </w:r>
      <w:r>
        <w:rPr>
          <w:spacing w:val="-7"/>
        </w:rPr>
        <w:t> </w:t>
      </w:r>
      <w:r>
        <w:rPr/>
        <w:t>10-12</w:t>
      </w:r>
      <w:r>
        <w:rPr>
          <w:spacing w:val="-3"/>
        </w:rPr>
        <w:t> </w:t>
      </w:r>
      <w:r>
        <w:rPr/>
        <w:t>gün müddətində və ya flükanazol-həftədə bir dəfə 150 mq dozada təyin edilir.</w:t>
      </w:r>
    </w:p>
    <w:p>
      <w:pPr>
        <w:pStyle w:val="BodyText"/>
        <w:spacing w:line="242" w:lineRule="auto"/>
        <w:ind w:right="202"/>
      </w:pPr>
      <w:r>
        <w:rPr/>
        <w:t>Kompleks müalicənin əsas komponentlərindən biri də bronxların drenaj funksiyasının bərpa olunmasıdır.</w:t>
      </w:r>
      <w:r>
        <w:rPr>
          <w:spacing w:val="-4"/>
        </w:rPr>
        <w:t> </w:t>
      </w:r>
      <w:r>
        <w:rPr/>
        <w:t>Bu</w:t>
      </w:r>
      <w:r>
        <w:rPr>
          <w:spacing w:val="-2"/>
        </w:rPr>
        <w:t> </w:t>
      </w:r>
      <w:r>
        <w:rPr/>
        <w:t>məqsədlə</w:t>
      </w:r>
      <w:r>
        <w:rPr>
          <w:spacing w:val="-2"/>
        </w:rPr>
        <w:t> </w:t>
      </w:r>
      <w:r>
        <w:rPr/>
        <w:t>bəlğəmyumşaldıcı</w:t>
      </w:r>
      <w:r>
        <w:rPr>
          <w:spacing w:val="-10"/>
        </w:rPr>
        <w:t> </w:t>
      </w:r>
      <w:r>
        <w:rPr/>
        <w:t>və</w:t>
      </w:r>
      <w:r>
        <w:rPr>
          <w:spacing w:val="-2"/>
        </w:rPr>
        <w:t> </w:t>
      </w:r>
      <w:r>
        <w:rPr/>
        <w:t>bəlğəmgətirici</w:t>
      </w:r>
      <w:r>
        <w:rPr>
          <w:spacing w:val="-10"/>
        </w:rPr>
        <w:t> </w:t>
      </w:r>
      <w:r>
        <w:rPr/>
        <w:t>maddələr</w:t>
      </w:r>
      <w:r>
        <w:rPr>
          <w:spacing w:val="-4"/>
        </w:rPr>
        <w:t> </w:t>
      </w:r>
      <w:r>
        <w:rPr/>
        <w:t>tətbiq</w:t>
      </w:r>
      <w:r>
        <w:rPr>
          <w:spacing w:val="-5"/>
        </w:rPr>
        <w:t> </w:t>
      </w:r>
      <w:r>
        <w:rPr/>
        <w:t>edilir:</w:t>
      </w:r>
      <w:r>
        <w:rPr>
          <w:spacing w:val="-5"/>
        </w:rPr>
        <w:t> </w:t>
      </w:r>
      <w:r>
        <w:rPr/>
        <w:t>termopsis</w:t>
      </w:r>
    </w:p>
    <w:p>
      <w:pPr>
        <w:pStyle w:val="BodyText"/>
        <w:ind w:right="142"/>
      </w:pPr>
      <w:r>
        <w:rPr/>
        <w:t>cövhəri, gülxətmi</w:t>
      </w:r>
      <w:r>
        <w:rPr>
          <w:spacing w:val="-1"/>
        </w:rPr>
        <w:t> </w:t>
      </w:r>
      <w:r>
        <w:rPr/>
        <w:t>cövhəri və ya ekstraktı, və ya mukaltin həbi. Ən yaxşı bəlğəmgətirici maddə 3%-li kalium-yodid məhlulu sayılır. Bəlğəm qatı olduqda fermentlərlə inhalyasiya məsləhətdir (tripsin, ximotripsin, ribonukleaza, dezoksiribonukleaza va s). Fermentləri həm də nəfəs borusuna və ya əzələ daxilinə yeritmək olar. Bəlğəmi yumşaltmaq məqsədilə həm</w:t>
      </w:r>
      <w:r>
        <w:rPr>
          <w:spacing w:val="-1"/>
        </w:rPr>
        <w:t> </w:t>
      </w:r>
      <w:r>
        <w:rPr/>
        <w:t>də çox effektlə mukolitik maddə tətbiq edilir: bromheksin, lasolvan</w:t>
      </w:r>
      <w:r>
        <w:rPr>
          <w:spacing w:val="-5"/>
        </w:rPr>
        <w:t> </w:t>
      </w:r>
      <w:r>
        <w:rPr/>
        <w:t>tətbiq olunur. Yalnız quru, əzabverici</w:t>
      </w:r>
      <w:r>
        <w:rPr>
          <w:spacing w:val="-9"/>
        </w:rPr>
        <w:t> </w:t>
      </w:r>
      <w:r>
        <w:rPr/>
        <w:t>öskürək zamanı</w:t>
      </w:r>
      <w:r>
        <w:rPr>
          <w:spacing w:val="-9"/>
        </w:rPr>
        <w:t> </w:t>
      </w:r>
      <w:r>
        <w:rPr/>
        <w:t>kodein</w:t>
      </w:r>
      <w:r>
        <w:rPr>
          <w:spacing w:val="-5"/>
        </w:rPr>
        <w:t> </w:t>
      </w:r>
      <w:r>
        <w:rPr/>
        <w:t>tətbiq edilir. Bəlğəmin</w:t>
      </w:r>
      <w:r>
        <w:rPr>
          <w:spacing w:val="-2"/>
        </w:rPr>
        <w:t> </w:t>
      </w:r>
      <w:r>
        <w:rPr/>
        <w:t>daha</w:t>
      </w:r>
      <w:r>
        <w:rPr>
          <w:spacing w:val="-3"/>
        </w:rPr>
        <w:t> </w:t>
      </w:r>
      <w:r>
        <w:rPr/>
        <w:t>asan</w:t>
      </w:r>
      <w:r>
        <w:rPr>
          <w:spacing w:val="-7"/>
        </w:rPr>
        <w:t> </w:t>
      </w:r>
      <w:r>
        <w:rPr/>
        <w:t>xaric</w:t>
      </w:r>
      <w:r>
        <w:rPr>
          <w:spacing w:val="-3"/>
        </w:rPr>
        <w:t> </w:t>
      </w:r>
      <w:r>
        <w:rPr/>
        <w:t>olunmasına</w:t>
      </w:r>
      <w:r>
        <w:rPr>
          <w:spacing w:val="-3"/>
        </w:rPr>
        <w:t> </w:t>
      </w:r>
      <w:r>
        <w:rPr/>
        <w:t>qələvi</w:t>
      </w:r>
      <w:r>
        <w:rPr>
          <w:spacing w:val="-7"/>
        </w:rPr>
        <w:t> </w:t>
      </w:r>
      <w:r>
        <w:rPr/>
        <w:t>məhlullarla inhalyasiya,</w:t>
      </w:r>
      <w:r>
        <w:rPr>
          <w:spacing w:val="-1"/>
        </w:rPr>
        <w:t> </w:t>
      </w:r>
      <w:r>
        <w:rPr/>
        <w:t>çoxlu isti</w:t>
      </w:r>
      <w:r>
        <w:rPr>
          <w:spacing w:val="-7"/>
        </w:rPr>
        <w:t> </w:t>
      </w:r>
      <w:r>
        <w:rPr/>
        <w:t>maye</w:t>
      </w:r>
      <w:r>
        <w:rPr>
          <w:spacing w:val="-3"/>
        </w:rPr>
        <w:t> </w:t>
      </w:r>
      <w:r>
        <w:rPr/>
        <w:t>qəbulu</w:t>
      </w:r>
      <w:r>
        <w:rPr>
          <w:spacing w:val="-2"/>
        </w:rPr>
        <w:t> </w:t>
      </w:r>
      <w:r>
        <w:rPr/>
        <w:t>da</w:t>
      </w:r>
      <w:r>
        <w:rPr>
          <w:spacing w:val="-3"/>
        </w:rPr>
        <w:t> </w:t>
      </w:r>
      <w:r>
        <w:rPr/>
        <w:t>kömək </w:t>
      </w:r>
      <w:r>
        <w:rPr>
          <w:spacing w:val="-2"/>
        </w:rPr>
        <w:t>göstərir.</w:t>
      </w:r>
    </w:p>
    <w:p>
      <w:pPr>
        <w:pStyle w:val="BodyText"/>
        <w:ind w:right="142"/>
      </w:pPr>
      <w:r>
        <w:rPr/>
        <w:t>Bronxospazm</w:t>
      </w:r>
      <w:r>
        <w:rPr>
          <w:spacing w:val="-13"/>
        </w:rPr>
        <w:t> </w:t>
      </w:r>
      <w:r>
        <w:rPr/>
        <w:t>olduqda</w:t>
      </w:r>
      <w:r>
        <w:rPr>
          <w:spacing w:val="-1"/>
        </w:rPr>
        <w:t> </w:t>
      </w:r>
      <w:r>
        <w:rPr/>
        <w:t>müxtəlif</w:t>
      </w:r>
      <w:r>
        <w:rPr>
          <w:spacing w:val="-4"/>
        </w:rPr>
        <w:t> </w:t>
      </w:r>
      <w:r>
        <w:rPr/>
        <w:t>bronxolitik</w:t>
      </w:r>
      <w:r>
        <w:rPr>
          <w:spacing w:val="-5"/>
        </w:rPr>
        <w:t> </w:t>
      </w:r>
      <w:r>
        <w:rPr/>
        <w:t>dərmanlar istifadə</w:t>
      </w:r>
      <w:r>
        <w:rPr>
          <w:spacing w:val="-6"/>
        </w:rPr>
        <w:t> </w:t>
      </w:r>
      <w:r>
        <w:rPr/>
        <w:t>olunur.</w:t>
      </w:r>
      <w:r>
        <w:rPr>
          <w:spacing w:val="-3"/>
        </w:rPr>
        <w:t> </w:t>
      </w:r>
      <w:r>
        <w:rPr/>
        <w:t>Bu</w:t>
      </w:r>
      <w:r>
        <w:rPr>
          <w:spacing w:val="-5"/>
        </w:rPr>
        <w:t> </w:t>
      </w:r>
      <w:r>
        <w:rPr/>
        <w:t>məqsədlə</w:t>
      </w:r>
      <w:r>
        <w:rPr>
          <w:spacing w:val="-6"/>
        </w:rPr>
        <w:t> </w:t>
      </w:r>
      <w:r>
        <w:rPr/>
        <w:t>daxilə</w:t>
      </w:r>
      <w:r>
        <w:rPr>
          <w:spacing w:val="-6"/>
        </w:rPr>
        <w:t> </w:t>
      </w:r>
      <w:r>
        <w:rPr/>
        <w:t>teofedrin, teofard, solutan, parenteral yolla isə eufillin məsləhətdir.</w:t>
      </w:r>
    </w:p>
    <w:p>
      <w:pPr>
        <w:pStyle w:val="BodyText"/>
        <w:spacing w:before="270"/>
        <w:ind w:right="202"/>
      </w:pPr>
      <w:r>
        <w:rPr/>
        <w:t>Kompleks</w:t>
      </w:r>
      <w:r>
        <w:rPr>
          <w:spacing w:val="-7"/>
        </w:rPr>
        <w:t> </w:t>
      </w:r>
      <w:r>
        <w:rPr/>
        <w:t>terapiya</w:t>
      </w:r>
      <w:r>
        <w:rPr>
          <w:spacing w:val="-2"/>
        </w:rPr>
        <w:t> </w:t>
      </w:r>
      <w:r>
        <w:rPr/>
        <w:t>məqsədilə</w:t>
      </w:r>
      <w:r>
        <w:rPr>
          <w:spacing w:val="-6"/>
        </w:rPr>
        <w:t> </w:t>
      </w:r>
      <w:r>
        <w:rPr/>
        <w:t>desensibilizasiyaedici</w:t>
      </w:r>
      <w:r>
        <w:rPr>
          <w:spacing w:val="-10"/>
        </w:rPr>
        <w:t> </w:t>
      </w:r>
      <w:r>
        <w:rPr/>
        <w:t>və</w:t>
      </w:r>
      <w:r>
        <w:rPr>
          <w:spacing w:val="-6"/>
        </w:rPr>
        <w:t> </w:t>
      </w:r>
      <w:r>
        <w:rPr/>
        <w:t>antihistamin</w:t>
      </w:r>
      <w:r>
        <w:rPr>
          <w:spacing w:val="-5"/>
        </w:rPr>
        <w:t> </w:t>
      </w:r>
      <w:r>
        <w:rPr/>
        <w:t>preparatlar</w:t>
      </w:r>
      <w:r>
        <w:rPr>
          <w:spacing w:val="-4"/>
        </w:rPr>
        <w:t> </w:t>
      </w:r>
      <w:r>
        <w:rPr/>
        <w:t>təyin</w:t>
      </w:r>
      <w:r>
        <w:rPr>
          <w:spacing w:val="-5"/>
        </w:rPr>
        <w:t> </w:t>
      </w:r>
      <w:r>
        <w:rPr/>
        <w:t>edilir</w:t>
      </w:r>
      <w:r>
        <w:rPr>
          <w:spacing w:val="-4"/>
        </w:rPr>
        <w:t> </w:t>
      </w:r>
      <w:r>
        <w:rPr/>
        <w:t>(dimedrol, suprastin, pipolfen, kalsi-qlükonat, klaritin). Xronik bronxitin ağır formasında müalicəvi bronxoskopiya göstərişdir, bu məqsədlə bronxlar Ringer və hidrokarbonat məhlulları ilə yuyulur, bronxlarda olan irin təmizlənir və bronxlara antibiotiklər, hormonlar və ferment yeridilir.</w:t>
      </w:r>
    </w:p>
    <w:p>
      <w:pPr>
        <w:pStyle w:val="BodyText"/>
        <w:spacing w:before="3"/>
        <w:ind w:left="0"/>
      </w:pPr>
    </w:p>
    <w:p>
      <w:pPr>
        <w:pStyle w:val="BodyText"/>
        <w:ind w:right="142"/>
      </w:pPr>
      <w:r>
        <w:rPr/>
        <w:t>Tətbiq</w:t>
      </w:r>
      <w:r>
        <w:rPr>
          <w:spacing w:val="-2"/>
        </w:rPr>
        <w:t> </w:t>
      </w:r>
      <w:r>
        <w:rPr/>
        <w:t>olunan</w:t>
      </w:r>
      <w:r>
        <w:rPr>
          <w:spacing w:val="-7"/>
        </w:rPr>
        <w:t> </w:t>
      </w:r>
      <w:r>
        <w:rPr/>
        <w:t>köməkçi</w:t>
      </w:r>
      <w:r>
        <w:rPr>
          <w:spacing w:val="-7"/>
        </w:rPr>
        <w:t> </w:t>
      </w:r>
      <w:r>
        <w:rPr/>
        <w:t>müalicələr</w:t>
      </w:r>
      <w:r>
        <w:rPr>
          <w:spacing w:val="-1"/>
        </w:rPr>
        <w:t> </w:t>
      </w:r>
      <w:r>
        <w:rPr/>
        <w:t>də</w:t>
      </w:r>
      <w:r>
        <w:rPr>
          <w:spacing w:val="-3"/>
        </w:rPr>
        <w:t> </w:t>
      </w:r>
      <w:r>
        <w:rPr/>
        <w:t>öz</w:t>
      </w:r>
      <w:r>
        <w:rPr>
          <w:spacing w:val="-3"/>
        </w:rPr>
        <w:t> </w:t>
      </w:r>
      <w:r>
        <w:rPr/>
        <w:t>əhəmiyyətini</w:t>
      </w:r>
      <w:r>
        <w:rPr>
          <w:spacing w:val="-7"/>
        </w:rPr>
        <w:t> </w:t>
      </w:r>
      <w:r>
        <w:rPr/>
        <w:t>itirməmişdir</w:t>
      </w:r>
      <w:r>
        <w:rPr>
          <w:spacing w:val="-1"/>
        </w:rPr>
        <w:t> </w:t>
      </w:r>
      <w:r>
        <w:rPr/>
        <w:t>(banka, xardal, isti</w:t>
      </w:r>
      <w:r>
        <w:rPr>
          <w:spacing w:val="-10"/>
        </w:rPr>
        <w:t> </w:t>
      </w:r>
      <w:r>
        <w:rPr/>
        <w:t>ayaq</w:t>
      </w:r>
      <w:r>
        <w:rPr>
          <w:spacing w:val="-2"/>
        </w:rPr>
        <w:t> </w:t>
      </w:r>
      <w:r>
        <w:rPr/>
        <w:t>vannası</w:t>
      </w:r>
      <w:r>
        <w:rPr>
          <w:spacing w:val="-7"/>
        </w:rPr>
        <w:t> </w:t>
      </w:r>
      <w:r>
        <w:rPr/>
        <w:t>və s.). Xəstəliyin kəskinləşmə əlamətləri azaldıqda, adətən xəstəliyin başlanğıcından 4-6 gündən sonra fizioterapevtik əməliyyatlar (solyuks, ultrabənövşəyi şüalanma, ultrayüksək tezlikli cərəyan, döş qəfəsinə novokainlə, kalsium-xloridlə elektroforez), müalicəvi bədən tərbiyəsi təyin edilir.</w:t>
      </w:r>
    </w:p>
    <w:p>
      <w:pPr>
        <w:pStyle w:val="BodyText"/>
        <w:spacing w:before="274"/>
        <w:ind w:right="142"/>
      </w:pPr>
      <w:r>
        <w:rPr/>
        <w:t>Xronik bronxitin kəskinləşməsində, xüsusilə xronik ağciyər ürəyinin dekompensasiya əlamətləri olan xəstələrdə hipoksiya və hiperkapniyanın dərəcəsi yüksəlir ki, bunu aradan qaldırmaq məqsədilə oksigenoterapiya</w:t>
      </w:r>
      <w:r>
        <w:rPr>
          <w:spacing w:val="-3"/>
        </w:rPr>
        <w:t> </w:t>
      </w:r>
      <w:r>
        <w:rPr/>
        <w:t>təyin</w:t>
      </w:r>
      <w:r>
        <w:rPr>
          <w:spacing w:val="-2"/>
        </w:rPr>
        <w:t> </w:t>
      </w:r>
      <w:r>
        <w:rPr/>
        <w:t>edilir. Belə</w:t>
      </w:r>
      <w:r>
        <w:rPr>
          <w:spacing w:val="-3"/>
        </w:rPr>
        <w:t> </w:t>
      </w:r>
      <w:r>
        <w:rPr/>
        <w:t>xəstələrə</w:t>
      </w:r>
      <w:r>
        <w:rPr>
          <w:spacing w:val="-3"/>
        </w:rPr>
        <w:t> </w:t>
      </w:r>
      <w:r>
        <w:rPr/>
        <w:t>sedativ</w:t>
      </w:r>
      <w:r>
        <w:rPr>
          <w:spacing w:val="-7"/>
        </w:rPr>
        <w:t> </w:t>
      </w:r>
      <w:r>
        <w:rPr/>
        <w:t>(xüsusən</w:t>
      </w:r>
      <w:r>
        <w:rPr>
          <w:spacing w:val="-7"/>
        </w:rPr>
        <w:t> </w:t>
      </w:r>
      <w:r>
        <w:rPr/>
        <w:t>də morfin)</w:t>
      </w:r>
      <w:r>
        <w:rPr>
          <w:spacing w:val="-1"/>
        </w:rPr>
        <w:t> </w:t>
      </w:r>
      <w:r>
        <w:rPr/>
        <w:t>təsirli</w:t>
      </w:r>
      <w:r>
        <w:rPr>
          <w:spacing w:val="-7"/>
        </w:rPr>
        <w:t> </w:t>
      </w:r>
      <w:r>
        <w:rPr/>
        <w:t>preparatlar</w:t>
      </w:r>
      <w:r>
        <w:rPr>
          <w:spacing w:val="-1"/>
        </w:rPr>
        <w:t> </w:t>
      </w:r>
      <w:r>
        <w:rPr/>
        <w:t>təyin</w:t>
      </w:r>
      <w:r>
        <w:rPr>
          <w:spacing w:val="-2"/>
        </w:rPr>
        <w:t> </w:t>
      </w:r>
      <w:r>
        <w:rPr/>
        <w:t>etmək qorxuludur, bu preparatlar tənəffüs mərkəzinin fəaliyyətini dayandıra bilər.</w:t>
      </w:r>
    </w:p>
    <w:p>
      <w:pPr>
        <w:pStyle w:val="BodyText"/>
        <w:spacing w:before="5"/>
        <w:ind w:left="0"/>
      </w:pPr>
    </w:p>
    <w:p>
      <w:pPr>
        <w:pStyle w:val="BodyText"/>
        <w:spacing w:line="237" w:lineRule="auto"/>
        <w:ind w:right="420"/>
      </w:pPr>
      <w:r>
        <w:rPr>
          <w:b/>
        </w:rPr>
        <w:t>Profilaktikası. </w:t>
      </w:r>
      <w:r>
        <w:rPr/>
        <w:t>Siqaret çəkmək</w:t>
      </w:r>
      <w:r>
        <w:rPr>
          <w:spacing w:val="-3"/>
        </w:rPr>
        <w:t> </w:t>
      </w:r>
      <w:r>
        <w:rPr/>
        <w:t>qəti</w:t>
      </w:r>
      <w:r>
        <w:rPr>
          <w:spacing w:val="-11"/>
        </w:rPr>
        <w:t> </w:t>
      </w:r>
      <w:r>
        <w:rPr/>
        <w:t>qadağan</w:t>
      </w:r>
      <w:r>
        <w:rPr>
          <w:spacing w:val="-8"/>
        </w:rPr>
        <w:t> </w:t>
      </w:r>
      <w:r>
        <w:rPr/>
        <w:t>edilməlidir.</w:t>
      </w:r>
      <w:r>
        <w:rPr>
          <w:spacing w:val="-1"/>
        </w:rPr>
        <w:t> </w:t>
      </w:r>
      <w:r>
        <w:rPr/>
        <w:t>Peşə ilə</w:t>
      </w:r>
      <w:r>
        <w:rPr>
          <w:spacing w:val="-4"/>
        </w:rPr>
        <w:t> </w:t>
      </w:r>
      <w:r>
        <w:rPr/>
        <w:t>bağlı</w:t>
      </w:r>
      <w:r>
        <w:rPr>
          <w:spacing w:val="-7"/>
        </w:rPr>
        <w:t> </w:t>
      </w:r>
      <w:r>
        <w:rPr/>
        <w:t>zərərli</w:t>
      </w:r>
      <w:r>
        <w:rPr>
          <w:spacing w:val="-3"/>
        </w:rPr>
        <w:t> </w:t>
      </w:r>
      <w:r>
        <w:rPr/>
        <w:t>faktorları</w:t>
      </w:r>
      <w:r>
        <w:rPr>
          <w:spacing w:val="-11"/>
        </w:rPr>
        <w:t> </w:t>
      </w:r>
      <w:r>
        <w:rPr/>
        <w:t>aradan qaldırmaq lazımdır.</w:t>
      </w:r>
    </w:p>
    <w:p>
      <w:pPr>
        <w:pStyle w:val="BodyText"/>
        <w:spacing w:after="0" w:line="237" w:lineRule="auto"/>
        <w:sectPr>
          <w:pgSz w:w="11910" w:h="16840"/>
          <w:pgMar w:header="0" w:footer="1467" w:top="960" w:bottom="1660" w:left="708" w:right="850"/>
        </w:sectPr>
      </w:pPr>
    </w:p>
    <w:p>
      <w:pPr>
        <w:pStyle w:val="BodyText"/>
        <w:spacing w:before="74"/>
        <w:ind w:right="420"/>
      </w:pPr>
      <w:r>
        <w:rPr/>
        <w:t>Xronik</w:t>
      </w:r>
      <w:r>
        <w:rPr>
          <w:spacing w:val="-7"/>
        </w:rPr>
        <w:t> </w:t>
      </w:r>
      <w:r>
        <w:rPr/>
        <w:t>burun-boğaz-qulaq</w:t>
      </w:r>
      <w:r>
        <w:rPr>
          <w:spacing w:val="-3"/>
        </w:rPr>
        <w:t> </w:t>
      </w:r>
      <w:r>
        <w:rPr/>
        <w:t>xəstəliklərinin</w:t>
      </w:r>
      <w:r>
        <w:rPr>
          <w:spacing w:val="-11"/>
        </w:rPr>
        <w:t> </w:t>
      </w:r>
      <w:r>
        <w:rPr/>
        <w:t>(tonzillit,</w:t>
      </w:r>
      <w:r>
        <w:rPr>
          <w:spacing w:val="-5"/>
        </w:rPr>
        <w:t> </w:t>
      </w:r>
      <w:r>
        <w:rPr/>
        <w:t>sinusit,</w:t>
      </w:r>
      <w:r>
        <w:rPr>
          <w:spacing w:val="-5"/>
        </w:rPr>
        <w:t> </w:t>
      </w:r>
      <w:r>
        <w:rPr/>
        <w:t>rinit,</w:t>
      </w:r>
      <w:r>
        <w:rPr>
          <w:spacing w:val="-5"/>
        </w:rPr>
        <w:t> </w:t>
      </w:r>
      <w:r>
        <w:rPr/>
        <w:t>haymorit,</w:t>
      </w:r>
      <w:r>
        <w:rPr>
          <w:spacing w:val="-5"/>
        </w:rPr>
        <w:t> </w:t>
      </w:r>
      <w:r>
        <w:rPr/>
        <w:t>polip,</w:t>
      </w:r>
      <w:r>
        <w:rPr>
          <w:spacing w:val="-5"/>
        </w:rPr>
        <w:t> </w:t>
      </w:r>
      <w:r>
        <w:rPr/>
        <w:t>adenoid)</w:t>
      </w:r>
      <w:r>
        <w:rPr>
          <w:spacing w:val="-2"/>
        </w:rPr>
        <w:t> </w:t>
      </w:r>
      <w:r>
        <w:rPr/>
        <w:t>vaxtında müəyyən edilərək müalicə edilməsi böyük əhəmiyyət kəsb edir. Bu xəstəliklər infeksiya mənbəyi olmaqla bərabər, orqanizmi sensibilizasiya edir.</w:t>
      </w:r>
    </w:p>
    <w:p>
      <w:pPr>
        <w:pStyle w:val="BodyText"/>
        <w:ind w:right="97"/>
      </w:pPr>
      <w:r>
        <w:rPr/>
        <w:t>Xronik bronxitin kəskinləşməsinin qarşısının alınmasında sanator-kurort müalicəsi xüsusi əhəmiyyət kəsb edir. İsti dəniz iqlimli dənizətrafı kurortlara və yerli dağ və səhra kurortlarına üstünlük verilir. Xronik bronxitli xəstələr daim dispanser müşahidəsində olmalıdır Xronik bronxitin profilaktikası</w:t>
      </w:r>
      <w:r>
        <w:rPr/>
        <w:t> yuxarı</w:t>
      </w:r>
      <w:r>
        <w:rPr>
          <w:spacing w:val="-5"/>
        </w:rPr>
        <w:t> </w:t>
      </w:r>
      <w:r>
        <w:rPr/>
        <w:t>tənəffüs yollarının kəskin kataral iltihabını, qrip, uşaqlarda kəskin infeksion xəstəliklər (qızılca, göyöskürək)</w:t>
      </w:r>
      <w:r>
        <w:rPr>
          <w:spacing w:val="-1"/>
        </w:rPr>
        <w:t> </w:t>
      </w:r>
      <w:r>
        <w:rPr/>
        <w:t>vaxtında</w:t>
      </w:r>
      <w:r>
        <w:rPr>
          <w:spacing w:val="-3"/>
        </w:rPr>
        <w:t> </w:t>
      </w:r>
      <w:r>
        <w:rPr/>
        <w:t>və</w:t>
      </w:r>
      <w:r>
        <w:rPr>
          <w:spacing w:val="-3"/>
        </w:rPr>
        <w:t> </w:t>
      </w:r>
      <w:r>
        <w:rPr/>
        <w:t>düzgün</w:t>
      </w:r>
      <w:r>
        <w:rPr>
          <w:spacing w:val="-2"/>
        </w:rPr>
        <w:t> </w:t>
      </w:r>
      <w:r>
        <w:rPr/>
        <w:t>müalicə</w:t>
      </w:r>
      <w:r>
        <w:rPr>
          <w:spacing w:val="-3"/>
        </w:rPr>
        <w:t> </w:t>
      </w:r>
      <w:r>
        <w:rPr/>
        <w:t>etməkdən</w:t>
      </w:r>
      <w:r>
        <w:rPr>
          <w:spacing w:val="-2"/>
        </w:rPr>
        <w:t> </w:t>
      </w:r>
      <w:r>
        <w:rPr/>
        <w:t>ibarətdir.</w:t>
      </w:r>
      <w:r>
        <w:rPr>
          <w:spacing w:val="-1"/>
        </w:rPr>
        <w:t> </w:t>
      </w:r>
      <w:r>
        <w:rPr/>
        <w:t>Rasional</w:t>
      </w:r>
      <w:r>
        <w:rPr>
          <w:spacing w:val="-7"/>
        </w:rPr>
        <w:t> </w:t>
      </w:r>
      <w:r>
        <w:rPr/>
        <w:t>fiziki</w:t>
      </w:r>
      <w:r>
        <w:rPr>
          <w:spacing w:val="-11"/>
        </w:rPr>
        <w:t> </w:t>
      </w:r>
      <w:r>
        <w:rPr/>
        <w:t>tərbiyə,</w:t>
      </w:r>
      <w:r>
        <w:rPr>
          <w:spacing w:val="-1"/>
        </w:rPr>
        <w:t> </w:t>
      </w:r>
      <w:r>
        <w:rPr/>
        <w:t>bədən</w:t>
      </w:r>
      <w:r>
        <w:rPr>
          <w:spacing w:val="-7"/>
        </w:rPr>
        <w:t> </w:t>
      </w:r>
      <w:r>
        <w:rPr/>
        <w:t>tərbiyəsi</w:t>
      </w:r>
      <w:r>
        <w:rPr>
          <w:spacing w:val="-2"/>
        </w:rPr>
        <w:t> </w:t>
      </w:r>
      <w:r>
        <w:rPr/>
        <w:t>və idmanla məşğul olmaq böyük rol oynayır.</w:t>
      </w:r>
    </w:p>
    <w:p>
      <w:pPr>
        <w:pStyle w:val="Heading1"/>
        <w:spacing w:before="283"/>
        <w:ind w:left="714"/>
        <w:jc w:val="center"/>
      </w:pPr>
      <w:r>
        <w:rPr/>
        <w:t>Bronxial</w:t>
      </w:r>
      <w:r>
        <w:rPr>
          <w:spacing w:val="-12"/>
        </w:rPr>
        <w:t> </w:t>
      </w:r>
      <w:r>
        <w:rPr>
          <w:spacing w:val="-4"/>
        </w:rPr>
        <w:t>astma</w:t>
      </w:r>
    </w:p>
    <w:p>
      <w:pPr>
        <w:pStyle w:val="BodyText"/>
        <w:ind w:left="1558"/>
        <w:rPr>
          <w:sz w:val="20"/>
        </w:rPr>
      </w:pPr>
      <w:r>
        <w:rPr>
          <w:sz w:val="20"/>
        </w:rPr>
        <w:drawing>
          <wp:inline distT="0" distB="0" distL="0" distR="0">
            <wp:extent cx="4534716" cy="2114550"/>
            <wp:effectExtent l="0" t="0" r="0" b="0"/>
            <wp:docPr id="151" name="Image 151"/>
            <wp:cNvGraphicFramePr>
              <a:graphicFrameLocks/>
            </wp:cNvGraphicFramePr>
            <a:graphic>
              <a:graphicData uri="http://schemas.openxmlformats.org/drawingml/2006/picture">
                <pic:pic>
                  <pic:nvPicPr>
                    <pic:cNvPr id="151" name="Image 151"/>
                    <pic:cNvPicPr/>
                  </pic:nvPicPr>
                  <pic:blipFill>
                    <a:blip r:embed="rId77" cstate="print"/>
                    <a:stretch>
                      <a:fillRect/>
                    </a:stretch>
                  </pic:blipFill>
                  <pic:spPr>
                    <a:xfrm>
                      <a:off x="0" y="0"/>
                      <a:ext cx="4534716" cy="2114550"/>
                    </a:xfrm>
                    <a:prstGeom prst="rect">
                      <a:avLst/>
                    </a:prstGeom>
                  </pic:spPr>
                </pic:pic>
              </a:graphicData>
            </a:graphic>
          </wp:inline>
        </w:drawing>
      </w:r>
      <w:r>
        <w:rPr>
          <w:sz w:val="20"/>
        </w:rPr>
      </w:r>
    </w:p>
    <w:p>
      <w:pPr>
        <w:pStyle w:val="BodyText"/>
        <w:spacing w:before="38"/>
        <w:ind w:right="142"/>
      </w:pPr>
      <w:r>
        <w:rPr>
          <w:b/>
        </w:rPr>
        <w:t>Astma </w:t>
      </w:r>
      <w:r>
        <w:rPr/>
        <w:t>– yunanca “təngnəfəslik”, “nəfəs tutulması” deməkdir. Bronxial astma, xronik, residivləşən xəstəlik olub, əsasını</w:t>
      </w:r>
      <w:r>
        <w:rPr>
          <w:spacing w:val="-5"/>
        </w:rPr>
        <w:t> </w:t>
      </w:r>
      <w:r>
        <w:rPr/>
        <w:t>bronxların</w:t>
      </w:r>
      <w:r>
        <w:rPr>
          <w:spacing w:val="-5"/>
        </w:rPr>
        <w:t> </w:t>
      </w:r>
      <w:r>
        <w:rPr/>
        <w:t>reaktivliyinin</w:t>
      </w:r>
      <w:r>
        <w:rPr>
          <w:spacing w:val="-5"/>
        </w:rPr>
        <w:t> </w:t>
      </w:r>
      <w:r>
        <w:rPr/>
        <w:t>dəyişməsi</w:t>
      </w:r>
      <w:r>
        <w:rPr>
          <w:spacing w:val="-9"/>
        </w:rPr>
        <w:t> </w:t>
      </w:r>
      <w:r>
        <w:rPr/>
        <w:t>təşkil</w:t>
      </w:r>
      <w:r>
        <w:rPr>
          <w:spacing w:val="-9"/>
        </w:rPr>
        <w:t> </w:t>
      </w:r>
      <w:r>
        <w:rPr/>
        <w:t>edir. Xəstəliyin əsas</w:t>
      </w:r>
      <w:r>
        <w:rPr>
          <w:spacing w:val="-2"/>
        </w:rPr>
        <w:t> </w:t>
      </w:r>
      <w:r>
        <w:rPr/>
        <w:t>klinik əlaməti</w:t>
      </w:r>
      <w:r>
        <w:rPr>
          <w:spacing w:val="-9"/>
        </w:rPr>
        <w:t> </w:t>
      </w:r>
      <w:r>
        <w:rPr/>
        <w:t>olan təngnəfəslik tutmasının əsas səbəbi bronxların selikli qişasının hipersekresiyası, ödemi və spazmıdır.</w:t>
      </w:r>
    </w:p>
    <w:p>
      <w:pPr>
        <w:pStyle w:val="BodyText"/>
        <w:spacing w:line="274" w:lineRule="exact"/>
      </w:pPr>
      <w:r>
        <w:rPr/>
        <w:t>Bronxial</w:t>
      </w:r>
      <w:r>
        <w:rPr>
          <w:spacing w:val="-8"/>
        </w:rPr>
        <w:t> </w:t>
      </w:r>
      <w:r>
        <w:rPr/>
        <w:t>astma</w:t>
      </w:r>
      <w:r>
        <w:rPr>
          <w:spacing w:val="-2"/>
        </w:rPr>
        <w:t> </w:t>
      </w:r>
      <w:r>
        <w:rPr/>
        <w:t>ağciyərlərin</w:t>
      </w:r>
      <w:r>
        <w:rPr>
          <w:spacing w:val="-6"/>
        </w:rPr>
        <w:t> </w:t>
      </w:r>
      <w:r>
        <w:rPr/>
        <w:t>periodik</w:t>
      </w:r>
      <w:r>
        <w:rPr>
          <w:spacing w:val="-1"/>
        </w:rPr>
        <w:t> </w:t>
      </w:r>
      <w:r>
        <w:rPr/>
        <w:t>təkrarlanan</w:t>
      </w:r>
      <w:r>
        <w:rPr>
          <w:spacing w:val="-6"/>
        </w:rPr>
        <w:t> </w:t>
      </w:r>
      <w:r>
        <w:rPr/>
        <w:t>boğulma</w:t>
      </w:r>
      <w:r>
        <w:rPr>
          <w:spacing w:val="-2"/>
        </w:rPr>
        <w:t> </w:t>
      </w:r>
      <w:r>
        <w:rPr/>
        <w:t>tutmaları</w:t>
      </w:r>
      <w:r>
        <w:rPr>
          <w:spacing w:val="-6"/>
        </w:rPr>
        <w:t> </w:t>
      </w:r>
      <w:r>
        <w:rPr/>
        <w:t>ilə</w:t>
      </w:r>
      <w:r>
        <w:rPr>
          <w:spacing w:val="-1"/>
        </w:rPr>
        <w:t> </w:t>
      </w:r>
      <w:r>
        <w:rPr/>
        <w:t>keçən</w:t>
      </w:r>
      <w:r>
        <w:rPr>
          <w:spacing w:val="-1"/>
        </w:rPr>
        <w:t> </w:t>
      </w:r>
      <w:r>
        <w:rPr/>
        <w:t>xronik</w:t>
      </w:r>
      <w:r>
        <w:rPr>
          <w:spacing w:val="3"/>
        </w:rPr>
        <w:t> </w:t>
      </w:r>
      <w:r>
        <w:rPr>
          <w:spacing w:val="-2"/>
        </w:rPr>
        <w:t>xəstəliyidir.</w:t>
      </w:r>
    </w:p>
    <w:p>
      <w:pPr>
        <w:pStyle w:val="BodyText"/>
        <w:ind w:left="0"/>
      </w:pPr>
    </w:p>
    <w:p>
      <w:pPr>
        <w:pStyle w:val="BodyText"/>
        <w:ind w:right="420"/>
      </w:pPr>
      <w:r>
        <w:rPr>
          <w:b/>
        </w:rPr>
        <w:t>Etiologiyası. </w:t>
      </w:r>
      <w:r>
        <w:rPr/>
        <w:t>Bronxial astmanın inkişafında bir sıra faktorların rolu vardır ki, bunlara müxtəlif allergenlər,</w:t>
      </w:r>
      <w:r>
        <w:rPr>
          <w:spacing w:val="-2"/>
        </w:rPr>
        <w:t> </w:t>
      </w:r>
      <w:r>
        <w:rPr/>
        <w:t>bəzi</w:t>
      </w:r>
      <w:r>
        <w:rPr>
          <w:spacing w:val="-12"/>
        </w:rPr>
        <w:t> </w:t>
      </w:r>
      <w:r>
        <w:rPr/>
        <w:t>dərman</w:t>
      </w:r>
      <w:r>
        <w:rPr>
          <w:spacing w:val="-4"/>
        </w:rPr>
        <w:t> </w:t>
      </w:r>
      <w:r>
        <w:rPr/>
        <w:t>maddələri, infeksiya,</w:t>
      </w:r>
      <w:r>
        <w:rPr>
          <w:spacing w:val="-2"/>
        </w:rPr>
        <w:t> </w:t>
      </w:r>
      <w:r>
        <w:rPr/>
        <w:t>peşə faktorları, meteoroloji</w:t>
      </w:r>
      <w:r>
        <w:rPr>
          <w:spacing w:val="-9"/>
        </w:rPr>
        <w:t> </w:t>
      </w:r>
      <w:r>
        <w:rPr/>
        <w:t>amillər,</w:t>
      </w:r>
      <w:r>
        <w:rPr>
          <w:spacing w:val="-2"/>
        </w:rPr>
        <w:t> </w:t>
      </w:r>
      <w:r>
        <w:rPr/>
        <w:t>endokrin</w:t>
      </w:r>
      <w:r>
        <w:rPr>
          <w:spacing w:val="-9"/>
        </w:rPr>
        <w:t> </w:t>
      </w:r>
      <w:r>
        <w:rPr/>
        <w:t>və</w:t>
      </w:r>
      <w:r>
        <w:rPr>
          <w:spacing w:val="-4"/>
        </w:rPr>
        <w:t> </w:t>
      </w:r>
      <w:r>
        <w:rPr/>
        <w:t>psixi faktorlar aid edilir. Bronxial astmanın müxtəlif klinik-patogenetik variantlarını ayırd edirlər:</w:t>
      </w:r>
    </w:p>
    <w:p>
      <w:pPr>
        <w:pStyle w:val="ListParagraph"/>
        <w:numPr>
          <w:ilvl w:val="0"/>
          <w:numId w:val="23"/>
        </w:numPr>
        <w:tabs>
          <w:tab w:pos="558" w:val="left" w:leader="none"/>
        </w:tabs>
        <w:spacing w:line="275" w:lineRule="exact" w:before="3" w:after="0"/>
        <w:ind w:left="558" w:right="0" w:hanging="244"/>
        <w:jc w:val="left"/>
        <w:rPr>
          <w:sz w:val="24"/>
        </w:rPr>
      </w:pPr>
      <w:r>
        <w:rPr>
          <w:sz w:val="24"/>
        </w:rPr>
        <w:t>Atopik</w:t>
      </w:r>
      <w:r>
        <w:rPr>
          <w:spacing w:val="-9"/>
          <w:sz w:val="24"/>
        </w:rPr>
        <w:t> </w:t>
      </w:r>
      <w:r>
        <w:rPr>
          <w:spacing w:val="-2"/>
          <w:sz w:val="24"/>
        </w:rPr>
        <w:t>(allergik);</w:t>
      </w:r>
    </w:p>
    <w:p>
      <w:pPr>
        <w:pStyle w:val="ListParagraph"/>
        <w:numPr>
          <w:ilvl w:val="0"/>
          <w:numId w:val="23"/>
        </w:numPr>
        <w:tabs>
          <w:tab w:pos="558" w:val="left" w:leader="none"/>
        </w:tabs>
        <w:spacing w:line="275" w:lineRule="exact" w:before="0" w:after="0"/>
        <w:ind w:left="558" w:right="0" w:hanging="244"/>
        <w:jc w:val="left"/>
        <w:rPr>
          <w:sz w:val="24"/>
        </w:rPr>
      </w:pPr>
      <w:r>
        <w:rPr>
          <w:sz w:val="24"/>
        </w:rPr>
        <w:t>İnfeksiyadan</w:t>
      </w:r>
      <w:r>
        <w:rPr>
          <w:spacing w:val="-8"/>
          <w:sz w:val="24"/>
        </w:rPr>
        <w:t> </w:t>
      </w:r>
      <w:r>
        <w:rPr>
          <w:sz w:val="24"/>
        </w:rPr>
        <w:t>asılı</w:t>
      </w:r>
      <w:r>
        <w:rPr>
          <w:spacing w:val="-11"/>
          <w:sz w:val="24"/>
        </w:rPr>
        <w:t> </w:t>
      </w:r>
      <w:r>
        <w:rPr>
          <w:sz w:val="24"/>
        </w:rPr>
        <w:t>(infeksion-</w:t>
      </w:r>
      <w:r>
        <w:rPr>
          <w:spacing w:val="-2"/>
          <w:sz w:val="24"/>
        </w:rPr>
        <w:t>allergik);</w:t>
      </w:r>
    </w:p>
    <w:p>
      <w:pPr>
        <w:pStyle w:val="ListParagraph"/>
        <w:numPr>
          <w:ilvl w:val="0"/>
          <w:numId w:val="23"/>
        </w:numPr>
        <w:tabs>
          <w:tab w:pos="558" w:val="left" w:leader="none"/>
        </w:tabs>
        <w:spacing w:line="275" w:lineRule="exact" w:before="3" w:after="0"/>
        <w:ind w:left="558" w:right="0" w:hanging="244"/>
        <w:jc w:val="left"/>
        <w:rPr>
          <w:sz w:val="24"/>
        </w:rPr>
      </w:pPr>
      <w:r>
        <w:rPr>
          <w:sz w:val="24"/>
        </w:rPr>
        <w:t>Aspirin</w:t>
      </w:r>
      <w:r>
        <w:rPr>
          <w:spacing w:val="-5"/>
          <w:sz w:val="24"/>
        </w:rPr>
        <w:t> </w:t>
      </w:r>
      <w:r>
        <w:rPr>
          <w:sz w:val="24"/>
        </w:rPr>
        <w:t>astması</w:t>
      </w:r>
      <w:r>
        <w:rPr>
          <w:spacing w:val="-13"/>
          <w:sz w:val="24"/>
        </w:rPr>
        <w:t> </w:t>
      </w:r>
      <w:r>
        <w:rPr>
          <w:sz w:val="24"/>
        </w:rPr>
        <w:t>(astmatik</w:t>
      </w:r>
      <w:r>
        <w:rPr>
          <w:spacing w:val="-5"/>
          <w:sz w:val="24"/>
        </w:rPr>
        <w:t> </w:t>
      </w:r>
      <w:r>
        <w:rPr>
          <w:spacing w:val="-2"/>
          <w:sz w:val="24"/>
        </w:rPr>
        <w:t>triada);</w:t>
      </w:r>
    </w:p>
    <w:p>
      <w:pPr>
        <w:pStyle w:val="ListParagraph"/>
        <w:numPr>
          <w:ilvl w:val="0"/>
          <w:numId w:val="23"/>
        </w:numPr>
        <w:tabs>
          <w:tab w:pos="558" w:val="left" w:leader="none"/>
        </w:tabs>
        <w:spacing w:line="275" w:lineRule="exact" w:before="0" w:after="0"/>
        <w:ind w:left="558" w:right="0" w:hanging="244"/>
        <w:jc w:val="left"/>
        <w:rPr>
          <w:sz w:val="24"/>
        </w:rPr>
      </w:pPr>
      <w:r>
        <w:rPr>
          <w:sz w:val="24"/>
        </w:rPr>
        <w:t>Fiziki</w:t>
      </w:r>
      <w:r>
        <w:rPr>
          <w:spacing w:val="-11"/>
          <w:sz w:val="24"/>
        </w:rPr>
        <w:t> </w:t>
      </w:r>
      <w:r>
        <w:rPr>
          <w:sz w:val="24"/>
        </w:rPr>
        <w:t>gərginlik</w:t>
      </w:r>
      <w:r>
        <w:rPr>
          <w:spacing w:val="-2"/>
          <w:sz w:val="24"/>
        </w:rPr>
        <w:t> astması;</w:t>
      </w:r>
    </w:p>
    <w:p>
      <w:pPr>
        <w:pStyle w:val="ListParagraph"/>
        <w:numPr>
          <w:ilvl w:val="0"/>
          <w:numId w:val="23"/>
        </w:numPr>
        <w:tabs>
          <w:tab w:pos="558" w:val="left" w:leader="none"/>
        </w:tabs>
        <w:spacing w:line="275" w:lineRule="exact" w:before="3" w:after="0"/>
        <w:ind w:left="558" w:right="0" w:hanging="244"/>
        <w:jc w:val="left"/>
        <w:rPr>
          <w:sz w:val="24"/>
        </w:rPr>
      </w:pPr>
      <w:r>
        <w:rPr>
          <w:sz w:val="24"/>
        </w:rPr>
        <w:t>Xolinergik</w:t>
      </w:r>
      <w:r>
        <w:rPr>
          <w:spacing w:val="-11"/>
          <w:sz w:val="24"/>
        </w:rPr>
        <w:t> </w:t>
      </w:r>
      <w:r>
        <w:rPr>
          <w:spacing w:val="-2"/>
          <w:sz w:val="24"/>
        </w:rPr>
        <w:t>variant;</w:t>
      </w:r>
    </w:p>
    <w:p>
      <w:pPr>
        <w:pStyle w:val="ListParagraph"/>
        <w:numPr>
          <w:ilvl w:val="0"/>
          <w:numId w:val="23"/>
        </w:numPr>
        <w:tabs>
          <w:tab w:pos="558" w:val="left" w:leader="none"/>
        </w:tabs>
        <w:spacing w:line="275" w:lineRule="exact" w:before="0" w:after="0"/>
        <w:ind w:left="558" w:right="0" w:hanging="244"/>
        <w:jc w:val="left"/>
        <w:rPr>
          <w:sz w:val="24"/>
        </w:rPr>
      </w:pPr>
      <w:r>
        <w:rPr>
          <w:sz w:val="24"/>
        </w:rPr>
        <w:t>Dishormonal</w:t>
      </w:r>
      <w:r>
        <w:rPr>
          <w:spacing w:val="-9"/>
          <w:sz w:val="24"/>
        </w:rPr>
        <w:t> </w:t>
      </w:r>
      <w:r>
        <w:rPr>
          <w:spacing w:val="-2"/>
          <w:sz w:val="24"/>
        </w:rPr>
        <w:t>variant;</w:t>
      </w:r>
    </w:p>
    <w:p>
      <w:pPr>
        <w:pStyle w:val="ListParagraph"/>
        <w:numPr>
          <w:ilvl w:val="0"/>
          <w:numId w:val="23"/>
        </w:numPr>
        <w:tabs>
          <w:tab w:pos="558" w:val="left" w:leader="none"/>
        </w:tabs>
        <w:spacing w:line="240" w:lineRule="auto" w:before="2" w:after="0"/>
        <w:ind w:left="558" w:right="0" w:hanging="244"/>
        <w:jc w:val="left"/>
        <w:rPr>
          <w:sz w:val="24"/>
        </w:rPr>
      </w:pPr>
      <w:r>
        <w:rPr>
          <w:sz w:val="24"/>
        </w:rPr>
        <w:t>Psixogen</w:t>
      </w:r>
      <w:r>
        <w:rPr>
          <w:spacing w:val="-8"/>
          <w:sz w:val="24"/>
        </w:rPr>
        <w:t> </w:t>
      </w:r>
      <w:r>
        <w:rPr>
          <w:spacing w:val="-2"/>
          <w:sz w:val="24"/>
        </w:rPr>
        <w:t>variant.</w:t>
      </w:r>
    </w:p>
    <w:p>
      <w:pPr>
        <w:pStyle w:val="BodyText"/>
        <w:ind w:left="0"/>
      </w:pPr>
    </w:p>
    <w:p>
      <w:pPr>
        <w:pStyle w:val="BodyText"/>
        <w:ind w:right="420"/>
      </w:pPr>
      <w:r>
        <w:rPr/>
        <w:t>Bəzən</w:t>
      </w:r>
      <w:r>
        <w:rPr>
          <w:spacing w:val="-8"/>
        </w:rPr>
        <w:t> </w:t>
      </w:r>
      <w:r>
        <w:rPr/>
        <w:t>2</w:t>
      </w:r>
      <w:r>
        <w:rPr>
          <w:spacing w:val="-3"/>
        </w:rPr>
        <w:t> </w:t>
      </w:r>
      <w:r>
        <w:rPr/>
        <w:t>və</w:t>
      </w:r>
      <w:r>
        <w:rPr>
          <w:spacing w:val="-4"/>
        </w:rPr>
        <w:t> </w:t>
      </w:r>
      <w:r>
        <w:rPr/>
        <w:t>daha</w:t>
      </w:r>
      <w:r>
        <w:rPr>
          <w:spacing w:val="-4"/>
        </w:rPr>
        <w:t> </w:t>
      </w:r>
      <w:r>
        <w:rPr/>
        <w:t>çox</w:t>
      </w:r>
      <w:r>
        <w:rPr>
          <w:spacing w:val="-8"/>
        </w:rPr>
        <w:t> </w:t>
      </w:r>
      <w:r>
        <w:rPr/>
        <w:t>patogenetik variantların</w:t>
      </w:r>
      <w:r>
        <w:rPr>
          <w:spacing w:val="-3"/>
        </w:rPr>
        <w:t> </w:t>
      </w:r>
      <w:r>
        <w:rPr/>
        <w:t>birlikdə</w:t>
      </w:r>
      <w:r>
        <w:rPr>
          <w:spacing w:val="-4"/>
        </w:rPr>
        <w:t> </w:t>
      </w:r>
      <w:r>
        <w:rPr/>
        <w:t>olması</w:t>
      </w:r>
      <w:r>
        <w:rPr>
          <w:spacing w:val="-11"/>
        </w:rPr>
        <w:t> </w:t>
      </w:r>
      <w:r>
        <w:rPr/>
        <w:t>da mümkündür.</w:t>
      </w:r>
      <w:r>
        <w:rPr>
          <w:spacing w:val="-1"/>
        </w:rPr>
        <w:t> </w:t>
      </w:r>
      <w:r>
        <w:rPr/>
        <w:t>Xəstəliyin inkişafında allergik mexanizm böyük əhəmiyyət kəsb edir. Allergen infeksion mənşəli (viruslar, bakteriyalar, göbələk və s.), heyvani mənşəli</w:t>
      </w:r>
      <w:r>
        <w:rPr>
          <w:spacing w:val="-1"/>
        </w:rPr>
        <w:t> </w:t>
      </w:r>
      <w:r>
        <w:rPr/>
        <w:t>(yun, tük, gənə allergeni, həşərat və başqaları), bitki</w:t>
      </w:r>
      <w:r>
        <w:rPr>
          <w:spacing w:val="-2"/>
        </w:rPr>
        <w:t> </w:t>
      </w:r>
      <w:r>
        <w:rPr/>
        <w:t>mənşəli</w:t>
      </w:r>
      <w:r>
        <w:rPr>
          <w:spacing w:val="-2"/>
        </w:rPr>
        <w:t> </w:t>
      </w:r>
      <w:r>
        <w:rPr/>
        <w:t>(ot və</w:t>
      </w:r>
    </w:p>
    <w:p>
      <w:pPr>
        <w:pStyle w:val="BodyText"/>
        <w:ind w:right="100"/>
      </w:pPr>
      <w:r>
        <w:rPr/>
        <w:t>ağacların</w:t>
      </w:r>
      <w:r>
        <w:rPr>
          <w:spacing w:val="-8"/>
        </w:rPr>
        <w:t> </w:t>
      </w:r>
      <w:r>
        <w:rPr/>
        <w:t>tozu),</w:t>
      </w:r>
      <w:r>
        <w:rPr>
          <w:spacing w:val="-6"/>
        </w:rPr>
        <w:t> </w:t>
      </w:r>
      <w:r>
        <w:rPr/>
        <w:t>kimyəvi</w:t>
      </w:r>
      <w:r>
        <w:rPr>
          <w:spacing w:val="-3"/>
        </w:rPr>
        <w:t> </w:t>
      </w:r>
      <w:r>
        <w:rPr/>
        <w:t>mənşəli</w:t>
      </w:r>
      <w:r>
        <w:rPr>
          <w:spacing w:val="-7"/>
        </w:rPr>
        <w:t> </w:t>
      </w:r>
      <w:r>
        <w:rPr/>
        <w:t>(dərman</w:t>
      </w:r>
      <w:r>
        <w:rPr>
          <w:spacing w:val="-3"/>
        </w:rPr>
        <w:t> </w:t>
      </w:r>
      <w:r>
        <w:rPr/>
        <w:t>maddələri,</w:t>
      </w:r>
      <w:r>
        <w:rPr>
          <w:spacing w:val="-1"/>
        </w:rPr>
        <w:t> </w:t>
      </w:r>
      <w:r>
        <w:rPr/>
        <w:t>ətirli</w:t>
      </w:r>
      <w:r>
        <w:rPr>
          <w:spacing w:val="-8"/>
        </w:rPr>
        <w:t> </w:t>
      </w:r>
      <w:r>
        <w:rPr/>
        <w:t>maddələr,</w:t>
      </w:r>
      <w:r>
        <w:rPr>
          <w:spacing w:val="-1"/>
        </w:rPr>
        <w:t> </w:t>
      </w:r>
      <w:r>
        <w:rPr/>
        <w:t>yuyucu</w:t>
      </w:r>
      <w:r>
        <w:rPr>
          <w:spacing w:val="-3"/>
        </w:rPr>
        <w:t> </w:t>
      </w:r>
      <w:r>
        <w:rPr/>
        <w:t>tozlar,</w:t>
      </w:r>
      <w:r>
        <w:rPr>
          <w:spacing w:val="-1"/>
        </w:rPr>
        <w:t> </w:t>
      </w:r>
      <w:r>
        <w:rPr/>
        <w:t>kosmetika,</w:t>
      </w:r>
      <w:r>
        <w:rPr>
          <w:spacing w:val="-1"/>
        </w:rPr>
        <w:t> </w:t>
      </w:r>
      <w:r>
        <w:rPr/>
        <w:t>rəng və s.) ola bilər. İnfeksion-allergik bronxial astma tutmasına bronx-ağciyər sistemindəki infeksion iltihab prosesləri səbəb olur. Bronxial astmanın allergik (immunoloji) formasından başqa, hazırda qeyri-</w:t>
      </w:r>
    </w:p>
    <w:p>
      <w:pPr>
        <w:pStyle w:val="BodyText"/>
        <w:spacing w:before="1"/>
        <w:ind w:right="420"/>
      </w:pPr>
      <w:r>
        <w:rPr/>
        <w:t>immunoloji</w:t>
      </w:r>
      <w:r>
        <w:rPr>
          <w:spacing w:val="-5"/>
        </w:rPr>
        <w:t> </w:t>
      </w:r>
      <w:r>
        <w:rPr/>
        <w:t>forması</w:t>
      </w:r>
      <w:r>
        <w:rPr>
          <w:spacing w:val="-13"/>
        </w:rPr>
        <w:t> </w:t>
      </w:r>
      <w:r>
        <w:rPr/>
        <w:t>da</w:t>
      </w:r>
      <w:r>
        <w:rPr>
          <w:spacing w:val="-1"/>
        </w:rPr>
        <w:t> </w:t>
      </w:r>
      <w:r>
        <w:rPr/>
        <w:t>müşahidə</w:t>
      </w:r>
      <w:r>
        <w:rPr>
          <w:spacing w:val="-5"/>
        </w:rPr>
        <w:t> </w:t>
      </w:r>
      <w:r>
        <w:rPr/>
        <w:t>olunur</w:t>
      </w:r>
      <w:r>
        <w:rPr>
          <w:spacing w:val="-4"/>
        </w:rPr>
        <w:t> </w:t>
      </w:r>
      <w:r>
        <w:rPr/>
        <w:t>ki,</w:t>
      </w:r>
      <w:r>
        <w:rPr>
          <w:spacing w:val="-3"/>
        </w:rPr>
        <w:t> </w:t>
      </w:r>
      <w:r>
        <w:rPr/>
        <w:t>bu</w:t>
      </w:r>
      <w:r>
        <w:rPr>
          <w:spacing w:val="-1"/>
        </w:rPr>
        <w:t> </w:t>
      </w:r>
      <w:r>
        <w:rPr/>
        <w:t>formada</w:t>
      </w:r>
      <w:r>
        <w:rPr>
          <w:spacing w:val="-5"/>
        </w:rPr>
        <w:t> </w:t>
      </w:r>
      <w:r>
        <w:rPr/>
        <w:t>tənəffüs</w:t>
      </w:r>
      <w:r>
        <w:rPr>
          <w:spacing w:val="-3"/>
        </w:rPr>
        <w:t> </w:t>
      </w:r>
      <w:r>
        <w:rPr/>
        <w:t>yollarının</w:t>
      </w:r>
      <w:r>
        <w:rPr>
          <w:spacing w:val="-5"/>
        </w:rPr>
        <w:t> </w:t>
      </w:r>
      <w:r>
        <w:rPr/>
        <w:t>hiperreaktivliyi</w:t>
      </w:r>
      <w:r>
        <w:rPr>
          <w:spacing w:val="-8"/>
        </w:rPr>
        <w:t> </w:t>
      </w:r>
      <w:r>
        <w:rPr/>
        <w:t>üstünlük təşkil</w:t>
      </w:r>
      <w:r>
        <w:rPr>
          <w:spacing w:val="-2"/>
        </w:rPr>
        <w:t> </w:t>
      </w:r>
      <w:r>
        <w:rPr/>
        <w:t>edir. Qeyri-immunoloji formalı</w:t>
      </w:r>
      <w:r>
        <w:rPr>
          <w:spacing w:val="-1"/>
        </w:rPr>
        <w:t> </w:t>
      </w:r>
      <w:r>
        <w:rPr/>
        <w:t>bronxial</w:t>
      </w:r>
      <w:r>
        <w:rPr>
          <w:spacing w:val="-2"/>
        </w:rPr>
        <w:t> </w:t>
      </w:r>
      <w:r>
        <w:rPr/>
        <w:t>astmaya fiziki</w:t>
      </w:r>
      <w:r>
        <w:rPr>
          <w:spacing w:val="-2"/>
        </w:rPr>
        <w:t> </w:t>
      </w:r>
      <w:r>
        <w:rPr/>
        <w:t>gərginlik nəticəsində yaranan və təsir göstərən qeyri-steroid iltihab əleyhinə preparatların, xüsusilə aspirinin, qəbulundan sonra yaranan aspirin astması aiddir.</w:t>
      </w:r>
    </w:p>
    <w:p>
      <w:pPr>
        <w:pStyle w:val="BodyText"/>
        <w:spacing w:after="0"/>
        <w:sectPr>
          <w:pgSz w:w="11910" w:h="16840"/>
          <w:pgMar w:header="0" w:footer="1467" w:top="960" w:bottom="1660" w:left="708" w:right="850"/>
        </w:sectPr>
      </w:pPr>
    </w:p>
    <w:p>
      <w:pPr>
        <w:pStyle w:val="BodyText"/>
        <w:spacing w:line="237" w:lineRule="auto" w:before="77"/>
      </w:pPr>
      <w:r>
        <w:rPr/>
        <w:t>Bəzi</w:t>
      </w:r>
      <w:r>
        <w:rPr>
          <w:spacing w:val="-8"/>
        </w:rPr>
        <w:t> </w:t>
      </w:r>
      <w:r>
        <w:rPr/>
        <w:t>hallarda bronxial</w:t>
      </w:r>
      <w:r>
        <w:rPr>
          <w:spacing w:val="-8"/>
        </w:rPr>
        <w:t> </w:t>
      </w:r>
      <w:r>
        <w:rPr/>
        <w:t>astma müxtəlif</w:t>
      </w:r>
      <w:r>
        <w:rPr>
          <w:spacing w:val="-6"/>
        </w:rPr>
        <w:t> </w:t>
      </w:r>
      <w:r>
        <w:rPr/>
        <w:t>endokrin</w:t>
      </w:r>
      <w:r>
        <w:rPr>
          <w:spacing w:val="-8"/>
        </w:rPr>
        <w:t> </w:t>
      </w:r>
      <w:r>
        <w:rPr/>
        <w:t>pozğunluqların</w:t>
      </w:r>
      <w:r>
        <w:rPr>
          <w:spacing w:val="-8"/>
        </w:rPr>
        <w:t> </w:t>
      </w:r>
      <w:r>
        <w:rPr/>
        <w:t>təsirindən</w:t>
      </w:r>
      <w:r>
        <w:rPr>
          <w:spacing w:val="-3"/>
        </w:rPr>
        <w:t> </w:t>
      </w:r>
      <w:r>
        <w:rPr/>
        <w:t>yaranır</w:t>
      </w:r>
      <w:r>
        <w:rPr>
          <w:spacing w:val="-2"/>
        </w:rPr>
        <w:t> </w:t>
      </w:r>
      <w:r>
        <w:rPr/>
        <w:t>(menopauza, böyrəküstü vəzinin çatışmazlığı və s.).</w:t>
      </w:r>
    </w:p>
    <w:p>
      <w:pPr>
        <w:pStyle w:val="BodyText"/>
        <w:ind w:left="0"/>
      </w:pPr>
    </w:p>
    <w:p>
      <w:pPr>
        <w:pStyle w:val="BodyText"/>
        <w:spacing w:before="1"/>
      </w:pPr>
      <w:r>
        <w:rPr/>
        <w:t>Bəzən</w:t>
      </w:r>
      <w:r>
        <w:rPr>
          <w:spacing w:val="-3"/>
        </w:rPr>
        <w:t> </w:t>
      </w:r>
      <w:r>
        <w:rPr/>
        <w:t>isə</w:t>
      </w:r>
      <w:r>
        <w:rPr>
          <w:spacing w:val="-1"/>
        </w:rPr>
        <w:t> </w:t>
      </w:r>
      <w:r>
        <w:rPr/>
        <w:t>bronxial</w:t>
      </w:r>
      <w:r>
        <w:rPr>
          <w:spacing w:val="-5"/>
        </w:rPr>
        <w:t> </w:t>
      </w:r>
      <w:r>
        <w:rPr/>
        <w:t>astma</w:t>
      </w:r>
      <w:r>
        <w:rPr>
          <w:spacing w:val="-1"/>
        </w:rPr>
        <w:t> </w:t>
      </w:r>
      <w:r>
        <w:rPr/>
        <w:t>tutması</w:t>
      </w:r>
      <w:r>
        <w:rPr>
          <w:spacing w:val="-9"/>
        </w:rPr>
        <w:t> </w:t>
      </w:r>
      <w:r>
        <w:rPr/>
        <w:t>psixi</w:t>
      </w:r>
      <w:r>
        <w:rPr>
          <w:spacing w:val="-5"/>
        </w:rPr>
        <w:t> </w:t>
      </w:r>
      <w:r>
        <w:rPr/>
        <w:t>faktorun</w:t>
      </w:r>
      <w:r>
        <w:rPr>
          <w:spacing w:val="-5"/>
        </w:rPr>
        <w:t> </w:t>
      </w:r>
      <w:r>
        <w:rPr/>
        <w:t>təsiri</w:t>
      </w:r>
      <w:r>
        <w:rPr>
          <w:spacing w:val="-5"/>
        </w:rPr>
        <w:t> </w:t>
      </w:r>
      <w:r>
        <w:rPr/>
        <w:t>nəticəsində</w:t>
      </w:r>
      <w:r>
        <w:rPr>
          <w:spacing w:val="4"/>
        </w:rPr>
        <w:t> </w:t>
      </w:r>
      <w:r>
        <w:rPr/>
        <w:t>inkişaf</w:t>
      </w:r>
      <w:r>
        <w:rPr>
          <w:spacing w:val="-8"/>
        </w:rPr>
        <w:t> </w:t>
      </w:r>
      <w:r>
        <w:rPr/>
        <w:t>edir.</w:t>
      </w:r>
      <w:r>
        <w:rPr>
          <w:spacing w:val="1"/>
        </w:rPr>
        <w:t> </w:t>
      </w:r>
      <w:r>
        <w:rPr/>
        <w:t>Bronxial</w:t>
      </w:r>
      <w:r>
        <w:rPr>
          <w:spacing w:val="-8"/>
        </w:rPr>
        <w:t> </w:t>
      </w:r>
      <w:r>
        <w:rPr>
          <w:spacing w:val="-2"/>
        </w:rPr>
        <w:t>astma</w:t>
      </w:r>
    </w:p>
    <w:p>
      <w:pPr>
        <w:pStyle w:val="BodyText"/>
        <w:spacing w:before="2"/>
        <w:ind w:right="100"/>
      </w:pPr>
      <w:r>
        <w:rPr/>
        <w:t>tutmasına bəzi</w:t>
      </w:r>
      <w:r>
        <w:rPr>
          <w:spacing w:val="-4"/>
        </w:rPr>
        <w:t> </w:t>
      </w:r>
      <w:r>
        <w:rPr/>
        <w:t>fiziki</w:t>
      </w:r>
      <w:r>
        <w:rPr>
          <w:spacing w:val="-4"/>
        </w:rPr>
        <w:t> </w:t>
      </w:r>
      <w:r>
        <w:rPr/>
        <w:t>və meteoroloji</w:t>
      </w:r>
      <w:r>
        <w:rPr>
          <w:spacing w:val="-8"/>
        </w:rPr>
        <w:t> </w:t>
      </w:r>
      <w:r>
        <w:rPr/>
        <w:t>faktorlar</w:t>
      </w:r>
      <w:r>
        <w:rPr>
          <w:spacing w:val="-3"/>
        </w:rPr>
        <w:t> </w:t>
      </w:r>
      <w:r>
        <w:rPr/>
        <w:t>da</w:t>
      </w:r>
      <w:r>
        <w:rPr>
          <w:spacing w:val="-5"/>
        </w:rPr>
        <w:t> </w:t>
      </w:r>
      <w:r>
        <w:rPr/>
        <w:t>səbəb</w:t>
      </w:r>
      <w:r>
        <w:rPr>
          <w:spacing w:val="-8"/>
        </w:rPr>
        <w:t> </w:t>
      </w:r>
      <w:r>
        <w:rPr/>
        <w:t>ola</w:t>
      </w:r>
      <w:r>
        <w:rPr>
          <w:spacing w:val="-5"/>
        </w:rPr>
        <w:t> </w:t>
      </w:r>
      <w:r>
        <w:rPr/>
        <w:t>bilər</w:t>
      </w:r>
      <w:r>
        <w:rPr>
          <w:spacing w:val="-3"/>
        </w:rPr>
        <w:t> </w:t>
      </w:r>
      <w:r>
        <w:rPr/>
        <w:t>(havanın nəmliyinin və</w:t>
      </w:r>
      <w:r>
        <w:rPr>
          <w:spacing w:val="-5"/>
        </w:rPr>
        <w:t> </w:t>
      </w:r>
      <w:r>
        <w:rPr/>
        <w:t>temperaturunun dəyişməsi, barometrik təzyiqin tərəddüd etməsi, yerin maqnit sahəsi və s.).</w:t>
      </w:r>
    </w:p>
    <w:p>
      <w:pPr>
        <w:pStyle w:val="BodyText"/>
        <w:spacing w:line="237" w:lineRule="auto" w:before="3"/>
      </w:pPr>
      <w:r>
        <w:rPr/>
        <w:t>İrsiyyət faktoru</w:t>
      </w:r>
      <w:r>
        <w:rPr>
          <w:spacing w:val="-7"/>
        </w:rPr>
        <w:t> </w:t>
      </w:r>
      <w:r>
        <w:rPr/>
        <w:t>da</w:t>
      </w:r>
      <w:r>
        <w:rPr>
          <w:spacing w:val="-4"/>
        </w:rPr>
        <w:t> </w:t>
      </w:r>
      <w:r>
        <w:rPr/>
        <w:t>müəyyən</w:t>
      </w:r>
      <w:r>
        <w:rPr>
          <w:spacing w:val="-7"/>
        </w:rPr>
        <w:t> </w:t>
      </w:r>
      <w:r>
        <w:rPr/>
        <w:t>rol</w:t>
      </w:r>
      <w:r>
        <w:rPr>
          <w:spacing w:val="-11"/>
        </w:rPr>
        <w:t> </w:t>
      </w:r>
      <w:r>
        <w:rPr/>
        <w:t>oynayır.</w:t>
      </w:r>
      <w:r>
        <w:rPr>
          <w:spacing w:val="-1"/>
        </w:rPr>
        <w:t> </w:t>
      </w:r>
      <w:r>
        <w:rPr/>
        <w:t>Hər</w:t>
      </w:r>
      <w:r>
        <w:rPr>
          <w:spacing w:val="-2"/>
        </w:rPr>
        <w:t> </w:t>
      </w:r>
      <w:r>
        <w:rPr/>
        <w:t>2</w:t>
      </w:r>
      <w:r>
        <w:rPr>
          <w:spacing w:val="-3"/>
        </w:rPr>
        <w:t> </w:t>
      </w:r>
      <w:r>
        <w:rPr/>
        <w:t>valideyndə xəstəlik</w:t>
      </w:r>
      <w:r>
        <w:rPr>
          <w:spacing w:val="-3"/>
        </w:rPr>
        <w:t> </w:t>
      </w:r>
      <w:r>
        <w:rPr/>
        <w:t>olduqda</w:t>
      </w:r>
      <w:r>
        <w:rPr>
          <w:spacing w:val="-4"/>
        </w:rPr>
        <w:t> </w:t>
      </w:r>
      <w:r>
        <w:rPr/>
        <w:t>75%</w:t>
      </w:r>
      <w:r>
        <w:rPr>
          <w:spacing w:val="-2"/>
        </w:rPr>
        <w:t> </w:t>
      </w:r>
      <w:r>
        <w:rPr/>
        <w:t>hallarda</w:t>
      </w:r>
      <w:r>
        <w:rPr>
          <w:spacing w:val="-4"/>
        </w:rPr>
        <w:t> </w:t>
      </w:r>
      <w:r>
        <w:rPr/>
        <w:t>uşaqlarda</w:t>
      </w:r>
      <w:r>
        <w:rPr>
          <w:spacing w:val="-4"/>
        </w:rPr>
        <w:t> </w:t>
      </w:r>
      <w:r>
        <w:rPr/>
        <w:t>da bronxial astma müşahidə olunur.</w:t>
      </w:r>
    </w:p>
    <w:p>
      <w:pPr>
        <w:pStyle w:val="BodyText"/>
        <w:spacing w:before="1"/>
        <w:ind w:left="0"/>
      </w:pPr>
    </w:p>
    <w:p>
      <w:pPr>
        <w:pStyle w:val="BodyText"/>
      </w:pPr>
      <w:r>
        <w:rPr/>
        <w:t>Bronxial</w:t>
      </w:r>
      <w:r>
        <w:rPr>
          <w:spacing w:val="-8"/>
        </w:rPr>
        <w:t> </w:t>
      </w:r>
      <w:r>
        <w:rPr/>
        <w:t>astmanın</w:t>
      </w:r>
      <w:r>
        <w:rPr>
          <w:spacing w:val="-1"/>
        </w:rPr>
        <w:t> </w:t>
      </w:r>
      <w:r>
        <w:rPr/>
        <w:t>immunoloji</w:t>
      </w:r>
      <w:r>
        <w:rPr>
          <w:spacing w:val="-6"/>
        </w:rPr>
        <w:t> </w:t>
      </w:r>
      <w:r>
        <w:rPr/>
        <w:t>formasının</w:t>
      </w:r>
      <w:r>
        <w:rPr>
          <w:spacing w:val="-6"/>
        </w:rPr>
        <w:t> </w:t>
      </w:r>
      <w:r>
        <w:rPr/>
        <w:t>patogenezi</w:t>
      </w:r>
      <w:r>
        <w:rPr>
          <w:spacing w:val="-6"/>
        </w:rPr>
        <w:t> </w:t>
      </w:r>
      <w:r>
        <w:rPr>
          <w:b/>
        </w:rPr>
        <w:t>üç</w:t>
      </w:r>
      <w:r>
        <w:rPr>
          <w:b/>
          <w:spacing w:val="-2"/>
        </w:rPr>
        <w:t> </w:t>
      </w:r>
      <w:r>
        <w:rPr>
          <w:b/>
        </w:rPr>
        <w:t>mərhələdən</w:t>
      </w:r>
      <w:r>
        <w:rPr>
          <w:b/>
          <w:spacing w:val="5"/>
        </w:rPr>
        <w:t> </w:t>
      </w:r>
      <w:r>
        <w:rPr>
          <w:spacing w:val="-2"/>
        </w:rPr>
        <w:t>ibarətdir:</w:t>
      </w:r>
    </w:p>
    <w:p>
      <w:pPr>
        <w:pStyle w:val="BodyText"/>
        <w:ind w:left="0"/>
      </w:pPr>
    </w:p>
    <w:p>
      <w:pPr>
        <w:pStyle w:val="ListParagraph"/>
        <w:numPr>
          <w:ilvl w:val="0"/>
          <w:numId w:val="24"/>
        </w:numPr>
        <w:tabs>
          <w:tab w:pos="558" w:val="left" w:leader="none"/>
        </w:tabs>
        <w:spacing w:line="242" w:lineRule="auto" w:before="0" w:after="0"/>
        <w:ind w:left="314" w:right="453" w:firstLine="0"/>
        <w:jc w:val="left"/>
        <w:rPr>
          <w:sz w:val="24"/>
        </w:rPr>
      </w:pPr>
      <w:r>
        <w:rPr>
          <w:b/>
          <w:sz w:val="24"/>
        </w:rPr>
        <w:t>İmmunoloji</w:t>
      </w:r>
      <w:r>
        <w:rPr>
          <w:b/>
          <w:spacing w:val="-4"/>
          <w:sz w:val="24"/>
        </w:rPr>
        <w:t> </w:t>
      </w:r>
      <w:r>
        <w:rPr>
          <w:b/>
          <w:sz w:val="24"/>
        </w:rPr>
        <w:t>mərhələ</w:t>
      </w:r>
      <w:r>
        <w:rPr>
          <w:b/>
          <w:spacing w:val="-5"/>
          <w:sz w:val="24"/>
        </w:rPr>
        <w:t> </w:t>
      </w:r>
      <w:r>
        <w:rPr>
          <w:sz w:val="24"/>
        </w:rPr>
        <w:t>–</w:t>
      </w:r>
      <w:r>
        <w:rPr>
          <w:spacing w:val="-4"/>
          <w:sz w:val="24"/>
        </w:rPr>
        <w:t> </w:t>
      </w:r>
      <w:r>
        <w:rPr>
          <w:sz w:val="24"/>
        </w:rPr>
        <w:t>bu</w:t>
      </w:r>
      <w:r>
        <w:rPr>
          <w:spacing w:val="-1"/>
          <w:sz w:val="24"/>
        </w:rPr>
        <w:t> </w:t>
      </w:r>
      <w:r>
        <w:rPr>
          <w:sz w:val="24"/>
        </w:rPr>
        <w:t>mərhələdə</w:t>
      </w:r>
      <w:r>
        <w:rPr>
          <w:spacing w:val="-1"/>
          <w:sz w:val="24"/>
        </w:rPr>
        <w:t> </w:t>
      </w:r>
      <w:r>
        <w:rPr>
          <w:sz w:val="24"/>
        </w:rPr>
        <w:t>müxtəlif</w:t>
      </w:r>
      <w:r>
        <w:rPr>
          <w:spacing w:val="-7"/>
          <w:sz w:val="24"/>
        </w:rPr>
        <w:t> </w:t>
      </w:r>
      <w:r>
        <w:rPr>
          <w:sz w:val="24"/>
        </w:rPr>
        <w:t>allergenlərin</w:t>
      </w:r>
      <w:r>
        <w:rPr>
          <w:spacing w:val="-9"/>
          <w:sz w:val="24"/>
        </w:rPr>
        <w:t> </w:t>
      </w:r>
      <w:r>
        <w:rPr>
          <w:sz w:val="24"/>
        </w:rPr>
        <w:t>təsirindən</w:t>
      </w:r>
      <w:r>
        <w:rPr>
          <w:spacing w:val="-9"/>
          <w:sz w:val="24"/>
        </w:rPr>
        <w:t> </w:t>
      </w:r>
      <w:r>
        <w:rPr>
          <w:sz w:val="24"/>
        </w:rPr>
        <w:t>anticisimlər</w:t>
      </w:r>
      <w:r>
        <w:rPr>
          <w:spacing w:val="-3"/>
          <w:sz w:val="24"/>
        </w:rPr>
        <w:t> </w:t>
      </w:r>
      <w:r>
        <w:rPr>
          <w:sz w:val="24"/>
        </w:rPr>
        <w:t>və</w:t>
      </w:r>
      <w:r>
        <w:rPr>
          <w:spacing w:val="-5"/>
          <w:sz w:val="24"/>
        </w:rPr>
        <w:t> </w:t>
      </w:r>
      <w:r>
        <w:rPr>
          <w:sz w:val="24"/>
        </w:rPr>
        <w:t>sensibilizə olunmuş limfositlər əmələ gəlir;</w:t>
      </w:r>
    </w:p>
    <w:p>
      <w:pPr>
        <w:pStyle w:val="ListParagraph"/>
        <w:numPr>
          <w:ilvl w:val="0"/>
          <w:numId w:val="24"/>
        </w:numPr>
        <w:tabs>
          <w:tab w:pos="558" w:val="left" w:leader="none"/>
        </w:tabs>
        <w:spacing w:line="237" w:lineRule="auto" w:before="276" w:after="0"/>
        <w:ind w:left="314" w:right="475" w:firstLine="0"/>
        <w:jc w:val="left"/>
        <w:rPr>
          <w:sz w:val="24"/>
        </w:rPr>
      </w:pPr>
      <w:r>
        <w:rPr>
          <w:b/>
          <w:sz w:val="24"/>
        </w:rPr>
        <w:t>Patokimyəvi</w:t>
      </w:r>
      <w:r>
        <w:rPr>
          <w:b/>
          <w:spacing w:val="-2"/>
          <w:sz w:val="24"/>
        </w:rPr>
        <w:t> </w:t>
      </w:r>
      <w:r>
        <w:rPr>
          <w:b/>
          <w:sz w:val="24"/>
        </w:rPr>
        <w:t>mərhələ</w:t>
      </w:r>
      <w:r>
        <w:rPr>
          <w:b/>
          <w:spacing w:val="-3"/>
          <w:sz w:val="24"/>
        </w:rPr>
        <w:t> </w:t>
      </w:r>
      <w:r>
        <w:rPr>
          <w:sz w:val="24"/>
        </w:rPr>
        <w:t>–</w:t>
      </w:r>
      <w:r>
        <w:rPr>
          <w:spacing w:val="-2"/>
          <w:sz w:val="24"/>
        </w:rPr>
        <w:t> </w:t>
      </w:r>
      <w:r>
        <w:rPr>
          <w:sz w:val="24"/>
        </w:rPr>
        <w:t>bu mərhələdə</w:t>
      </w:r>
      <w:r>
        <w:rPr>
          <w:spacing w:val="-3"/>
          <w:sz w:val="24"/>
        </w:rPr>
        <w:t> </w:t>
      </w:r>
      <w:r>
        <w:rPr>
          <w:sz w:val="24"/>
        </w:rPr>
        <w:t>anticisimlərin</w:t>
      </w:r>
      <w:r>
        <w:rPr>
          <w:spacing w:val="-7"/>
          <w:sz w:val="24"/>
        </w:rPr>
        <w:t> </w:t>
      </w:r>
      <w:r>
        <w:rPr>
          <w:sz w:val="24"/>
        </w:rPr>
        <w:t>təsirindən</w:t>
      </w:r>
      <w:r>
        <w:rPr>
          <w:spacing w:val="-7"/>
          <w:sz w:val="24"/>
        </w:rPr>
        <w:t> </w:t>
      </w:r>
      <w:r>
        <w:rPr>
          <w:sz w:val="24"/>
        </w:rPr>
        <w:t>tosqun</w:t>
      </w:r>
      <w:r>
        <w:rPr>
          <w:spacing w:val="-7"/>
          <w:sz w:val="24"/>
        </w:rPr>
        <w:t> </w:t>
      </w:r>
      <w:r>
        <w:rPr>
          <w:sz w:val="24"/>
        </w:rPr>
        <w:t>hüceyrələrdən</w:t>
      </w:r>
      <w:r>
        <w:rPr>
          <w:spacing w:val="-7"/>
          <w:sz w:val="24"/>
        </w:rPr>
        <w:t> </w:t>
      </w:r>
      <w:r>
        <w:rPr>
          <w:sz w:val="24"/>
        </w:rPr>
        <w:t>bioloji</w:t>
      </w:r>
      <w:r>
        <w:rPr>
          <w:spacing w:val="-6"/>
          <w:sz w:val="24"/>
        </w:rPr>
        <w:t> </w:t>
      </w:r>
      <w:r>
        <w:rPr>
          <w:sz w:val="24"/>
        </w:rPr>
        <w:t>fəal maddə (mediatorlar) xaric olunur;</w:t>
      </w:r>
    </w:p>
    <w:p>
      <w:pPr>
        <w:pStyle w:val="BodyText"/>
        <w:spacing w:before="1"/>
        <w:ind w:left="0"/>
      </w:pPr>
    </w:p>
    <w:p>
      <w:pPr>
        <w:pStyle w:val="ListParagraph"/>
        <w:numPr>
          <w:ilvl w:val="0"/>
          <w:numId w:val="24"/>
        </w:numPr>
        <w:tabs>
          <w:tab w:pos="558" w:val="left" w:leader="none"/>
        </w:tabs>
        <w:spacing w:line="240" w:lineRule="auto" w:before="0" w:after="0"/>
        <w:ind w:left="558" w:right="0" w:hanging="244"/>
        <w:jc w:val="left"/>
        <w:rPr>
          <w:sz w:val="24"/>
        </w:rPr>
      </w:pPr>
      <w:r>
        <w:rPr>
          <w:b/>
          <w:sz w:val="24"/>
        </w:rPr>
        <w:t>Patofizioloji</w:t>
      </w:r>
      <w:r>
        <w:rPr>
          <w:b/>
          <w:spacing w:val="-6"/>
          <w:sz w:val="24"/>
        </w:rPr>
        <w:t> </w:t>
      </w:r>
      <w:r>
        <w:rPr>
          <w:b/>
          <w:sz w:val="24"/>
        </w:rPr>
        <w:t>mərhələdə</w:t>
      </w:r>
      <w:r>
        <w:rPr>
          <w:b/>
          <w:spacing w:val="-4"/>
          <w:sz w:val="24"/>
        </w:rPr>
        <w:t> </w:t>
      </w:r>
      <w:r>
        <w:rPr>
          <w:sz w:val="24"/>
        </w:rPr>
        <w:t>–</w:t>
      </w:r>
      <w:r>
        <w:rPr>
          <w:spacing w:val="-3"/>
          <w:sz w:val="24"/>
        </w:rPr>
        <w:t> </w:t>
      </w:r>
      <w:r>
        <w:rPr>
          <w:sz w:val="24"/>
        </w:rPr>
        <w:t>bronxial</w:t>
      </w:r>
      <w:r>
        <w:rPr>
          <w:spacing w:val="-8"/>
          <w:sz w:val="24"/>
        </w:rPr>
        <w:t> </w:t>
      </w:r>
      <w:r>
        <w:rPr>
          <w:sz w:val="24"/>
        </w:rPr>
        <w:t>astmaya</w:t>
      </w:r>
      <w:r>
        <w:rPr>
          <w:spacing w:val="-4"/>
          <w:sz w:val="24"/>
        </w:rPr>
        <w:t> </w:t>
      </w:r>
      <w:r>
        <w:rPr>
          <w:sz w:val="24"/>
        </w:rPr>
        <w:t>aid</w:t>
      </w:r>
      <w:r>
        <w:rPr>
          <w:spacing w:val="1"/>
          <w:sz w:val="24"/>
        </w:rPr>
        <w:t> </w:t>
      </w:r>
      <w:r>
        <w:rPr>
          <w:sz w:val="24"/>
        </w:rPr>
        <w:t>bütün</w:t>
      </w:r>
      <w:r>
        <w:rPr>
          <w:spacing w:val="-8"/>
          <w:sz w:val="24"/>
        </w:rPr>
        <w:t> </w:t>
      </w:r>
      <w:r>
        <w:rPr>
          <w:sz w:val="24"/>
        </w:rPr>
        <w:t>simptomlar</w:t>
      </w:r>
      <w:r>
        <w:rPr>
          <w:spacing w:val="3"/>
          <w:sz w:val="24"/>
        </w:rPr>
        <w:t> </w:t>
      </w:r>
      <w:r>
        <w:rPr>
          <w:sz w:val="24"/>
        </w:rPr>
        <w:t>müşahidə</w:t>
      </w:r>
      <w:r>
        <w:rPr>
          <w:spacing w:val="-4"/>
          <w:sz w:val="24"/>
        </w:rPr>
        <w:t> </w:t>
      </w:r>
      <w:r>
        <w:rPr>
          <w:spacing w:val="-2"/>
          <w:sz w:val="24"/>
        </w:rPr>
        <w:t>olunur.</w:t>
      </w:r>
    </w:p>
    <w:p>
      <w:pPr>
        <w:pStyle w:val="BodyText"/>
        <w:ind w:left="0"/>
      </w:pPr>
    </w:p>
    <w:p>
      <w:pPr>
        <w:pStyle w:val="BodyText"/>
        <w:ind w:right="142"/>
      </w:pPr>
      <w:r>
        <w:rPr/>
        <w:t>Allergik reaksiya qəflətən və ya tədricən baş verə bilər. Qəflətən başladıqda allergenlə təmasda olan kimi</w:t>
      </w:r>
      <w:r>
        <w:rPr>
          <w:spacing w:val="-7"/>
        </w:rPr>
        <w:t> </w:t>
      </w:r>
      <w:r>
        <w:rPr/>
        <w:t>və ya</w:t>
      </w:r>
      <w:r>
        <w:rPr>
          <w:spacing w:val="-4"/>
        </w:rPr>
        <w:t> </w:t>
      </w:r>
      <w:r>
        <w:rPr/>
        <w:t>10-15</w:t>
      </w:r>
      <w:r>
        <w:rPr>
          <w:spacing w:val="-3"/>
        </w:rPr>
        <w:t> </w:t>
      </w:r>
      <w:r>
        <w:rPr/>
        <w:t>dəq</w:t>
      </w:r>
      <w:r>
        <w:rPr>
          <w:spacing w:val="-3"/>
        </w:rPr>
        <w:t> </w:t>
      </w:r>
      <w:r>
        <w:rPr/>
        <w:t>ərzində,</w:t>
      </w:r>
      <w:r>
        <w:rPr>
          <w:spacing w:val="-1"/>
        </w:rPr>
        <w:t> </w:t>
      </w:r>
      <w:r>
        <w:rPr/>
        <w:t>tədricən</w:t>
      </w:r>
      <w:r>
        <w:rPr>
          <w:spacing w:val="-3"/>
        </w:rPr>
        <w:t> </w:t>
      </w:r>
      <w:r>
        <w:rPr/>
        <w:t>başlayan</w:t>
      </w:r>
      <w:r>
        <w:rPr>
          <w:spacing w:val="-3"/>
        </w:rPr>
        <w:t> </w:t>
      </w:r>
      <w:r>
        <w:rPr/>
        <w:t>formada isə</w:t>
      </w:r>
      <w:r>
        <w:rPr>
          <w:spacing w:val="-4"/>
        </w:rPr>
        <w:t> </w:t>
      </w:r>
      <w:r>
        <w:rPr/>
        <w:t>bir</w:t>
      </w:r>
      <w:r>
        <w:rPr>
          <w:spacing w:val="-2"/>
        </w:rPr>
        <w:t> </w:t>
      </w:r>
      <w:r>
        <w:rPr/>
        <w:t>neçə</w:t>
      </w:r>
      <w:r>
        <w:rPr>
          <w:spacing w:val="-4"/>
        </w:rPr>
        <w:t> </w:t>
      </w:r>
      <w:r>
        <w:rPr/>
        <w:t>saat allergenlə</w:t>
      </w:r>
      <w:r>
        <w:rPr>
          <w:spacing w:val="-4"/>
        </w:rPr>
        <w:t> </w:t>
      </w:r>
      <w:r>
        <w:rPr/>
        <w:t>təmasda</w:t>
      </w:r>
      <w:r>
        <w:rPr>
          <w:spacing w:val="-4"/>
        </w:rPr>
        <w:t> </w:t>
      </w:r>
      <w:r>
        <w:rPr/>
        <w:t>olduqdan sonra boğulma başlayır. Tutmanın qəflətən başlaması</w:t>
      </w:r>
      <w:r>
        <w:rPr>
          <w:spacing w:val="-2"/>
        </w:rPr>
        <w:t> </w:t>
      </w:r>
      <w:r>
        <w:rPr/>
        <w:t>astmanın atopik forması, tədricən başlaması isə infeksion allergik forması üçün xarakterikdir Aspirin və başqa qeyri-steroid iltihab əleyhinə</w:t>
      </w:r>
    </w:p>
    <w:p>
      <w:pPr>
        <w:pStyle w:val="BodyText"/>
        <w:spacing w:before="1"/>
        <w:ind w:right="121"/>
        <w:jc w:val="both"/>
      </w:pPr>
      <w:r>
        <w:rPr/>
        <w:t>preparatların</w:t>
      </w:r>
      <w:r>
        <w:rPr>
          <w:spacing w:val="-3"/>
        </w:rPr>
        <w:t> </w:t>
      </w:r>
      <w:r>
        <w:rPr/>
        <w:t>qəbulu zamanı</w:t>
      </w:r>
      <w:r>
        <w:rPr>
          <w:spacing w:val="-3"/>
        </w:rPr>
        <w:t> </w:t>
      </w:r>
      <w:r>
        <w:rPr/>
        <w:t>boğulma tutmasının əmələ gəlməsi</w:t>
      </w:r>
      <w:r>
        <w:rPr>
          <w:spacing w:val="-3"/>
        </w:rPr>
        <w:t> </w:t>
      </w:r>
      <w:r>
        <w:rPr/>
        <w:t>allergik reaksiya kimi</w:t>
      </w:r>
      <w:r>
        <w:rPr>
          <w:spacing w:val="-7"/>
        </w:rPr>
        <w:t> </w:t>
      </w:r>
      <w:r>
        <w:rPr/>
        <w:t>qiymətləndirilir. Bronxial</w:t>
      </w:r>
      <w:r>
        <w:rPr>
          <w:spacing w:val="-8"/>
        </w:rPr>
        <w:t> </w:t>
      </w:r>
      <w:r>
        <w:rPr/>
        <w:t>astma xəstəliyinin</w:t>
      </w:r>
      <w:r>
        <w:rPr>
          <w:spacing w:val="-3"/>
        </w:rPr>
        <w:t> </w:t>
      </w:r>
      <w:r>
        <w:rPr/>
        <w:t>yaranma</w:t>
      </w:r>
      <w:r>
        <w:rPr>
          <w:spacing w:val="-4"/>
        </w:rPr>
        <w:t> </w:t>
      </w:r>
      <w:r>
        <w:rPr/>
        <w:t>səbəblərindən</w:t>
      </w:r>
      <w:r>
        <w:rPr>
          <w:spacing w:val="-8"/>
        </w:rPr>
        <w:t> </w:t>
      </w:r>
      <w:r>
        <w:rPr/>
        <w:t>danışarkən,</w:t>
      </w:r>
      <w:r>
        <w:rPr>
          <w:spacing w:val="-1"/>
        </w:rPr>
        <w:t> </w:t>
      </w:r>
      <w:r>
        <w:rPr/>
        <w:t>orqanizmin</w:t>
      </w:r>
      <w:r>
        <w:rPr>
          <w:spacing w:val="-8"/>
        </w:rPr>
        <w:t> </w:t>
      </w:r>
      <w:r>
        <w:rPr/>
        <w:t>reaktivliyi</w:t>
      </w:r>
      <w:r>
        <w:rPr>
          <w:spacing w:val="-8"/>
        </w:rPr>
        <w:t> </w:t>
      </w:r>
      <w:r>
        <w:rPr/>
        <w:t>xüsusiyyətlərinə xüsusi yer verilməlidir. Bu xüsusiyyətlərin bir qismi irsi, bir qismi isə qazanılma xarakter daşıyır.</w:t>
      </w:r>
    </w:p>
    <w:p>
      <w:pPr>
        <w:pStyle w:val="BodyText"/>
        <w:spacing w:line="242" w:lineRule="auto" w:before="276"/>
        <w:ind w:right="501"/>
      </w:pPr>
      <w:r>
        <w:rPr>
          <w:b/>
        </w:rPr>
        <w:t>Klinik</w:t>
      </w:r>
      <w:r>
        <w:rPr>
          <w:b/>
          <w:spacing w:val="-7"/>
        </w:rPr>
        <w:t> </w:t>
      </w:r>
      <w:r>
        <w:rPr>
          <w:b/>
        </w:rPr>
        <w:t>mənzərəsi.</w:t>
      </w:r>
      <w:r>
        <w:rPr>
          <w:b/>
          <w:spacing w:val="-1"/>
        </w:rPr>
        <w:t> </w:t>
      </w:r>
      <w:r>
        <w:rPr/>
        <w:t>Bronxial</w:t>
      </w:r>
      <w:r>
        <w:rPr>
          <w:spacing w:val="-8"/>
        </w:rPr>
        <w:t> </w:t>
      </w:r>
      <w:r>
        <w:rPr/>
        <w:t>astmanın</w:t>
      </w:r>
      <w:r>
        <w:rPr>
          <w:spacing w:val="-1"/>
        </w:rPr>
        <w:t> </w:t>
      </w:r>
      <w:r>
        <w:rPr/>
        <w:t>əsas</w:t>
      </w:r>
      <w:r>
        <w:rPr>
          <w:spacing w:val="-1"/>
        </w:rPr>
        <w:t> </w:t>
      </w:r>
      <w:r>
        <w:rPr/>
        <w:t>və mütləq</w:t>
      </w:r>
      <w:r>
        <w:rPr>
          <w:spacing w:val="-3"/>
        </w:rPr>
        <w:t> </w:t>
      </w:r>
      <w:r>
        <w:rPr/>
        <w:t>klinik</w:t>
      </w:r>
      <w:r>
        <w:rPr>
          <w:spacing w:val="-2"/>
        </w:rPr>
        <w:t> </w:t>
      </w:r>
      <w:r>
        <w:rPr/>
        <w:t>əlaməti</w:t>
      </w:r>
      <w:r>
        <w:rPr>
          <w:spacing w:val="-12"/>
        </w:rPr>
        <w:t> </w:t>
      </w:r>
      <w:r>
        <w:rPr/>
        <w:t>boğulma</w:t>
      </w:r>
      <w:r>
        <w:rPr>
          <w:spacing w:val="-4"/>
        </w:rPr>
        <w:t> </w:t>
      </w:r>
      <w:r>
        <w:rPr/>
        <w:t>tutmasıdır</w:t>
      </w:r>
      <w:r>
        <w:rPr>
          <w:spacing w:val="-2"/>
        </w:rPr>
        <w:t> </w:t>
      </w:r>
      <w:r>
        <w:rPr/>
        <w:t>ki,</w:t>
      </w:r>
      <w:r>
        <w:rPr>
          <w:spacing w:val="-1"/>
        </w:rPr>
        <w:t> </w:t>
      </w:r>
      <w:r>
        <w:rPr/>
        <w:t>buna</w:t>
      </w:r>
      <w:r>
        <w:rPr>
          <w:spacing w:val="-4"/>
        </w:rPr>
        <w:t> </w:t>
      </w:r>
      <w:r>
        <w:rPr/>
        <w:t>da bronx-ağciyər infeksiyasının kəskinləşməsi, allergenlə kontakt, fiziki gərginlik səbəb olur. Bəzi</w:t>
      </w:r>
    </w:p>
    <w:p>
      <w:pPr>
        <w:pStyle w:val="BodyText"/>
        <w:ind w:right="202"/>
      </w:pPr>
      <w:r>
        <w:rPr/>
        <w:t>hallarda boğulma tutması önü aura müşahidə olunur ki, bu da atopik gedişli astmada miqren, vazomotor</w:t>
      </w:r>
      <w:r>
        <w:rPr>
          <w:spacing w:val="-7"/>
        </w:rPr>
        <w:t> </w:t>
      </w:r>
      <w:r>
        <w:rPr/>
        <w:t>rinitlə,</w:t>
      </w:r>
      <w:r>
        <w:rPr>
          <w:spacing w:val="-3"/>
        </w:rPr>
        <w:t> </w:t>
      </w:r>
      <w:r>
        <w:rPr/>
        <w:t>asqırma,</w:t>
      </w:r>
      <w:r>
        <w:rPr>
          <w:spacing w:val="-3"/>
        </w:rPr>
        <w:t> </w:t>
      </w:r>
      <w:r>
        <w:rPr/>
        <w:t>boğazda</w:t>
      </w:r>
      <w:r>
        <w:rPr>
          <w:spacing w:val="-5"/>
        </w:rPr>
        <w:t> </w:t>
      </w:r>
      <w:r>
        <w:rPr/>
        <w:t>qıcıqlanma</w:t>
      </w:r>
      <w:r>
        <w:rPr>
          <w:spacing w:val="-1"/>
        </w:rPr>
        <w:t> </w:t>
      </w:r>
      <w:r>
        <w:rPr/>
        <w:t>ilə,</w:t>
      </w:r>
      <w:r>
        <w:rPr>
          <w:spacing w:val="-7"/>
        </w:rPr>
        <w:t> </w:t>
      </w:r>
      <w:r>
        <w:rPr/>
        <w:t>tutmaşəkilli</w:t>
      </w:r>
      <w:r>
        <w:rPr>
          <w:spacing w:val="-8"/>
        </w:rPr>
        <w:t> </w:t>
      </w:r>
      <w:r>
        <w:rPr/>
        <w:t>öskürəklə, məxmərək,</w:t>
      </w:r>
      <w:r>
        <w:rPr>
          <w:spacing w:val="-3"/>
        </w:rPr>
        <w:t> </w:t>
      </w:r>
      <w:r>
        <w:rPr/>
        <w:t>Kvinke</w:t>
      </w:r>
      <w:r>
        <w:rPr>
          <w:spacing w:val="-5"/>
        </w:rPr>
        <w:t> </w:t>
      </w:r>
      <w:r>
        <w:rPr/>
        <w:t>ödemi, dəri qaşınması ilə özünü göstərir. İnfeksion-allergik formada aura əksər halda öskürəklə başlayır.</w:t>
      </w:r>
    </w:p>
    <w:p>
      <w:pPr>
        <w:pStyle w:val="BodyText"/>
        <w:ind w:right="181"/>
      </w:pPr>
      <w:r>
        <w:rPr/>
        <w:t>Boğulma tutması döş qəfəsinin hərəkətliliyinin məhdudlaşması fonunda (diafraqmanın enməsi) fitverici tənəffüs, yayılmış quru xırıltılarla xarakterizə olunur. Xəstə məcburi vəziyyət alır, bir qədər önə</w:t>
      </w:r>
      <w:r>
        <w:rPr>
          <w:spacing w:val="-3"/>
        </w:rPr>
        <w:t> </w:t>
      </w:r>
      <w:r>
        <w:rPr/>
        <w:t>əyilərək</w:t>
      </w:r>
      <w:r>
        <w:rPr>
          <w:spacing w:val="-2"/>
        </w:rPr>
        <w:t> </w:t>
      </w:r>
      <w:r>
        <w:rPr/>
        <w:t>əllərilə</w:t>
      </w:r>
      <w:r>
        <w:rPr>
          <w:spacing w:val="-3"/>
        </w:rPr>
        <w:t> </w:t>
      </w:r>
      <w:r>
        <w:rPr/>
        <w:t>çarpayının</w:t>
      </w:r>
      <w:r>
        <w:rPr>
          <w:spacing w:val="-2"/>
        </w:rPr>
        <w:t> </w:t>
      </w:r>
      <w:r>
        <w:rPr/>
        <w:t>kənarına</w:t>
      </w:r>
      <w:r>
        <w:rPr>
          <w:spacing w:val="-3"/>
        </w:rPr>
        <w:t> </w:t>
      </w:r>
      <w:r>
        <w:rPr/>
        <w:t>söykənib oturur.</w:t>
      </w:r>
      <w:r>
        <w:rPr>
          <w:spacing w:val="-4"/>
        </w:rPr>
        <w:t> </w:t>
      </w:r>
      <w:r>
        <w:rPr/>
        <w:t>Dəri</w:t>
      </w:r>
      <w:r>
        <w:rPr>
          <w:spacing w:val="-10"/>
        </w:rPr>
        <w:t> </w:t>
      </w:r>
      <w:r>
        <w:rPr/>
        <w:t>örtükləri</w:t>
      </w:r>
      <w:r>
        <w:rPr>
          <w:spacing w:val="-6"/>
        </w:rPr>
        <w:t> </w:t>
      </w:r>
      <w:r>
        <w:rPr/>
        <w:t>solğun</w:t>
      </w:r>
      <w:r>
        <w:rPr>
          <w:spacing w:val="-2"/>
        </w:rPr>
        <w:t> </w:t>
      </w:r>
      <w:r>
        <w:rPr/>
        <w:t>və</w:t>
      </w:r>
      <w:r>
        <w:rPr>
          <w:spacing w:val="-3"/>
        </w:rPr>
        <w:t> </w:t>
      </w:r>
      <w:r>
        <w:rPr/>
        <w:t>quru</w:t>
      </w:r>
      <w:r>
        <w:rPr>
          <w:spacing w:val="-2"/>
        </w:rPr>
        <w:t> </w:t>
      </w:r>
      <w:r>
        <w:rPr/>
        <w:t>olur, köməkçi əzələlər gərginləşir, ürək tonları karlaşır, emfizemaya görə ürəyin hüdudlarını təyin etmək olmur.</w:t>
      </w:r>
    </w:p>
    <w:p>
      <w:pPr>
        <w:pStyle w:val="BodyText"/>
        <w:ind w:right="202"/>
      </w:pPr>
      <w:r>
        <w:rPr/>
        <w:t>Boğulma</w:t>
      </w:r>
      <w:r>
        <w:rPr>
          <w:spacing w:val="-2"/>
        </w:rPr>
        <w:t> </w:t>
      </w:r>
      <w:r>
        <w:rPr/>
        <w:t>tutması</w:t>
      </w:r>
      <w:r>
        <w:rPr>
          <w:spacing w:val="-10"/>
        </w:rPr>
        <w:t> </w:t>
      </w:r>
      <w:r>
        <w:rPr/>
        <w:t>qatı</w:t>
      </w:r>
      <w:r>
        <w:rPr>
          <w:spacing w:val="-6"/>
        </w:rPr>
        <w:t> </w:t>
      </w:r>
      <w:r>
        <w:rPr/>
        <w:t>bəlğəm</w:t>
      </w:r>
      <w:r>
        <w:rPr>
          <w:spacing w:val="-1"/>
        </w:rPr>
        <w:t> </w:t>
      </w:r>
      <w:r>
        <w:rPr/>
        <w:t>xaric</w:t>
      </w:r>
      <w:r>
        <w:rPr>
          <w:spacing w:val="-2"/>
        </w:rPr>
        <w:t> </w:t>
      </w:r>
      <w:r>
        <w:rPr/>
        <w:t>olmaqla</w:t>
      </w:r>
      <w:r>
        <w:rPr>
          <w:spacing w:val="-2"/>
        </w:rPr>
        <w:t> </w:t>
      </w:r>
      <w:r>
        <w:rPr/>
        <w:t>qurtarır. Boğulma</w:t>
      </w:r>
      <w:r>
        <w:rPr>
          <w:spacing w:val="-2"/>
        </w:rPr>
        <w:t> </w:t>
      </w:r>
      <w:r>
        <w:rPr/>
        <w:t>tutması</w:t>
      </w:r>
      <w:r>
        <w:rPr>
          <w:spacing w:val="-10"/>
        </w:rPr>
        <w:t> </w:t>
      </w:r>
      <w:r>
        <w:rPr/>
        <w:t>uzun</w:t>
      </w:r>
      <w:r>
        <w:rPr>
          <w:spacing w:val="-6"/>
        </w:rPr>
        <w:t> </w:t>
      </w:r>
      <w:r>
        <w:rPr/>
        <w:t>çəkərsə, kəskin</w:t>
      </w:r>
      <w:r>
        <w:rPr>
          <w:spacing w:val="-6"/>
        </w:rPr>
        <w:t> </w:t>
      </w:r>
      <w:r>
        <w:rPr/>
        <w:t>depressiv hal əmələ gəlir, solğunluq dəri örtüklərinin sianozu ilə əvəz olunur. Bəzi hallarda boğulma tutması zamanı mədəciyin (sağ) yükünün artması və miokardın hipoksiyası ilə əlaqədar olaraq döş arxasında ağrılar olur.</w:t>
      </w:r>
    </w:p>
    <w:p>
      <w:pPr>
        <w:pStyle w:val="BodyText"/>
        <w:spacing w:after="0"/>
        <w:sectPr>
          <w:pgSz w:w="11910" w:h="16840"/>
          <w:pgMar w:header="0" w:footer="1467" w:top="960" w:bottom="1660" w:left="708" w:right="850"/>
        </w:sectPr>
      </w:pPr>
    </w:p>
    <w:p>
      <w:pPr>
        <w:pStyle w:val="BodyText"/>
        <w:ind w:left="312"/>
        <w:rPr>
          <w:sz w:val="20"/>
        </w:rPr>
      </w:pPr>
      <w:r>
        <w:rPr>
          <w:sz w:val="20"/>
        </w:rPr>
        <w:drawing>
          <wp:inline distT="0" distB="0" distL="0" distR="0">
            <wp:extent cx="5938515" cy="2971800"/>
            <wp:effectExtent l="0" t="0" r="0" b="0"/>
            <wp:docPr id="152" name="Image 152"/>
            <wp:cNvGraphicFramePr>
              <a:graphicFrameLocks/>
            </wp:cNvGraphicFramePr>
            <a:graphic>
              <a:graphicData uri="http://schemas.openxmlformats.org/drawingml/2006/picture">
                <pic:pic>
                  <pic:nvPicPr>
                    <pic:cNvPr id="152" name="Image 152"/>
                    <pic:cNvPicPr/>
                  </pic:nvPicPr>
                  <pic:blipFill>
                    <a:blip r:embed="rId78" cstate="print"/>
                    <a:stretch>
                      <a:fillRect/>
                    </a:stretch>
                  </pic:blipFill>
                  <pic:spPr>
                    <a:xfrm>
                      <a:off x="0" y="0"/>
                      <a:ext cx="5938515" cy="2971800"/>
                    </a:xfrm>
                    <a:prstGeom prst="rect">
                      <a:avLst/>
                    </a:prstGeom>
                  </pic:spPr>
                </pic:pic>
              </a:graphicData>
            </a:graphic>
          </wp:inline>
        </w:drawing>
      </w:r>
      <w:r>
        <w:rPr>
          <w:sz w:val="20"/>
        </w:rPr>
      </w:r>
    </w:p>
    <w:p>
      <w:pPr>
        <w:pStyle w:val="BodyText"/>
        <w:ind w:right="202"/>
      </w:pPr>
      <w:r>
        <w:rPr/>
        <w:t>Bronxial</w:t>
      </w:r>
      <w:r>
        <w:rPr>
          <w:spacing w:val="-7"/>
        </w:rPr>
        <w:t> </w:t>
      </w:r>
      <w:r>
        <w:rPr/>
        <w:t>astma bəzən</w:t>
      </w:r>
      <w:r>
        <w:rPr>
          <w:spacing w:val="-7"/>
        </w:rPr>
        <w:t> </w:t>
      </w:r>
      <w:r>
        <w:rPr/>
        <w:t>qısamüddətli</w:t>
      </w:r>
      <w:r>
        <w:rPr>
          <w:spacing w:val="-7"/>
        </w:rPr>
        <w:t> </w:t>
      </w:r>
      <w:r>
        <w:rPr/>
        <w:t>boğulma</w:t>
      </w:r>
      <w:r>
        <w:rPr>
          <w:spacing w:val="-3"/>
        </w:rPr>
        <w:t> </w:t>
      </w:r>
      <w:r>
        <w:rPr/>
        <w:t>tutmaları</w:t>
      </w:r>
      <w:r>
        <w:rPr>
          <w:spacing w:val="-7"/>
        </w:rPr>
        <w:t> </w:t>
      </w:r>
      <w:r>
        <w:rPr/>
        <w:t>ilə və</w:t>
      </w:r>
      <w:r>
        <w:rPr>
          <w:spacing w:val="-3"/>
        </w:rPr>
        <w:t> </w:t>
      </w:r>
      <w:r>
        <w:rPr/>
        <w:t>uzunmüddətli</w:t>
      </w:r>
      <w:r>
        <w:rPr>
          <w:spacing w:val="-7"/>
        </w:rPr>
        <w:t> </w:t>
      </w:r>
      <w:r>
        <w:rPr/>
        <w:t>remissiyalarla</w:t>
      </w:r>
      <w:r>
        <w:rPr>
          <w:spacing w:val="-3"/>
        </w:rPr>
        <w:t> </w:t>
      </w:r>
      <w:r>
        <w:rPr/>
        <w:t>keçir, bəzən isə daha tez-tez baş verən və uzun müddətli boğulma tutmaları ilə, müşahidə olunur və bu zaman hər gün bronxolitik preparatların qəbulu tələb olunur.</w:t>
      </w:r>
    </w:p>
    <w:p>
      <w:pPr>
        <w:pStyle w:val="BodyText"/>
        <w:ind w:right="131"/>
      </w:pPr>
      <w:r>
        <w:rPr/>
        <w:t>Tutmaarası dövrdə, xüsusən də bronxial astmanın atopik formasında xəstələr özlərini praktik sağlam hesab etməklə bərabər, heç bir şikayət etmirlər. İnfeksion-allergik astmanın tutmaarası dövründə</w:t>
      </w:r>
      <w:r>
        <w:rPr>
          <w:spacing w:val="40"/>
        </w:rPr>
        <w:t> </w:t>
      </w:r>
      <w:r>
        <w:rPr/>
        <w:t>klinik, rentgenoloji</w:t>
      </w:r>
      <w:r>
        <w:rPr>
          <w:spacing w:val="-3"/>
        </w:rPr>
        <w:t> </w:t>
      </w:r>
      <w:r>
        <w:rPr/>
        <w:t>və funksional</w:t>
      </w:r>
      <w:r>
        <w:rPr>
          <w:spacing w:val="-11"/>
        </w:rPr>
        <w:t> </w:t>
      </w:r>
      <w:r>
        <w:rPr/>
        <w:t>olaraq</w:t>
      </w:r>
      <w:r>
        <w:rPr>
          <w:spacing w:val="-3"/>
        </w:rPr>
        <w:t> </w:t>
      </w:r>
      <w:r>
        <w:rPr/>
        <w:t>xronik</w:t>
      </w:r>
      <w:r>
        <w:rPr>
          <w:spacing w:val="-3"/>
        </w:rPr>
        <w:t> </w:t>
      </w:r>
      <w:r>
        <w:rPr/>
        <w:t>bronxit və</w:t>
      </w:r>
      <w:r>
        <w:rPr>
          <w:spacing w:val="-4"/>
        </w:rPr>
        <w:t> </w:t>
      </w:r>
      <w:r>
        <w:rPr/>
        <w:t>ağciyər</w:t>
      </w:r>
      <w:r>
        <w:rPr>
          <w:spacing w:val="-2"/>
        </w:rPr>
        <w:t> </w:t>
      </w:r>
      <w:r>
        <w:rPr/>
        <w:t>emfizeması</w:t>
      </w:r>
      <w:r>
        <w:rPr>
          <w:spacing w:val="-5"/>
        </w:rPr>
        <w:t> </w:t>
      </w:r>
      <w:r>
        <w:rPr/>
        <w:t>əlamətləri</w:t>
      </w:r>
      <w:r>
        <w:rPr>
          <w:spacing w:val="-11"/>
        </w:rPr>
        <w:t> </w:t>
      </w:r>
      <w:r>
        <w:rPr/>
        <w:t>aşkar</w:t>
      </w:r>
      <w:r>
        <w:rPr>
          <w:spacing w:val="-2"/>
        </w:rPr>
        <w:t> </w:t>
      </w:r>
      <w:r>
        <w:rPr/>
        <w:t>olunur.. Bronxial astmanın bəzi klinik patogenetik variantları aşkar edilir.</w:t>
      </w:r>
    </w:p>
    <w:p>
      <w:pPr>
        <w:pStyle w:val="BodyText"/>
      </w:pPr>
      <w:r>
        <w:rPr/>
        <w:t>Təxminən</w:t>
      </w:r>
      <w:r>
        <w:rPr>
          <w:spacing w:val="-10"/>
        </w:rPr>
        <w:t> </w:t>
      </w:r>
      <w:r>
        <w:rPr/>
        <w:t>20%</w:t>
      </w:r>
      <w:r>
        <w:rPr>
          <w:spacing w:val="-1"/>
        </w:rPr>
        <w:t> </w:t>
      </w:r>
      <w:r>
        <w:rPr/>
        <w:t>xəstələrdə</w:t>
      </w:r>
      <w:r>
        <w:rPr>
          <w:spacing w:val="-4"/>
        </w:rPr>
        <w:t> </w:t>
      </w:r>
      <w:r>
        <w:rPr/>
        <w:t>boğulma</w:t>
      </w:r>
      <w:r>
        <w:rPr>
          <w:spacing w:val="-3"/>
        </w:rPr>
        <w:t> </w:t>
      </w:r>
      <w:r>
        <w:rPr/>
        <w:t>tutmalarına</w:t>
      </w:r>
      <w:r>
        <w:rPr>
          <w:spacing w:val="-4"/>
        </w:rPr>
        <w:t> </w:t>
      </w:r>
      <w:r>
        <w:rPr/>
        <w:t>aspirin</w:t>
      </w:r>
      <w:r>
        <w:rPr>
          <w:spacing w:val="-2"/>
        </w:rPr>
        <w:t> </w:t>
      </w:r>
      <w:r>
        <w:rPr/>
        <w:t>və</w:t>
      </w:r>
      <w:r>
        <w:rPr>
          <w:spacing w:val="1"/>
        </w:rPr>
        <w:t> </w:t>
      </w:r>
      <w:r>
        <w:rPr/>
        <w:t>başqa</w:t>
      </w:r>
      <w:r>
        <w:rPr>
          <w:spacing w:val="-3"/>
        </w:rPr>
        <w:t> </w:t>
      </w:r>
      <w:r>
        <w:rPr/>
        <w:t>qeyri-steroid</w:t>
      </w:r>
      <w:r>
        <w:rPr>
          <w:spacing w:val="1"/>
        </w:rPr>
        <w:t> </w:t>
      </w:r>
      <w:r>
        <w:rPr/>
        <w:t>iltihab</w:t>
      </w:r>
      <w:r>
        <w:rPr>
          <w:spacing w:val="-5"/>
        </w:rPr>
        <w:t> </w:t>
      </w:r>
      <w:r>
        <w:rPr>
          <w:spacing w:val="-2"/>
        </w:rPr>
        <w:t>əleyhinə</w:t>
      </w:r>
    </w:p>
    <w:p>
      <w:pPr>
        <w:pStyle w:val="BodyText"/>
        <w:ind w:right="295"/>
      </w:pPr>
      <w:r>
        <w:rPr/>
        <w:t>preparatların qəbul edilməsi səbəb olur. Xəstəliyin bu forması aspirin mənşəli və ya astmatik triada adlanır.</w:t>
      </w:r>
      <w:r>
        <w:rPr>
          <w:spacing w:val="-2"/>
        </w:rPr>
        <w:t> </w:t>
      </w:r>
      <w:r>
        <w:rPr/>
        <w:t>Belə xəstələrdə</w:t>
      </w:r>
      <w:r>
        <w:rPr>
          <w:spacing w:val="-4"/>
        </w:rPr>
        <w:t> </w:t>
      </w:r>
      <w:r>
        <w:rPr/>
        <w:t>nəinki</w:t>
      </w:r>
      <w:r>
        <w:rPr>
          <w:spacing w:val="-8"/>
        </w:rPr>
        <w:t> </w:t>
      </w:r>
      <w:r>
        <w:rPr/>
        <w:t>aspirin</w:t>
      </w:r>
      <w:r>
        <w:rPr>
          <w:spacing w:val="-4"/>
        </w:rPr>
        <w:t> </w:t>
      </w:r>
      <w:r>
        <w:rPr/>
        <w:t>və başqa</w:t>
      </w:r>
      <w:r>
        <w:rPr>
          <w:spacing w:val="-4"/>
        </w:rPr>
        <w:t> </w:t>
      </w:r>
      <w:r>
        <w:rPr/>
        <w:t>qeyri-steroid iltihabəleyhinə</w:t>
      </w:r>
      <w:r>
        <w:rPr>
          <w:spacing w:val="-4"/>
        </w:rPr>
        <w:t> </w:t>
      </w:r>
      <w:r>
        <w:rPr/>
        <w:t>preparatlar,</w:t>
      </w:r>
      <w:r>
        <w:rPr>
          <w:spacing w:val="-2"/>
        </w:rPr>
        <w:t> </w:t>
      </w:r>
      <w:r>
        <w:rPr/>
        <w:t>həm</w:t>
      </w:r>
      <w:r>
        <w:rPr>
          <w:spacing w:val="-12"/>
        </w:rPr>
        <w:t> </w:t>
      </w:r>
      <w:r>
        <w:rPr/>
        <w:t>də</w:t>
      </w:r>
      <w:r>
        <w:rPr>
          <w:spacing w:val="-4"/>
        </w:rPr>
        <w:t> </w:t>
      </w:r>
      <w:r>
        <w:rPr/>
        <w:t>qida və əzcaçılıq sənayesində işlədilən sarı boyaq maddəsi – tartrazin də tutma törədir.</w:t>
      </w:r>
    </w:p>
    <w:p>
      <w:pPr>
        <w:pStyle w:val="BodyText"/>
        <w:ind w:right="542"/>
        <w:jc w:val="both"/>
      </w:pPr>
      <w:r>
        <w:rPr/>
        <w:t>Bəzi</w:t>
      </w:r>
      <w:r>
        <w:rPr>
          <w:spacing w:val="-6"/>
        </w:rPr>
        <w:t> </w:t>
      </w:r>
      <w:r>
        <w:rPr/>
        <w:t>hallarda, boğulma</w:t>
      </w:r>
      <w:r>
        <w:rPr>
          <w:spacing w:val="-2"/>
        </w:rPr>
        <w:t> </w:t>
      </w:r>
      <w:r>
        <w:rPr/>
        <w:t>tutmasına fiziki</w:t>
      </w:r>
      <w:r>
        <w:rPr>
          <w:spacing w:val="-9"/>
        </w:rPr>
        <w:t> </w:t>
      </w:r>
      <w:r>
        <w:rPr/>
        <w:t>gərginlik</w:t>
      </w:r>
      <w:r>
        <w:rPr>
          <w:spacing w:val="-1"/>
        </w:rPr>
        <w:t> </w:t>
      </w:r>
      <w:r>
        <w:rPr/>
        <w:t>səbəb</w:t>
      </w:r>
      <w:r>
        <w:rPr>
          <w:spacing w:val="-6"/>
        </w:rPr>
        <w:t> </w:t>
      </w:r>
      <w:r>
        <w:rPr/>
        <w:t>ola</w:t>
      </w:r>
      <w:r>
        <w:rPr>
          <w:spacing w:val="-2"/>
        </w:rPr>
        <w:t> </w:t>
      </w:r>
      <w:r>
        <w:rPr/>
        <w:t>bilər. Xəstəliyin</w:t>
      </w:r>
      <w:r>
        <w:rPr>
          <w:spacing w:val="-1"/>
        </w:rPr>
        <w:t> </w:t>
      </w:r>
      <w:r>
        <w:rPr/>
        <w:t>başlanğıcında</w:t>
      </w:r>
      <w:r>
        <w:rPr>
          <w:spacing w:val="-2"/>
        </w:rPr>
        <w:t> </w:t>
      </w:r>
      <w:r>
        <w:rPr/>
        <w:t>xəstələr qaçdıqda,</w:t>
      </w:r>
      <w:r>
        <w:rPr>
          <w:spacing w:val="-2"/>
        </w:rPr>
        <w:t> </w:t>
      </w:r>
      <w:r>
        <w:rPr/>
        <w:t>velosipedlə</w:t>
      </w:r>
      <w:r>
        <w:rPr>
          <w:spacing w:val="-5"/>
        </w:rPr>
        <w:t> </w:t>
      </w:r>
      <w:r>
        <w:rPr/>
        <w:t>getdikdə</w:t>
      </w:r>
      <w:r>
        <w:rPr>
          <w:spacing w:val="-5"/>
        </w:rPr>
        <w:t> </w:t>
      </w:r>
      <w:r>
        <w:rPr/>
        <w:t>və</w:t>
      </w:r>
      <w:r>
        <w:rPr>
          <w:spacing w:val="-5"/>
        </w:rPr>
        <w:t> </w:t>
      </w:r>
      <w:r>
        <w:rPr/>
        <w:t>ağır yük</w:t>
      </w:r>
      <w:r>
        <w:rPr>
          <w:spacing w:val="-4"/>
        </w:rPr>
        <w:t> </w:t>
      </w:r>
      <w:r>
        <w:rPr/>
        <w:t>apardıqda</w:t>
      </w:r>
      <w:r>
        <w:rPr>
          <w:spacing w:val="-5"/>
        </w:rPr>
        <w:t> </w:t>
      </w:r>
      <w:r>
        <w:rPr/>
        <w:t>özlərini</w:t>
      </w:r>
      <w:r>
        <w:rPr>
          <w:spacing w:val="-8"/>
        </w:rPr>
        <w:t> </w:t>
      </w:r>
      <w:r>
        <w:rPr/>
        <w:t>pis</w:t>
      </w:r>
      <w:r>
        <w:rPr>
          <w:spacing w:val="-2"/>
        </w:rPr>
        <w:t> </w:t>
      </w:r>
      <w:r>
        <w:rPr/>
        <w:t>hiss</w:t>
      </w:r>
      <w:r>
        <w:rPr>
          <w:spacing w:val="-6"/>
        </w:rPr>
        <w:t> </w:t>
      </w:r>
      <w:r>
        <w:rPr/>
        <w:t>edirlər.</w:t>
      </w:r>
      <w:r>
        <w:rPr>
          <w:spacing w:val="-2"/>
        </w:rPr>
        <w:t> </w:t>
      </w:r>
      <w:r>
        <w:rPr/>
        <w:t>Vaxt keçdikcə,</w:t>
      </w:r>
      <w:r>
        <w:rPr>
          <w:spacing w:val="-2"/>
        </w:rPr>
        <w:t> </w:t>
      </w:r>
      <w:r>
        <w:rPr/>
        <w:t>fiziki gərginliyə dözüm azalır və azacıq fiziki gərginlik belə boğulma tutmasına səbəb olur.</w:t>
      </w:r>
    </w:p>
    <w:p>
      <w:pPr>
        <w:pStyle w:val="BodyText"/>
        <w:spacing w:before="271"/>
        <w:ind w:right="142"/>
      </w:pPr>
      <w:r>
        <w:rPr/>
        <w:t>Bronxial astmanın dishormonal variantında xəstələrdə endokrin pozğunluqlar müşahidə olunur (menopauza, böyrəküstü vəzilərin</w:t>
      </w:r>
      <w:r>
        <w:rPr>
          <w:spacing w:val="-3"/>
        </w:rPr>
        <w:t> </w:t>
      </w:r>
      <w:r>
        <w:rPr/>
        <w:t>çatışmazlığı</w:t>
      </w:r>
      <w:r>
        <w:rPr>
          <w:spacing w:val="-3"/>
        </w:rPr>
        <w:t> </w:t>
      </w:r>
      <w:r>
        <w:rPr/>
        <w:t>və s.). Bronxial</w:t>
      </w:r>
      <w:r>
        <w:rPr>
          <w:spacing w:val="-7"/>
        </w:rPr>
        <w:t> </w:t>
      </w:r>
      <w:r>
        <w:rPr/>
        <w:t>astma yaşlı</w:t>
      </w:r>
      <w:r>
        <w:rPr>
          <w:spacing w:val="-7"/>
        </w:rPr>
        <w:t> </w:t>
      </w:r>
      <w:r>
        <w:rPr/>
        <w:t>adamlarda çox</w:t>
      </w:r>
      <w:r>
        <w:rPr>
          <w:spacing w:val="-3"/>
        </w:rPr>
        <w:t> </w:t>
      </w:r>
      <w:r>
        <w:rPr/>
        <w:t>vaxt ürəyin işemik xəstəlikləri</w:t>
      </w:r>
      <w:r>
        <w:rPr>
          <w:spacing w:val="-6"/>
        </w:rPr>
        <w:t> </w:t>
      </w:r>
      <w:r>
        <w:rPr/>
        <w:t>və</w:t>
      </w:r>
      <w:r>
        <w:rPr>
          <w:spacing w:val="-3"/>
        </w:rPr>
        <w:t> </w:t>
      </w:r>
      <w:r>
        <w:rPr/>
        <w:t>hipertoniya</w:t>
      </w:r>
      <w:r>
        <w:rPr>
          <w:spacing w:val="-3"/>
        </w:rPr>
        <w:t> </w:t>
      </w:r>
      <w:r>
        <w:rPr/>
        <w:t>xəstəliyi</w:t>
      </w:r>
      <w:r>
        <w:rPr>
          <w:spacing w:val="-5"/>
        </w:rPr>
        <w:t> </w:t>
      </w:r>
      <w:r>
        <w:rPr/>
        <w:t>fonunda inkişaf</w:t>
      </w:r>
      <w:r>
        <w:rPr>
          <w:spacing w:val="-9"/>
        </w:rPr>
        <w:t> </w:t>
      </w:r>
      <w:r>
        <w:rPr/>
        <w:t>edən</w:t>
      </w:r>
      <w:r>
        <w:rPr>
          <w:spacing w:val="-6"/>
        </w:rPr>
        <w:t> </w:t>
      </w:r>
      <w:r>
        <w:rPr/>
        <w:t>ürək</w:t>
      </w:r>
      <w:r>
        <w:rPr>
          <w:spacing w:val="-2"/>
        </w:rPr>
        <w:t> </w:t>
      </w:r>
      <w:r>
        <w:rPr/>
        <w:t>astması</w:t>
      </w:r>
      <w:r>
        <w:rPr>
          <w:spacing w:val="-6"/>
        </w:rPr>
        <w:t> </w:t>
      </w:r>
      <w:r>
        <w:rPr/>
        <w:t>ilə yanaşı</w:t>
      </w:r>
      <w:r>
        <w:rPr>
          <w:spacing w:val="-6"/>
        </w:rPr>
        <w:t> </w:t>
      </w:r>
      <w:r>
        <w:rPr/>
        <w:t>gedə</w:t>
      </w:r>
      <w:r>
        <w:rPr>
          <w:spacing w:val="-3"/>
        </w:rPr>
        <w:t> </w:t>
      </w:r>
      <w:r>
        <w:rPr/>
        <w:t>bilər. Bu isə xəstəliyin ağırlaşmasına səbəb olur.</w:t>
      </w:r>
    </w:p>
    <w:p>
      <w:pPr>
        <w:pStyle w:val="BodyText"/>
        <w:spacing w:before="3"/>
        <w:ind w:left="0"/>
      </w:pPr>
    </w:p>
    <w:p>
      <w:pPr>
        <w:pStyle w:val="BodyText"/>
        <w:ind w:right="102"/>
      </w:pPr>
      <w:r>
        <w:rPr/>
        <w:t>Bronxial astmanın gedişi bəzən xronik bronxitin qoşulması ilə fəsadlaşır (infeksion-allergik formada), bu isə</w:t>
      </w:r>
      <w:r>
        <w:rPr>
          <w:spacing w:val="-4"/>
        </w:rPr>
        <w:t> </w:t>
      </w:r>
      <w:r>
        <w:rPr/>
        <w:t>öz</w:t>
      </w:r>
      <w:r>
        <w:rPr>
          <w:spacing w:val="-4"/>
        </w:rPr>
        <w:t> </w:t>
      </w:r>
      <w:r>
        <w:rPr/>
        <w:t>növbəsində</w:t>
      </w:r>
      <w:r>
        <w:rPr>
          <w:spacing w:val="-4"/>
        </w:rPr>
        <w:t> </w:t>
      </w:r>
      <w:r>
        <w:rPr/>
        <w:t>ağciyər</w:t>
      </w:r>
      <w:r>
        <w:rPr>
          <w:spacing w:val="-2"/>
        </w:rPr>
        <w:t> </w:t>
      </w:r>
      <w:r>
        <w:rPr/>
        <w:t>emfizemasının,</w:t>
      </w:r>
      <w:r>
        <w:rPr>
          <w:spacing w:val="-2"/>
        </w:rPr>
        <w:t> </w:t>
      </w:r>
      <w:r>
        <w:rPr/>
        <w:t>xronik</w:t>
      </w:r>
      <w:r>
        <w:rPr>
          <w:spacing w:val="-4"/>
        </w:rPr>
        <w:t> </w:t>
      </w:r>
      <w:r>
        <w:rPr/>
        <w:t>tənəffüs</w:t>
      </w:r>
      <w:r>
        <w:rPr>
          <w:spacing w:val="-6"/>
        </w:rPr>
        <w:t> </w:t>
      </w:r>
      <w:r>
        <w:rPr/>
        <w:t>çatışmazlığının və</w:t>
      </w:r>
      <w:r>
        <w:rPr>
          <w:spacing w:val="-4"/>
        </w:rPr>
        <w:t> </w:t>
      </w:r>
      <w:r>
        <w:rPr/>
        <w:t>ağciyər</w:t>
      </w:r>
      <w:r>
        <w:rPr>
          <w:spacing w:val="-2"/>
        </w:rPr>
        <w:t> </w:t>
      </w:r>
      <w:r>
        <w:rPr/>
        <w:t>ürəyinin</w:t>
      </w:r>
      <w:r>
        <w:rPr>
          <w:spacing w:val="-7"/>
        </w:rPr>
        <w:t> </w:t>
      </w:r>
      <w:r>
        <w:rPr/>
        <w:t>əmələ gəlməsinə səbəb olur. Həm də spontan pnevmotoraks yarana bilər.</w:t>
      </w:r>
    </w:p>
    <w:p>
      <w:pPr>
        <w:pStyle w:val="BodyText"/>
        <w:ind w:left="0"/>
      </w:pPr>
    </w:p>
    <w:p>
      <w:pPr>
        <w:pStyle w:val="BodyText"/>
        <w:ind w:right="142"/>
      </w:pPr>
      <w:r>
        <w:rPr/>
        <w:t>Xəstəliyin ağır fəsadlarından biri kəskin emfizemadır. Kəskin emfizemanın əmələ gəlməsinə orta və ahıl yaşlarda uzun müddət ərzində steroid preparatlarla aparılan müalicə nəticəsində ağciyər toxumasının</w:t>
      </w:r>
      <w:r>
        <w:rPr>
          <w:spacing w:val="-4"/>
        </w:rPr>
        <w:t> </w:t>
      </w:r>
      <w:r>
        <w:rPr/>
        <w:t>elastikliyinin</w:t>
      </w:r>
      <w:r>
        <w:rPr>
          <w:spacing w:val="-4"/>
        </w:rPr>
        <w:t> </w:t>
      </w:r>
      <w:r>
        <w:rPr/>
        <w:t>itirilməsi</w:t>
      </w:r>
      <w:r>
        <w:rPr>
          <w:spacing w:val="-9"/>
        </w:rPr>
        <w:t> </w:t>
      </w:r>
      <w:r>
        <w:rPr/>
        <w:t>səbəb</w:t>
      </w:r>
      <w:r>
        <w:rPr>
          <w:spacing w:val="-9"/>
        </w:rPr>
        <w:t> </w:t>
      </w:r>
      <w:r>
        <w:rPr/>
        <w:t>olur.</w:t>
      </w:r>
      <w:r>
        <w:rPr>
          <w:spacing w:val="-2"/>
        </w:rPr>
        <w:t> </w:t>
      </w:r>
      <w:r>
        <w:rPr/>
        <w:t>Digər</w:t>
      </w:r>
      <w:r>
        <w:rPr>
          <w:spacing w:val="-3"/>
        </w:rPr>
        <w:t> </w:t>
      </w:r>
      <w:r>
        <w:rPr/>
        <w:t>fəsadlardan</w:t>
      </w:r>
      <w:r>
        <w:rPr>
          <w:spacing w:val="-9"/>
        </w:rPr>
        <w:t> </w:t>
      </w:r>
      <w:r>
        <w:rPr/>
        <w:t>bronxoektaziyanı,</w:t>
      </w:r>
      <w:r>
        <w:rPr>
          <w:spacing w:val="-2"/>
        </w:rPr>
        <w:t> </w:t>
      </w:r>
      <w:r>
        <w:rPr/>
        <w:t>seqmentar,</w:t>
      </w:r>
      <w:r>
        <w:rPr>
          <w:spacing w:val="-2"/>
        </w:rPr>
        <w:t> </w:t>
      </w:r>
      <w:r>
        <w:rPr/>
        <w:t>nadir hallarda paylı atelektazları, pnevmoniyanı göstərmək olar.</w:t>
      </w:r>
    </w:p>
    <w:p>
      <w:pPr>
        <w:spacing w:before="274"/>
        <w:ind w:left="314" w:right="0" w:firstLine="0"/>
        <w:jc w:val="left"/>
        <w:rPr>
          <w:sz w:val="24"/>
        </w:rPr>
      </w:pPr>
      <w:r>
        <w:rPr>
          <w:sz w:val="24"/>
        </w:rPr>
        <w:t>Bronxial</w:t>
      </w:r>
      <w:r>
        <w:rPr>
          <w:spacing w:val="-9"/>
          <w:sz w:val="24"/>
        </w:rPr>
        <w:t> </w:t>
      </w:r>
      <w:r>
        <w:rPr>
          <w:sz w:val="24"/>
        </w:rPr>
        <w:t>astmanın</w:t>
      </w:r>
      <w:r>
        <w:rPr>
          <w:spacing w:val="1"/>
          <w:sz w:val="24"/>
        </w:rPr>
        <w:t> </w:t>
      </w:r>
      <w:r>
        <w:rPr>
          <w:sz w:val="24"/>
        </w:rPr>
        <w:t>ən</w:t>
      </w:r>
      <w:r>
        <w:rPr>
          <w:spacing w:val="-6"/>
          <w:sz w:val="24"/>
        </w:rPr>
        <w:t> </w:t>
      </w:r>
      <w:r>
        <w:rPr>
          <w:sz w:val="24"/>
        </w:rPr>
        <w:t>qorxulu</w:t>
      </w:r>
      <w:r>
        <w:rPr>
          <w:spacing w:val="-2"/>
          <w:sz w:val="24"/>
        </w:rPr>
        <w:t> </w:t>
      </w:r>
      <w:r>
        <w:rPr>
          <w:sz w:val="24"/>
        </w:rPr>
        <w:t>və</w:t>
      </w:r>
      <w:r>
        <w:rPr>
          <w:spacing w:val="-1"/>
          <w:sz w:val="24"/>
        </w:rPr>
        <w:t> </w:t>
      </w:r>
      <w:r>
        <w:rPr>
          <w:sz w:val="24"/>
        </w:rPr>
        <w:t>ağır</w:t>
      </w:r>
      <w:r>
        <w:rPr>
          <w:spacing w:val="4"/>
          <w:sz w:val="24"/>
        </w:rPr>
        <w:t> </w:t>
      </w:r>
      <w:r>
        <w:rPr>
          <w:sz w:val="24"/>
        </w:rPr>
        <w:t>fəsadlarından</w:t>
      </w:r>
      <w:r>
        <w:rPr>
          <w:spacing w:val="-6"/>
          <w:sz w:val="24"/>
        </w:rPr>
        <w:t> </w:t>
      </w:r>
      <w:r>
        <w:rPr>
          <w:sz w:val="24"/>
        </w:rPr>
        <w:t>biri</w:t>
      </w:r>
      <w:r>
        <w:rPr>
          <w:spacing w:val="-8"/>
          <w:sz w:val="24"/>
        </w:rPr>
        <w:t> </w:t>
      </w:r>
      <w:r>
        <w:rPr>
          <w:b/>
          <w:sz w:val="24"/>
        </w:rPr>
        <w:t>astmatik</w:t>
      </w:r>
      <w:r>
        <w:rPr>
          <w:b/>
          <w:spacing w:val="-5"/>
          <w:sz w:val="24"/>
        </w:rPr>
        <w:t> </w:t>
      </w:r>
      <w:r>
        <w:rPr>
          <w:b/>
          <w:spacing w:val="-2"/>
          <w:sz w:val="24"/>
        </w:rPr>
        <w:t>statusdur</w:t>
      </w:r>
      <w:r>
        <w:rPr>
          <w:spacing w:val="-2"/>
          <w:sz w:val="24"/>
        </w:rPr>
        <w:t>.</w:t>
      </w:r>
    </w:p>
    <w:p>
      <w:pPr>
        <w:pStyle w:val="BodyText"/>
        <w:spacing w:before="2"/>
        <w:ind w:right="142"/>
      </w:pPr>
      <w:r>
        <w:rPr>
          <w:b/>
        </w:rPr>
        <w:t>Astmatik</w:t>
      </w:r>
      <w:r>
        <w:rPr>
          <w:b/>
          <w:spacing w:val="-7"/>
        </w:rPr>
        <w:t> </w:t>
      </w:r>
      <w:r>
        <w:rPr>
          <w:b/>
        </w:rPr>
        <w:t>status</w:t>
      </w:r>
      <w:r>
        <w:rPr>
          <w:b/>
          <w:spacing w:val="-3"/>
        </w:rPr>
        <w:t> </w:t>
      </w:r>
      <w:r>
        <w:rPr/>
        <w:t>dedikdə,</w:t>
      </w:r>
      <w:r>
        <w:rPr>
          <w:spacing w:val="-1"/>
        </w:rPr>
        <w:t> </w:t>
      </w:r>
      <w:r>
        <w:rPr/>
        <w:t>saatlarla</w:t>
      </w:r>
      <w:r>
        <w:rPr>
          <w:spacing w:val="-4"/>
        </w:rPr>
        <w:t> </w:t>
      </w:r>
      <w:r>
        <w:rPr/>
        <w:t>davam</w:t>
      </w:r>
      <w:r>
        <w:rPr>
          <w:spacing w:val="-11"/>
        </w:rPr>
        <w:t> </w:t>
      </w:r>
      <w:r>
        <w:rPr/>
        <w:t>edən,</w:t>
      </w:r>
      <w:r>
        <w:rPr>
          <w:spacing w:val="-1"/>
        </w:rPr>
        <w:t> </w:t>
      </w:r>
      <w:r>
        <w:rPr/>
        <w:t>astma</w:t>
      </w:r>
      <w:r>
        <w:rPr>
          <w:spacing w:val="-3"/>
        </w:rPr>
        <w:t> </w:t>
      </w:r>
      <w:r>
        <w:rPr/>
        <w:t>əleyhinə</w:t>
      </w:r>
      <w:r>
        <w:rPr>
          <w:spacing w:val="-4"/>
        </w:rPr>
        <w:t> </w:t>
      </w:r>
      <w:r>
        <w:rPr/>
        <w:t>preparatların</w:t>
      </w:r>
      <w:r>
        <w:rPr>
          <w:spacing w:val="-8"/>
        </w:rPr>
        <w:t> </w:t>
      </w:r>
      <w:r>
        <w:rPr/>
        <w:t>qəbuluna</w:t>
      </w:r>
      <w:r>
        <w:rPr>
          <w:spacing w:val="-4"/>
        </w:rPr>
        <w:t> </w:t>
      </w:r>
      <w:r>
        <w:rPr/>
        <w:t>rezistent olan ağır formalı astma tutması nəzərdə tutulur.</w:t>
      </w:r>
    </w:p>
    <w:p>
      <w:pPr>
        <w:pStyle w:val="BodyText"/>
        <w:spacing w:after="0"/>
        <w:sectPr>
          <w:pgSz w:w="11910" w:h="16840"/>
          <w:pgMar w:header="0" w:footer="1467" w:top="1040" w:bottom="1660" w:left="708" w:right="850"/>
        </w:sectPr>
      </w:pPr>
    </w:p>
    <w:p>
      <w:pPr>
        <w:pStyle w:val="BodyText"/>
        <w:spacing w:line="237" w:lineRule="auto" w:before="77"/>
      </w:pPr>
      <w:r>
        <w:rPr/>
        <w:t>Bir</w:t>
      </w:r>
      <w:r>
        <w:rPr>
          <w:spacing w:val="-2"/>
        </w:rPr>
        <w:t> </w:t>
      </w:r>
      <w:r>
        <w:rPr/>
        <w:t>çox</w:t>
      </w:r>
      <w:r>
        <w:rPr>
          <w:spacing w:val="-3"/>
        </w:rPr>
        <w:t> </w:t>
      </w:r>
      <w:r>
        <w:rPr/>
        <w:t>müəlliflərin</w:t>
      </w:r>
      <w:r>
        <w:rPr>
          <w:spacing w:val="-3"/>
        </w:rPr>
        <w:t> </w:t>
      </w:r>
      <w:r>
        <w:rPr/>
        <w:t>tədqiqat işləri</w:t>
      </w:r>
      <w:r>
        <w:rPr>
          <w:spacing w:val="-8"/>
        </w:rPr>
        <w:t> </w:t>
      </w:r>
      <w:r>
        <w:rPr/>
        <w:t>göstərmişdir</w:t>
      </w:r>
      <w:r>
        <w:rPr>
          <w:spacing w:val="-2"/>
        </w:rPr>
        <w:t> </w:t>
      </w:r>
      <w:r>
        <w:rPr/>
        <w:t>ki, astmatik</w:t>
      </w:r>
      <w:r>
        <w:rPr>
          <w:spacing w:val="-3"/>
        </w:rPr>
        <w:t> </w:t>
      </w:r>
      <w:r>
        <w:rPr/>
        <w:t>statusa</w:t>
      </w:r>
      <w:r>
        <w:rPr>
          <w:spacing w:val="-9"/>
        </w:rPr>
        <w:t> </w:t>
      </w:r>
      <w:r>
        <w:rPr/>
        <w:t>tutulan</w:t>
      </w:r>
      <w:r>
        <w:rPr>
          <w:spacing w:val="-3"/>
        </w:rPr>
        <w:t> </w:t>
      </w:r>
      <w:r>
        <w:rPr/>
        <w:t>xəstələrin</w:t>
      </w:r>
      <w:r>
        <w:rPr>
          <w:spacing w:val="-8"/>
        </w:rPr>
        <w:t> </w:t>
      </w:r>
      <w:r>
        <w:rPr/>
        <w:t>90%-dən</w:t>
      </w:r>
      <w:r>
        <w:rPr>
          <w:spacing w:val="-8"/>
        </w:rPr>
        <w:t> </w:t>
      </w:r>
      <w:r>
        <w:rPr/>
        <w:t>çoxu əvvəllər kortikosteroid hormonlarla müalicə olunmuşlar.</w:t>
      </w:r>
    </w:p>
    <w:p>
      <w:pPr>
        <w:pStyle w:val="BodyText"/>
        <w:spacing w:before="5"/>
        <w:ind w:left="0"/>
        <w:rPr>
          <w:sz w:val="14"/>
        </w:rPr>
      </w:pPr>
      <w:r>
        <w:rPr>
          <w:sz w:val="14"/>
        </w:rPr>
        <mc:AlternateContent>
          <mc:Choice Requires="wps">
            <w:drawing>
              <wp:anchor distT="0" distB="0" distL="0" distR="0" allowOverlap="1" layoutInCell="1" locked="0" behindDoc="1" simplePos="0" relativeHeight="487600640">
                <wp:simplePos x="0" y="0"/>
                <wp:positionH relativeFrom="page">
                  <wp:posOffset>742178</wp:posOffset>
                </wp:positionH>
                <wp:positionV relativeFrom="paragraph">
                  <wp:posOffset>121246</wp:posOffset>
                </wp:positionV>
                <wp:extent cx="5670550" cy="3027680"/>
                <wp:effectExtent l="0" t="0" r="0" b="0"/>
                <wp:wrapTopAndBottom/>
                <wp:docPr id="153" name="Group 153"/>
                <wp:cNvGraphicFramePr>
                  <a:graphicFrameLocks/>
                </wp:cNvGraphicFramePr>
                <a:graphic>
                  <a:graphicData uri="http://schemas.microsoft.com/office/word/2010/wordprocessingGroup">
                    <wpg:wgp>
                      <wpg:cNvPr id="153" name="Group 153"/>
                      <wpg:cNvGrpSpPr/>
                      <wpg:grpSpPr>
                        <a:xfrm>
                          <a:off x="0" y="0"/>
                          <a:ext cx="5670550" cy="3027680"/>
                          <a:chExt cx="5670550" cy="3027680"/>
                        </a:xfrm>
                      </wpg:grpSpPr>
                      <pic:pic>
                        <pic:nvPicPr>
                          <pic:cNvPr id="154" name="Image 154"/>
                          <pic:cNvPicPr/>
                        </pic:nvPicPr>
                        <pic:blipFill>
                          <a:blip r:embed="rId79" cstate="print"/>
                          <a:stretch>
                            <a:fillRect/>
                          </a:stretch>
                        </pic:blipFill>
                        <pic:spPr>
                          <a:xfrm>
                            <a:off x="0" y="0"/>
                            <a:ext cx="5670060" cy="3027460"/>
                          </a:xfrm>
                          <a:prstGeom prst="rect">
                            <a:avLst/>
                          </a:prstGeom>
                        </pic:spPr>
                      </pic:pic>
                      <pic:pic>
                        <pic:nvPicPr>
                          <pic:cNvPr id="155" name="Image 155"/>
                          <pic:cNvPicPr/>
                        </pic:nvPicPr>
                        <pic:blipFill>
                          <a:blip r:embed="rId80" cstate="print"/>
                          <a:stretch>
                            <a:fillRect/>
                          </a:stretch>
                        </pic:blipFill>
                        <pic:spPr>
                          <a:xfrm>
                            <a:off x="67763" y="68089"/>
                            <a:ext cx="5591302" cy="2947670"/>
                          </a:xfrm>
                          <a:prstGeom prst="rect">
                            <a:avLst/>
                          </a:prstGeom>
                        </pic:spPr>
                      </pic:pic>
                    </wpg:wgp>
                  </a:graphicData>
                </a:graphic>
              </wp:anchor>
            </w:drawing>
          </mc:Choice>
          <mc:Fallback>
            <w:pict>
              <v:group style="position:absolute;margin-left:58.439278pt;margin-top:9.546975pt;width:446.5pt;height:238.4pt;mso-position-horizontal-relative:page;mso-position-vertical-relative:paragraph;z-index:-15715840;mso-wrap-distance-left:0;mso-wrap-distance-right:0" id="docshapegroup140" coordorigin="1169,191" coordsize="8930,4768">
                <v:shape style="position:absolute;left:1168;top:190;width:8930;height:4768" type="#_x0000_t75" id="docshape141" stroked="false">
                  <v:imagedata r:id="rId79" o:title=""/>
                </v:shape>
                <v:shape style="position:absolute;left:1275;top:298;width:8806;height:4642" type="#_x0000_t75" id="docshape142" stroked="false">
                  <v:imagedata r:id="rId80" o:title=""/>
                </v:shape>
                <w10:wrap type="topAndBottom"/>
              </v:group>
            </w:pict>
          </mc:Fallback>
        </mc:AlternateContent>
      </w:r>
    </w:p>
    <w:p>
      <w:pPr>
        <w:pStyle w:val="BodyText"/>
        <w:spacing w:line="242" w:lineRule="auto" w:before="43"/>
        <w:ind w:right="202"/>
      </w:pPr>
      <w:r>
        <w:rPr/>
        <w:t>Təxirə</w:t>
      </w:r>
      <w:r>
        <w:rPr>
          <w:spacing w:val="-4"/>
        </w:rPr>
        <w:t> </w:t>
      </w:r>
      <w:r>
        <w:rPr/>
        <w:t>salınmış</w:t>
      </w:r>
      <w:r>
        <w:rPr>
          <w:spacing w:val="-6"/>
        </w:rPr>
        <w:t> </w:t>
      </w:r>
      <w:r>
        <w:rPr/>
        <w:t>göstərişlə</w:t>
      </w:r>
      <w:r>
        <w:rPr>
          <w:spacing w:val="-4"/>
        </w:rPr>
        <w:t> </w:t>
      </w:r>
      <w:r>
        <w:rPr/>
        <w:t>aparılan</w:t>
      </w:r>
      <w:r>
        <w:rPr>
          <w:spacing w:val="-3"/>
        </w:rPr>
        <w:t> </w:t>
      </w:r>
      <w:r>
        <w:rPr/>
        <w:t>bronxoskopiya</w:t>
      </w:r>
      <w:r>
        <w:rPr>
          <w:spacing w:val="-4"/>
        </w:rPr>
        <w:t> </w:t>
      </w:r>
      <w:r>
        <w:rPr/>
        <w:t>zamanı</w:t>
      </w:r>
      <w:r>
        <w:rPr>
          <w:spacing w:val="-7"/>
        </w:rPr>
        <w:t> </w:t>
      </w:r>
      <w:r>
        <w:rPr/>
        <w:t>çoxlu miqdarda</w:t>
      </w:r>
      <w:r>
        <w:rPr>
          <w:spacing w:val="-4"/>
        </w:rPr>
        <w:t> </w:t>
      </w:r>
      <w:r>
        <w:rPr/>
        <w:t>selik</w:t>
      </w:r>
      <w:r>
        <w:rPr>
          <w:spacing w:val="-3"/>
        </w:rPr>
        <w:t> </w:t>
      </w:r>
      <w:r>
        <w:rPr/>
        <w:t>tıxacları</w:t>
      </w:r>
      <w:r>
        <w:rPr>
          <w:spacing w:val="-7"/>
        </w:rPr>
        <w:t> </w:t>
      </w:r>
      <w:r>
        <w:rPr/>
        <w:t>müəyyən edilir. Xəstəliyin kəskinləşməsi dövründə periferik qanın müayinəsində eozinofiliya aşkar edilir.</w:t>
      </w:r>
    </w:p>
    <w:p>
      <w:pPr>
        <w:pStyle w:val="BodyText"/>
        <w:spacing w:line="242" w:lineRule="auto"/>
      </w:pPr>
      <w:r>
        <w:rPr/>
        <w:t>Atopik formada</w:t>
      </w:r>
      <w:r>
        <w:rPr>
          <w:spacing w:val="-5"/>
        </w:rPr>
        <w:t> </w:t>
      </w:r>
      <w:r>
        <w:rPr/>
        <w:t>az miqdarda</w:t>
      </w:r>
      <w:r>
        <w:rPr>
          <w:spacing w:val="-5"/>
        </w:rPr>
        <w:t> </w:t>
      </w:r>
      <w:r>
        <w:rPr/>
        <w:t>qatı</w:t>
      </w:r>
      <w:r>
        <w:rPr>
          <w:spacing w:val="-12"/>
        </w:rPr>
        <w:t> </w:t>
      </w:r>
      <w:r>
        <w:rPr/>
        <w:t>bəlğəm</w:t>
      </w:r>
      <w:r>
        <w:rPr>
          <w:spacing w:val="-4"/>
        </w:rPr>
        <w:t> </w:t>
      </w:r>
      <w:r>
        <w:rPr/>
        <w:t>xaric</w:t>
      </w:r>
      <w:r>
        <w:rPr>
          <w:spacing w:val="-5"/>
        </w:rPr>
        <w:t> </w:t>
      </w:r>
      <w:r>
        <w:rPr/>
        <w:t>olur,</w:t>
      </w:r>
      <w:r>
        <w:rPr>
          <w:spacing w:val="-2"/>
        </w:rPr>
        <w:t> </w:t>
      </w:r>
      <w:r>
        <w:rPr/>
        <w:t>bəlğəmin</w:t>
      </w:r>
      <w:r>
        <w:rPr>
          <w:spacing w:val="-4"/>
        </w:rPr>
        <w:t> </w:t>
      </w:r>
      <w:r>
        <w:rPr/>
        <w:t>mikroskopik müayinəsində isə Kurşman spiralları, Şarko-Leyden kristalları, eozinofillər, çoxlu miqdarda epitel hüceyrələri aşkar edilir.</w:t>
      </w:r>
    </w:p>
    <w:p>
      <w:pPr>
        <w:pStyle w:val="BodyText"/>
        <w:ind w:right="202"/>
      </w:pPr>
      <w:r>
        <w:rPr/>
        <w:t>İnfeksion-allergik astma zamanı elektrokardioqrafik müayinədə, əksər hallarda ürəyin sağ payının yüksək</w:t>
      </w:r>
      <w:r>
        <w:rPr>
          <w:spacing w:val="-1"/>
        </w:rPr>
        <w:t> </w:t>
      </w:r>
      <w:r>
        <w:rPr/>
        <w:t>gərginliyi</w:t>
      </w:r>
      <w:r>
        <w:rPr>
          <w:spacing w:val="-9"/>
        </w:rPr>
        <w:t> </w:t>
      </w:r>
      <w:r>
        <w:rPr/>
        <w:t>əlamətləri</w:t>
      </w:r>
      <w:r>
        <w:rPr>
          <w:spacing w:val="-10"/>
        </w:rPr>
        <w:t> </w:t>
      </w:r>
      <w:r>
        <w:rPr/>
        <w:t>təyin</w:t>
      </w:r>
      <w:r>
        <w:rPr>
          <w:spacing w:val="-1"/>
        </w:rPr>
        <w:t> </w:t>
      </w:r>
      <w:r>
        <w:rPr/>
        <w:t>edilir. Rentgenoloji</w:t>
      </w:r>
      <w:r>
        <w:rPr>
          <w:spacing w:val="-6"/>
        </w:rPr>
        <w:t> </w:t>
      </w:r>
      <w:r>
        <w:rPr/>
        <w:t>müayinədə</w:t>
      </w:r>
      <w:r>
        <w:rPr>
          <w:spacing w:val="-2"/>
        </w:rPr>
        <w:t> </w:t>
      </w:r>
      <w:r>
        <w:rPr/>
        <w:t>əksərən</w:t>
      </w:r>
      <w:r>
        <w:rPr>
          <w:spacing w:val="-6"/>
        </w:rPr>
        <w:t> </w:t>
      </w:r>
      <w:r>
        <w:rPr/>
        <w:t>ağciyər sahəsinin</w:t>
      </w:r>
      <w:r>
        <w:rPr>
          <w:spacing w:val="-1"/>
        </w:rPr>
        <w:t> </w:t>
      </w:r>
      <w:r>
        <w:rPr/>
        <w:t>şəffaflığı artır, mərkəzi ağciyər arteriyalarının şaxələri hesabına ağciyərin kökü genişlənmiş olur. Ağır tutmalarda ağciyər arteriyalarının qabarması, ürək belinin hamarlaşması müəyyən edilir.</w:t>
      </w:r>
    </w:p>
    <w:p>
      <w:pPr>
        <w:pStyle w:val="BodyText"/>
        <w:spacing w:line="242" w:lineRule="auto"/>
        <w:ind w:right="202"/>
      </w:pPr>
      <w:r>
        <w:rPr/>
        <w:t>Bronxoskopik</w:t>
      </w:r>
      <w:r>
        <w:rPr>
          <w:spacing w:val="-2"/>
        </w:rPr>
        <w:t> </w:t>
      </w:r>
      <w:r>
        <w:rPr/>
        <w:t>müayinədə</w:t>
      </w:r>
      <w:r>
        <w:rPr>
          <w:spacing w:val="-2"/>
        </w:rPr>
        <w:t> </w:t>
      </w:r>
      <w:r>
        <w:rPr/>
        <w:t>müxtəlif</w:t>
      </w:r>
      <w:r>
        <w:rPr>
          <w:spacing w:val="-9"/>
        </w:rPr>
        <w:t> </w:t>
      </w:r>
      <w:r>
        <w:rPr/>
        <w:t>dərəcədə</w:t>
      </w:r>
      <w:r>
        <w:rPr>
          <w:spacing w:val="-7"/>
        </w:rPr>
        <w:t> </w:t>
      </w:r>
      <w:r>
        <w:rPr/>
        <w:t>endobronxit,</w:t>
      </w:r>
      <w:r>
        <w:rPr>
          <w:spacing w:val="-4"/>
        </w:rPr>
        <w:t> </w:t>
      </w:r>
      <w:r>
        <w:rPr/>
        <w:t>infeksion-allergik</w:t>
      </w:r>
      <w:r>
        <w:rPr>
          <w:spacing w:val="-6"/>
        </w:rPr>
        <w:t> </w:t>
      </w:r>
      <w:r>
        <w:rPr/>
        <w:t>astmada</w:t>
      </w:r>
      <w:r>
        <w:rPr>
          <w:spacing w:val="-2"/>
        </w:rPr>
        <w:t> </w:t>
      </w:r>
      <w:r>
        <w:rPr/>
        <w:t>isə</w:t>
      </w:r>
      <w:r>
        <w:rPr>
          <w:spacing w:val="-7"/>
        </w:rPr>
        <w:t> </w:t>
      </w:r>
      <w:r>
        <w:rPr/>
        <w:t>çoxlu miqdarda selikli-irinli tıxac, bronxların obturasiyası tapılır.</w:t>
      </w:r>
    </w:p>
    <w:p>
      <w:pPr>
        <w:pStyle w:val="BodyText"/>
        <w:spacing w:before="263"/>
        <w:ind w:right="102"/>
      </w:pPr>
      <w:r>
        <w:rPr>
          <w:b/>
        </w:rPr>
        <w:t>Diaqnozu. </w:t>
      </w:r>
      <w:r>
        <w:rPr/>
        <w:t>Bronxial</w:t>
      </w:r>
      <w:r>
        <w:rPr>
          <w:spacing w:val="-11"/>
        </w:rPr>
        <w:t> </w:t>
      </w:r>
      <w:r>
        <w:rPr/>
        <w:t>astmanın</w:t>
      </w:r>
      <w:r>
        <w:rPr>
          <w:spacing w:val="-8"/>
        </w:rPr>
        <w:t> </w:t>
      </w:r>
      <w:r>
        <w:rPr/>
        <w:t>diaqnozu</w:t>
      </w:r>
      <w:r>
        <w:rPr>
          <w:spacing w:val="-3"/>
        </w:rPr>
        <w:t> </w:t>
      </w:r>
      <w:r>
        <w:rPr/>
        <w:t>xəstədə</w:t>
      </w:r>
      <w:r>
        <w:rPr>
          <w:spacing w:val="-4"/>
        </w:rPr>
        <w:t> </w:t>
      </w:r>
      <w:r>
        <w:rPr/>
        <w:t>xarakterik</w:t>
      </w:r>
      <w:r>
        <w:rPr>
          <w:spacing w:val="-3"/>
        </w:rPr>
        <w:t> </w:t>
      </w:r>
      <w:r>
        <w:rPr/>
        <w:t>boğulma</w:t>
      </w:r>
      <w:r>
        <w:rPr>
          <w:spacing w:val="-4"/>
        </w:rPr>
        <w:t> </w:t>
      </w:r>
      <w:r>
        <w:rPr/>
        <w:t>tutması,</w:t>
      </w:r>
      <w:r>
        <w:rPr>
          <w:spacing w:val="-1"/>
        </w:rPr>
        <w:t> </w:t>
      </w:r>
      <w:r>
        <w:rPr/>
        <w:t>anamnezdə</w:t>
      </w:r>
      <w:r>
        <w:rPr>
          <w:spacing w:val="-4"/>
        </w:rPr>
        <w:t> </w:t>
      </w:r>
      <w:r>
        <w:rPr/>
        <w:t>tutmaya</w:t>
      </w:r>
      <w:r>
        <w:rPr>
          <w:spacing w:val="-4"/>
        </w:rPr>
        <w:t> </w:t>
      </w:r>
      <w:r>
        <w:rPr/>
        <w:t>səbəb ola biləcək faktorlar olduqda təyin olunur. Diaqnozu erkən müəyyən etməkdən ötrü, tənəffüsün dövri çətinləşməsi, öskürək tutması, xüsusən də gecələr, həm də bu əlamətlərin allergiya simptomları ilə yanaşı getməsinə fikir verilməlidir. Boğulma tutması olmadan bu göstərilən hallar astmaönü hal kimi </w:t>
      </w:r>
      <w:r>
        <w:rPr>
          <w:spacing w:val="-2"/>
        </w:rPr>
        <w:t>qiymətləndirilir.</w:t>
      </w:r>
    </w:p>
    <w:p>
      <w:pPr>
        <w:pStyle w:val="BodyText"/>
        <w:spacing w:before="272"/>
        <w:ind w:right="142"/>
      </w:pPr>
      <w:r>
        <w:rPr/>
        <w:t>Öskürək</w:t>
      </w:r>
      <w:r>
        <w:rPr>
          <w:spacing w:val="-2"/>
        </w:rPr>
        <w:t> </w:t>
      </w:r>
      <w:r>
        <w:rPr/>
        <w:t>ən</w:t>
      </w:r>
      <w:r>
        <w:rPr>
          <w:spacing w:val="-7"/>
        </w:rPr>
        <w:t> </w:t>
      </w:r>
      <w:r>
        <w:rPr/>
        <w:t>çox</w:t>
      </w:r>
      <w:r>
        <w:rPr>
          <w:spacing w:val="-7"/>
        </w:rPr>
        <w:t> </w:t>
      </w:r>
      <w:r>
        <w:rPr/>
        <w:t>rast gələn</w:t>
      </w:r>
      <w:r>
        <w:rPr>
          <w:spacing w:val="-7"/>
        </w:rPr>
        <w:t> </w:t>
      </w:r>
      <w:r>
        <w:rPr/>
        <w:t>klinik</w:t>
      </w:r>
      <w:r>
        <w:rPr>
          <w:spacing w:val="-1"/>
        </w:rPr>
        <w:t> </w:t>
      </w:r>
      <w:r>
        <w:rPr/>
        <w:t>əlamət sayılır. Astma</w:t>
      </w:r>
      <w:r>
        <w:rPr>
          <w:spacing w:val="-3"/>
        </w:rPr>
        <w:t> </w:t>
      </w:r>
      <w:r>
        <w:rPr/>
        <w:t>xəstəliyi</w:t>
      </w:r>
      <w:r>
        <w:rPr>
          <w:spacing w:val="-6"/>
        </w:rPr>
        <w:t> </w:t>
      </w:r>
      <w:r>
        <w:rPr/>
        <w:t>zamanı</w:t>
      </w:r>
      <w:r>
        <w:rPr>
          <w:spacing w:val="-10"/>
        </w:rPr>
        <w:t> </w:t>
      </w:r>
      <w:r>
        <w:rPr/>
        <w:t>öskürək</w:t>
      </w:r>
      <w:r>
        <w:rPr>
          <w:spacing w:val="-2"/>
        </w:rPr>
        <w:t> </w:t>
      </w:r>
      <w:r>
        <w:rPr/>
        <w:t>tutmaşəkilli</w:t>
      </w:r>
      <w:r>
        <w:rPr>
          <w:spacing w:val="-10"/>
        </w:rPr>
        <w:t> </w:t>
      </w:r>
      <w:r>
        <w:rPr/>
        <w:t>olmaqla bərabər, kəskin təngnəfəslikdən sonra başlayır. Təngnəfəslik artdıqca öskürək azalır və bəlğəm gəlməyə başladıqda öskürək yenidən yaranır.</w:t>
      </w:r>
    </w:p>
    <w:p>
      <w:pPr>
        <w:pStyle w:val="BodyText"/>
        <w:spacing w:before="2"/>
        <w:ind w:right="142"/>
      </w:pPr>
      <w:r>
        <w:rPr/>
        <w:t>Öskürəyin</w:t>
      </w:r>
      <w:r>
        <w:rPr>
          <w:spacing w:val="-2"/>
        </w:rPr>
        <w:t> </w:t>
      </w:r>
      <w:r>
        <w:rPr/>
        <w:t>şiddəti</w:t>
      </w:r>
      <w:r>
        <w:rPr>
          <w:spacing w:val="-7"/>
        </w:rPr>
        <w:t> </w:t>
      </w:r>
      <w:r>
        <w:rPr/>
        <w:t>müxtəlif</w:t>
      </w:r>
      <w:r>
        <w:rPr>
          <w:spacing w:val="-9"/>
        </w:rPr>
        <w:t> </w:t>
      </w:r>
      <w:r>
        <w:rPr/>
        <w:t>dərəcədə</w:t>
      </w:r>
      <w:r>
        <w:rPr>
          <w:spacing w:val="-3"/>
        </w:rPr>
        <w:t> </w:t>
      </w:r>
      <w:r>
        <w:rPr/>
        <w:t>ola</w:t>
      </w:r>
      <w:r>
        <w:rPr>
          <w:spacing w:val="-3"/>
        </w:rPr>
        <w:t> </w:t>
      </w:r>
      <w:r>
        <w:rPr/>
        <w:t>bilər. İltihabi</w:t>
      </w:r>
      <w:r>
        <w:rPr>
          <w:spacing w:val="-7"/>
        </w:rPr>
        <w:t> </w:t>
      </w:r>
      <w:r>
        <w:rPr/>
        <w:t>proses</w:t>
      </w:r>
      <w:r>
        <w:rPr>
          <w:spacing w:val="-5"/>
        </w:rPr>
        <w:t> </w:t>
      </w:r>
      <w:r>
        <w:rPr/>
        <w:t>tənəffüs yollarının</w:t>
      </w:r>
      <w:r>
        <w:rPr>
          <w:spacing w:val="-2"/>
        </w:rPr>
        <w:t> </w:t>
      </w:r>
      <w:r>
        <w:rPr/>
        <w:t>yuxarı</w:t>
      </w:r>
      <w:r>
        <w:rPr>
          <w:spacing w:val="-7"/>
        </w:rPr>
        <w:t> </w:t>
      </w:r>
      <w:r>
        <w:rPr/>
        <w:t>hissəsinə yaxın olduqca öskürək də bir o qədər şiddətli olur. Beləliklə də, öskürəyin və təngnəfəsliyin göstərilən xüsusiyyətləri</w:t>
      </w:r>
      <w:r>
        <w:rPr>
          <w:spacing w:val="-3"/>
        </w:rPr>
        <w:t> </w:t>
      </w:r>
      <w:r>
        <w:rPr/>
        <w:t>dərindən araşdırılarsa, xəstəliyin diaqnozunun müəyyənləşdirilməsinə xeyli</w:t>
      </w:r>
      <w:r>
        <w:rPr>
          <w:spacing w:val="-3"/>
        </w:rPr>
        <w:t> </w:t>
      </w:r>
      <w:r>
        <w:rPr/>
        <w:t>kömək edə </w:t>
      </w:r>
      <w:r>
        <w:rPr>
          <w:spacing w:val="-2"/>
        </w:rPr>
        <w:t>bilər.</w:t>
      </w:r>
    </w:p>
    <w:p>
      <w:pPr>
        <w:spacing w:before="274"/>
        <w:ind w:left="314" w:right="0" w:firstLine="0"/>
        <w:jc w:val="left"/>
        <w:rPr>
          <w:sz w:val="24"/>
        </w:rPr>
      </w:pPr>
      <w:r>
        <w:rPr>
          <w:b/>
          <w:sz w:val="24"/>
        </w:rPr>
        <w:t>Müalicə</w:t>
      </w:r>
      <w:r>
        <w:rPr>
          <w:b/>
          <w:spacing w:val="-8"/>
          <w:sz w:val="24"/>
        </w:rPr>
        <w:t> </w:t>
      </w:r>
      <w:r>
        <w:rPr>
          <w:b/>
          <w:sz w:val="24"/>
        </w:rPr>
        <w:t>prinsipləri</w:t>
      </w:r>
      <w:r>
        <w:rPr>
          <w:b/>
          <w:spacing w:val="-4"/>
          <w:sz w:val="24"/>
        </w:rPr>
        <w:t> </w:t>
      </w:r>
      <w:r>
        <w:rPr>
          <w:b/>
          <w:sz w:val="24"/>
        </w:rPr>
        <w:t>və</w:t>
      </w:r>
      <w:r>
        <w:rPr>
          <w:b/>
          <w:spacing w:val="-5"/>
          <w:sz w:val="24"/>
        </w:rPr>
        <w:t> </w:t>
      </w:r>
      <w:r>
        <w:rPr>
          <w:b/>
          <w:sz w:val="24"/>
        </w:rPr>
        <w:t>profilaktikası. </w:t>
      </w:r>
      <w:r>
        <w:rPr>
          <w:sz w:val="24"/>
        </w:rPr>
        <w:t>Bronxial</w:t>
      </w:r>
      <w:r>
        <w:rPr>
          <w:spacing w:val="-12"/>
          <w:sz w:val="24"/>
        </w:rPr>
        <w:t> </w:t>
      </w:r>
      <w:r>
        <w:rPr>
          <w:sz w:val="24"/>
        </w:rPr>
        <w:t>astmanın</w:t>
      </w:r>
      <w:r>
        <w:rPr>
          <w:spacing w:val="-1"/>
          <w:sz w:val="24"/>
        </w:rPr>
        <w:t> </w:t>
      </w:r>
      <w:r>
        <w:rPr>
          <w:sz w:val="24"/>
        </w:rPr>
        <w:t>müalicəsi</w:t>
      </w:r>
      <w:r>
        <w:rPr>
          <w:spacing w:val="-4"/>
          <w:sz w:val="24"/>
        </w:rPr>
        <w:t> </w:t>
      </w:r>
      <w:r>
        <w:rPr>
          <w:sz w:val="24"/>
        </w:rPr>
        <w:t>boğulma</w:t>
      </w:r>
      <w:r>
        <w:rPr>
          <w:spacing w:val="-5"/>
          <w:sz w:val="24"/>
        </w:rPr>
        <w:t> </w:t>
      </w:r>
      <w:r>
        <w:rPr>
          <w:sz w:val="24"/>
        </w:rPr>
        <w:t>tutmasının</w:t>
      </w:r>
      <w:r>
        <w:rPr>
          <w:spacing w:val="-4"/>
          <w:sz w:val="24"/>
        </w:rPr>
        <w:t> </w:t>
      </w:r>
      <w:r>
        <w:rPr>
          <w:spacing w:val="-2"/>
          <w:sz w:val="24"/>
        </w:rPr>
        <w:t>aradan</w:t>
      </w:r>
    </w:p>
    <w:p>
      <w:pPr>
        <w:pStyle w:val="BodyText"/>
        <w:spacing w:before="3"/>
      </w:pPr>
      <w:r>
        <w:rPr/>
        <w:t>qaldırılmasına,</w:t>
      </w:r>
      <w:r>
        <w:rPr>
          <w:spacing w:val="-2"/>
        </w:rPr>
        <w:t> </w:t>
      </w:r>
      <w:r>
        <w:rPr/>
        <w:t>həm</w:t>
      </w:r>
      <w:r>
        <w:rPr>
          <w:spacing w:val="-9"/>
        </w:rPr>
        <w:t> </w:t>
      </w:r>
      <w:r>
        <w:rPr/>
        <w:t>də</w:t>
      </w:r>
      <w:r>
        <w:rPr>
          <w:spacing w:val="-5"/>
        </w:rPr>
        <w:t> </w:t>
      </w:r>
      <w:r>
        <w:rPr/>
        <w:t>xəstəliyin</w:t>
      </w:r>
      <w:r>
        <w:rPr>
          <w:spacing w:val="-8"/>
        </w:rPr>
        <w:t> </w:t>
      </w:r>
      <w:r>
        <w:rPr/>
        <w:t>əsas</w:t>
      </w:r>
      <w:r>
        <w:rPr>
          <w:spacing w:val="-6"/>
        </w:rPr>
        <w:t> </w:t>
      </w:r>
      <w:r>
        <w:rPr/>
        <w:t>patogenetik mexanizmlərinə yönəldilməlidir.</w:t>
      </w:r>
      <w:r>
        <w:rPr>
          <w:spacing w:val="-1"/>
        </w:rPr>
        <w:t> </w:t>
      </w:r>
      <w:r>
        <w:rPr/>
        <w:t>Boğulma</w:t>
      </w:r>
      <w:r>
        <w:rPr>
          <w:spacing w:val="-5"/>
        </w:rPr>
        <w:t> </w:t>
      </w:r>
      <w:r>
        <w:rPr/>
        <w:t>tutmasını aradan qaldırmaq məqsədilə simpatomimetiklər, xolinolitiklər istifadə olunur.</w:t>
      </w:r>
    </w:p>
    <w:p>
      <w:pPr>
        <w:pStyle w:val="ListParagraph"/>
        <w:numPr>
          <w:ilvl w:val="0"/>
          <w:numId w:val="25"/>
        </w:numPr>
        <w:tabs>
          <w:tab w:pos="558" w:val="left" w:leader="none"/>
        </w:tabs>
        <w:spacing w:line="240" w:lineRule="auto" w:before="274" w:after="0"/>
        <w:ind w:left="558" w:right="0" w:hanging="244"/>
        <w:jc w:val="left"/>
        <w:rPr>
          <w:sz w:val="24"/>
        </w:rPr>
      </w:pPr>
      <w:r>
        <w:rPr>
          <w:sz w:val="24"/>
        </w:rPr>
        <w:t>Alupent</w:t>
      </w:r>
      <w:r>
        <w:rPr>
          <w:spacing w:val="-12"/>
          <w:sz w:val="24"/>
        </w:rPr>
        <w:t> </w:t>
      </w:r>
      <w:r>
        <w:rPr>
          <w:sz w:val="24"/>
        </w:rPr>
        <w:t>(astmopent-</w:t>
      </w:r>
      <w:r>
        <w:rPr>
          <w:spacing w:val="-2"/>
          <w:sz w:val="24"/>
        </w:rPr>
        <w:t>orsiprenalin);</w:t>
      </w:r>
    </w:p>
    <w:p>
      <w:pPr>
        <w:pStyle w:val="ListParagraph"/>
        <w:spacing w:after="0" w:line="240" w:lineRule="auto"/>
        <w:jc w:val="left"/>
        <w:rPr>
          <w:sz w:val="24"/>
        </w:rPr>
        <w:sectPr>
          <w:pgSz w:w="11910" w:h="16840"/>
          <w:pgMar w:header="0" w:footer="1467" w:top="960" w:bottom="1660" w:left="708" w:right="850"/>
        </w:sectPr>
      </w:pPr>
    </w:p>
    <w:p>
      <w:pPr>
        <w:pStyle w:val="ListParagraph"/>
        <w:numPr>
          <w:ilvl w:val="0"/>
          <w:numId w:val="25"/>
        </w:numPr>
        <w:tabs>
          <w:tab w:pos="558" w:val="left" w:leader="none"/>
        </w:tabs>
        <w:spacing w:line="275" w:lineRule="exact" w:before="74" w:after="0"/>
        <w:ind w:left="558" w:right="0" w:hanging="244"/>
        <w:jc w:val="left"/>
        <w:rPr>
          <w:sz w:val="24"/>
        </w:rPr>
      </w:pPr>
      <w:r>
        <w:rPr>
          <w:sz w:val="24"/>
        </w:rPr>
        <w:t>Salbutomol</w:t>
      </w:r>
      <w:r>
        <w:rPr>
          <w:spacing w:val="-10"/>
          <w:sz w:val="24"/>
        </w:rPr>
        <w:t> </w:t>
      </w:r>
      <w:r>
        <w:rPr>
          <w:spacing w:val="-2"/>
          <w:sz w:val="24"/>
        </w:rPr>
        <w:t>(ventomin);</w:t>
      </w:r>
    </w:p>
    <w:p>
      <w:pPr>
        <w:pStyle w:val="ListParagraph"/>
        <w:numPr>
          <w:ilvl w:val="0"/>
          <w:numId w:val="25"/>
        </w:numPr>
        <w:tabs>
          <w:tab w:pos="558" w:val="left" w:leader="none"/>
        </w:tabs>
        <w:spacing w:line="275" w:lineRule="exact" w:before="0" w:after="0"/>
        <w:ind w:left="558" w:right="0" w:hanging="244"/>
        <w:jc w:val="left"/>
        <w:rPr>
          <w:sz w:val="24"/>
        </w:rPr>
      </w:pPr>
      <w:r>
        <w:rPr>
          <w:spacing w:val="-2"/>
          <w:sz w:val="24"/>
        </w:rPr>
        <w:t>İnolin;</w:t>
      </w:r>
    </w:p>
    <w:p>
      <w:pPr>
        <w:pStyle w:val="ListParagraph"/>
        <w:numPr>
          <w:ilvl w:val="0"/>
          <w:numId w:val="25"/>
        </w:numPr>
        <w:tabs>
          <w:tab w:pos="558" w:val="left" w:leader="none"/>
        </w:tabs>
        <w:spacing w:line="275" w:lineRule="exact" w:before="3" w:after="0"/>
        <w:ind w:left="558" w:right="0" w:hanging="244"/>
        <w:jc w:val="left"/>
        <w:rPr>
          <w:sz w:val="24"/>
        </w:rPr>
      </w:pPr>
      <w:r>
        <w:rPr>
          <w:sz w:val="24"/>
        </w:rPr>
        <w:t>Berotek</w:t>
      </w:r>
      <w:r>
        <w:rPr>
          <w:spacing w:val="-3"/>
          <w:sz w:val="24"/>
        </w:rPr>
        <w:t> </w:t>
      </w:r>
      <w:r>
        <w:rPr>
          <w:sz w:val="24"/>
        </w:rPr>
        <w:t>–</w:t>
      </w:r>
      <w:r>
        <w:rPr>
          <w:spacing w:val="-10"/>
          <w:sz w:val="24"/>
        </w:rPr>
        <w:t> </w:t>
      </w:r>
      <w:r>
        <w:rPr>
          <w:sz w:val="24"/>
        </w:rPr>
        <w:t>təsiretmə</w:t>
      </w:r>
      <w:r>
        <w:rPr>
          <w:spacing w:val="2"/>
          <w:sz w:val="24"/>
        </w:rPr>
        <w:t> </w:t>
      </w:r>
      <w:r>
        <w:rPr>
          <w:sz w:val="24"/>
        </w:rPr>
        <w:t>müddətinə</w:t>
      </w:r>
      <w:r>
        <w:rPr>
          <w:spacing w:val="-1"/>
          <w:sz w:val="24"/>
        </w:rPr>
        <w:t> </w:t>
      </w:r>
      <w:r>
        <w:rPr>
          <w:sz w:val="24"/>
        </w:rPr>
        <w:t>görə</w:t>
      </w:r>
      <w:r>
        <w:rPr>
          <w:spacing w:val="-2"/>
          <w:sz w:val="24"/>
        </w:rPr>
        <w:t> </w:t>
      </w:r>
      <w:r>
        <w:rPr>
          <w:sz w:val="24"/>
        </w:rPr>
        <w:t>başqa</w:t>
      </w:r>
      <w:r>
        <w:rPr>
          <w:spacing w:val="-2"/>
          <w:sz w:val="24"/>
        </w:rPr>
        <w:t> </w:t>
      </w:r>
      <w:r>
        <w:rPr>
          <w:sz w:val="24"/>
        </w:rPr>
        <w:t>aerozollardan</w:t>
      </w:r>
      <w:r>
        <w:rPr>
          <w:spacing w:val="-6"/>
          <w:sz w:val="24"/>
        </w:rPr>
        <w:t> </w:t>
      </w:r>
      <w:r>
        <w:rPr>
          <w:sz w:val="24"/>
        </w:rPr>
        <w:t>daha</w:t>
      </w:r>
      <w:r>
        <w:rPr>
          <w:spacing w:val="-2"/>
          <w:sz w:val="24"/>
        </w:rPr>
        <w:t> </w:t>
      </w:r>
      <w:r>
        <w:rPr>
          <w:sz w:val="24"/>
        </w:rPr>
        <w:t>üstün</w:t>
      </w:r>
      <w:r>
        <w:rPr>
          <w:spacing w:val="-5"/>
          <w:sz w:val="24"/>
        </w:rPr>
        <w:t> </w:t>
      </w:r>
      <w:r>
        <w:rPr>
          <w:spacing w:val="-2"/>
          <w:sz w:val="24"/>
        </w:rPr>
        <w:t>tutulur.</w:t>
      </w:r>
    </w:p>
    <w:p>
      <w:pPr>
        <w:pStyle w:val="ListParagraph"/>
        <w:numPr>
          <w:ilvl w:val="0"/>
          <w:numId w:val="25"/>
        </w:numPr>
        <w:tabs>
          <w:tab w:pos="558" w:val="left" w:leader="none"/>
        </w:tabs>
        <w:spacing w:line="275" w:lineRule="exact" w:before="0" w:after="0"/>
        <w:ind w:left="558" w:right="0" w:hanging="244"/>
        <w:jc w:val="left"/>
        <w:rPr>
          <w:sz w:val="24"/>
        </w:rPr>
      </w:pPr>
      <w:r>
        <w:rPr>
          <w:sz w:val="24"/>
        </w:rPr>
        <w:t>Berodual</w:t>
      </w:r>
      <w:r>
        <w:rPr>
          <w:spacing w:val="-11"/>
          <w:sz w:val="24"/>
        </w:rPr>
        <w:t> </w:t>
      </w:r>
      <w:r>
        <w:rPr>
          <w:sz w:val="24"/>
        </w:rPr>
        <w:t>(berotek</w:t>
      </w:r>
      <w:r>
        <w:rPr>
          <w:spacing w:val="1"/>
          <w:sz w:val="24"/>
        </w:rPr>
        <w:t> </w:t>
      </w:r>
      <w:r>
        <w:rPr>
          <w:sz w:val="24"/>
        </w:rPr>
        <w:t>va</w:t>
      </w:r>
      <w:r>
        <w:rPr>
          <w:spacing w:val="-1"/>
          <w:sz w:val="24"/>
        </w:rPr>
        <w:t> </w:t>
      </w:r>
      <w:r>
        <w:rPr>
          <w:sz w:val="24"/>
        </w:rPr>
        <w:t>atropin</w:t>
      </w:r>
      <w:r>
        <w:rPr>
          <w:spacing w:val="-4"/>
          <w:sz w:val="24"/>
        </w:rPr>
        <w:t> </w:t>
      </w:r>
      <w:r>
        <w:rPr>
          <w:sz w:val="24"/>
        </w:rPr>
        <w:t>qrupundan</w:t>
      </w:r>
      <w:r>
        <w:rPr>
          <w:spacing w:val="-4"/>
          <w:sz w:val="24"/>
        </w:rPr>
        <w:t> </w:t>
      </w:r>
      <w:r>
        <w:rPr>
          <w:sz w:val="24"/>
        </w:rPr>
        <w:t>olan</w:t>
      </w:r>
      <w:r>
        <w:rPr>
          <w:spacing w:val="-4"/>
          <w:sz w:val="24"/>
        </w:rPr>
        <w:t> </w:t>
      </w:r>
      <w:r>
        <w:rPr>
          <w:spacing w:val="-2"/>
          <w:sz w:val="24"/>
        </w:rPr>
        <w:t>hiprapropiumbromid);</w:t>
      </w:r>
    </w:p>
    <w:p>
      <w:pPr>
        <w:pStyle w:val="ListParagraph"/>
        <w:numPr>
          <w:ilvl w:val="0"/>
          <w:numId w:val="25"/>
        </w:numPr>
        <w:tabs>
          <w:tab w:pos="558" w:val="left" w:leader="none"/>
        </w:tabs>
        <w:spacing w:line="240" w:lineRule="auto" w:before="2" w:after="0"/>
        <w:ind w:left="558" w:right="0" w:hanging="244"/>
        <w:jc w:val="left"/>
        <w:rPr>
          <w:sz w:val="24"/>
        </w:rPr>
      </w:pPr>
      <w:r>
        <w:rPr>
          <w:sz w:val="24"/>
        </w:rPr>
        <w:t>Ditek</w:t>
      </w:r>
      <w:r>
        <w:rPr>
          <w:spacing w:val="-2"/>
          <w:sz w:val="24"/>
        </w:rPr>
        <w:t> </w:t>
      </w:r>
      <w:r>
        <w:rPr>
          <w:sz w:val="24"/>
        </w:rPr>
        <w:t>(berotek</w:t>
      </w:r>
      <w:r>
        <w:rPr>
          <w:spacing w:val="-1"/>
          <w:sz w:val="24"/>
        </w:rPr>
        <w:t> </w:t>
      </w:r>
      <w:r>
        <w:rPr>
          <w:sz w:val="24"/>
        </w:rPr>
        <w:t>və</w:t>
      </w:r>
      <w:r>
        <w:rPr>
          <w:spacing w:val="-1"/>
          <w:sz w:val="24"/>
        </w:rPr>
        <w:t> </w:t>
      </w:r>
      <w:r>
        <w:rPr>
          <w:spacing w:val="-2"/>
          <w:sz w:val="24"/>
        </w:rPr>
        <w:t>intal).</w:t>
      </w:r>
    </w:p>
    <w:p>
      <w:pPr>
        <w:pStyle w:val="BodyText"/>
        <w:spacing w:before="1"/>
        <w:ind w:left="0"/>
      </w:pPr>
    </w:p>
    <w:p>
      <w:pPr>
        <w:pStyle w:val="BodyText"/>
        <w:ind w:right="202"/>
      </w:pPr>
      <w:r>
        <w:rPr/>
        <w:t>Efedrinin bronxolitik effektliliyi, adrenalindən fərqli olaraq tədricən başlayır, amma uzun müddət davam</w:t>
      </w:r>
      <w:r>
        <w:rPr>
          <w:spacing w:val="-6"/>
        </w:rPr>
        <w:t> </w:t>
      </w:r>
      <w:r>
        <w:rPr/>
        <w:t>edir. Dəri</w:t>
      </w:r>
      <w:r>
        <w:rPr>
          <w:spacing w:val="-10"/>
        </w:rPr>
        <w:t> </w:t>
      </w:r>
      <w:r>
        <w:rPr/>
        <w:t>altına</w:t>
      </w:r>
      <w:r>
        <w:rPr>
          <w:spacing w:val="-2"/>
        </w:rPr>
        <w:t> </w:t>
      </w:r>
      <w:r>
        <w:rPr/>
        <w:t>0,4</w:t>
      </w:r>
      <w:r>
        <w:rPr>
          <w:spacing w:val="-1"/>
        </w:rPr>
        <w:t> </w:t>
      </w:r>
      <w:r>
        <w:rPr/>
        <w:t>ml</w:t>
      </w:r>
      <w:r>
        <w:rPr>
          <w:spacing w:val="-6"/>
        </w:rPr>
        <w:t> </w:t>
      </w:r>
      <w:r>
        <w:rPr/>
        <w:t>0,1%-li</w:t>
      </w:r>
      <w:r>
        <w:rPr>
          <w:spacing w:val="-6"/>
        </w:rPr>
        <w:t> </w:t>
      </w:r>
      <w:r>
        <w:rPr/>
        <w:t>adrenalin</w:t>
      </w:r>
      <w:r>
        <w:rPr>
          <w:spacing w:val="-1"/>
        </w:rPr>
        <w:t> </w:t>
      </w:r>
      <w:r>
        <w:rPr/>
        <w:t>məhlulu</w:t>
      </w:r>
      <w:r>
        <w:rPr>
          <w:spacing w:val="-1"/>
        </w:rPr>
        <w:t> </w:t>
      </w:r>
      <w:r>
        <w:rPr/>
        <w:t>və</w:t>
      </w:r>
      <w:r>
        <w:rPr>
          <w:spacing w:val="-2"/>
        </w:rPr>
        <w:t> </w:t>
      </w:r>
      <w:r>
        <w:rPr/>
        <w:t>1,0</w:t>
      </w:r>
      <w:r>
        <w:rPr>
          <w:spacing w:val="-1"/>
        </w:rPr>
        <w:t> </w:t>
      </w:r>
      <w:r>
        <w:rPr/>
        <w:t>ml</w:t>
      </w:r>
      <w:r>
        <w:rPr>
          <w:spacing w:val="-10"/>
        </w:rPr>
        <w:t> </w:t>
      </w:r>
      <w:r>
        <w:rPr/>
        <w:t>5%-li</w:t>
      </w:r>
      <w:r>
        <w:rPr>
          <w:spacing w:val="-6"/>
        </w:rPr>
        <w:t> </w:t>
      </w:r>
      <w:r>
        <w:rPr/>
        <w:t>efedrin</w:t>
      </w:r>
      <w:r>
        <w:rPr>
          <w:spacing w:val="-1"/>
        </w:rPr>
        <w:t> </w:t>
      </w:r>
      <w:r>
        <w:rPr/>
        <w:t>məhlulu yeritmək məsləhət görülür. Efedrini həm də 25 mq daxilə təyin etmək olar.</w:t>
      </w:r>
    </w:p>
    <w:p>
      <w:pPr>
        <w:pStyle w:val="BodyText"/>
      </w:pPr>
      <w:r>
        <w:rPr/>
        <w:t>Bəzən,</w:t>
      </w:r>
      <w:r>
        <w:rPr>
          <w:spacing w:val="-3"/>
        </w:rPr>
        <w:t> </w:t>
      </w:r>
      <w:r>
        <w:rPr/>
        <w:t>simpatomimetiklərlə</w:t>
      </w:r>
      <w:r>
        <w:rPr>
          <w:spacing w:val="-1"/>
        </w:rPr>
        <w:t> </w:t>
      </w:r>
      <w:r>
        <w:rPr/>
        <w:t>müalicə</w:t>
      </w:r>
      <w:r>
        <w:rPr>
          <w:spacing w:val="-1"/>
        </w:rPr>
        <w:t> </w:t>
      </w:r>
      <w:r>
        <w:rPr/>
        <w:t>fonunda</w:t>
      </w:r>
      <w:r>
        <w:rPr>
          <w:spacing w:val="-5"/>
        </w:rPr>
        <w:t> </w:t>
      </w:r>
      <w:r>
        <w:rPr/>
        <w:t>xəstələrin</w:t>
      </w:r>
      <w:r>
        <w:rPr>
          <w:spacing w:val="-5"/>
        </w:rPr>
        <w:t> </w:t>
      </w:r>
      <w:r>
        <w:rPr/>
        <w:t>vəziyyətinin</w:t>
      </w:r>
      <w:r>
        <w:rPr>
          <w:spacing w:val="-9"/>
        </w:rPr>
        <w:t> </w:t>
      </w:r>
      <w:r>
        <w:rPr/>
        <w:t>pisləşməsi,</w:t>
      </w:r>
      <w:r>
        <w:rPr>
          <w:spacing w:val="-3"/>
        </w:rPr>
        <w:t> </w:t>
      </w:r>
      <w:r>
        <w:rPr/>
        <w:t>tutmaların</w:t>
      </w:r>
      <w:r>
        <w:rPr>
          <w:spacing w:val="-9"/>
        </w:rPr>
        <w:t> </w:t>
      </w:r>
      <w:r>
        <w:rPr/>
        <w:t>güclənməsi və tezləşməsi müşahidə oluna bilər. Simpatomimetiklərlə aparılan müalicə zamanı müşahidə olunan mənfi təsirlərdən: arterial təzyiqin artmasını, ürək döyünməsini, barmaqların əsməsini, başgicəllənmə kimi əlamətləri göstərmək olar. Simpatomimetiklərin miokarda göstərdiyi toksik təsirdən, xüsusən də ahıl yaşlarda ürək ritminin pozulması, hətta qəfləti ölüm baş verə bilər. Boğulma tutmasını aradan</w:t>
      </w:r>
    </w:p>
    <w:p>
      <w:pPr>
        <w:pStyle w:val="BodyText"/>
        <w:spacing w:line="237" w:lineRule="auto" w:before="3"/>
        <w:ind w:right="142"/>
      </w:pPr>
      <w:r>
        <w:rPr/>
        <w:t>qaldırmaq məqsədilə əksərən vena daxilinə 5-10 ml</w:t>
      </w:r>
      <w:r>
        <w:rPr>
          <w:spacing w:val="-1"/>
        </w:rPr>
        <w:t> </w:t>
      </w:r>
      <w:r>
        <w:rPr/>
        <w:t>2,4%-li eufillin məhlulu yeridilir ki, bu da öz növbəsində</w:t>
      </w:r>
      <w:r>
        <w:rPr>
          <w:spacing w:val="-2"/>
        </w:rPr>
        <w:t> </w:t>
      </w:r>
      <w:r>
        <w:rPr/>
        <w:t>nəinki</w:t>
      </w:r>
      <w:r>
        <w:rPr>
          <w:spacing w:val="-1"/>
        </w:rPr>
        <w:t> </w:t>
      </w:r>
      <w:r>
        <w:rPr/>
        <w:t>bronxolitik</w:t>
      </w:r>
      <w:r>
        <w:rPr>
          <w:spacing w:val="-1"/>
        </w:rPr>
        <w:t> </w:t>
      </w:r>
      <w:r>
        <w:rPr/>
        <w:t>təsir edir, həm</w:t>
      </w:r>
      <w:r>
        <w:rPr>
          <w:spacing w:val="-10"/>
        </w:rPr>
        <w:t> </w:t>
      </w:r>
      <w:r>
        <w:rPr/>
        <w:t>də</w:t>
      </w:r>
      <w:r>
        <w:rPr>
          <w:spacing w:val="-2"/>
        </w:rPr>
        <w:t> </w:t>
      </w:r>
      <w:r>
        <w:rPr/>
        <w:t>kiçik</w:t>
      </w:r>
      <w:r>
        <w:rPr>
          <w:spacing w:val="-1"/>
        </w:rPr>
        <w:t> </w:t>
      </w:r>
      <w:r>
        <w:rPr/>
        <w:t>qan</w:t>
      </w:r>
      <w:r>
        <w:rPr>
          <w:spacing w:val="-6"/>
        </w:rPr>
        <w:t> </w:t>
      </w:r>
      <w:r>
        <w:rPr/>
        <w:t>dövranı</w:t>
      </w:r>
      <w:r>
        <w:rPr>
          <w:spacing w:val="-6"/>
        </w:rPr>
        <w:t> </w:t>
      </w:r>
      <w:r>
        <w:rPr/>
        <w:t>sistemində hipotenziv</w:t>
      </w:r>
      <w:r>
        <w:rPr>
          <w:spacing w:val="-6"/>
        </w:rPr>
        <w:t> </w:t>
      </w:r>
      <w:r>
        <w:rPr/>
        <w:t>effekt</w:t>
      </w:r>
      <w:r>
        <w:rPr>
          <w:spacing w:val="-1"/>
        </w:rPr>
        <w:t> </w:t>
      </w:r>
      <w:r>
        <w:rPr/>
        <w:t>törədir.</w:t>
      </w:r>
    </w:p>
    <w:p>
      <w:pPr>
        <w:pStyle w:val="BodyText"/>
        <w:spacing w:before="1"/>
        <w:ind w:left="0"/>
      </w:pPr>
    </w:p>
    <w:p>
      <w:pPr>
        <w:pStyle w:val="BodyText"/>
        <w:spacing w:line="242" w:lineRule="auto"/>
        <w:ind w:right="420"/>
      </w:pPr>
      <w:r>
        <w:rPr/>
        <w:t>Eufillinin yaratdığı taxikardiyanı korreksiya etmək məqsədilə, xüsusən də yanaşı ürək çatışmazlığı müşahidə</w:t>
      </w:r>
      <w:r>
        <w:rPr>
          <w:spacing w:val="-4"/>
        </w:rPr>
        <w:t> </w:t>
      </w:r>
      <w:r>
        <w:rPr/>
        <w:t>olunarsa,</w:t>
      </w:r>
      <w:r>
        <w:rPr>
          <w:spacing w:val="-2"/>
        </w:rPr>
        <w:t> </w:t>
      </w:r>
      <w:r>
        <w:rPr/>
        <w:t>80-120</w:t>
      </w:r>
      <w:r>
        <w:rPr>
          <w:spacing w:val="-3"/>
        </w:rPr>
        <w:t> </w:t>
      </w:r>
      <w:r>
        <w:rPr/>
        <w:t>mq verapamil</w:t>
      </w:r>
      <w:r>
        <w:rPr>
          <w:spacing w:val="-12"/>
        </w:rPr>
        <w:t> </w:t>
      </w:r>
      <w:r>
        <w:rPr/>
        <w:t>(izoptin)</w:t>
      </w:r>
      <w:r>
        <w:rPr>
          <w:spacing w:val="-2"/>
        </w:rPr>
        <w:t> </w:t>
      </w:r>
      <w:r>
        <w:rPr/>
        <w:t>məsləhətdir.</w:t>
      </w:r>
      <w:r>
        <w:rPr>
          <w:spacing w:val="-2"/>
        </w:rPr>
        <w:t> </w:t>
      </w:r>
      <w:r>
        <w:rPr/>
        <w:t>Yüngül</w:t>
      </w:r>
      <w:r>
        <w:rPr>
          <w:spacing w:val="-8"/>
        </w:rPr>
        <w:t> </w:t>
      </w:r>
      <w:r>
        <w:rPr/>
        <w:t>boğulma</w:t>
      </w:r>
      <w:r>
        <w:rPr>
          <w:spacing w:val="-4"/>
        </w:rPr>
        <w:t> </w:t>
      </w:r>
      <w:r>
        <w:rPr/>
        <w:t>tutmalarını</w:t>
      </w:r>
      <w:r>
        <w:rPr>
          <w:spacing w:val="-8"/>
        </w:rPr>
        <w:t> </w:t>
      </w:r>
      <w:r>
        <w:rPr/>
        <w:t>aradan</w:t>
      </w:r>
    </w:p>
    <w:p>
      <w:pPr>
        <w:pStyle w:val="BodyText"/>
        <w:ind w:right="87"/>
      </w:pPr>
      <w:r>
        <w:rPr/>
        <w:t>qaldırmağa 0,3-0,5 q dozada eufillin şamları da kömək edir. Xolinolitiklərin (atropin, platifillin) tətbiq edilməsi az effektli olur. Boğulma tutmalarına qarşı uzunmüddətli 12-18 saata qədər təsir göstərən teofillin preparatları teopek, teobiolonq tətbiq edilir. Birinci mərhələdə astmatik halın müalicəsi üçün 200-250 ml qanburaxma göstərişdir, qanburaxmadan sonra infuzion terapiya aparılmalıdır. Əmələ</w:t>
      </w:r>
      <w:r>
        <w:rPr/>
        <w:t> gələn</w:t>
      </w:r>
      <w:r>
        <w:rPr>
          <w:spacing w:val="-9"/>
        </w:rPr>
        <w:t> </w:t>
      </w:r>
      <w:r>
        <w:rPr/>
        <w:t>dehidratasiyaya</w:t>
      </w:r>
      <w:r>
        <w:rPr>
          <w:spacing w:val="-6"/>
        </w:rPr>
        <w:t> </w:t>
      </w:r>
      <w:r>
        <w:rPr/>
        <w:t>qarşı</w:t>
      </w:r>
      <w:r>
        <w:rPr>
          <w:spacing w:val="-5"/>
        </w:rPr>
        <w:t> </w:t>
      </w:r>
      <w:r>
        <w:rPr/>
        <w:t>maye</w:t>
      </w:r>
      <w:r>
        <w:rPr>
          <w:spacing w:val="-1"/>
        </w:rPr>
        <w:t> </w:t>
      </w:r>
      <w:r>
        <w:rPr/>
        <w:t>yeritmək</w:t>
      </w:r>
      <w:r>
        <w:rPr>
          <w:spacing w:val="-5"/>
        </w:rPr>
        <w:t> </w:t>
      </w:r>
      <w:r>
        <w:rPr/>
        <w:t>göstərişdir.</w:t>
      </w:r>
      <w:r>
        <w:rPr>
          <w:spacing w:val="-3"/>
        </w:rPr>
        <w:t> </w:t>
      </w:r>
      <w:r>
        <w:rPr/>
        <w:t>Bu</w:t>
      </w:r>
      <w:r>
        <w:rPr>
          <w:spacing w:val="-5"/>
        </w:rPr>
        <w:t> </w:t>
      </w:r>
      <w:r>
        <w:rPr/>
        <w:t>məqsədlə</w:t>
      </w:r>
      <w:r>
        <w:rPr>
          <w:spacing w:val="-1"/>
        </w:rPr>
        <w:t> </w:t>
      </w:r>
      <w:r>
        <w:rPr/>
        <w:t>natrium-xloridin</w:t>
      </w:r>
      <w:r>
        <w:rPr>
          <w:spacing w:val="-1"/>
        </w:rPr>
        <w:t> </w:t>
      </w:r>
      <w:r>
        <w:rPr/>
        <w:t>izotonik</w:t>
      </w:r>
      <w:r>
        <w:rPr>
          <w:spacing w:val="-1"/>
        </w:rPr>
        <w:t> </w:t>
      </w:r>
      <w:r>
        <w:rPr/>
        <w:t>məhlulu, 5%-li qlükoza məhlulu, reopoliqlükin yeritmək lazımdır. Bundan sonra əlavə olaraq vena daxilinə 10 ml 2,4%-li eufillin məhlulu, heparin (5000 vahid), bəlğəmi yumşaltmaq məqsədilə 10 ml 10%-li natrium-yodid məhlulu (yod preparatlarının yaxşı qəbul olunmasında) göstərişdir. Asidozla mübarizə məqsədilə turşu-qələvi nisbətini nəzərə almaqla damcı üsulu ilə 200-400 ml natrium-bikarbonat</w:t>
      </w:r>
    </w:p>
    <w:p>
      <w:pPr>
        <w:pStyle w:val="BodyText"/>
      </w:pPr>
      <w:r>
        <w:rPr/>
        <w:t>məhlulu yeridilir.</w:t>
      </w:r>
      <w:r>
        <w:rPr>
          <w:spacing w:val="-1"/>
        </w:rPr>
        <w:t> </w:t>
      </w:r>
      <w:r>
        <w:rPr/>
        <w:t>Ağır hallarda</w:t>
      </w:r>
      <w:r>
        <w:rPr>
          <w:spacing w:val="-4"/>
        </w:rPr>
        <w:t> </w:t>
      </w:r>
      <w:r>
        <w:rPr/>
        <w:t>tutmanı</w:t>
      </w:r>
      <w:r>
        <w:rPr>
          <w:spacing w:val="-12"/>
        </w:rPr>
        <w:t> </w:t>
      </w:r>
      <w:r>
        <w:rPr/>
        <w:t>aradan</w:t>
      </w:r>
      <w:r>
        <w:rPr>
          <w:spacing w:val="-8"/>
        </w:rPr>
        <w:t> </w:t>
      </w:r>
      <w:r>
        <w:rPr/>
        <w:t>götürmək</w:t>
      </w:r>
      <w:r>
        <w:rPr>
          <w:spacing w:val="-3"/>
        </w:rPr>
        <w:t> </w:t>
      </w:r>
      <w:r>
        <w:rPr/>
        <w:t>üçün</w:t>
      </w:r>
      <w:r>
        <w:rPr>
          <w:spacing w:val="-3"/>
        </w:rPr>
        <w:t> </w:t>
      </w:r>
      <w:r>
        <w:rPr/>
        <w:t>vena</w:t>
      </w:r>
      <w:r>
        <w:rPr>
          <w:spacing w:val="-4"/>
        </w:rPr>
        <w:t> </w:t>
      </w:r>
      <w:r>
        <w:rPr/>
        <w:t>daxilinə</w:t>
      </w:r>
      <w:r>
        <w:rPr>
          <w:spacing w:val="-4"/>
        </w:rPr>
        <w:t> </w:t>
      </w:r>
      <w:r>
        <w:rPr/>
        <w:t>prednizolon</w:t>
      </w:r>
      <w:r>
        <w:rPr>
          <w:spacing w:val="-3"/>
        </w:rPr>
        <w:t> </w:t>
      </w:r>
      <w:r>
        <w:rPr/>
        <w:t>yeridilir.</w:t>
      </w:r>
      <w:r>
        <w:rPr>
          <w:spacing w:val="-1"/>
        </w:rPr>
        <w:t> </w:t>
      </w:r>
      <w:r>
        <w:rPr/>
        <w:t>Bu məqsədlə həm də metipred və ya hidrokortizon yeritmək olar.</w:t>
      </w:r>
    </w:p>
    <w:p>
      <w:pPr>
        <w:pStyle w:val="BodyText"/>
        <w:spacing w:before="272"/>
        <w:ind w:right="142"/>
      </w:pPr>
      <w:r>
        <w:rPr/>
        <w:t>Hormon</w:t>
      </w:r>
      <w:r>
        <w:rPr>
          <w:spacing w:val="-3"/>
        </w:rPr>
        <w:t> </w:t>
      </w:r>
      <w:r>
        <w:rPr/>
        <w:t>yeridildikdən</w:t>
      </w:r>
      <w:r>
        <w:rPr>
          <w:spacing w:val="-8"/>
        </w:rPr>
        <w:t> </w:t>
      </w:r>
      <w:r>
        <w:rPr/>
        <w:t>sonra</w:t>
      </w:r>
      <w:r>
        <w:rPr>
          <w:spacing w:val="-4"/>
        </w:rPr>
        <w:t> </w:t>
      </w:r>
      <w:r>
        <w:rPr/>
        <w:t>tutma</w:t>
      </w:r>
      <w:r>
        <w:rPr>
          <w:spacing w:val="-4"/>
        </w:rPr>
        <w:t> </w:t>
      </w:r>
      <w:r>
        <w:rPr/>
        <w:t>aradan</w:t>
      </w:r>
      <w:r>
        <w:rPr>
          <w:spacing w:val="-8"/>
        </w:rPr>
        <w:t> </w:t>
      </w:r>
      <w:r>
        <w:rPr/>
        <w:t>götürülməzsə,</w:t>
      </w:r>
      <w:r>
        <w:rPr>
          <w:spacing w:val="-1"/>
        </w:rPr>
        <w:t> </w:t>
      </w:r>
      <w:r>
        <w:rPr/>
        <w:t>bu müalicə</w:t>
      </w:r>
      <w:r>
        <w:rPr>
          <w:spacing w:val="-4"/>
        </w:rPr>
        <w:t> </w:t>
      </w:r>
      <w:r>
        <w:rPr/>
        <w:t>hər</w:t>
      </w:r>
      <w:r>
        <w:rPr>
          <w:spacing w:val="-2"/>
        </w:rPr>
        <w:t> </w:t>
      </w:r>
      <w:r>
        <w:rPr/>
        <w:t>3</w:t>
      </w:r>
      <w:r>
        <w:rPr>
          <w:spacing w:val="-3"/>
        </w:rPr>
        <w:t> </w:t>
      </w:r>
      <w:r>
        <w:rPr/>
        <w:t>saatdan</w:t>
      </w:r>
      <w:r>
        <w:rPr>
          <w:spacing w:val="-8"/>
        </w:rPr>
        <w:t> </w:t>
      </w:r>
      <w:r>
        <w:rPr/>
        <w:t>bir,</w:t>
      </w:r>
      <w:r>
        <w:rPr>
          <w:spacing w:val="-1"/>
        </w:rPr>
        <w:t> </w:t>
      </w:r>
      <w:r>
        <w:rPr/>
        <w:t>tutma</w:t>
      </w:r>
      <w:r>
        <w:rPr>
          <w:spacing w:val="-1"/>
        </w:rPr>
        <w:t> </w:t>
      </w:r>
      <w:r>
        <w:rPr/>
        <w:t>qurtarana kimi təkrar edilir. Prednizolon 40-80 mq dozada həm də daxilə verilir. Birinci dəfə təyin olunmuş hormonal müalicə effektli olduqda, qısa müddətdə 5-7 gün ərzində 20-30 mq dozada daxilə prednizolon təyin olunur, sonra isə hormon müalicəsi kəsilir. Əvvəllər hormonla müalicə aparılıbsa, prednizolonun dozasını saxladıcı dozaya endirirlər.</w:t>
      </w:r>
    </w:p>
    <w:p>
      <w:pPr>
        <w:pStyle w:val="BodyText"/>
        <w:spacing w:before="3"/>
      </w:pPr>
      <w:r>
        <w:rPr/>
        <w:t>Ağciyər</w:t>
      </w:r>
      <w:r>
        <w:rPr>
          <w:spacing w:val="-1"/>
        </w:rPr>
        <w:t> </w:t>
      </w:r>
      <w:r>
        <w:rPr/>
        <w:t>ödemi</w:t>
      </w:r>
      <w:r>
        <w:rPr>
          <w:spacing w:val="-10"/>
        </w:rPr>
        <w:t> </w:t>
      </w:r>
      <w:r>
        <w:rPr/>
        <w:t>təhlükəsi, kiçik</w:t>
      </w:r>
      <w:r>
        <w:rPr>
          <w:spacing w:val="-2"/>
        </w:rPr>
        <w:t> </w:t>
      </w:r>
      <w:r>
        <w:rPr/>
        <w:t>qan</w:t>
      </w:r>
      <w:r>
        <w:rPr>
          <w:spacing w:val="-6"/>
        </w:rPr>
        <w:t> </w:t>
      </w:r>
      <w:r>
        <w:rPr/>
        <w:t>dövranında</w:t>
      </w:r>
      <w:r>
        <w:rPr>
          <w:spacing w:val="-2"/>
        </w:rPr>
        <w:t> </w:t>
      </w:r>
      <w:r>
        <w:rPr/>
        <w:t>durğunluq əlamətləri</w:t>
      </w:r>
      <w:r>
        <w:rPr>
          <w:spacing w:val="-6"/>
        </w:rPr>
        <w:t> </w:t>
      </w:r>
      <w:r>
        <w:rPr/>
        <w:t>müşahidə</w:t>
      </w:r>
      <w:r>
        <w:rPr>
          <w:spacing w:val="-2"/>
        </w:rPr>
        <w:t> </w:t>
      </w:r>
      <w:r>
        <w:rPr/>
        <w:t>olunarsa, kalium</w:t>
      </w:r>
      <w:r>
        <w:rPr>
          <w:spacing w:val="-6"/>
        </w:rPr>
        <w:t> </w:t>
      </w:r>
      <w:r>
        <w:rPr/>
        <w:t>duzları əlavə olunmaqla sidikqovucularla dehidratasion terapiya aparılır. Yaxın 2-3 saat müddətində effekt alınmazsa, xəstəni idarə edilən tənəffüsə keçirməklə bronxlar təmizlənir. Astmatik halın üçüncü mərhələsində müalicə reanimasiya şöbəsində aparılır.</w:t>
      </w:r>
    </w:p>
    <w:p>
      <w:pPr>
        <w:pStyle w:val="BodyText"/>
        <w:spacing w:before="274"/>
      </w:pPr>
      <w:r>
        <w:rPr/>
        <w:t>Tutmalararası dövrdə bronxial astmanın klinik-patogenetik variantını nəzərə almaqla, müalicə- profilaktik</w:t>
      </w:r>
      <w:r>
        <w:rPr>
          <w:spacing w:val="-2"/>
        </w:rPr>
        <w:t> </w:t>
      </w:r>
      <w:r>
        <w:rPr/>
        <w:t>tədbirlər</w:t>
      </w:r>
      <w:r>
        <w:rPr>
          <w:spacing w:val="-1"/>
        </w:rPr>
        <w:t> </w:t>
      </w:r>
      <w:r>
        <w:rPr/>
        <w:t>aparılır. Atopik</w:t>
      </w:r>
      <w:r>
        <w:rPr>
          <w:spacing w:val="-2"/>
        </w:rPr>
        <w:t> </w:t>
      </w:r>
      <w:r>
        <w:rPr/>
        <w:t>bronxial</w:t>
      </w:r>
      <w:r>
        <w:rPr>
          <w:spacing w:val="-10"/>
        </w:rPr>
        <w:t> </w:t>
      </w:r>
      <w:r>
        <w:rPr/>
        <w:t>astma zamanı</w:t>
      </w:r>
      <w:r>
        <w:rPr>
          <w:spacing w:val="-6"/>
        </w:rPr>
        <w:t> </w:t>
      </w:r>
      <w:r>
        <w:rPr/>
        <w:t>məişətdə</w:t>
      </w:r>
      <w:r>
        <w:rPr>
          <w:spacing w:val="-3"/>
        </w:rPr>
        <w:t> </w:t>
      </w:r>
      <w:r>
        <w:rPr/>
        <w:t>rast</w:t>
      </w:r>
      <w:r>
        <w:rPr>
          <w:spacing w:val="-2"/>
        </w:rPr>
        <w:t> </w:t>
      </w:r>
      <w:r>
        <w:rPr/>
        <w:t>gələn</w:t>
      </w:r>
      <w:r>
        <w:rPr>
          <w:spacing w:val="-6"/>
        </w:rPr>
        <w:t> </w:t>
      </w:r>
      <w:r>
        <w:rPr/>
        <w:t>allergenləri</w:t>
      </w:r>
      <w:r>
        <w:rPr>
          <w:spacing w:val="-10"/>
        </w:rPr>
        <w:t> </w:t>
      </w:r>
      <w:r>
        <w:rPr/>
        <w:t>aradan götürmək, qidada allergiya əmələ gətirən ərzaqları istifadə etməmək və başqa gigiyenik tədbirlər </w:t>
      </w:r>
      <w:r>
        <w:rPr>
          <w:spacing w:val="-2"/>
        </w:rPr>
        <w:t>görülməlidir.</w:t>
      </w:r>
    </w:p>
    <w:p>
      <w:pPr>
        <w:pStyle w:val="BodyText"/>
        <w:ind w:right="142"/>
      </w:pPr>
      <w:r>
        <w:rPr/>
        <w:t>Allergik</w:t>
      </w:r>
      <w:r>
        <w:rPr>
          <w:spacing w:val="-3"/>
        </w:rPr>
        <w:t> </w:t>
      </w:r>
      <w:r>
        <w:rPr/>
        <w:t>amilləri</w:t>
      </w:r>
      <w:r>
        <w:rPr>
          <w:spacing w:val="-12"/>
        </w:rPr>
        <w:t> </w:t>
      </w:r>
      <w:r>
        <w:rPr/>
        <w:t>aradan</w:t>
      </w:r>
      <w:r>
        <w:rPr>
          <w:spacing w:val="-8"/>
        </w:rPr>
        <w:t> </w:t>
      </w:r>
      <w:r>
        <w:rPr/>
        <w:t>qaldırmaq mümkün</w:t>
      </w:r>
      <w:r>
        <w:rPr>
          <w:spacing w:val="-8"/>
        </w:rPr>
        <w:t> </w:t>
      </w:r>
      <w:r>
        <w:rPr/>
        <w:t>olmadıqda,</w:t>
      </w:r>
      <w:r>
        <w:rPr>
          <w:spacing w:val="-1"/>
        </w:rPr>
        <w:t> </w:t>
      </w:r>
      <w:r>
        <w:rPr/>
        <w:t>desensibilizəedici</w:t>
      </w:r>
      <w:r>
        <w:rPr>
          <w:spacing w:val="-3"/>
        </w:rPr>
        <w:t> </w:t>
      </w:r>
      <w:r>
        <w:rPr/>
        <w:t>müalicə</w:t>
      </w:r>
      <w:r>
        <w:rPr>
          <w:spacing w:val="-4"/>
        </w:rPr>
        <w:t> </w:t>
      </w:r>
      <w:r>
        <w:rPr/>
        <w:t>etmək məsləhətdir. Spesifik desensibilizəedici müalicə məqsədilə orqanizmə tədricən artırılan dozalarda spesifik allergen </w:t>
      </w:r>
      <w:r>
        <w:rPr>
          <w:spacing w:val="-2"/>
        </w:rPr>
        <w:t>yeridilir.</w:t>
      </w:r>
    </w:p>
    <w:p>
      <w:pPr>
        <w:pStyle w:val="BodyText"/>
        <w:spacing w:after="0"/>
        <w:sectPr>
          <w:pgSz w:w="11910" w:h="16840"/>
          <w:pgMar w:header="0" w:footer="1467" w:top="960" w:bottom="1660" w:left="708" w:right="850"/>
        </w:sectPr>
      </w:pPr>
    </w:p>
    <w:p>
      <w:pPr>
        <w:pStyle w:val="BodyText"/>
        <w:spacing w:before="74"/>
        <w:ind w:right="142"/>
      </w:pPr>
      <w:r>
        <w:rPr/>
        <w:t>Aspirinlə əlaqəli astması olan xəstələrə iltihab əleyhinə qeyri-steroid preparatların qəbul edilməsi məsləhət deyil (aspirin, analgin, amidopirin, indometasin və başqaları), bu maddələrin bəziləri isə kombinasiyalı</w:t>
      </w:r>
      <w:r>
        <w:rPr>
          <w:spacing w:val="-2"/>
        </w:rPr>
        <w:t> </w:t>
      </w:r>
      <w:r>
        <w:rPr/>
        <w:t>bronxolitik maddələrin</w:t>
      </w:r>
      <w:r>
        <w:rPr>
          <w:spacing w:val="-8"/>
        </w:rPr>
        <w:t> </w:t>
      </w:r>
      <w:r>
        <w:rPr/>
        <w:t>tərkibinə</w:t>
      </w:r>
      <w:r>
        <w:rPr>
          <w:spacing w:val="-4"/>
        </w:rPr>
        <w:t> </w:t>
      </w:r>
      <w:r>
        <w:rPr/>
        <w:t>daxildir</w:t>
      </w:r>
      <w:r>
        <w:rPr>
          <w:spacing w:val="-2"/>
        </w:rPr>
        <w:t> </w:t>
      </w:r>
      <w:r>
        <w:rPr/>
        <w:t>(teofedrin).</w:t>
      </w:r>
      <w:r>
        <w:rPr>
          <w:spacing w:val="-1"/>
        </w:rPr>
        <w:t> </w:t>
      </w:r>
      <w:r>
        <w:rPr/>
        <w:t>Tərkibində</w:t>
      </w:r>
      <w:r>
        <w:rPr>
          <w:spacing w:val="-4"/>
        </w:rPr>
        <w:t> </w:t>
      </w:r>
      <w:r>
        <w:rPr/>
        <w:t>salisilatları</w:t>
      </w:r>
      <w:r>
        <w:rPr>
          <w:spacing w:val="-12"/>
        </w:rPr>
        <w:t> </w:t>
      </w:r>
      <w:r>
        <w:rPr/>
        <w:t>olan</w:t>
      </w:r>
      <w:r>
        <w:rPr>
          <w:spacing w:val="-5"/>
        </w:rPr>
        <w:t> </w:t>
      </w:r>
      <w:r>
        <w:rPr/>
        <w:t>ərzaq maddələrini istifadə etmək olmaz (xiyar, kartof, pomidor).</w:t>
      </w:r>
    </w:p>
    <w:p>
      <w:pPr>
        <w:pStyle w:val="BodyText"/>
        <w:spacing w:before="275"/>
        <w:ind w:right="142"/>
      </w:pPr>
      <w:r>
        <w:rPr/>
        <w:t>Desensibilizasiya məqsədilə kiçik dozada aspirin təyin edilir (sutkada 5-10 mq) doza</w:t>
      </w:r>
      <w:r>
        <w:rPr>
          <w:spacing w:val="-1"/>
        </w:rPr>
        <w:t> </w:t>
      </w:r>
      <w:r>
        <w:rPr/>
        <w:t>tədricən artırmaqla müalicə bir neçə ay davam etdirilir. Xolinergik variantlı xəstələrə (asetilxolindən asılı bronxial</w:t>
      </w:r>
      <w:r>
        <w:rPr>
          <w:spacing w:val="-10"/>
        </w:rPr>
        <w:t> </w:t>
      </w:r>
      <w:r>
        <w:rPr/>
        <w:t>astma) atropin</w:t>
      </w:r>
      <w:r>
        <w:rPr>
          <w:spacing w:val="-6"/>
        </w:rPr>
        <w:t> </w:t>
      </w:r>
      <w:r>
        <w:rPr/>
        <w:t>təyin</w:t>
      </w:r>
      <w:r>
        <w:rPr>
          <w:spacing w:val="-1"/>
        </w:rPr>
        <w:t> </w:t>
      </w:r>
      <w:r>
        <w:rPr/>
        <w:t>edilir ki, bu</w:t>
      </w:r>
      <w:r>
        <w:rPr>
          <w:spacing w:val="-1"/>
        </w:rPr>
        <w:t> </w:t>
      </w:r>
      <w:r>
        <w:rPr/>
        <w:t>da</w:t>
      </w:r>
      <w:r>
        <w:rPr>
          <w:spacing w:val="-2"/>
        </w:rPr>
        <w:t> </w:t>
      </w:r>
      <w:r>
        <w:rPr/>
        <w:t>geniş</w:t>
      </w:r>
      <w:r>
        <w:rPr>
          <w:spacing w:val="-4"/>
        </w:rPr>
        <w:t> </w:t>
      </w:r>
      <w:r>
        <w:rPr/>
        <w:t>işlədilən</w:t>
      </w:r>
      <w:r>
        <w:rPr>
          <w:spacing w:val="-6"/>
        </w:rPr>
        <w:t> </w:t>
      </w:r>
      <w:r>
        <w:rPr/>
        <w:t>kombinasiyalı</w:t>
      </w:r>
      <w:r>
        <w:rPr>
          <w:spacing w:val="-5"/>
        </w:rPr>
        <w:t> </w:t>
      </w:r>
      <w:r>
        <w:rPr/>
        <w:t>preparatların</w:t>
      </w:r>
      <w:r>
        <w:rPr>
          <w:spacing w:val="-6"/>
        </w:rPr>
        <w:t> </w:t>
      </w:r>
      <w:r>
        <w:rPr/>
        <w:t>tərkibində</w:t>
      </w:r>
      <w:r>
        <w:rPr>
          <w:spacing w:val="-2"/>
        </w:rPr>
        <w:t> </w:t>
      </w:r>
      <w:r>
        <w:rPr/>
        <w:t>olur (teofedrin, solutan).</w:t>
      </w:r>
    </w:p>
    <w:p>
      <w:pPr>
        <w:pStyle w:val="BodyText"/>
        <w:spacing w:before="2"/>
        <w:ind w:left="0"/>
      </w:pPr>
    </w:p>
    <w:p>
      <w:pPr>
        <w:pStyle w:val="BodyText"/>
        <w:ind w:right="142"/>
      </w:pPr>
      <w:r>
        <w:rPr/>
        <w:t>Sinir-psixi</w:t>
      </w:r>
      <w:r>
        <w:rPr>
          <w:spacing w:val="-4"/>
        </w:rPr>
        <w:t> </w:t>
      </w:r>
      <w:r>
        <w:rPr/>
        <w:t>variant zamanı</w:t>
      </w:r>
      <w:r>
        <w:rPr>
          <w:spacing w:val="-4"/>
        </w:rPr>
        <w:t> </w:t>
      </w:r>
      <w:r>
        <w:rPr/>
        <w:t>müalicə</w:t>
      </w:r>
      <w:r>
        <w:rPr>
          <w:spacing w:val="-5"/>
        </w:rPr>
        <w:t> </w:t>
      </w:r>
      <w:r>
        <w:rPr/>
        <w:t>kompleksinə</w:t>
      </w:r>
      <w:r>
        <w:rPr>
          <w:spacing w:val="-1"/>
        </w:rPr>
        <w:t> </w:t>
      </w:r>
      <w:r>
        <w:rPr/>
        <w:t>fərdi</w:t>
      </w:r>
      <w:r>
        <w:rPr>
          <w:spacing w:val="-12"/>
        </w:rPr>
        <w:t> </w:t>
      </w:r>
      <w:r>
        <w:rPr/>
        <w:t>təyin</w:t>
      </w:r>
      <w:r>
        <w:rPr>
          <w:spacing w:val="-4"/>
        </w:rPr>
        <w:t> </w:t>
      </w:r>
      <w:r>
        <w:rPr/>
        <w:t>edilmiş</w:t>
      </w:r>
      <w:r>
        <w:rPr>
          <w:spacing w:val="-2"/>
        </w:rPr>
        <w:t> </w:t>
      </w:r>
      <w:r>
        <w:rPr/>
        <w:t>neyroleptiklər</w:t>
      </w:r>
      <w:r>
        <w:rPr>
          <w:spacing w:val="-3"/>
        </w:rPr>
        <w:t> </w:t>
      </w:r>
      <w:r>
        <w:rPr/>
        <w:t>və</w:t>
      </w:r>
      <w:r>
        <w:rPr>
          <w:spacing w:val="-5"/>
        </w:rPr>
        <w:t> </w:t>
      </w:r>
      <w:r>
        <w:rPr/>
        <w:t>antidepressantlar əlavə edilir, xəstələrə psixiatrlarla birlikdə nəzarət edilməlidir.</w:t>
      </w:r>
    </w:p>
    <w:p>
      <w:pPr>
        <w:pStyle w:val="BodyText"/>
        <w:spacing w:before="1"/>
        <w:ind w:right="420"/>
      </w:pPr>
      <w:r>
        <w:rPr/>
        <w:t>Bronxial</w:t>
      </w:r>
      <w:r>
        <w:rPr>
          <w:spacing w:val="-7"/>
        </w:rPr>
        <w:t> </w:t>
      </w:r>
      <w:r>
        <w:rPr/>
        <w:t>astmanın</w:t>
      </w:r>
      <w:r>
        <w:rPr>
          <w:spacing w:val="-3"/>
        </w:rPr>
        <w:t> </w:t>
      </w:r>
      <w:r>
        <w:rPr/>
        <w:t>müxtəlif</w:t>
      </w:r>
      <w:r>
        <w:rPr>
          <w:spacing w:val="-10"/>
        </w:rPr>
        <w:t> </w:t>
      </w:r>
      <w:r>
        <w:rPr/>
        <w:t>klinik-patogenetik</w:t>
      </w:r>
      <w:r>
        <w:rPr>
          <w:spacing w:val="-3"/>
        </w:rPr>
        <w:t> </w:t>
      </w:r>
      <w:r>
        <w:rPr/>
        <w:t>variantlarında</w:t>
      </w:r>
      <w:r>
        <w:rPr>
          <w:spacing w:val="-4"/>
        </w:rPr>
        <w:t> </w:t>
      </w:r>
      <w:r>
        <w:rPr/>
        <w:t>boğulma</w:t>
      </w:r>
      <w:r>
        <w:rPr>
          <w:spacing w:val="-4"/>
        </w:rPr>
        <w:t> </w:t>
      </w:r>
      <w:r>
        <w:rPr/>
        <w:t>tutmalarında,</w:t>
      </w:r>
      <w:r>
        <w:rPr>
          <w:spacing w:val="-1"/>
        </w:rPr>
        <w:t> </w:t>
      </w:r>
      <w:r>
        <w:rPr/>
        <w:t>xüsusən</w:t>
      </w:r>
      <w:r>
        <w:rPr>
          <w:spacing w:val="-7"/>
        </w:rPr>
        <w:t> </w:t>
      </w:r>
      <w:r>
        <w:rPr/>
        <w:t>də immunoloji formalarda intal və ketotifen işlədilir. İntal</w:t>
      </w:r>
      <w:r>
        <w:rPr>
          <w:spacing w:val="-4"/>
        </w:rPr>
        <w:t> </w:t>
      </w:r>
      <w:r>
        <w:rPr/>
        <w:t>xüsusi tozlandırıcı cihazın köməyilə bir kapsuladan inhalyasiya kimi təyin edilir.</w:t>
      </w:r>
    </w:p>
    <w:p>
      <w:pPr>
        <w:pStyle w:val="BodyText"/>
        <w:ind w:right="173"/>
        <w:jc w:val="both"/>
      </w:pPr>
      <w:r>
        <w:rPr/>
        <w:t>Ketotifen</w:t>
      </w:r>
      <w:r>
        <w:rPr>
          <w:spacing w:val="-7"/>
        </w:rPr>
        <w:t> </w:t>
      </w:r>
      <w:r>
        <w:rPr/>
        <w:t>(zaditen) isə</w:t>
      </w:r>
      <w:r>
        <w:rPr>
          <w:spacing w:val="-4"/>
        </w:rPr>
        <w:t> </w:t>
      </w:r>
      <w:r>
        <w:rPr/>
        <w:t>2-3</w:t>
      </w:r>
      <w:r>
        <w:rPr>
          <w:spacing w:val="-3"/>
        </w:rPr>
        <w:t> </w:t>
      </w:r>
      <w:r>
        <w:rPr/>
        <w:t>ay</w:t>
      </w:r>
      <w:r>
        <w:rPr>
          <w:spacing w:val="-7"/>
        </w:rPr>
        <w:t> </w:t>
      </w:r>
      <w:r>
        <w:rPr/>
        <w:t>müddətində</w:t>
      </w:r>
      <w:r>
        <w:rPr>
          <w:spacing w:val="-4"/>
        </w:rPr>
        <w:t> </w:t>
      </w:r>
      <w:r>
        <w:rPr/>
        <w:t>gündə</w:t>
      </w:r>
      <w:r>
        <w:rPr>
          <w:spacing w:val="-4"/>
        </w:rPr>
        <w:t> </w:t>
      </w:r>
      <w:r>
        <w:rPr/>
        <w:t>1-2</w:t>
      </w:r>
      <w:r>
        <w:rPr>
          <w:spacing w:val="-3"/>
        </w:rPr>
        <w:t> </w:t>
      </w:r>
      <w:r>
        <w:rPr/>
        <w:t>dəfə,</w:t>
      </w:r>
      <w:r>
        <w:rPr>
          <w:spacing w:val="-1"/>
        </w:rPr>
        <w:t> </w:t>
      </w:r>
      <w:r>
        <w:rPr/>
        <w:t>hər</w:t>
      </w:r>
      <w:r>
        <w:rPr>
          <w:spacing w:val="-2"/>
        </w:rPr>
        <w:t> </w:t>
      </w:r>
      <w:r>
        <w:rPr/>
        <w:t>dəfədə</w:t>
      </w:r>
      <w:r>
        <w:rPr>
          <w:spacing w:val="-3"/>
        </w:rPr>
        <w:t> </w:t>
      </w:r>
      <w:r>
        <w:rPr/>
        <w:t>1 mq</w:t>
      </w:r>
      <w:r>
        <w:rPr>
          <w:spacing w:val="-3"/>
        </w:rPr>
        <w:t> </w:t>
      </w:r>
      <w:r>
        <w:rPr/>
        <w:t>təyin</w:t>
      </w:r>
      <w:r>
        <w:rPr>
          <w:spacing w:val="-3"/>
        </w:rPr>
        <w:t> </w:t>
      </w:r>
      <w:r>
        <w:rPr/>
        <w:t>edilir.</w:t>
      </w:r>
      <w:r>
        <w:rPr>
          <w:spacing w:val="-1"/>
        </w:rPr>
        <w:t> </w:t>
      </w:r>
      <w:r>
        <w:rPr/>
        <w:t>Bronxial</w:t>
      </w:r>
      <w:r>
        <w:rPr>
          <w:spacing w:val="-7"/>
        </w:rPr>
        <w:t> </w:t>
      </w:r>
      <w:r>
        <w:rPr/>
        <w:t>astma ilə yanaşı</w:t>
      </w:r>
      <w:r>
        <w:rPr>
          <w:spacing w:val="-1"/>
        </w:rPr>
        <w:t> </w:t>
      </w:r>
      <w:r>
        <w:rPr/>
        <w:t>vazomotor rinit, övrə, Kvinke</w:t>
      </w:r>
      <w:r>
        <w:rPr>
          <w:spacing w:val="-1"/>
        </w:rPr>
        <w:t> </w:t>
      </w:r>
      <w:r>
        <w:rPr/>
        <w:t>ödemi</w:t>
      </w:r>
      <w:r>
        <w:rPr>
          <w:spacing w:val="-5"/>
        </w:rPr>
        <w:t> </w:t>
      </w:r>
      <w:r>
        <w:rPr/>
        <w:t>müşahidə</w:t>
      </w:r>
      <w:r>
        <w:rPr>
          <w:spacing w:val="-1"/>
        </w:rPr>
        <w:t> </w:t>
      </w:r>
      <w:r>
        <w:rPr/>
        <w:t>olunarsa, antihistamin</w:t>
      </w:r>
      <w:r>
        <w:rPr>
          <w:spacing w:val="-5"/>
        </w:rPr>
        <w:t> </w:t>
      </w:r>
      <w:r>
        <w:rPr/>
        <w:t>preparatlar göstərişdir (dimedrol, pipolfen, tavegil, fenkarol, peritol).</w:t>
      </w:r>
    </w:p>
    <w:p>
      <w:pPr>
        <w:pStyle w:val="BodyText"/>
        <w:spacing w:before="274"/>
        <w:ind w:right="142"/>
      </w:pPr>
      <w:r>
        <w:rPr/>
        <w:t>Bronxial astmanın kompleks müalicəsində bronxların drenaj funksiyasının yaxşılaşması böyük rol oynayır.</w:t>
      </w:r>
      <w:r>
        <w:rPr>
          <w:spacing w:val="-1"/>
        </w:rPr>
        <w:t> </w:t>
      </w:r>
      <w:r>
        <w:rPr/>
        <w:t>Bu</w:t>
      </w:r>
      <w:r>
        <w:rPr>
          <w:spacing w:val="-2"/>
        </w:rPr>
        <w:t> </w:t>
      </w:r>
      <w:r>
        <w:rPr/>
        <w:t>məqsədlə</w:t>
      </w:r>
      <w:r>
        <w:rPr>
          <w:spacing w:val="-3"/>
        </w:rPr>
        <w:t> </w:t>
      </w:r>
      <w:r>
        <w:rPr/>
        <w:t>çoxlu</w:t>
      </w:r>
      <w:r>
        <w:rPr>
          <w:spacing w:val="-2"/>
        </w:rPr>
        <w:t> </w:t>
      </w:r>
      <w:r>
        <w:rPr/>
        <w:t>qələvi</w:t>
      </w:r>
      <w:r>
        <w:rPr>
          <w:spacing w:val="-7"/>
        </w:rPr>
        <w:t> </w:t>
      </w:r>
      <w:r>
        <w:rPr/>
        <w:t>maye,</w:t>
      </w:r>
      <w:r>
        <w:rPr>
          <w:spacing w:val="-1"/>
        </w:rPr>
        <w:t> </w:t>
      </w:r>
      <w:r>
        <w:rPr/>
        <w:t>Borjom</w:t>
      </w:r>
      <w:r>
        <w:rPr>
          <w:spacing w:val="-7"/>
        </w:rPr>
        <w:t> </w:t>
      </w:r>
      <w:r>
        <w:rPr/>
        <w:t>mineral</w:t>
      </w:r>
      <w:r>
        <w:rPr>
          <w:spacing w:val="-7"/>
        </w:rPr>
        <w:t> </w:t>
      </w:r>
      <w:r>
        <w:rPr/>
        <w:t>suyu</w:t>
      </w:r>
      <w:r>
        <w:rPr>
          <w:spacing w:val="-2"/>
        </w:rPr>
        <w:t> </w:t>
      </w:r>
      <w:r>
        <w:rPr/>
        <w:t>2 litrə</w:t>
      </w:r>
      <w:r>
        <w:rPr>
          <w:spacing w:val="-2"/>
        </w:rPr>
        <w:t> </w:t>
      </w:r>
      <w:r>
        <w:rPr/>
        <w:t>qədər</w:t>
      </w:r>
      <w:r>
        <w:rPr>
          <w:spacing w:val="-1"/>
        </w:rPr>
        <w:t> </w:t>
      </w:r>
      <w:r>
        <w:rPr/>
        <w:t>verilir,</w:t>
      </w:r>
      <w:r>
        <w:rPr>
          <w:spacing w:val="-1"/>
        </w:rPr>
        <w:t> </w:t>
      </w:r>
      <w:r>
        <w:rPr/>
        <w:t>qələvi</w:t>
      </w:r>
      <w:r>
        <w:rPr>
          <w:spacing w:val="-7"/>
        </w:rPr>
        <w:t> </w:t>
      </w:r>
      <w:r>
        <w:rPr/>
        <w:t>inhalyasiya, tənəffüs idmanı, drenaj vəziyyətin tətbiqi, bəlğəmgətiricilər istifadə edilir. Bəlğəmin yumşalması və asan ifraz edilməsi məqsədilə mukaltin, 3%-li kalium-yodid məhlulundan hər dəfə 1-2 xörək qaşığı içmək (yod preparatlarına həssaslıq yaxşı olarsa), bromheksin qəbul edilir. Bronxial astmanın kompleks müalicəsində tətbiq edilən bu dərman preparatlarının effekti olmayan hallarda və astmatik halların təkrar olunmasında həb formasında qlükokortikoid preparatlar təyin olunur. Prednizolonun başlanğıc sutkalıq dozası 20-30 mq təşkil edir. Boğulma tutmaları keçdikdən sonra prednizolonun dozası hər 2-3 gündən bir 2,5 mq azaldılır. Prednizolonu tam kəsmək mümkün olmayan hallarda</w:t>
      </w:r>
    </w:p>
    <w:p>
      <w:pPr>
        <w:pStyle w:val="BodyText"/>
        <w:spacing w:before="3"/>
        <w:ind w:right="202"/>
      </w:pPr>
      <w:r>
        <w:rPr/>
        <w:t>yardımçı müalicə məqsədilə sutkada 5-15 mq təyin edilir. Steroid preparatlarla müalicə zamanı steroiddən</w:t>
      </w:r>
      <w:r>
        <w:rPr>
          <w:spacing w:val="-10"/>
        </w:rPr>
        <w:t> </w:t>
      </w:r>
      <w:r>
        <w:rPr/>
        <w:t>asılı</w:t>
      </w:r>
      <w:r>
        <w:rPr>
          <w:spacing w:val="-5"/>
        </w:rPr>
        <w:t> </w:t>
      </w:r>
      <w:r>
        <w:rPr/>
        <w:t>vəziyyət</w:t>
      </w:r>
      <w:r>
        <w:rPr>
          <w:spacing w:val="-1"/>
        </w:rPr>
        <w:t> </w:t>
      </w:r>
      <w:r>
        <w:rPr/>
        <w:t>və</w:t>
      </w:r>
      <w:r>
        <w:rPr>
          <w:spacing w:val="-2"/>
        </w:rPr>
        <w:t> </w:t>
      </w:r>
      <w:r>
        <w:rPr/>
        <w:t>ya</w:t>
      </w:r>
      <w:r>
        <w:rPr>
          <w:spacing w:val="-2"/>
        </w:rPr>
        <w:t> </w:t>
      </w:r>
      <w:r>
        <w:rPr/>
        <w:t>başqa</w:t>
      </w:r>
      <w:r>
        <w:rPr>
          <w:spacing w:val="-2"/>
        </w:rPr>
        <w:t> </w:t>
      </w:r>
      <w:r>
        <w:rPr/>
        <w:t>fəsadların</w:t>
      </w:r>
      <w:r>
        <w:rPr>
          <w:spacing w:val="-10"/>
        </w:rPr>
        <w:t> </w:t>
      </w:r>
      <w:r>
        <w:rPr/>
        <w:t>(İtsenko-Kuşinq</w:t>
      </w:r>
      <w:r>
        <w:rPr>
          <w:spacing w:val="-5"/>
        </w:rPr>
        <w:t> </w:t>
      </w:r>
      <w:r>
        <w:rPr/>
        <w:t>sindromu,</w:t>
      </w:r>
      <w:r>
        <w:rPr>
          <w:spacing w:val="-3"/>
        </w:rPr>
        <w:t> </w:t>
      </w:r>
      <w:r>
        <w:rPr/>
        <w:t>steroid</w:t>
      </w:r>
      <w:r>
        <w:rPr>
          <w:spacing w:val="-5"/>
        </w:rPr>
        <w:t> </w:t>
      </w:r>
      <w:r>
        <w:rPr/>
        <w:t>xorası,</w:t>
      </w:r>
      <w:r>
        <w:rPr>
          <w:spacing w:val="-3"/>
        </w:rPr>
        <w:t> </w:t>
      </w:r>
      <w:r>
        <w:rPr/>
        <w:t>steroid diabeti və s.) baş verə bilməsini nəzərə alaraq, steroid preparatlarla müalicəyə çox məsuliyyətlə yanaşmaq lazımdır.</w:t>
      </w:r>
    </w:p>
    <w:p>
      <w:pPr>
        <w:pStyle w:val="BodyText"/>
        <w:spacing w:line="242" w:lineRule="auto" w:before="274"/>
      </w:pPr>
      <w:r>
        <w:rPr/>
        <w:t>Bronxial</w:t>
      </w:r>
      <w:r>
        <w:rPr>
          <w:spacing w:val="-7"/>
        </w:rPr>
        <w:t> </w:t>
      </w:r>
      <w:r>
        <w:rPr/>
        <w:t>astmanın</w:t>
      </w:r>
      <w:r>
        <w:rPr>
          <w:spacing w:val="-3"/>
        </w:rPr>
        <w:t> </w:t>
      </w:r>
      <w:r>
        <w:rPr/>
        <w:t>çox</w:t>
      </w:r>
      <w:r>
        <w:rPr>
          <w:spacing w:val="-7"/>
        </w:rPr>
        <w:t> </w:t>
      </w:r>
      <w:r>
        <w:rPr/>
        <w:t>ağır formasında</w:t>
      </w:r>
      <w:r>
        <w:rPr>
          <w:spacing w:val="-3"/>
        </w:rPr>
        <w:t> </w:t>
      </w:r>
      <w:r>
        <w:rPr/>
        <w:t>aparılan</w:t>
      </w:r>
      <w:r>
        <w:rPr>
          <w:spacing w:val="-7"/>
        </w:rPr>
        <w:t> </w:t>
      </w:r>
      <w:r>
        <w:rPr/>
        <w:t>bütün</w:t>
      </w:r>
      <w:r>
        <w:rPr>
          <w:spacing w:val="-7"/>
        </w:rPr>
        <w:t> </w:t>
      </w:r>
      <w:r>
        <w:rPr/>
        <w:t>bu müalicə</w:t>
      </w:r>
      <w:r>
        <w:rPr>
          <w:spacing w:val="-3"/>
        </w:rPr>
        <w:t> </w:t>
      </w:r>
      <w:r>
        <w:rPr/>
        <w:t>üsulları</w:t>
      </w:r>
      <w:r>
        <w:rPr>
          <w:spacing w:val="-11"/>
        </w:rPr>
        <w:t> </w:t>
      </w:r>
      <w:r>
        <w:rPr/>
        <w:t>effekt vermədikdə,</w:t>
      </w:r>
      <w:r>
        <w:rPr>
          <w:spacing w:val="-1"/>
        </w:rPr>
        <w:t> </w:t>
      </w:r>
      <w:r>
        <w:rPr/>
        <w:t>həmçinin hormonal terapiyadan sonra rast gələn fəsadlar zamanı, qlükokortikoid müalicəsini kəsmək və ya</w:t>
      </w:r>
    </w:p>
    <w:p>
      <w:pPr>
        <w:pStyle w:val="BodyText"/>
        <w:ind w:right="142"/>
      </w:pPr>
      <w:r>
        <w:rPr/>
        <w:t>onların köməkedici dozasını azaltmaq məqsədilə immunodepressantlar tətbiq etmək olar. Fizioterapevtik müalicə</w:t>
      </w:r>
      <w:r>
        <w:rPr>
          <w:spacing w:val="-5"/>
        </w:rPr>
        <w:t> </w:t>
      </w:r>
      <w:r>
        <w:rPr/>
        <w:t>üsullarından</w:t>
      </w:r>
      <w:r>
        <w:rPr>
          <w:spacing w:val="-8"/>
        </w:rPr>
        <w:t> </w:t>
      </w:r>
      <w:r>
        <w:rPr/>
        <w:t>bronxial</w:t>
      </w:r>
      <w:r>
        <w:rPr>
          <w:spacing w:val="-8"/>
        </w:rPr>
        <w:t> </w:t>
      </w:r>
      <w:r>
        <w:rPr/>
        <w:t>astmanın müalicəsində</w:t>
      </w:r>
      <w:r>
        <w:rPr>
          <w:spacing w:val="-4"/>
        </w:rPr>
        <w:t> </w:t>
      </w:r>
      <w:r>
        <w:rPr/>
        <w:t>eritem</w:t>
      </w:r>
      <w:r>
        <w:rPr>
          <w:spacing w:val="-12"/>
        </w:rPr>
        <w:t> </w:t>
      </w:r>
      <w:r>
        <w:rPr/>
        <w:t>dozalarda</w:t>
      </w:r>
      <w:r>
        <w:rPr>
          <w:spacing w:val="-5"/>
        </w:rPr>
        <w:t> </w:t>
      </w:r>
      <w:r>
        <w:rPr/>
        <w:t>ultrabənövşəyi şüalanma, induktotermiya, inhalyator müalicə məsləhətdir. Bronxlara inhalyasiya üsulu ilə yeridilən dərmanların hiperreaktivliyi yoxlanıldıqdan sonra əməliyyat aparılmalıdır.</w:t>
      </w:r>
    </w:p>
    <w:p>
      <w:pPr>
        <w:pStyle w:val="BodyText"/>
        <w:ind w:right="142"/>
      </w:pPr>
      <w:r>
        <w:rPr/>
        <w:t>Bronxların drenaj funksiyasını yaxşılaşdırmaq məqsədilə inhalyasiyada natrium-xloridin izotonik məhlulu</w:t>
      </w:r>
      <w:r>
        <w:rPr>
          <w:spacing w:val="-4"/>
        </w:rPr>
        <w:t> </w:t>
      </w:r>
      <w:r>
        <w:rPr/>
        <w:t>və</w:t>
      </w:r>
      <w:r>
        <w:rPr>
          <w:spacing w:val="-4"/>
        </w:rPr>
        <w:t> </w:t>
      </w:r>
      <w:r>
        <w:rPr/>
        <w:t>qələvi</w:t>
      </w:r>
      <w:r>
        <w:rPr>
          <w:spacing w:val="-4"/>
        </w:rPr>
        <w:t> </w:t>
      </w:r>
      <w:r>
        <w:rPr/>
        <w:t>məhlullar</w:t>
      </w:r>
      <w:r>
        <w:rPr>
          <w:spacing w:val="-3"/>
        </w:rPr>
        <w:t> </w:t>
      </w:r>
      <w:r>
        <w:rPr/>
        <w:t>tətbiq</w:t>
      </w:r>
      <w:r>
        <w:rPr>
          <w:spacing w:val="-4"/>
        </w:rPr>
        <w:t> </w:t>
      </w:r>
      <w:r>
        <w:rPr/>
        <w:t>etmək</w:t>
      </w:r>
      <w:r>
        <w:rPr>
          <w:spacing w:val="-4"/>
        </w:rPr>
        <w:t> </w:t>
      </w:r>
      <w:r>
        <w:rPr/>
        <w:t>olar.</w:t>
      </w:r>
      <w:r>
        <w:rPr>
          <w:spacing w:val="-2"/>
        </w:rPr>
        <w:t> </w:t>
      </w:r>
      <w:r>
        <w:rPr/>
        <w:t>Bronxial</w:t>
      </w:r>
      <w:r>
        <w:rPr>
          <w:spacing w:val="-8"/>
        </w:rPr>
        <w:t> </w:t>
      </w:r>
      <w:r>
        <w:rPr/>
        <w:t>astmanın</w:t>
      </w:r>
      <w:r>
        <w:rPr>
          <w:spacing w:val="-4"/>
        </w:rPr>
        <w:t> </w:t>
      </w:r>
      <w:r>
        <w:rPr/>
        <w:t>müalicəsində</w:t>
      </w:r>
      <w:r>
        <w:rPr>
          <w:spacing w:val="-4"/>
        </w:rPr>
        <w:t> </w:t>
      </w:r>
      <w:r>
        <w:rPr/>
        <w:t>qeyri-dərman</w:t>
      </w:r>
      <w:r>
        <w:rPr>
          <w:spacing w:val="-4"/>
        </w:rPr>
        <w:t> </w:t>
      </w:r>
      <w:r>
        <w:rPr/>
        <w:t>müalicə üsullarından müalicəvi</w:t>
      </w:r>
      <w:r>
        <w:rPr>
          <w:spacing w:val="-4"/>
        </w:rPr>
        <w:t> </w:t>
      </w:r>
      <w:r>
        <w:rPr/>
        <w:t>bədən</w:t>
      </w:r>
      <w:r>
        <w:rPr>
          <w:spacing w:val="-4"/>
        </w:rPr>
        <w:t> </w:t>
      </w:r>
      <w:r>
        <w:rPr/>
        <w:t>tərbiyəsini, tənəffüs idmanını, balneoloji</w:t>
      </w:r>
      <w:r>
        <w:rPr>
          <w:spacing w:val="-5"/>
        </w:rPr>
        <w:t> </w:t>
      </w:r>
      <w:r>
        <w:rPr/>
        <w:t>əməliyyatları, iqlim müalicəsi və iynərefleksoterapiyanı göstərmək olar.</w:t>
      </w:r>
    </w:p>
    <w:p>
      <w:pPr>
        <w:pStyle w:val="BodyText"/>
        <w:spacing w:before="274"/>
        <w:ind w:right="142"/>
      </w:pPr>
      <w:r>
        <w:rPr/>
        <w:t>Xəstələrə</w:t>
      </w:r>
      <w:r>
        <w:rPr>
          <w:spacing w:val="-4"/>
        </w:rPr>
        <w:t> </w:t>
      </w:r>
      <w:r>
        <w:rPr/>
        <w:t>öz</w:t>
      </w:r>
      <w:r>
        <w:rPr>
          <w:spacing w:val="-8"/>
        </w:rPr>
        <w:t> </w:t>
      </w:r>
      <w:r>
        <w:rPr/>
        <w:t>tənəffüsünü idarə</w:t>
      </w:r>
      <w:r>
        <w:rPr>
          <w:spacing w:val="-4"/>
        </w:rPr>
        <w:t> </w:t>
      </w:r>
      <w:r>
        <w:rPr/>
        <w:t>etməyi</w:t>
      </w:r>
      <w:r>
        <w:rPr>
          <w:spacing w:val="-11"/>
        </w:rPr>
        <w:t> </w:t>
      </w:r>
      <w:r>
        <w:rPr/>
        <w:t>öyrətmək lazımdır.</w:t>
      </w:r>
      <w:r>
        <w:rPr>
          <w:spacing w:val="-1"/>
        </w:rPr>
        <w:t> </w:t>
      </w:r>
      <w:r>
        <w:rPr/>
        <w:t>Tənəffüs</w:t>
      </w:r>
      <w:r>
        <w:rPr>
          <w:spacing w:val="-5"/>
        </w:rPr>
        <w:t> </w:t>
      </w:r>
      <w:r>
        <w:rPr/>
        <w:t>gimnastikası</w:t>
      </w:r>
      <w:r>
        <w:rPr>
          <w:spacing w:val="-4"/>
        </w:rPr>
        <w:t> </w:t>
      </w:r>
      <w:r>
        <w:rPr/>
        <w:t>–</w:t>
      </w:r>
      <w:r>
        <w:rPr>
          <w:spacing w:val="-3"/>
        </w:rPr>
        <w:t> </w:t>
      </w:r>
      <w:r>
        <w:rPr/>
        <w:t>tənəffüs</w:t>
      </w:r>
      <w:r>
        <w:rPr>
          <w:spacing w:val="-5"/>
        </w:rPr>
        <w:t> </w:t>
      </w:r>
      <w:r>
        <w:rPr/>
        <w:t>aparatının funksional imkanlarını artırmaq üçün effektli üsuldur. Bronx ağacının drenaj funksiyasını tənəffüs gimnastikası ilə yaxşılaşdırmaq bəlğəmin rahat xaric olmasını təmin edir. Nəfəsalma fazasının</w:t>
      </w:r>
    </w:p>
    <w:p>
      <w:pPr>
        <w:pStyle w:val="BodyText"/>
        <w:spacing w:line="242" w:lineRule="auto"/>
        <w:ind w:right="142"/>
      </w:pPr>
      <w:r>
        <w:rPr/>
        <w:t>fəallaşması</w:t>
      </w:r>
      <w:r>
        <w:rPr>
          <w:spacing w:val="-11"/>
        </w:rPr>
        <w:t> </w:t>
      </w:r>
      <w:r>
        <w:rPr/>
        <w:t>üçün</w:t>
      </w:r>
      <w:r>
        <w:rPr>
          <w:spacing w:val="-7"/>
        </w:rPr>
        <w:t> </w:t>
      </w:r>
      <w:r>
        <w:rPr/>
        <w:t>nəfəsalmanın</w:t>
      </w:r>
      <w:r>
        <w:rPr>
          <w:spacing w:val="-2"/>
        </w:rPr>
        <w:t> </w:t>
      </w:r>
      <w:r>
        <w:rPr/>
        <w:t>sonunda</w:t>
      </w:r>
      <w:r>
        <w:rPr>
          <w:spacing w:val="-3"/>
        </w:rPr>
        <w:t> </w:t>
      </w:r>
      <w:r>
        <w:rPr/>
        <w:t>və nəfəsvermədən</w:t>
      </w:r>
      <w:r>
        <w:rPr>
          <w:spacing w:val="-7"/>
        </w:rPr>
        <w:t> </w:t>
      </w:r>
      <w:r>
        <w:rPr/>
        <w:t>sonra</w:t>
      </w:r>
      <w:r>
        <w:rPr>
          <w:spacing w:val="-3"/>
        </w:rPr>
        <w:t> </w:t>
      </w:r>
      <w:r>
        <w:rPr/>
        <w:t>2-3</w:t>
      </w:r>
      <w:r>
        <w:rPr>
          <w:spacing w:val="-2"/>
        </w:rPr>
        <w:t> </w:t>
      </w:r>
      <w:r>
        <w:rPr/>
        <w:t>saniyəlik</w:t>
      </w:r>
      <w:r>
        <w:rPr>
          <w:spacing w:val="-2"/>
        </w:rPr>
        <w:t> </w:t>
      </w:r>
      <w:r>
        <w:rPr/>
        <w:t>pauza</w:t>
      </w:r>
      <w:r>
        <w:rPr>
          <w:spacing w:val="-3"/>
        </w:rPr>
        <w:t> </w:t>
      </w:r>
      <w:r>
        <w:rPr/>
        <w:t>vermək lazımdır. Bu bəlğəmin rahat xaric olmasına səbəb olur.</w:t>
      </w:r>
    </w:p>
    <w:p>
      <w:pPr>
        <w:pStyle w:val="BodyText"/>
        <w:spacing w:after="0" w:line="242" w:lineRule="auto"/>
        <w:sectPr>
          <w:pgSz w:w="11910" w:h="16840"/>
          <w:pgMar w:header="0" w:footer="1467" w:top="960" w:bottom="1660" w:left="708" w:right="850"/>
        </w:sectPr>
      </w:pPr>
    </w:p>
    <w:p>
      <w:pPr>
        <w:pStyle w:val="BodyText"/>
        <w:spacing w:before="74"/>
        <w:ind w:right="202"/>
      </w:pPr>
      <w:r>
        <w:rPr/>
        <w:drawing>
          <wp:anchor distT="0" distB="0" distL="0" distR="0" allowOverlap="1" layoutInCell="1" locked="0" behindDoc="1" simplePos="0" relativeHeight="487601152">
            <wp:simplePos x="0" y="0"/>
            <wp:positionH relativeFrom="page">
              <wp:posOffset>867092</wp:posOffset>
            </wp:positionH>
            <wp:positionV relativeFrom="paragraph">
              <wp:posOffset>607059</wp:posOffset>
            </wp:positionV>
            <wp:extent cx="5397168" cy="2817495"/>
            <wp:effectExtent l="0" t="0" r="0" b="0"/>
            <wp:wrapTopAndBottom/>
            <wp:docPr id="156" name="Image 156"/>
            <wp:cNvGraphicFramePr>
              <a:graphicFrameLocks/>
            </wp:cNvGraphicFramePr>
            <a:graphic>
              <a:graphicData uri="http://schemas.openxmlformats.org/drawingml/2006/picture">
                <pic:pic>
                  <pic:nvPicPr>
                    <pic:cNvPr id="156" name="Image 156"/>
                    <pic:cNvPicPr/>
                  </pic:nvPicPr>
                  <pic:blipFill>
                    <a:blip r:embed="rId81" cstate="print"/>
                    <a:stretch>
                      <a:fillRect/>
                    </a:stretch>
                  </pic:blipFill>
                  <pic:spPr>
                    <a:xfrm>
                      <a:off x="0" y="0"/>
                      <a:ext cx="5397168" cy="2817495"/>
                    </a:xfrm>
                    <a:prstGeom prst="rect">
                      <a:avLst/>
                    </a:prstGeom>
                  </pic:spPr>
                </pic:pic>
              </a:graphicData>
            </a:graphic>
          </wp:anchor>
        </w:drawing>
      </w:r>
      <w:bookmarkStart w:name="_bookmark4" w:id="5"/>
      <w:bookmarkEnd w:id="5"/>
      <w:r>
        <w:rPr/>
      </w:r>
      <w:r>
        <w:rPr/>
        <w:t>Son</w:t>
      </w:r>
      <w:r>
        <w:rPr>
          <w:spacing w:val="-9"/>
        </w:rPr>
        <w:t> </w:t>
      </w:r>
      <w:r>
        <w:rPr/>
        <w:t>illər</w:t>
      </w:r>
      <w:r>
        <w:rPr>
          <w:spacing w:val="-3"/>
        </w:rPr>
        <w:t> </w:t>
      </w:r>
      <w:r>
        <w:rPr/>
        <w:t>speleoterapiyaya</w:t>
      </w:r>
      <w:r>
        <w:rPr>
          <w:spacing w:val="-5"/>
        </w:rPr>
        <w:t> </w:t>
      </w:r>
      <w:r>
        <w:rPr/>
        <w:t>diqqət artmaqdadır.</w:t>
      </w:r>
      <w:r>
        <w:rPr>
          <w:spacing w:val="-2"/>
        </w:rPr>
        <w:t> </w:t>
      </w:r>
      <w:r>
        <w:rPr/>
        <w:t>Respublikamızda</w:t>
      </w:r>
      <w:r>
        <w:rPr>
          <w:spacing w:val="-5"/>
        </w:rPr>
        <w:t> </w:t>
      </w:r>
      <w:r>
        <w:rPr/>
        <w:t>Naxçıvan</w:t>
      </w:r>
      <w:r>
        <w:rPr>
          <w:spacing w:val="-9"/>
        </w:rPr>
        <w:t> </w:t>
      </w:r>
      <w:r>
        <w:rPr/>
        <w:t>Muxtar</w:t>
      </w:r>
      <w:r>
        <w:rPr>
          <w:spacing w:val="-3"/>
        </w:rPr>
        <w:t> </w:t>
      </w:r>
      <w:r>
        <w:rPr/>
        <w:t>Respublikası ərazisində yerləşən duz şaxtaları şəraitində aparılan speleoterapiya bronxial astmaya tutulmuş xəstələrin orqanizminə və xəstəliyin gedişinə müsbət təsir göstərir.</w:t>
      </w:r>
    </w:p>
    <w:p>
      <w:pPr>
        <w:pStyle w:val="BodyText"/>
        <w:spacing w:after="0"/>
        <w:sectPr>
          <w:pgSz w:w="11910" w:h="16840"/>
          <w:pgMar w:header="0" w:footer="1467" w:top="960" w:bottom="1660" w:left="708" w:right="850"/>
        </w:sectPr>
      </w:pPr>
    </w:p>
    <w:p>
      <w:pPr>
        <w:pStyle w:val="Heading1"/>
        <w:spacing w:before="65"/>
        <w:ind w:right="0"/>
      </w:pPr>
      <w:r>
        <w:rPr/>
        <w:t>Mövzu</w:t>
      </w:r>
      <w:r>
        <w:rPr>
          <w:spacing w:val="-14"/>
        </w:rPr>
        <w:t> </w:t>
      </w:r>
      <w:r>
        <w:rPr>
          <w:spacing w:val="-10"/>
        </w:rPr>
        <w:t>3</w:t>
      </w:r>
    </w:p>
    <w:p>
      <w:pPr>
        <w:spacing w:line="261" w:lineRule="auto" w:before="182"/>
        <w:ind w:left="314" w:right="0" w:firstLine="0"/>
        <w:jc w:val="left"/>
        <w:rPr>
          <w:b/>
          <w:sz w:val="28"/>
        </w:rPr>
      </w:pPr>
      <w:bookmarkStart w:name="_bookmark5" w:id="6"/>
      <w:bookmarkEnd w:id="6"/>
      <w:r>
        <w:rPr/>
      </w:r>
      <w:r>
        <w:rPr>
          <w:b/>
          <w:sz w:val="28"/>
        </w:rPr>
        <w:t>Krupoz</w:t>
      </w:r>
      <w:r>
        <w:rPr>
          <w:b/>
          <w:spacing w:val="-10"/>
          <w:sz w:val="28"/>
        </w:rPr>
        <w:t> </w:t>
      </w:r>
      <w:r>
        <w:rPr>
          <w:b/>
          <w:sz w:val="28"/>
        </w:rPr>
        <w:t>və</w:t>
      </w:r>
      <w:r>
        <w:rPr>
          <w:b/>
          <w:spacing w:val="-1"/>
          <w:sz w:val="28"/>
        </w:rPr>
        <w:t> </w:t>
      </w:r>
      <w:r>
        <w:rPr>
          <w:b/>
          <w:sz w:val="28"/>
        </w:rPr>
        <w:t>ocaqlı</w:t>
      </w:r>
      <w:r>
        <w:rPr>
          <w:b/>
          <w:spacing w:val="-8"/>
          <w:sz w:val="28"/>
        </w:rPr>
        <w:t> </w:t>
      </w:r>
      <w:r>
        <w:rPr>
          <w:b/>
          <w:sz w:val="28"/>
        </w:rPr>
        <w:t>pnevmoniya,</w:t>
      </w:r>
      <w:r>
        <w:rPr>
          <w:b/>
          <w:spacing w:val="-4"/>
          <w:sz w:val="28"/>
        </w:rPr>
        <w:t> </w:t>
      </w:r>
      <w:r>
        <w:rPr>
          <w:b/>
          <w:sz w:val="28"/>
        </w:rPr>
        <w:t>etiologiya,</w:t>
      </w:r>
      <w:r>
        <w:rPr>
          <w:b/>
          <w:spacing w:val="-4"/>
          <w:sz w:val="28"/>
        </w:rPr>
        <w:t> </w:t>
      </w:r>
      <w:r>
        <w:rPr>
          <w:b/>
          <w:sz w:val="28"/>
        </w:rPr>
        <w:t>klinika,</w:t>
      </w:r>
      <w:r>
        <w:rPr>
          <w:b/>
          <w:spacing w:val="-4"/>
          <w:sz w:val="28"/>
        </w:rPr>
        <w:t> </w:t>
      </w:r>
      <w:r>
        <w:rPr>
          <w:b/>
          <w:sz w:val="28"/>
        </w:rPr>
        <w:t>müalicə</w:t>
      </w:r>
      <w:r>
        <w:rPr>
          <w:b/>
          <w:spacing w:val="-5"/>
          <w:sz w:val="28"/>
        </w:rPr>
        <w:t> </w:t>
      </w:r>
      <w:r>
        <w:rPr>
          <w:b/>
          <w:sz w:val="28"/>
        </w:rPr>
        <w:t>prinsipləri.</w:t>
      </w:r>
      <w:r>
        <w:rPr>
          <w:b/>
          <w:spacing w:val="-4"/>
          <w:sz w:val="28"/>
        </w:rPr>
        <w:t> </w:t>
      </w:r>
      <w:r>
        <w:rPr>
          <w:b/>
          <w:sz w:val="28"/>
        </w:rPr>
        <w:t>COVİD-19 </w:t>
      </w:r>
      <w:r>
        <w:rPr>
          <w:b/>
          <w:spacing w:val="-2"/>
          <w:sz w:val="28"/>
        </w:rPr>
        <w:t>infeksiyası.</w:t>
      </w:r>
    </w:p>
    <w:p>
      <w:pPr>
        <w:pStyle w:val="BodyText"/>
        <w:spacing w:before="4"/>
        <w:ind w:left="0"/>
        <w:rPr>
          <w:b/>
          <w:sz w:val="11"/>
        </w:rPr>
      </w:pPr>
      <w:r>
        <w:rPr>
          <w:b/>
          <w:sz w:val="11"/>
        </w:rPr>
        <w:drawing>
          <wp:anchor distT="0" distB="0" distL="0" distR="0" allowOverlap="1" layoutInCell="1" locked="0" behindDoc="1" simplePos="0" relativeHeight="487601664">
            <wp:simplePos x="0" y="0"/>
            <wp:positionH relativeFrom="page">
              <wp:posOffset>947419</wp:posOffset>
            </wp:positionH>
            <wp:positionV relativeFrom="paragraph">
              <wp:posOffset>98251</wp:posOffset>
            </wp:positionV>
            <wp:extent cx="5457717" cy="3238500"/>
            <wp:effectExtent l="0" t="0" r="0" b="0"/>
            <wp:wrapTopAndBottom/>
            <wp:docPr id="157" name="Image 157"/>
            <wp:cNvGraphicFramePr>
              <a:graphicFrameLocks/>
            </wp:cNvGraphicFramePr>
            <a:graphic>
              <a:graphicData uri="http://schemas.openxmlformats.org/drawingml/2006/picture">
                <pic:pic>
                  <pic:nvPicPr>
                    <pic:cNvPr id="157" name="Image 157"/>
                    <pic:cNvPicPr/>
                  </pic:nvPicPr>
                  <pic:blipFill>
                    <a:blip r:embed="rId82" cstate="print"/>
                    <a:stretch>
                      <a:fillRect/>
                    </a:stretch>
                  </pic:blipFill>
                  <pic:spPr>
                    <a:xfrm>
                      <a:off x="0" y="0"/>
                      <a:ext cx="5457717" cy="3238500"/>
                    </a:xfrm>
                    <a:prstGeom prst="rect">
                      <a:avLst/>
                    </a:prstGeom>
                  </pic:spPr>
                </pic:pic>
              </a:graphicData>
            </a:graphic>
          </wp:anchor>
        </w:drawing>
      </w:r>
    </w:p>
    <w:p>
      <w:pPr>
        <w:pStyle w:val="BodyText"/>
        <w:spacing w:before="40"/>
        <w:ind w:right="102"/>
      </w:pPr>
      <w:r>
        <w:rPr/>
        <w:t>Pnevmoniya ağciyərlərin kəskin iltihabı olub, etiologiya və patogenezinə görə müxtəlif qruplara aid olan,</w:t>
      </w:r>
      <w:r>
        <w:rPr>
          <w:spacing w:val="-3"/>
        </w:rPr>
        <w:t> </w:t>
      </w:r>
      <w:r>
        <w:rPr/>
        <w:t>bronxlarda,</w:t>
      </w:r>
      <w:r>
        <w:rPr>
          <w:spacing w:val="-3"/>
        </w:rPr>
        <w:t> </w:t>
      </w:r>
      <w:r>
        <w:rPr/>
        <w:t>alveollarda</w:t>
      </w:r>
      <w:r>
        <w:rPr>
          <w:spacing w:val="-1"/>
        </w:rPr>
        <w:t> </w:t>
      </w:r>
      <w:r>
        <w:rPr/>
        <w:t>yerləşən,</w:t>
      </w:r>
      <w:r>
        <w:rPr>
          <w:spacing w:val="-3"/>
        </w:rPr>
        <w:t> </w:t>
      </w:r>
      <w:r>
        <w:rPr/>
        <w:t>ağciyərlərin</w:t>
      </w:r>
      <w:r>
        <w:rPr>
          <w:spacing w:val="-5"/>
        </w:rPr>
        <w:t> </w:t>
      </w:r>
      <w:r>
        <w:rPr/>
        <w:t>damar</w:t>
      </w:r>
      <w:r>
        <w:rPr>
          <w:spacing w:val="-2"/>
        </w:rPr>
        <w:t> </w:t>
      </w:r>
      <w:r>
        <w:rPr/>
        <w:t>sistemi</w:t>
      </w:r>
      <w:r>
        <w:rPr>
          <w:spacing w:val="-13"/>
        </w:rPr>
        <w:t> </w:t>
      </w:r>
      <w:r>
        <w:rPr/>
        <w:t>cəlb</w:t>
      </w:r>
      <w:r>
        <w:rPr>
          <w:spacing w:val="-5"/>
        </w:rPr>
        <w:t> </w:t>
      </w:r>
      <w:r>
        <w:rPr/>
        <w:t>olunmaqla</w:t>
      </w:r>
      <w:r>
        <w:rPr>
          <w:spacing w:val="-1"/>
        </w:rPr>
        <w:t> </w:t>
      </w:r>
      <w:r>
        <w:rPr/>
        <w:t>interstisial</w:t>
      </w:r>
      <w:r>
        <w:rPr>
          <w:spacing w:val="-13"/>
        </w:rPr>
        <w:t> </w:t>
      </w:r>
      <w:r>
        <w:rPr/>
        <w:t>toxumaya yayılan xəstəliklərin ağırlaşması kimi əmələ gəlir.</w:t>
      </w:r>
    </w:p>
    <w:p>
      <w:pPr>
        <w:pStyle w:val="BodyText"/>
        <w:spacing w:line="274" w:lineRule="exact"/>
      </w:pPr>
      <w:r>
        <w:rPr/>
        <w:t>Kəskin</w:t>
      </w:r>
      <w:r>
        <w:rPr>
          <w:spacing w:val="-9"/>
        </w:rPr>
        <w:t> </w:t>
      </w:r>
      <w:r>
        <w:rPr/>
        <w:t>pnevmoniyalar,</w:t>
      </w:r>
      <w:r>
        <w:rPr>
          <w:spacing w:val="3"/>
        </w:rPr>
        <w:t> </w:t>
      </w:r>
      <w:r>
        <w:rPr/>
        <w:t>əsasən</w:t>
      </w:r>
      <w:r>
        <w:rPr>
          <w:spacing w:val="-6"/>
        </w:rPr>
        <w:t> </w:t>
      </w:r>
      <w:r>
        <w:rPr/>
        <w:t>alveolların</w:t>
      </w:r>
      <w:r>
        <w:rPr>
          <w:spacing w:val="-6"/>
        </w:rPr>
        <w:t> </w:t>
      </w:r>
      <w:r>
        <w:rPr/>
        <w:t>zədələnməsi</w:t>
      </w:r>
      <w:r>
        <w:rPr>
          <w:spacing w:val="-7"/>
        </w:rPr>
        <w:t> </w:t>
      </w:r>
      <w:r>
        <w:rPr/>
        <w:t>ilə</w:t>
      </w:r>
      <w:r>
        <w:rPr>
          <w:spacing w:val="-2"/>
        </w:rPr>
        <w:t> </w:t>
      </w:r>
      <w:r>
        <w:rPr/>
        <w:t>gedən</w:t>
      </w:r>
      <w:r>
        <w:rPr>
          <w:spacing w:val="-2"/>
        </w:rPr>
        <w:t> </w:t>
      </w:r>
      <w:r>
        <w:rPr/>
        <w:t>infeksion</w:t>
      </w:r>
      <w:r>
        <w:rPr>
          <w:spacing w:val="-2"/>
        </w:rPr>
        <w:t> </w:t>
      </w:r>
      <w:r>
        <w:rPr/>
        <w:t>mənşəli</w:t>
      </w:r>
      <w:r>
        <w:rPr>
          <w:spacing w:val="-1"/>
        </w:rPr>
        <w:t> </w:t>
      </w:r>
      <w:r>
        <w:rPr/>
        <w:t>iltihabi</w:t>
      </w:r>
      <w:r>
        <w:rPr>
          <w:spacing w:val="-10"/>
        </w:rPr>
        <w:t> </w:t>
      </w:r>
      <w:r>
        <w:rPr>
          <w:spacing w:val="-2"/>
        </w:rPr>
        <w:t>prosesdir.</w:t>
      </w:r>
    </w:p>
    <w:p>
      <w:pPr>
        <w:pStyle w:val="BodyText"/>
        <w:spacing w:before="276"/>
      </w:pPr>
      <w:r>
        <w:rPr>
          <w:b/>
        </w:rPr>
        <w:t>Etiologiyası.</w:t>
      </w:r>
      <w:r>
        <w:rPr>
          <w:b/>
          <w:spacing w:val="-2"/>
        </w:rPr>
        <w:t> </w:t>
      </w:r>
      <w:r>
        <w:rPr/>
        <w:t>Pnevmoniyanın</w:t>
      </w:r>
      <w:r>
        <w:rPr>
          <w:spacing w:val="-7"/>
        </w:rPr>
        <w:t> </w:t>
      </w:r>
      <w:r>
        <w:rPr/>
        <w:t>əsas</w:t>
      </w:r>
      <w:r>
        <w:rPr>
          <w:spacing w:val="-5"/>
        </w:rPr>
        <w:t> </w:t>
      </w:r>
      <w:r>
        <w:rPr/>
        <w:t>törədiciləri</w:t>
      </w:r>
      <w:r>
        <w:rPr>
          <w:spacing w:val="-11"/>
        </w:rPr>
        <w:t> </w:t>
      </w:r>
      <w:r>
        <w:rPr/>
        <w:t>pnevmokokklardır.</w:t>
      </w:r>
      <w:r>
        <w:rPr>
          <w:spacing w:val="-2"/>
        </w:rPr>
        <w:t> </w:t>
      </w:r>
      <w:r>
        <w:rPr/>
        <w:t>Digər</w:t>
      </w:r>
      <w:r>
        <w:rPr>
          <w:spacing w:val="3"/>
        </w:rPr>
        <w:t> </w:t>
      </w:r>
      <w:r>
        <w:rPr>
          <w:spacing w:val="-2"/>
        </w:rPr>
        <w:t>mikroorqanizmlərdən:</w:t>
      </w:r>
    </w:p>
    <w:p>
      <w:pPr>
        <w:pStyle w:val="BodyText"/>
        <w:spacing w:before="2"/>
        <w:ind w:right="143"/>
      </w:pPr>
      <w:r>
        <w:rPr/>
        <w:t>stafilokokku,</w:t>
      </w:r>
      <w:r>
        <w:rPr>
          <w:spacing w:val="-5"/>
        </w:rPr>
        <w:t> </w:t>
      </w:r>
      <w:r>
        <w:rPr/>
        <w:t>streptokokku,</w:t>
      </w:r>
      <w:r>
        <w:rPr>
          <w:spacing w:val="-5"/>
        </w:rPr>
        <w:t> </w:t>
      </w:r>
      <w:r>
        <w:rPr/>
        <w:t>bağırsaq</w:t>
      </w:r>
      <w:r>
        <w:rPr>
          <w:spacing w:val="-7"/>
        </w:rPr>
        <w:t> </w:t>
      </w:r>
      <w:r>
        <w:rPr/>
        <w:t>çöplərini,</w:t>
      </w:r>
      <w:r>
        <w:rPr>
          <w:spacing w:val="-5"/>
        </w:rPr>
        <w:t> </w:t>
      </w:r>
      <w:r>
        <w:rPr/>
        <w:t>Fridlender</w:t>
      </w:r>
      <w:r>
        <w:rPr>
          <w:spacing w:val="-6"/>
        </w:rPr>
        <w:t> </w:t>
      </w:r>
      <w:r>
        <w:rPr/>
        <w:t>diplobakteriyasını,</w:t>
      </w:r>
      <w:r>
        <w:rPr>
          <w:spacing w:val="-5"/>
        </w:rPr>
        <w:t> </w:t>
      </w:r>
      <w:r>
        <w:rPr/>
        <w:t>enterokokkları,</w:t>
      </w:r>
      <w:r>
        <w:rPr>
          <w:spacing w:val="-5"/>
        </w:rPr>
        <w:t> </w:t>
      </w:r>
      <w:r>
        <w:rPr/>
        <w:t>respirator virusları, mikoplazmanı göstərmək olar. Etiologiyada kimyəvi və fiziki faktorlar da müəyyən əhəmiyyət kəsb edir.</w:t>
      </w:r>
    </w:p>
    <w:p>
      <w:pPr>
        <w:pStyle w:val="BodyText"/>
        <w:spacing w:before="3"/>
        <w:ind w:left="0"/>
      </w:pPr>
    </w:p>
    <w:p>
      <w:pPr>
        <w:pStyle w:val="BodyText"/>
        <w:spacing w:line="237" w:lineRule="auto"/>
      </w:pPr>
      <w:r>
        <w:rPr/>
        <w:t>Adətən,</w:t>
      </w:r>
      <w:r>
        <w:rPr>
          <w:spacing w:val="-1"/>
        </w:rPr>
        <w:t> </w:t>
      </w:r>
      <w:r>
        <w:rPr/>
        <w:t>infeksiya</w:t>
      </w:r>
      <w:r>
        <w:rPr>
          <w:spacing w:val="-8"/>
        </w:rPr>
        <w:t> </w:t>
      </w:r>
      <w:r>
        <w:rPr/>
        <w:t>ağciyər</w:t>
      </w:r>
      <w:r>
        <w:rPr>
          <w:spacing w:val="-6"/>
        </w:rPr>
        <w:t> </w:t>
      </w:r>
      <w:r>
        <w:rPr/>
        <w:t>toxumasına</w:t>
      </w:r>
      <w:r>
        <w:rPr>
          <w:spacing w:val="-3"/>
        </w:rPr>
        <w:t> </w:t>
      </w:r>
      <w:r>
        <w:rPr/>
        <w:t>infeksiya</w:t>
      </w:r>
      <w:r>
        <w:rPr>
          <w:spacing w:val="-3"/>
        </w:rPr>
        <w:t> </w:t>
      </w:r>
      <w:r>
        <w:rPr/>
        <w:t>mənbəyindən</w:t>
      </w:r>
      <w:r>
        <w:rPr>
          <w:spacing w:val="-7"/>
        </w:rPr>
        <w:t> </w:t>
      </w:r>
      <w:r>
        <w:rPr/>
        <w:t>hematogen</w:t>
      </w:r>
      <w:r>
        <w:rPr>
          <w:spacing w:val="-7"/>
        </w:rPr>
        <w:t> </w:t>
      </w:r>
      <w:r>
        <w:rPr/>
        <w:t>yolla</w:t>
      </w:r>
      <w:r>
        <w:rPr>
          <w:spacing w:val="-8"/>
        </w:rPr>
        <w:t> </w:t>
      </w:r>
      <w:r>
        <w:rPr/>
        <w:t>və</w:t>
      </w:r>
      <w:r>
        <w:rPr>
          <w:spacing w:val="-3"/>
        </w:rPr>
        <w:t> </w:t>
      </w:r>
      <w:r>
        <w:rPr/>
        <w:t>burun-udlaq nahiyəsindən aspirasiya yolu ilə daxil olur.</w:t>
      </w:r>
    </w:p>
    <w:p>
      <w:pPr>
        <w:pStyle w:val="BodyText"/>
        <w:spacing w:line="237" w:lineRule="auto" w:before="6"/>
      </w:pPr>
      <w:r>
        <w:rPr/>
        <w:t>Pnevmoniyanın</w:t>
      </w:r>
      <w:r>
        <w:rPr>
          <w:spacing w:val="-4"/>
        </w:rPr>
        <w:t> </w:t>
      </w:r>
      <w:r>
        <w:rPr/>
        <w:t>inkişafı</w:t>
      </w:r>
      <w:r>
        <w:rPr>
          <w:spacing w:val="-4"/>
        </w:rPr>
        <w:t> </w:t>
      </w:r>
      <w:r>
        <w:rPr/>
        <w:t>və</w:t>
      </w:r>
      <w:r>
        <w:rPr>
          <w:spacing w:val="-5"/>
        </w:rPr>
        <w:t> </w:t>
      </w:r>
      <w:r>
        <w:rPr/>
        <w:t>klinik mənzərəsi</w:t>
      </w:r>
      <w:r>
        <w:rPr>
          <w:spacing w:val="-4"/>
        </w:rPr>
        <w:t> </w:t>
      </w:r>
      <w:r>
        <w:rPr/>
        <w:t>nəinki</w:t>
      </w:r>
      <w:r>
        <w:rPr>
          <w:spacing w:val="-8"/>
        </w:rPr>
        <w:t> </w:t>
      </w:r>
      <w:r>
        <w:rPr/>
        <w:t>törədicinin virulentliyindən,</w:t>
      </w:r>
      <w:r>
        <w:rPr>
          <w:spacing w:val="-2"/>
        </w:rPr>
        <w:t> </w:t>
      </w:r>
      <w:r>
        <w:rPr/>
        <w:t>həm</w:t>
      </w:r>
      <w:r>
        <w:rPr>
          <w:spacing w:val="-12"/>
        </w:rPr>
        <w:t> </w:t>
      </w:r>
      <w:r>
        <w:rPr/>
        <w:t>də makroorqanizmin müdafiə qüvvəsindən və onun reaktivliyindən asılıdır.</w:t>
      </w:r>
    </w:p>
    <w:p>
      <w:pPr>
        <w:pStyle w:val="BodyText"/>
        <w:spacing w:before="3"/>
      </w:pPr>
      <w:r>
        <w:rPr/>
        <w:t>Xəstəliyin</w:t>
      </w:r>
      <w:r>
        <w:rPr>
          <w:spacing w:val="-5"/>
        </w:rPr>
        <w:t> </w:t>
      </w:r>
      <w:r>
        <w:rPr/>
        <w:t>törədicilərindən</w:t>
      </w:r>
      <w:r>
        <w:rPr>
          <w:spacing w:val="-7"/>
        </w:rPr>
        <w:t> </w:t>
      </w:r>
      <w:r>
        <w:rPr/>
        <w:t>asılı</w:t>
      </w:r>
      <w:r>
        <w:rPr>
          <w:spacing w:val="-7"/>
        </w:rPr>
        <w:t> </w:t>
      </w:r>
      <w:r>
        <w:rPr/>
        <w:t>olaraq, kəskin</w:t>
      </w:r>
      <w:r>
        <w:rPr>
          <w:spacing w:val="-8"/>
        </w:rPr>
        <w:t> </w:t>
      </w:r>
      <w:r>
        <w:rPr/>
        <w:t>pnevmoniya</w:t>
      </w:r>
      <w:r>
        <w:rPr>
          <w:spacing w:val="-3"/>
        </w:rPr>
        <w:t> </w:t>
      </w:r>
      <w:r>
        <w:rPr/>
        <w:t>aşağıdakı</w:t>
      </w:r>
      <w:r>
        <w:rPr>
          <w:spacing w:val="-3"/>
        </w:rPr>
        <w:t> </w:t>
      </w:r>
      <w:r>
        <w:rPr/>
        <w:t>formalara</w:t>
      </w:r>
      <w:r>
        <w:rPr>
          <w:spacing w:val="2"/>
        </w:rPr>
        <w:t> </w:t>
      </w:r>
      <w:r>
        <w:rPr>
          <w:spacing w:val="-2"/>
        </w:rPr>
        <w:t>bölünür:</w:t>
      </w:r>
    </w:p>
    <w:p>
      <w:pPr>
        <w:pStyle w:val="BodyText"/>
        <w:ind w:left="0"/>
      </w:pPr>
    </w:p>
    <w:p>
      <w:pPr>
        <w:pStyle w:val="ListParagraph"/>
        <w:numPr>
          <w:ilvl w:val="0"/>
          <w:numId w:val="26"/>
        </w:numPr>
        <w:tabs>
          <w:tab w:pos="1033" w:val="left" w:leader="none"/>
        </w:tabs>
        <w:spacing w:line="275" w:lineRule="exact" w:before="0" w:after="0"/>
        <w:ind w:left="1033" w:right="0" w:hanging="359"/>
        <w:jc w:val="left"/>
        <w:rPr>
          <w:sz w:val="24"/>
        </w:rPr>
      </w:pPr>
      <w:r>
        <w:rPr>
          <w:sz w:val="24"/>
        </w:rPr>
        <w:t>bakterial</w:t>
      </w:r>
      <w:r>
        <w:rPr>
          <w:spacing w:val="-11"/>
          <w:sz w:val="24"/>
        </w:rPr>
        <w:t> </w:t>
      </w:r>
      <w:r>
        <w:rPr>
          <w:sz w:val="24"/>
        </w:rPr>
        <w:t>(stafilokokklu, streptokokklu, pnevmokokklu</w:t>
      </w:r>
      <w:r>
        <w:rPr>
          <w:spacing w:val="-2"/>
          <w:sz w:val="24"/>
        </w:rPr>
        <w:t> </w:t>
      </w:r>
      <w:r>
        <w:rPr>
          <w:sz w:val="24"/>
        </w:rPr>
        <w:t>və</w:t>
      </w:r>
      <w:r>
        <w:rPr>
          <w:spacing w:val="-2"/>
          <w:sz w:val="24"/>
        </w:rPr>
        <w:t> </w:t>
      </w:r>
      <w:r>
        <w:rPr>
          <w:spacing w:val="-4"/>
          <w:sz w:val="24"/>
        </w:rPr>
        <w:t>s.);</w:t>
      </w:r>
    </w:p>
    <w:p>
      <w:pPr>
        <w:pStyle w:val="ListParagraph"/>
        <w:numPr>
          <w:ilvl w:val="0"/>
          <w:numId w:val="26"/>
        </w:numPr>
        <w:tabs>
          <w:tab w:pos="1033" w:val="left" w:leader="none"/>
        </w:tabs>
        <w:spacing w:line="275" w:lineRule="exact" w:before="0" w:after="0"/>
        <w:ind w:left="1033" w:right="0" w:hanging="359"/>
        <w:jc w:val="left"/>
        <w:rPr>
          <w:sz w:val="24"/>
        </w:rPr>
      </w:pPr>
      <w:r>
        <w:rPr>
          <w:spacing w:val="-2"/>
          <w:sz w:val="24"/>
        </w:rPr>
        <w:t>viruslu;</w:t>
      </w:r>
    </w:p>
    <w:p>
      <w:pPr>
        <w:pStyle w:val="ListParagraph"/>
        <w:numPr>
          <w:ilvl w:val="0"/>
          <w:numId w:val="26"/>
        </w:numPr>
        <w:tabs>
          <w:tab w:pos="1033" w:val="left" w:leader="none"/>
        </w:tabs>
        <w:spacing w:line="275" w:lineRule="exact" w:before="3" w:after="0"/>
        <w:ind w:left="1033" w:right="0" w:hanging="359"/>
        <w:jc w:val="left"/>
        <w:rPr>
          <w:sz w:val="24"/>
        </w:rPr>
      </w:pPr>
      <w:r>
        <w:rPr>
          <w:spacing w:val="-2"/>
          <w:sz w:val="24"/>
        </w:rPr>
        <w:t>mikoplazmalı;</w:t>
      </w:r>
    </w:p>
    <w:p>
      <w:pPr>
        <w:pStyle w:val="ListParagraph"/>
        <w:numPr>
          <w:ilvl w:val="0"/>
          <w:numId w:val="26"/>
        </w:numPr>
        <w:tabs>
          <w:tab w:pos="1033" w:val="left" w:leader="none"/>
        </w:tabs>
        <w:spacing w:line="275" w:lineRule="exact" w:before="0" w:after="0"/>
        <w:ind w:left="1033" w:right="0" w:hanging="359"/>
        <w:jc w:val="left"/>
        <w:rPr>
          <w:sz w:val="24"/>
        </w:rPr>
      </w:pPr>
      <w:r>
        <w:rPr>
          <w:sz w:val="24"/>
        </w:rPr>
        <w:t>göbələk</w:t>
      </w:r>
      <w:r>
        <w:rPr>
          <w:spacing w:val="-3"/>
          <w:sz w:val="24"/>
        </w:rPr>
        <w:t> </w:t>
      </w:r>
      <w:r>
        <w:rPr>
          <w:spacing w:val="-2"/>
          <w:sz w:val="24"/>
        </w:rPr>
        <w:t>mənşəli;</w:t>
      </w:r>
    </w:p>
    <w:p>
      <w:pPr>
        <w:pStyle w:val="BodyText"/>
        <w:ind w:left="0"/>
      </w:pPr>
    </w:p>
    <w:p>
      <w:pPr>
        <w:spacing w:before="0"/>
        <w:ind w:left="314" w:right="0" w:firstLine="0"/>
        <w:jc w:val="left"/>
        <w:rPr>
          <w:sz w:val="24"/>
        </w:rPr>
      </w:pPr>
      <w:r>
        <w:rPr>
          <w:b/>
          <w:sz w:val="24"/>
        </w:rPr>
        <w:t>Klinik-morfoloji</w:t>
      </w:r>
      <w:r>
        <w:rPr>
          <w:b/>
          <w:spacing w:val="-5"/>
          <w:sz w:val="24"/>
        </w:rPr>
        <w:t> </w:t>
      </w:r>
      <w:r>
        <w:rPr>
          <w:b/>
          <w:sz w:val="24"/>
        </w:rPr>
        <w:t>əlamətlərinə</w:t>
      </w:r>
      <w:r>
        <w:rPr>
          <w:b/>
          <w:spacing w:val="-5"/>
          <w:sz w:val="24"/>
        </w:rPr>
        <w:t> </w:t>
      </w:r>
      <w:r>
        <w:rPr>
          <w:sz w:val="24"/>
        </w:rPr>
        <w:t>görə</w:t>
      </w:r>
      <w:r>
        <w:rPr>
          <w:spacing w:val="-4"/>
          <w:sz w:val="24"/>
        </w:rPr>
        <w:t> </w:t>
      </w:r>
      <w:r>
        <w:rPr>
          <w:sz w:val="24"/>
        </w:rPr>
        <w:t>pnevmoniya</w:t>
      </w:r>
      <w:r>
        <w:rPr>
          <w:spacing w:val="-4"/>
          <w:sz w:val="24"/>
        </w:rPr>
        <w:t> </w:t>
      </w:r>
      <w:r>
        <w:rPr>
          <w:b/>
          <w:sz w:val="24"/>
        </w:rPr>
        <w:t>2</w:t>
      </w:r>
      <w:r>
        <w:rPr>
          <w:b/>
          <w:spacing w:val="-4"/>
          <w:sz w:val="24"/>
        </w:rPr>
        <w:t> </w:t>
      </w:r>
      <w:r>
        <w:rPr>
          <w:sz w:val="24"/>
        </w:rPr>
        <w:t>formaya</w:t>
      </w:r>
      <w:r>
        <w:rPr>
          <w:spacing w:val="-4"/>
          <w:sz w:val="24"/>
        </w:rPr>
        <w:t> </w:t>
      </w:r>
      <w:r>
        <w:rPr>
          <w:spacing w:val="-2"/>
          <w:sz w:val="24"/>
        </w:rPr>
        <w:t>ayrılır:</w:t>
      </w:r>
    </w:p>
    <w:p>
      <w:pPr>
        <w:pStyle w:val="BodyText"/>
        <w:spacing w:before="5"/>
        <w:ind w:left="0"/>
      </w:pPr>
    </w:p>
    <w:p>
      <w:pPr>
        <w:pStyle w:val="Heading2"/>
        <w:numPr>
          <w:ilvl w:val="0"/>
          <w:numId w:val="26"/>
        </w:numPr>
        <w:tabs>
          <w:tab w:pos="1033" w:val="left" w:leader="none"/>
        </w:tabs>
        <w:spacing w:line="240" w:lineRule="auto" w:before="0" w:after="0"/>
        <w:ind w:left="1033" w:right="0" w:hanging="359"/>
        <w:jc w:val="left"/>
      </w:pPr>
      <w:r>
        <w:rPr/>
        <w:t>krupoz</w:t>
      </w:r>
      <w:r>
        <w:rPr>
          <w:spacing w:val="-6"/>
        </w:rPr>
        <w:t> </w:t>
      </w:r>
      <w:r>
        <w:rPr>
          <w:spacing w:val="-2"/>
        </w:rPr>
        <w:t>(paylı);</w:t>
      </w:r>
    </w:p>
    <w:p>
      <w:pPr>
        <w:pStyle w:val="ListParagraph"/>
        <w:numPr>
          <w:ilvl w:val="0"/>
          <w:numId w:val="26"/>
        </w:numPr>
        <w:tabs>
          <w:tab w:pos="1033" w:val="left" w:leader="none"/>
        </w:tabs>
        <w:spacing w:line="240" w:lineRule="auto" w:before="89" w:after="0"/>
        <w:ind w:left="1033" w:right="0" w:hanging="359"/>
        <w:jc w:val="left"/>
        <w:rPr>
          <w:sz w:val="24"/>
        </w:rPr>
      </w:pPr>
      <w:r>
        <w:rPr>
          <w:b/>
          <w:sz w:val="24"/>
        </w:rPr>
        <w:t>ocaqlı</w:t>
      </w:r>
      <w:r>
        <w:rPr>
          <w:b/>
          <w:spacing w:val="-5"/>
          <w:sz w:val="24"/>
        </w:rPr>
        <w:t> </w:t>
      </w:r>
      <w:r>
        <w:rPr>
          <w:b/>
          <w:spacing w:val="-2"/>
          <w:sz w:val="24"/>
        </w:rPr>
        <w:t>(bronxopnevmoniya)</w:t>
      </w:r>
      <w:r>
        <w:rPr>
          <w:spacing w:val="-2"/>
          <w:sz w:val="24"/>
        </w:rPr>
        <w:t>.</w:t>
      </w:r>
    </w:p>
    <w:p>
      <w:pPr>
        <w:pStyle w:val="ListParagraph"/>
        <w:spacing w:after="0" w:line="240" w:lineRule="auto"/>
        <w:jc w:val="left"/>
        <w:rPr>
          <w:sz w:val="24"/>
        </w:rPr>
        <w:sectPr>
          <w:pgSz w:w="11910" w:h="16840"/>
          <w:pgMar w:header="0" w:footer="1467" w:top="980" w:bottom="1660" w:left="708" w:right="850"/>
        </w:sectPr>
      </w:pPr>
    </w:p>
    <w:p>
      <w:pPr>
        <w:pStyle w:val="BodyText"/>
        <w:spacing w:before="74"/>
      </w:pPr>
      <w:r>
        <w:rPr/>
        <w:t>Krupoz</w:t>
      </w:r>
      <w:r>
        <w:rPr>
          <w:spacing w:val="-7"/>
        </w:rPr>
        <w:t> </w:t>
      </w:r>
      <w:r>
        <w:rPr/>
        <w:t>pnevmaniyanın</w:t>
      </w:r>
      <w:r>
        <w:rPr>
          <w:spacing w:val="-3"/>
        </w:rPr>
        <w:t> </w:t>
      </w:r>
      <w:r>
        <w:rPr/>
        <w:t>inkişafı</w:t>
      </w:r>
      <w:r>
        <w:rPr>
          <w:spacing w:val="-5"/>
        </w:rPr>
        <w:t> </w:t>
      </w:r>
      <w:r>
        <w:rPr>
          <w:b/>
        </w:rPr>
        <w:t>dörd</w:t>
      </w:r>
      <w:r>
        <w:rPr>
          <w:b/>
          <w:spacing w:val="3"/>
        </w:rPr>
        <w:t> </w:t>
      </w:r>
      <w:r>
        <w:rPr/>
        <w:t>mərhələdən</w:t>
      </w:r>
      <w:r>
        <w:rPr>
          <w:spacing w:val="-3"/>
        </w:rPr>
        <w:t> </w:t>
      </w:r>
      <w:r>
        <w:rPr>
          <w:spacing w:val="-2"/>
        </w:rPr>
        <w:t>ibarətdir.</w:t>
      </w:r>
    </w:p>
    <w:p>
      <w:pPr>
        <w:pStyle w:val="BodyText"/>
        <w:ind w:left="0"/>
      </w:pPr>
    </w:p>
    <w:p>
      <w:pPr>
        <w:pStyle w:val="ListParagraph"/>
        <w:numPr>
          <w:ilvl w:val="0"/>
          <w:numId w:val="27"/>
        </w:numPr>
        <w:tabs>
          <w:tab w:pos="558" w:val="left" w:leader="none"/>
        </w:tabs>
        <w:spacing w:line="275" w:lineRule="exact" w:before="0" w:after="0"/>
        <w:ind w:left="558" w:right="0" w:hanging="244"/>
        <w:jc w:val="left"/>
        <w:rPr>
          <w:sz w:val="24"/>
        </w:rPr>
      </w:pPr>
      <w:r>
        <w:rPr>
          <w:b/>
          <w:sz w:val="24"/>
        </w:rPr>
        <w:t>Hiperemiya</w:t>
      </w:r>
      <w:r>
        <w:rPr>
          <w:b/>
          <w:spacing w:val="-7"/>
          <w:sz w:val="24"/>
        </w:rPr>
        <w:t> </w:t>
      </w:r>
      <w:r>
        <w:rPr>
          <w:b/>
          <w:sz w:val="24"/>
        </w:rPr>
        <w:t>mərhələsi</w:t>
      </w:r>
      <w:r>
        <w:rPr>
          <w:b/>
          <w:spacing w:val="-4"/>
          <w:sz w:val="24"/>
        </w:rPr>
        <w:t> </w:t>
      </w:r>
      <w:r>
        <w:rPr>
          <w:b/>
          <w:sz w:val="24"/>
        </w:rPr>
        <w:t>–</w:t>
      </w:r>
      <w:r>
        <w:rPr>
          <w:b/>
          <w:spacing w:val="-5"/>
          <w:sz w:val="24"/>
        </w:rPr>
        <w:t> </w:t>
      </w:r>
      <w:r>
        <w:rPr>
          <w:sz w:val="24"/>
        </w:rPr>
        <w:t>ağciyər</w:t>
      </w:r>
      <w:r>
        <w:rPr>
          <w:spacing w:val="-3"/>
          <w:sz w:val="24"/>
        </w:rPr>
        <w:t> </w:t>
      </w:r>
      <w:r>
        <w:rPr>
          <w:sz w:val="24"/>
        </w:rPr>
        <w:t>toxumasının</w:t>
      </w:r>
      <w:r>
        <w:rPr>
          <w:spacing w:val="-1"/>
          <w:sz w:val="24"/>
        </w:rPr>
        <w:t> </w:t>
      </w:r>
      <w:r>
        <w:rPr>
          <w:sz w:val="24"/>
        </w:rPr>
        <w:t>hiperemiyası,</w:t>
      </w:r>
      <w:r>
        <w:rPr>
          <w:spacing w:val="1"/>
          <w:sz w:val="24"/>
        </w:rPr>
        <w:t> </w:t>
      </w:r>
      <w:r>
        <w:rPr>
          <w:sz w:val="24"/>
        </w:rPr>
        <w:t>iltihabi</w:t>
      </w:r>
      <w:r>
        <w:rPr>
          <w:spacing w:val="-12"/>
          <w:sz w:val="24"/>
        </w:rPr>
        <w:t> </w:t>
      </w:r>
      <w:r>
        <w:rPr>
          <w:sz w:val="24"/>
        </w:rPr>
        <w:t>ödemin</w:t>
      </w:r>
      <w:r>
        <w:rPr>
          <w:spacing w:val="-5"/>
          <w:sz w:val="24"/>
        </w:rPr>
        <w:t> </w:t>
      </w:r>
      <w:r>
        <w:rPr>
          <w:sz w:val="24"/>
        </w:rPr>
        <w:t>artması</w:t>
      </w:r>
      <w:r>
        <w:rPr>
          <w:spacing w:val="-8"/>
          <w:sz w:val="24"/>
        </w:rPr>
        <w:t> </w:t>
      </w:r>
      <w:r>
        <w:rPr>
          <w:spacing w:val="-5"/>
          <w:sz w:val="24"/>
        </w:rPr>
        <w:t>və</w:t>
      </w:r>
    </w:p>
    <w:p>
      <w:pPr>
        <w:pStyle w:val="BodyText"/>
        <w:spacing w:line="242" w:lineRule="auto"/>
      </w:pPr>
      <w:r>
        <w:rPr/>
        <w:t>kapillyarların</w:t>
      </w:r>
      <w:r>
        <w:rPr>
          <w:spacing w:val="-9"/>
        </w:rPr>
        <w:t> </w:t>
      </w:r>
      <w:r>
        <w:rPr/>
        <w:t>keçiriciliyinin</w:t>
      </w:r>
      <w:r>
        <w:rPr>
          <w:spacing w:val="-4"/>
        </w:rPr>
        <w:t> </w:t>
      </w:r>
      <w:r>
        <w:rPr/>
        <w:t>pozulması</w:t>
      </w:r>
      <w:r>
        <w:rPr>
          <w:spacing w:val="-4"/>
        </w:rPr>
        <w:t> </w:t>
      </w:r>
      <w:r>
        <w:rPr/>
        <w:t>ilə</w:t>
      </w:r>
      <w:r>
        <w:rPr>
          <w:spacing w:val="-1"/>
        </w:rPr>
        <w:t> </w:t>
      </w:r>
      <w:r>
        <w:rPr/>
        <w:t>xarakterizə</w:t>
      </w:r>
      <w:r>
        <w:rPr>
          <w:spacing w:val="-5"/>
        </w:rPr>
        <w:t> </w:t>
      </w:r>
      <w:r>
        <w:rPr/>
        <w:t>olunur.</w:t>
      </w:r>
      <w:r>
        <w:rPr>
          <w:spacing w:val="-3"/>
        </w:rPr>
        <w:t> </w:t>
      </w:r>
      <w:r>
        <w:rPr/>
        <w:t>Ödem</w:t>
      </w:r>
      <w:r>
        <w:rPr>
          <w:spacing w:val="-9"/>
        </w:rPr>
        <w:t> </w:t>
      </w:r>
      <w:r>
        <w:rPr/>
        <w:t>mayesində</w:t>
      </w:r>
      <w:r>
        <w:rPr>
          <w:spacing w:val="-5"/>
        </w:rPr>
        <w:t> </w:t>
      </w:r>
      <w:r>
        <w:rPr/>
        <w:t>çoxlu</w:t>
      </w:r>
      <w:r>
        <w:rPr>
          <w:spacing w:val="-1"/>
        </w:rPr>
        <w:t> </w:t>
      </w:r>
      <w:r>
        <w:rPr/>
        <w:t>miqdarda mikroorqanizmlər tapılır. Bu mərhələ 12 saatdan 3 sutkaya qədər davam edir.</w:t>
      </w:r>
    </w:p>
    <w:p>
      <w:pPr>
        <w:pStyle w:val="ListParagraph"/>
        <w:numPr>
          <w:ilvl w:val="0"/>
          <w:numId w:val="27"/>
        </w:numPr>
        <w:tabs>
          <w:tab w:pos="558" w:val="left" w:leader="none"/>
        </w:tabs>
        <w:spacing w:line="240" w:lineRule="auto" w:before="273" w:after="0"/>
        <w:ind w:left="314" w:right="350" w:firstLine="0"/>
        <w:jc w:val="left"/>
        <w:rPr>
          <w:sz w:val="24"/>
        </w:rPr>
      </w:pPr>
      <w:r>
        <w:rPr>
          <w:b/>
          <w:sz w:val="24"/>
        </w:rPr>
        <w:t>Qırmızı qaraciyərləşmə mərhələsi – </w:t>
      </w:r>
      <w:r>
        <w:rPr>
          <w:sz w:val="24"/>
        </w:rPr>
        <w:t>formalı elementlərin, əsasən, eritrositlərin tamlığı pozulur, plazma</w:t>
      </w:r>
      <w:r>
        <w:rPr>
          <w:spacing w:val="-4"/>
          <w:sz w:val="24"/>
        </w:rPr>
        <w:t> </w:t>
      </w:r>
      <w:r>
        <w:rPr>
          <w:sz w:val="24"/>
        </w:rPr>
        <w:t>zülalları</w:t>
      </w:r>
      <w:r>
        <w:rPr>
          <w:spacing w:val="-12"/>
          <w:sz w:val="24"/>
        </w:rPr>
        <w:t> </w:t>
      </w:r>
      <w:r>
        <w:rPr>
          <w:sz w:val="24"/>
        </w:rPr>
        <w:t>alveollara və</w:t>
      </w:r>
      <w:r>
        <w:rPr>
          <w:spacing w:val="-4"/>
          <w:sz w:val="24"/>
        </w:rPr>
        <w:t> </w:t>
      </w:r>
      <w:r>
        <w:rPr>
          <w:sz w:val="24"/>
        </w:rPr>
        <w:t>kiçik bronxlara yığılır,</w:t>
      </w:r>
      <w:r>
        <w:rPr>
          <w:spacing w:val="-2"/>
          <w:sz w:val="24"/>
        </w:rPr>
        <w:t> </w:t>
      </w:r>
      <w:r>
        <w:rPr>
          <w:sz w:val="24"/>
        </w:rPr>
        <w:t>nəticədə</w:t>
      </w:r>
      <w:r>
        <w:rPr>
          <w:spacing w:val="-4"/>
          <w:sz w:val="24"/>
        </w:rPr>
        <w:t> </w:t>
      </w:r>
      <w:r>
        <w:rPr>
          <w:sz w:val="24"/>
        </w:rPr>
        <w:t>zədələnmiş</w:t>
      </w:r>
      <w:r>
        <w:rPr>
          <w:spacing w:val="-6"/>
          <w:sz w:val="24"/>
        </w:rPr>
        <w:t> </w:t>
      </w:r>
      <w:r>
        <w:rPr>
          <w:sz w:val="24"/>
        </w:rPr>
        <w:t>sahə</w:t>
      </w:r>
      <w:r>
        <w:rPr>
          <w:spacing w:val="-4"/>
          <w:sz w:val="24"/>
        </w:rPr>
        <w:t> </w:t>
      </w:r>
      <w:r>
        <w:rPr>
          <w:sz w:val="24"/>
        </w:rPr>
        <w:t>havasız,</w:t>
      </w:r>
      <w:r>
        <w:rPr>
          <w:spacing w:val="-2"/>
          <w:sz w:val="24"/>
        </w:rPr>
        <w:t> </w:t>
      </w:r>
      <w:r>
        <w:rPr>
          <w:sz w:val="24"/>
        </w:rPr>
        <w:t>bərk,</w:t>
      </w:r>
      <w:r>
        <w:rPr>
          <w:spacing w:val="-2"/>
          <w:sz w:val="24"/>
        </w:rPr>
        <w:t> </w:t>
      </w:r>
      <w:r>
        <w:rPr>
          <w:sz w:val="24"/>
        </w:rPr>
        <w:t>qırmızı rəngli, kəsikdə dənəvər xarakterli olur. Bu mərhələ 1 sutkadan 3 sutkaya qədər davam</w:t>
      </w:r>
      <w:r>
        <w:rPr>
          <w:spacing w:val="-1"/>
          <w:sz w:val="24"/>
        </w:rPr>
        <w:t> </w:t>
      </w:r>
      <w:r>
        <w:rPr>
          <w:sz w:val="24"/>
        </w:rPr>
        <w:t>edir.</w:t>
      </w:r>
    </w:p>
    <w:p>
      <w:pPr>
        <w:pStyle w:val="BodyText"/>
        <w:ind w:left="0"/>
      </w:pPr>
    </w:p>
    <w:p>
      <w:pPr>
        <w:pStyle w:val="ListParagraph"/>
        <w:numPr>
          <w:ilvl w:val="0"/>
          <w:numId w:val="27"/>
        </w:numPr>
        <w:tabs>
          <w:tab w:pos="554" w:val="left" w:leader="none"/>
        </w:tabs>
        <w:spacing w:line="240" w:lineRule="auto" w:before="0" w:after="0"/>
        <w:ind w:left="314" w:right="267" w:firstLine="0"/>
        <w:jc w:val="left"/>
        <w:rPr>
          <w:sz w:val="24"/>
        </w:rPr>
      </w:pPr>
      <w:r>
        <w:rPr>
          <w:b/>
          <w:sz w:val="24"/>
        </w:rPr>
        <w:t>Boz qaraciyərləşmə mərhələsi – </w:t>
      </w:r>
      <w:r>
        <w:rPr>
          <w:sz w:val="24"/>
        </w:rPr>
        <w:t>alveollar çoxlu miqdarda neytrofillərlə dolur (eritrositlər nadir halda</w:t>
      </w:r>
      <w:r>
        <w:rPr>
          <w:spacing w:val="-3"/>
          <w:sz w:val="24"/>
        </w:rPr>
        <w:t> </w:t>
      </w:r>
      <w:r>
        <w:rPr>
          <w:sz w:val="24"/>
        </w:rPr>
        <w:t>rast gəlinir, buna</w:t>
      </w:r>
      <w:r>
        <w:rPr>
          <w:spacing w:val="-3"/>
          <w:sz w:val="24"/>
        </w:rPr>
        <w:t> </w:t>
      </w:r>
      <w:r>
        <w:rPr>
          <w:sz w:val="24"/>
        </w:rPr>
        <w:t>görə</w:t>
      </w:r>
      <w:r>
        <w:rPr>
          <w:spacing w:val="-3"/>
          <w:sz w:val="24"/>
        </w:rPr>
        <w:t> </w:t>
      </w:r>
      <w:r>
        <w:rPr>
          <w:sz w:val="24"/>
        </w:rPr>
        <w:t>də</w:t>
      </w:r>
      <w:r>
        <w:rPr>
          <w:spacing w:val="-3"/>
          <w:sz w:val="24"/>
        </w:rPr>
        <w:t> </w:t>
      </w:r>
      <w:r>
        <w:rPr>
          <w:sz w:val="24"/>
        </w:rPr>
        <w:t>ağciyər</w:t>
      </w:r>
      <w:r>
        <w:rPr>
          <w:spacing w:val="-1"/>
          <w:sz w:val="24"/>
        </w:rPr>
        <w:t> </w:t>
      </w:r>
      <w:r>
        <w:rPr>
          <w:sz w:val="24"/>
        </w:rPr>
        <w:t>toxuması</w:t>
      </w:r>
      <w:r>
        <w:rPr>
          <w:spacing w:val="-10"/>
          <w:sz w:val="24"/>
        </w:rPr>
        <w:t> </w:t>
      </w:r>
      <w:r>
        <w:rPr>
          <w:sz w:val="24"/>
        </w:rPr>
        <w:t>kəsikdə</w:t>
      </w:r>
      <w:r>
        <w:rPr>
          <w:spacing w:val="-3"/>
          <w:sz w:val="24"/>
        </w:rPr>
        <w:t> </w:t>
      </w:r>
      <w:r>
        <w:rPr>
          <w:sz w:val="24"/>
        </w:rPr>
        <w:t>boz-sarı</w:t>
      </w:r>
      <w:r>
        <w:rPr>
          <w:spacing w:val="-10"/>
          <w:sz w:val="24"/>
        </w:rPr>
        <w:t> </w:t>
      </w:r>
      <w:r>
        <w:rPr>
          <w:sz w:val="24"/>
        </w:rPr>
        <w:t>rəng</w:t>
      </w:r>
      <w:r>
        <w:rPr>
          <w:spacing w:val="-2"/>
          <w:sz w:val="24"/>
        </w:rPr>
        <w:t> </w:t>
      </w:r>
      <w:r>
        <w:rPr>
          <w:sz w:val="24"/>
        </w:rPr>
        <w:t>alır), nəzərə</w:t>
      </w:r>
      <w:r>
        <w:rPr>
          <w:spacing w:val="-3"/>
          <w:sz w:val="24"/>
        </w:rPr>
        <w:t> </w:t>
      </w:r>
      <w:r>
        <w:rPr>
          <w:sz w:val="24"/>
        </w:rPr>
        <w:t>çarpan</w:t>
      </w:r>
      <w:r>
        <w:rPr>
          <w:spacing w:val="-7"/>
          <w:sz w:val="24"/>
        </w:rPr>
        <w:t> </w:t>
      </w:r>
      <w:r>
        <w:rPr>
          <w:sz w:val="24"/>
        </w:rPr>
        <w:t>dənəvərlik qeyd olunur. Bu mərhələ 2 sutkadan 6 sutkaya qədər davam edir.</w:t>
      </w:r>
    </w:p>
    <w:p>
      <w:pPr>
        <w:pStyle w:val="BodyText"/>
        <w:ind w:left="0"/>
      </w:pPr>
    </w:p>
    <w:p>
      <w:pPr>
        <w:pStyle w:val="ListParagraph"/>
        <w:numPr>
          <w:ilvl w:val="0"/>
          <w:numId w:val="27"/>
        </w:numPr>
        <w:tabs>
          <w:tab w:pos="558" w:val="left" w:leader="none"/>
        </w:tabs>
        <w:spacing w:line="240" w:lineRule="auto" w:before="0" w:after="0"/>
        <w:ind w:left="314" w:right="101" w:firstLine="0"/>
        <w:jc w:val="left"/>
        <w:rPr>
          <w:sz w:val="24"/>
        </w:rPr>
      </w:pPr>
      <w:r>
        <w:rPr>
          <w:b/>
          <w:sz w:val="24"/>
        </w:rPr>
        <w:t>Həlledici mərhələ – </w:t>
      </w:r>
      <w:r>
        <w:rPr>
          <w:sz w:val="24"/>
        </w:rPr>
        <w:t>fibrinlərin tədricən əriməsilə xarakterizə olunur. Alveollardan epitellər ayrılır. Dənəvərlik tədricən yox</w:t>
      </w:r>
      <w:r>
        <w:rPr>
          <w:spacing w:val="-4"/>
          <w:sz w:val="24"/>
        </w:rPr>
        <w:t> </w:t>
      </w:r>
      <w:r>
        <w:rPr>
          <w:sz w:val="24"/>
        </w:rPr>
        <w:t>olur. Ekssudat tam</w:t>
      </w:r>
      <w:r>
        <w:rPr>
          <w:spacing w:val="-8"/>
          <w:sz w:val="24"/>
        </w:rPr>
        <w:t> </w:t>
      </w:r>
      <w:r>
        <w:rPr>
          <w:sz w:val="24"/>
        </w:rPr>
        <w:t>sorulduqdan</w:t>
      </w:r>
      <w:r>
        <w:rPr>
          <w:spacing w:val="-4"/>
          <w:sz w:val="24"/>
        </w:rPr>
        <w:t> </w:t>
      </w:r>
      <w:r>
        <w:rPr>
          <w:sz w:val="24"/>
        </w:rPr>
        <w:t>sonra ağciyər yumşalır, ancaq onun</w:t>
      </w:r>
      <w:r>
        <w:rPr>
          <w:spacing w:val="-4"/>
          <w:sz w:val="24"/>
        </w:rPr>
        <w:t> </w:t>
      </w:r>
      <w:r>
        <w:rPr>
          <w:sz w:val="24"/>
        </w:rPr>
        <w:t>elastikliyi tam</w:t>
      </w:r>
      <w:r>
        <w:rPr>
          <w:spacing w:val="-12"/>
          <w:sz w:val="24"/>
        </w:rPr>
        <w:t> </w:t>
      </w:r>
      <w:r>
        <w:rPr>
          <w:sz w:val="24"/>
        </w:rPr>
        <w:t>bərpa</w:t>
      </w:r>
      <w:r>
        <w:rPr>
          <w:spacing w:val="-5"/>
          <w:sz w:val="24"/>
        </w:rPr>
        <w:t> </w:t>
      </w:r>
      <w:r>
        <w:rPr>
          <w:sz w:val="24"/>
        </w:rPr>
        <w:t>olunmur.</w:t>
      </w:r>
      <w:r>
        <w:rPr>
          <w:spacing w:val="-2"/>
          <w:sz w:val="24"/>
        </w:rPr>
        <w:t> </w:t>
      </w:r>
      <w:r>
        <w:rPr>
          <w:sz w:val="24"/>
        </w:rPr>
        <w:t>Bu</w:t>
      </w:r>
      <w:r>
        <w:rPr>
          <w:spacing w:val="-4"/>
          <w:sz w:val="24"/>
        </w:rPr>
        <w:t> </w:t>
      </w:r>
      <w:r>
        <w:rPr>
          <w:sz w:val="24"/>
        </w:rPr>
        <w:t>mərhələnin</w:t>
      </w:r>
      <w:r>
        <w:rPr>
          <w:spacing w:val="-4"/>
          <w:sz w:val="24"/>
        </w:rPr>
        <w:t> </w:t>
      </w:r>
      <w:r>
        <w:rPr>
          <w:sz w:val="24"/>
        </w:rPr>
        <w:t>davametmə müddəti</w:t>
      </w:r>
      <w:r>
        <w:rPr>
          <w:spacing w:val="-12"/>
          <w:sz w:val="24"/>
        </w:rPr>
        <w:t> </w:t>
      </w:r>
      <w:r>
        <w:rPr>
          <w:sz w:val="24"/>
        </w:rPr>
        <w:t>prosesin</w:t>
      </w:r>
      <w:r>
        <w:rPr>
          <w:spacing w:val="-4"/>
          <w:sz w:val="24"/>
        </w:rPr>
        <w:t> </w:t>
      </w:r>
      <w:r>
        <w:rPr>
          <w:sz w:val="24"/>
        </w:rPr>
        <w:t>yayılmasından,</w:t>
      </w:r>
      <w:r>
        <w:rPr>
          <w:spacing w:val="-2"/>
          <w:sz w:val="24"/>
        </w:rPr>
        <w:t> </w:t>
      </w:r>
      <w:r>
        <w:rPr>
          <w:sz w:val="24"/>
        </w:rPr>
        <w:t>aparılmış</w:t>
      </w:r>
      <w:r>
        <w:rPr>
          <w:spacing w:val="-2"/>
          <w:sz w:val="24"/>
        </w:rPr>
        <w:t> </w:t>
      </w:r>
      <w:r>
        <w:rPr>
          <w:sz w:val="24"/>
        </w:rPr>
        <w:t>müalicədən, orqanizmin reaktivliyindən, törədicinin virulentliyindən və başqa səbəblərdən asılı olur.</w:t>
      </w:r>
    </w:p>
    <w:p>
      <w:pPr>
        <w:pStyle w:val="BodyText"/>
        <w:spacing w:line="242" w:lineRule="auto" w:before="275"/>
        <w:ind w:right="420"/>
      </w:pPr>
      <w:r>
        <w:rPr/>
        <w:t>Antibakterial maddələrin geniş tətbiq edilməsi nəticəsində hazırda krupoz pnevmoniyanın paylı formasına az rast gəlinir, daha çox bir və ya bir neçə seqmentlərin zədələnməsi müşahidə olunur.</w:t>
      </w:r>
    </w:p>
    <w:p>
      <w:pPr>
        <w:pStyle w:val="BodyText"/>
        <w:ind w:right="142"/>
      </w:pPr>
      <w:r>
        <w:rPr/>
        <w:t>Ocaqlı pnevmoniyada proses paycıq və ya seqment daxilində məhdudlaşır. Adətən, ekssudat seroz xarakter</w:t>
      </w:r>
      <w:r>
        <w:rPr>
          <w:spacing w:val="-4"/>
        </w:rPr>
        <w:t> </w:t>
      </w:r>
      <w:r>
        <w:rPr/>
        <w:t>daşıyır, lakin</w:t>
      </w:r>
      <w:r>
        <w:rPr>
          <w:spacing w:val="-1"/>
        </w:rPr>
        <w:t> </w:t>
      </w:r>
      <w:r>
        <w:rPr/>
        <w:t>irinli, hemorragik</w:t>
      </w:r>
      <w:r>
        <w:rPr>
          <w:spacing w:val="-1"/>
        </w:rPr>
        <w:t> </w:t>
      </w:r>
      <w:r>
        <w:rPr/>
        <w:t>və</w:t>
      </w:r>
      <w:r>
        <w:rPr>
          <w:spacing w:val="-1"/>
        </w:rPr>
        <w:t> </w:t>
      </w:r>
      <w:r>
        <w:rPr/>
        <w:t>ya</w:t>
      </w:r>
      <w:r>
        <w:rPr>
          <w:spacing w:val="-6"/>
        </w:rPr>
        <w:t> </w:t>
      </w:r>
      <w:r>
        <w:rPr/>
        <w:t>qarışıq</w:t>
      </w:r>
      <w:r>
        <w:rPr>
          <w:spacing w:val="-4"/>
        </w:rPr>
        <w:t> </w:t>
      </w:r>
      <w:r>
        <w:rPr/>
        <w:t>ola</w:t>
      </w:r>
      <w:r>
        <w:rPr>
          <w:spacing w:val="-6"/>
        </w:rPr>
        <w:t> </w:t>
      </w:r>
      <w:r>
        <w:rPr/>
        <w:t>bilər.</w:t>
      </w:r>
      <w:r>
        <w:rPr>
          <w:spacing w:val="-3"/>
        </w:rPr>
        <w:t> </w:t>
      </w:r>
      <w:r>
        <w:rPr/>
        <w:t>Krupoz</w:t>
      </w:r>
      <w:r>
        <w:rPr>
          <w:spacing w:val="-6"/>
        </w:rPr>
        <w:t> </w:t>
      </w:r>
      <w:r>
        <w:rPr/>
        <w:t>pnevmoniyadan</w:t>
      </w:r>
      <w:r>
        <w:rPr>
          <w:spacing w:val="-5"/>
        </w:rPr>
        <w:t> </w:t>
      </w:r>
      <w:r>
        <w:rPr/>
        <w:t>fərqli</w:t>
      </w:r>
      <w:r>
        <w:rPr>
          <w:spacing w:val="-13"/>
        </w:rPr>
        <w:t> </w:t>
      </w:r>
      <w:r>
        <w:rPr/>
        <w:t>olaraq ekssudatda fibrin olmur və ya onun miqdarı əhəmiyyətsizdir.</w:t>
      </w:r>
    </w:p>
    <w:p>
      <w:pPr>
        <w:pStyle w:val="BodyText"/>
        <w:spacing w:before="271"/>
        <w:ind w:right="956"/>
        <w:jc w:val="both"/>
      </w:pPr>
      <w:r>
        <w:rPr>
          <w:b/>
        </w:rPr>
        <w:t>Klinik</w:t>
      </w:r>
      <w:r>
        <w:rPr>
          <w:b/>
          <w:spacing w:val="-4"/>
        </w:rPr>
        <w:t> </w:t>
      </w:r>
      <w:r>
        <w:rPr>
          <w:b/>
        </w:rPr>
        <w:t>mənzərəsi</w:t>
      </w:r>
      <w:r>
        <w:rPr/>
        <w:t>. Klinik əlamətlərə, gedişin ağırlığına və fəsadların xarakterinə</w:t>
      </w:r>
      <w:r>
        <w:rPr>
          <w:spacing w:val="-1"/>
        </w:rPr>
        <w:t> </w:t>
      </w:r>
      <w:r>
        <w:rPr/>
        <w:t>görə, krupoz pnevmoniya</w:t>
      </w:r>
      <w:r>
        <w:rPr>
          <w:spacing w:val="-5"/>
        </w:rPr>
        <w:t> </w:t>
      </w:r>
      <w:r>
        <w:rPr/>
        <w:t>ocaqlı</w:t>
      </w:r>
      <w:r>
        <w:rPr>
          <w:spacing w:val="-12"/>
        </w:rPr>
        <w:t> </w:t>
      </w:r>
      <w:r>
        <w:rPr/>
        <w:t>pnevmoniyadan</w:t>
      </w:r>
      <w:r>
        <w:rPr>
          <w:spacing w:val="-4"/>
        </w:rPr>
        <w:t> </w:t>
      </w:r>
      <w:r>
        <w:rPr/>
        <w:t>fərqlənir.</w:t>
      </w:r>
      <w:r>
        <w:rPr>
          <w:spacing w:val="-2"/>
        </w:rPr>
        <w:t> </w:t>
      </w:r>
      <w:r>
        <w:rPr>
          <w:b/>
        </w:rPr>
        <w:t>Ağırlıq</w:t>
      </w:r>
      <w:r>
        <w:rPr>
          <w:b/>
          <w:spacing w:val="-3"/>
        </w:rPr>
        <w:t> </w:t>
      </w:r>
      <w:r>
        <w:rPr>
          <w:b/>
        </w:rPr>
        <w:t>dərəcəsinə</w:t>
      </w:r>
      <w:r>
        <w:rPr>
          <w:b/>
          <w:spacing w:val="-5"/>
        </w:rPr>
        <w:t> </w:t>
      </w:r>
      <w:r>
        <w:rPr>
          <w:b/>
        </w:rPr>
        <w:t>görə</w:t>
      </w:r>
      <w:r>
        <w:rPr/>
        <w:t>,</w:t>
      </w:r>
      <w:r>
        <w:rPr>
          <w:spacing w:val="-2"/>
        </w:rPr>
        <w:t> </w:t>
      </w:r>
      <w:r>
        <w:rPr/>
        <w:t>pnevmoniya</w:t>
      </w:r>
      <w:r>
        <w:rPr>
          <w:spacing w:val="-5"/>
        </w:rPr>
        <w:t> </w:t>
      </w:r>
      <w:r>
        <w:rPr/>
        <w:t>aşağıdakı formalara bölünür:</w:t>
      </w:r>
    </w:p>
    <w:p>
      <w:pPr>
        <w:pStyle w:val="BodyText"/>
        <w:ind w:left="0"/>
      </w:pPr>
    </w:p>
    <w:p>
      <w:pPr>
        <w:pStyle w:val="ListParagraph"/>
        <w:numPr>
          <w:ilvl w:val="1"/>
          <w:numId w:val="27"/>
        </w:numPr>
        <w:tabs>
          <w:tab w:pos="1033" w:val="left" w:leader="none"/>
        </w:tabs>
        <w:spacing w:line="240" w:lineRule="auto" w:before="0" w:after="0"/>
        <w:ind w:left="1033" w:right="0" w:hanging="359"/>
        <w:jc w:val="left"/>
        <w:rPr>
          <w:sz w:val="24"/>
        </w:rPr>
      </w:pPr>
      <w:r>
        <w:rPr>
          <w:b/>
          <w:sz w:val="24"/>
        </w:rPr>
        <w:t>ağır</w:t>
      </w:r>
      <w:r>
        <w:rPr>
          <w:b/>
          <w:spacing w:val="-9"/>
          <w:sz w:val="24"/>
        </w:rPr>
        <w:t> </w:t>
      </w:r>
      <w:r>
        <w:rPr>
          <w:sz w:val="24"/>
        </w:rPr>
        <w:t>(ağır</w:t>
      </w:r>
      <w:r>
        <w:rPr>
          <w:spacing w:val="5"/>
          <w:sz w:val="24"/>
        </w:rPr>
        <w:t> </w:t>
      </w:r>
      <w:r>
        <w:rPr>
          <w:sz w:val="24"/>
        </w:rPr>
        <w:t>intoksikasiya</w:t>
      </w:r>
      <w:r>
        <w:rPr>
          <w:spacing w:val="2"/>
          <w:sz w:val="24"/>
        </w:rPr>
        <w:t> </w:t>
      </w:r>
      <w:r>
        <w:rPr>
          <w:sz w:val="24"/>
        </w:rPr>
        <w:t>ilə, xarici</w:t>
      </w:r>
      <w:r>
        <w:rPr>
          <w:spacing w:val="-10"/>
          <w:sz w:val="24"/>
        </w:rPr>
        <w:t> </w:t>
      </w:r>
      <w:r>
        <w:rPr>
          <w:sz w:val="24"/>
        </w:rPr>
        <w:t>tənəffüs</w:t>
      </w:r>
      <w:r>
        <w:rPr>
          <w:spacing w:val="1"/>
          <w:sz w:val="24"/>
        </w:rPr>
        <w:t> </w:t>
      </w:r>
      <w:r>
        <w:rPr>
          <w:sz w:val="24"/>
        </w:rPr>
        <w:t>və</w:t>
      </w:r>
      <w:r>
        <w:rPr>
          <w:spacing w:val="-3"/>
          <w:sz w:val="24"/>
        </w:rPr>
        <w:t> </w:t>
      </w:r>
      <w:r>
        <w:rPr>
          <w:sz w:val="24"/>
        </w:rPr>
        <w:t>qan</w:t>
      </w:r>
      <w:r>
        <w:rPr>
          <w:spacing w:val="-1"/>
          <w:sz w:val="24"/>
        </w:rPr>
        <w:t> </w:t>
      </w:r>
      <w:r>
        <w:rPr>
          <w:sz w:val="24"/>
        </w:rPr>
        <w:t>dövranının</w:t>
      </w:r>
      <w:r>
        <w:rPr>
          <w:spacing w:val="-6"/>
          <w:sz w:val="24"/>
        </w:rPr>
        <w:t> </w:t>
      </w:r>
      <w:r>
        <w:rPr>
          <w:sz w:val="24"/>
        </w:rPr>
        <w:t>pozulması</w:t>
      </w:r>
      <w:r>
        <w:rPr>
          <w:spacing w:val="-6"/>
          <w:sz w:val="24"/>
        </w:rPr>
        <w:t> </w:t>
      </w:r>
      <w:r>
        <w:rPr>
          <w:spacing w:val="-2"/>
          <w:sz w:val="24"/>
        </w:rPr>
        <w:t>ilə);</w:t>
      </w:r>
    </w:p>
    <w:p>
      <w:pPr>
        <w:pStyle w:val="ListParagraph"/>
        <w:numPr>
          <w:ilvl w:val="1"/>
          <w:numId w:val="27"/>
        </w:numPr>
        <w:tabs>
          <w:tab w:pos="1033" w:val="left" w:leader="none"/>
        </w:tabs>
        <w:spacing w:line="240" w:lineRule="auto" w:before="94" w:after="0"/>
        <w:ind w:left="1033" w:right="0" w:hanging="359"/>
        <w:jc w:val="left"/>
        <w:rPr>
          <w:sz w:val="24"/>
        </w:rPr>
      </w:pPr>
      <w:r>
        <w:rPr>
          <w:b/>
          <w:sz w:val="24"/>
        </w:rPr>
        <w:t>orta</w:t>
      </w:r>
      <w:r>
        <w:rPr>
          <w:b/>
          <w:spacing w:val="1"/>
          <w:sz w:val="24"/>
        </w:rPr>
        <w:t> </w:t>
      </w:r>
      <w:r>
        <w:rPr>
          <w:b/>
          <w:sz w:val="24"/>
        </w:rPr>
        <w:t>ağır</w:t>
      </w:r>
      <w:r>
        <w:rPr>
          <w:b/>
          <w:spacing w:val="-3"/>
          <w:sz w:val="24"/>
        </w:rPr>
        <w:t> </w:t>
      </w:r>
      <w:r>
        <w:rPr>
          <w:sz w:val="24"/>
        </w:rPr>
        <w:t>(orta dərəcə də</w:t>
      </w:r>
      <w:r>
        <w:rPr>
          <w:spacing w:val="-4"/>
          <w:sz w:val="24"/>
        </w:rPr>
        <w:t> </w:t>
      </w:r>
      <w:r>
        <w:rPr>
          <w:sz w:val="24"/>
        </w:rPr>
        <w:t>funksional</w:t>
      </w:r>
      <w:r>
        <w:rPr>
          <w:spacing w:val="-7"/>
          <w:sz w:val="24"/>
        </w:rPr>
        <w:t> </w:t>
      </w:r>
      <w:r>
        <w:rPr>
          <w:spacing w:val="-2"/>
          <w:sz w:val="24"/>
        </w:rPr>
        <w:t>dəyişikliklərlə);</w:t>
      </w:r>
    </w:p>
    <w:p>
      <w:pPr>
        <w:pStyle w:val="ListParagraph"/>
        <w:numPr>
          <w:ilvl w:val="1"/>
          <w:numId w:val="27"/>
        </w:numPr>
        <w:tabs>
          <w:tab w:pos="1033" w:val="left" w:leader="none"/>
        </w:tabs>
        <w:spacing w:line="240" w:lineRule="auto" w:before="93" w:after="0"/>
        <w:ind w:left="1033" w:right="0" w:hanging="359"/>
        <w:jc w:val="left"/>
        <w:rPr>
          <w:sz w:val="24"/>
        </w:rPr>
      </w:pPr>
      <w:r>
        <w:rPr>
          <w:b/>
          <w:sz w:val="24"/>
        </w:rPr>
        <w:t>yüngül</w:t>
      </w:r>
      <w:r>
        <w:rPr>
          <w:b/>
          <w:spacing w:val="-4"/>
          <w:sz w:val="24"/>
        </w:rPr>
        <w:t> </w:t>
      </w:r>
      <w:r>
        <w:rPr>
          <w:sz w:val="24"/>
        </w:rPr>
        <w:t>(funksional</w:t>
      </w:r>
      <w:r>
        <w:rPr>
          <w:spacing w:val="-10"/>
          <w:sz w:val="24"/>
        </w:rPr>
        <w:t> </w:t>
      </w:r>
      <w:r>
        <w:rPr>
          <w:sz w:val="24"/>
        </w:rPr>
        <w:t>dəyişiklik </w:t>
      </w:r>
      <w:r>
        <w:rPr>
          <w:spacing w:val="-2"/>
          <w:sz w:val="24"/>
        </w:rPr>
        <w:t>olmadan).</w:t>
      </w:r>
    </w:p>
    <w:p>
      <w:pPr>
        <w:spacing w:before="228"/>
        <w:ind w:left="314" w:right="0" w:firstLine="0"/>
        <w:jc w:val="both"/>
        <w:rPr>
          <w:sz w:val="24"/>
        </w:rPr>
      </w:pPr>
      <w:r>
        <w:rPr>
          <w:sz w:val="24"/>
        </w:rPr>
        <w:t>Kəskin</w:t>
      </w:r>
      <w:r>
        <w:rPr>
          <w:spacing w:val="-9"/>
          <w:sz w:val="24"/>
        </w:rPr>
        <w:t> </w:t>
      </w:r>
      <w:r>
        <w:rPr>
          <w:sz w:val="24"/>
        </w:rPr>
        <w:t>pnevmoniya</w:t>
      </w:r>
      <w:r>
        <w:rPr>
          <w:spacing w:val="-2"/>
          <w:sz w:val="24"/>
        </w:rPr>
        <w:t> </w:t>
      </w:r>
      <w:r>
        <w:rPr>
          <w:b/>
          <w:sz w:val="24"/>
        </w:rPr>
        <w:t>fəsadsız</w:t>
      </w:r>
      <w:r>
        <w:rPr>
          <w:b/>
          <w:spacing w:val="-7"/>
          <w:sz w:val="24"/>
        </w:rPr>
        <w:t> </w:t>
      </w:r>
      <w:r>
        <w:rPr>
          <w:b/>
          <w:sz w:val="24"/>
        </w:rPr>
        <w:t>və</w:t>
      </w:r>
      <w:r>
        <w:rPr>
          <w:b/>
          <w:spacing w:val="-3"/>
          <w:sz w:val="24"/>
        </w:rPr>
        <w:t> </w:t>
      </w:r>
      <w:r>
        <w:rPr>
          <w:b/>
          <w:sz w:val="24"/>
        </w:rPr>
        <w:t>fəsadlı</w:t>
      </w:r>
      <w:r>
        <w:rPr>
          <w:b/>
          <w:spacing w:val="-1"/>
          <w:sz w:val="24"/>
        </w:rPr>
        <w:t> </w:t>
      </w:r>
      <w:r>
        <w:rPr>
          <w:sz w:val="24"/>
        </w:rPr>
        <w:t>ola</w:t>
      </w:r>
      <w:r>
        <w:rPr>
          <w:spacing w:val="-3"/>
          <w:sz w:val="24"/>
        </w:rPr>
        <w:t> </w:t>
      </w:r>
      <w:r>
        <w:rPr>
          <w:sz w:val="24"/>
        </w:rPr>
        <w:t>bilər</w:t>
      </w:r>
      <w:r>
        <w:rPr>
          <w:spacing w:val="-1"/>
          <w:sz w:val="24"/>
        </w:rPr>
        <w:t> </w:t>
      </w:r>
      <w:r>
        <w:rPr>
          <w:sz w:val="24"/>
        </w:rPr>
        <w:t>(plevrit, </w:t>
      </w:r>
      <w:r>
        <w:rPr>
          <w:spacing w:val="-2"/>
          <w:sz w:val="24"/>
        </w:rPr>
        <w:t>abses).</w:t>
      </w:r>
    </w:p>
    <w:p>
      <w:pPr>
        <w:pStyle w:val="BodyText"/>
        <w:spacing w:before="7"/>
        <w:ind w:left="0"/>
        <w:rPr>
          <w:sz w:val="17"/>
        </w:rPr>
      </w:pPr>
      <w:r>
        <w:rPr>
          <w:sz w:val="17"/>
        </w:rPr>
        <w:drawing>
          <wp:anchor distT="0" distB="0" distL="0" distR="0" allowOverlap="1" layoutInCell="1" locked="0" behindDoc="1" simplePos="0" relativeHeight="487602176">
            <wp:simplePos x="0" y="0"/>
            <wp:positionH relativeFrom="page">
              <wp:posOffset>1110873</wp:posOffset>
            </wp:positionH>
            <wp:positionV relativeFrom="paragraph">
              <wp:posOffset>143852</wp:posOffset>
            </wp:positionV>
            <wp:extent cx="5056731" cy="2354294"/>
            <wp:effectExtent l="0" t="0" r="0" b="0"/>
            <wp:wrapTopAndBottom/>
            <wp:docPr id="158" name="Image 158"/>
            <wp:cNvGraphicFramePr>
              <a:graphicFrameLocks/>
            </wp:cNvGraphicFramePr>
            <a:graphic>
              <a:graphicData uri="http://schemas.openxmlformats.org/drawingml/2006/picture">
                <pic:pic>
                  <pic:nvPicPr>
                    <pic:cNvPr id="158" name="Image 158"/>
                    <pic:cNvPicPr/>
                  </pic:nvPicPr>
                  <pic:blipFill>
                    <a:blip r:embed="rId83" cstate="print"/>
                    <a:stretch>
                      <a:fillRect/>
                    </a:stretch>
                  </pic:blipFill>
                  <pic:spPr>
                    <a:xfrm>
                      <a:off x="0" y="0"/>
                      <a:ext cx="5056731" cy="2354294"/>
                    </a:xfrm>
                    <a:prstGeom prst="rect">
                      <a:avLst/>
                    </a:prstGeom>
                  </pic:spPr>
                </pic:pic>
              </a:graphicData>
            </a:graphic>
          </wp:anchor>
        </w:drawing>
      </w:r>
    </w:p>
    <w:p>
      <w:pPr>
        <w:pStyle w:val="BodyText"/>
        <w:spacing w:after="0"/>
        <w:rPr>
          <w:sz w:val="17"/>
        </w:rPr>
        <w:sectPr>
          <w:pgSz w:w="11910" w:h="16840"/>
          <w:pgMar w:header="0" w:footer="1467" w:top="960" w:bottom="1660" w:left="708" w:right="850"/>
        </w:sectPr>
      </w:pPr>
    </w:p>
    <w:p>
      <w:pPr>
        <w:pStyle w:val="BodyText"/>
        <w:spacing w:before="74"/>
        <w:ind w:right="202"/>
      </w:pPr>
      <w:r>
        <w:rPr>
          <w:b/>
        </w:rPr>
        <w:t>Krupoz pnevmoniya</w:t>
      </w:r>
      <w:r>
        <w:rPr/>
        <w:t>. Xəstəlik adətən kəskin, qəflətən başlayır. Əksərən, soyuqdəymədən sonra kəskin zəiflik, baş ağrısı, temperaturun 39</w:t>
      </w:r>
      <w:r>
        <w:rPr>
          <w:vertAlign w:val="superscript"/>
        </w:rPr>
        <w:t>0</w:t>
      </w:r>
      <w:r>
        <w:rPr>
          <w:vertAlign w:val="baseline"/>
        </w:rPr>
        <w:t>-40</w:t>
      </w:r>
      <w:r>
        <w:rPr>
          <w:vertAlign w:val="superscript"/>
        </w:rPr>
        <w:t>0</w:t>
      </w:r>
      <w:r>
        <w:rPr>
          <w:vertAlign w:val="baseline"/>
        </w:rPr>
        <w:t> C-yə qədər yüksəlməsi, bəzən isə titrətmə müşahidə olunur. Döş qəfəsində öskürək və dərin nəfəs almada güclənən ağrılar yaranır. Əvvəl quru, sonralar selikli,</w:t>
      </w:r>
      <w:r>
        <w:rPr>
          <w:spacing w:val="-1"/>
          <w:vertAlign w:val="baseline"/>
        </w:rPr>
        <w:t> </w:t>
      </w:r>
      <w:r>
        <w:rPr>
          <w:vertAlign w:val="baseline"/>
        </w:rPr>
        <w:t>qatı,</w:t>
      </w:r>
      <w:r>
        <w:rPr>
          <w:spacing w:val="-1"/>
          <w:vertAlign w:val="baseline"/>
        </w:rPr>
        <w:t> </w:t>
      </w:r>
      <w:r>
        <w:rPr>
          <w:vertAlign w:val="baseline"/>
        </w:rPr>
        <w:t>çətin</w:t>
      </w:r>
      <w:r>
        <w:rPr>
          <w:spacing w:val="-2"/>
          <w:vertAlign w:val="baseline"/>
        </w:rPr>
        <w:t> </w:t>
      </w:r>
      <w:r>
        <w:rPr>
          <w:vertAlign w:val="baseline"/>
        </w:rPr>
        <w:t>ifraz</w:t>
      </w:r>
      <w:r>
        <w:rPr>
          <w:spacing w:val="-3"/>
          <w:vertAlign w:val="baseline"/>
        </w:rPr>
        <w:t> </w:t>
      </w:r>
      <w:r>
        <w:rPr>
          <w:vertAlign w:val="baseline"/>
        </w:rPr>
        <w:t>edilə bilən</w:t>
      </w:r>
      <w:r>
        <w:rPr>
          <w:spacing w:val="-2"/>
          <w:vertAlign w:val="baseline"/>
        </w:rPr>
        <w:t> </w:t>
      </w:r>
      <w:r>
        <w:rPr>
          <w:vertAlign w:val="baseline"/>
        </w:rPr>
        <w:t>bəlğəmli</w:t>
      </w:r>
      <w:r>
        <w:rPr>
          <w:spacing w:val="-11"/>
          <w:vertAlign w:val="baseline"/>
        </w:rPr>
        <w:t> </w:t>
      </w:r>
      <w:r>
        <w:rPr>
          <w:vertAlign w:val="baseline"/>
        </w:rPr>
        <w:t>öskürək</w:t>
      </w:r>
      <w:r>
        <w:rPr>
          <w:spacing w:val="-2"/>
          <w:vertAlign w:val="baseline"/>
        </w:rPr>
        <w:t> </w:t>
      </w:r>
      <w:r>
        <w:rPr>
          <w:vertAlign w:val="baseline"/>
        </w:rPr>
        <w:t>meydana</w:t>
      </w:r>
      <w:r>
        <w:rPr>
          <w:spacing w:val="-3"/>
          <w:vertAlign w:val="baseline"/>
        </w:rPr>
        <w:t> </w:t>
      </w:r>
      <w:r>
        <w:rPr>
          <w:vertAlign w:val="baseline"/>
        </w:rPr>
        <w:t>çıxır,</w:t>
      </w:r>
      <w:r>
        <w:rPr>
          <w:spacing w:val="-1"/>
          <w:vertAlign w:val="baseline"/>
        </w:rPr>
        <w:t> </w:t>
      </w:r>
      <w:r>
        <w:rPr>
          <w:vertAlign w:val="baseline"/>
        </w:rPr>
        <w:t>bəzən</w:t>
      </w:r>
      <w:r>
        <w:rPr>
          <w:spacing w:val="-7"/>
          <w:vertAlign w:val="baseline"/>
        </w:rPr>
        <w:t> </w:t>
      </w:r>
      <w:r>
        <w:rPr>
          <w:vertAlign w:val="baseline"/>
        </w:rPr>
        <w:t>bəlğəmdə</w:t>
      </w:r>
      <w:r>
        <w:rPr>
          <w:spacing w:val="-3"/>
          <w:vertAlign w:val="baseline"/>
        </w:rPr>
        <w:t> </w:t>
      </w:r>
      <w:r>
        <w:rPr>
          <w:vertAlign w:val="baseline"/>
        </w:rPr>
        <w:t>qan</w:t>
      </w:r>
      <w:r>
        <w:rPr>
          <w:spacing w:val="-7"/>
          <w:vertAlign w:val="baseline"/>
        </w:rPr>
        <w:t> </w:t>
      </w:r>
      <w:r>
        <w:rPr>
          <w:vertAlign w:val="baseline"/>
        </w:rPr>
        <w:t>da müşahidə olunur. Qısa müddət ərzində bəlğəm qəhvəyi-qırmızı rəng alır (paslı bəlğəm), buna isə qırmızı qaraciyərləşmə sahəsində eritrositlərin parçalanması</w:t>
      </w:r>
      <w:r>
        <w:rPr>
          <w:spacing w:val="-3"/>
          <w:vertAlign w:val="baseline"/>
        </w:rPr>
        <w:t> </w:t>
      </w:r>
      <w:r>
        <w:rPr>
          <w:vertAlign w:val="baseline"/>
        </w:rPr>
        <w:t>səbəb olur. İfraz olunan bəlğəmin miqdarı</w:t>
      </w:r>
      <w:r>
        <w:rPr>
          <w:spacing w:val="-3"/>
          <w:vertAlign w:val="baseline"/>
        </w:rPr>
        <w:t> </w:t>
      </w:r>
      <w:r>
        <w:rPr>
          <w:vertAlign w:val="baseline"/>
        </w:rPr>
        <w:t>artır, lakin sutkada 50-100 ml-dən artıq olmur. Boz qaraciyərləşmə mərhələsində, xüsusən də, həlledici mərhələdə bəlğəm durulaşır, asan ifraz olunur. Xəstəliyin artıq birinci günündən yanaqların</w:t>
      </w:r>
    </w:p>
    <w:p>
      <w:pPr>
        <w:pStyle w:val="BodyText"/>
        <w:spacing w:before="1"/>
        <w:ind w:right="202"/>
      </w:pPr>
      <w:r>
        <w:rPr/>
        <w:t>hiperemiyası, xüsusən də proses olan tərəfdə, dodaqların sianozu, akrosianoz qeyd olunur, bəzən herpes labialis səpgiləri meydana çıxır, tənəffüs zamanı burun qanadlarının hərəkəti</w:t>
      </w:r>
      <w:r>
        <w:rPr>
          <w:spacing w:val="-3"/>
        </w:rPr>
        <w:t> </w:t>
      </w:r>
      <w:r>
        <w:rPr/>
        <w:t>nəzərə çarpır. Tənəffüs</w:t>
      </w:r>
      <w:r>
        <w:rPr>
          <w:spacing w:val="-4"/>
        </w:rPr>
        <w:t> </w:t>
      </w:r>
      <w:r>
        <w:rPr/>
        <w:t>səthi, tezləşmiş</w:t>
      </w:r>
      <w:r>
        <w:rPr>
          <w:spacing w:val="-5"/>
        </w:rPr>
        <w:t> </w:t>
      </w:r>
      <w:r>
        <w:rPr/>
        <w:t>olur, döş</w:t>
      </w:r>
      <w:r>
        <w:rPr>
          <w:spacing w:val="-5"/>
        </w:rPr>
        <w:t> </w:t>
      </w:r>
      <w:r>
        <w:rPr/>
        <w:t>qəfəsinin</w:t>
      </w:r>
      <w:r>
        <w:rPr>
          <w:spacing w:val="-2"/>
        </w:rPr>
        <w:t> </w:t>
      </w:r>
      <w:r>
        <w:rPr/>
        <w:t>zədələnmiş</w:t>
      </w:r>
      <w:r>
        <w:rPr>
          <w:spacing w:val="-5"/>
        </w:rPr>
        <w:t> </w:t>
      </w:r>
      <w:r>
        <w:rPr/>
        <w:t>tərəfi</w:t>
      </w:r>
      <w:r>
        <w:rPr>
          <w:spacing w:val="-6"/>
        </w:rPr>
        <w:t> </w:t>
      </w:r>
      <w:r>
        <w:rPr/>
        <w:t>çox</w:t>
      </w:r>
      <w:r>
        <w:rPr>
          <w:spacing w:val="-6"/>
        </w:rPr>
        <w:t> </w:t>
      </w:r>
      <w:r>
        <w:rPr/>
        <w:t>vaxt</w:t>
      </w:r>
      <w:r>
        <w:rPr>
          <w:spacing w:val="-2"/>
        </w:rPr>
        <w:t> </w:t>
      </w:r>
      <w:r>
        <w:rPr/>
        <w:t>tənəffüsdə</w:t>
      </w:r>
      <w:r>
        <w:rPr>
          <w:spacing w:val="-3"/>
        </w:rPr>
        <w:t> </w:t>
      </w:r>
      <w:r>
        <w:rPr/>
        <w:t>geri</w:t>
      </w:r>
      <w:r>
        <w:rPr>
          <w:spacing w:val="-10"/>
        </w:rPr>
        <w:t> </w:t>
      </w:r>
      <w:r>
        <w:rPr/>
        <w:t>qalır, həmin tərəfdə ağciyərin aşağı kənarının hərəkətliliyi məhdudlaşır.</w:t>
      </w:r>
    </w:p>
    <w:p>
      <w:pPr>
        <w:pStyle w:val="BodyText"/>
        <w:spacing w:before="274"/>
        <w:ind w:right="142"/>
      </w:pPr>
      <w:r>
        <w:rPr/>
        <w:t>Perkussiyada proses olan pay üzərində perkutor səs qısalır, tədricən isə kütləşmiş xarakter alır. Səs titrəməsi normal və ya qüvvətlənmiş olur. Auskultasiyada tənəffüs əvvəllər bir qədər zəifləmiş, lakin vezikulyar olur, sonralar isə bronxial xarakter alır. Xəstəliyin ilk günlərindən krepitasiya çırtıltılı az sayda yayılmış</w:t>
      </w:r>
      <w:r>
        <w:rPr>
          <w:spacing w:val="-7"/>
        </w:rPr>
        <w:t> </w:t>
      </w:r>
      <w:r>
        <w:rPr/>
        <w:t>quru</w:t>
      </w:r>
      <w:r>
        <w:rPr>
          <w:spacing w:val="-4"/>
        </w:rPr>
        <w:t> </w:t>
      </w:r>
      <w:r>
        <w:rPr/>
        <w:t>və yaş</w:t>
      </w:r>
      <w:r>
        <w:rPr>
          <w:spacing w:val="-2"/>
        </w:rPr>
        <w:t> </w:t>
      </w:r>
      <w:r>
        <w:rPr/>
        <w:t>xırıltılar</w:t>
      </w:r>
      <w:r>
        <w:rPr>
          <w:spacing w:val="-3"/>
        </w:rPr>
        <w:t> </w:t>
      </w:r>
      <w:r>
        <w:rPr/>
        <w:t>eşidilir.</w:t>
      </w:r>
      <w:r>
        <w:rPr>
          <w:spacing w:val="-2"/>
        </w:rPr>
        <w:t> </w:t>
      </w:r>
      <w:r>
        <w:rPr/>
        <w:t>Proses</w:t>
      </w:r>
      <w:r>
        <w:rPr>
          <w:spacing w:val="-7"/>
        </w:rPr>
        <w:t> </w:t>
      </w:r>
      <w:r>
        <w:rPr/>
        <w:t>plevraya</w:t>
      </w:r>
      <w:r>
        <w:rPr>
          <w:spacing w:val="-5"/>
        </w:rPr>
        <w:t> </w:t>
      </w:r>
      <w:r>
        <w:rPr/>
        <w:t>keçərsə,</w:t>
      </w:r>
      <w:r>
        <w:rPr>
          <w:spacing w:val="-2"/>
        </w:rPr>
        <w:t> </w:t>
      </w:r>
      <w:r>
        <w:rPr/>
        <w:t>plevranın</w:t>
      </w:r>
      <w:r>
        <w:rPr>
          <w:spacing w:val="-4"/>
        </w:rPr>
        <w:t> </w:t>
      </w:r>
      <w:r>
        <w:rPr/>
        <w:t>sürtünmə</w:t>
      </w:r>
      <w:r>
        <w:rPr>
          <w:spacing w:val="-5"/>
        </w:rPr>
        <w:t> </w:t>
      </w:r>
      <w:r>
        <w:rPr/>
        <w:t>küyü,</w:t>
      </w:r>
      <w:r>
        <w:rPr>
          <w:spacing w:val="-2"/>
        </w:rPr>
        <w:t> </w:t>
      </w:r>
      <w:r>
        <w:rPr/>
        <w:t>plevra boşluğuna maye yığılarsa, tam zəifləmiş tənəffüs qeyd olunur.</w:t>
      </w:r>
    </w:p>
    <w:p>
      <w:pPr>
        <w:pStyle w:val="BodyText"/>
        <w:spacing w:line="237" w:lineRule="auto" w:before="6"/>
        <w:ind w:right="142"/>
      </w:pPr>
      <w:r>
        <w:rPr/>
        <w:t>Həlledici mərhələdə kütlük azalır, tənəffüs sərtləşir, daha sonra isə vezikulyar olur: kiçik qabarcıqlı xırıltılar</w:t>
      </w:r>
      <w:r>
        <w:rPr>
          <w:spacing w:val="-4"/>
        </w:rPr>
        <w:t> </w:t>
      </w:r>
      <w:r>
        <w:rPr/>
        <w:t>eşidilir,</w:t>
      </w:r>
      <w:r>
        <w:rPr>
          <w:spacing w:val="-3"/>
        </w:rPr>
        <w:t> </w:t>
      </w:r>
      <w:r>
        <w:rPr/>
        <w:t>getdikcə</w:t>
      </w:r>
      <w:r>
        <w:rPr>
          <w:spacing w:val="-1"/>
        </w:rPr>
        <w:t> </w:t>
      </w:r>
      <w:r>
        <w:rPr/>
        <w:t>belə</w:t>
      </w:r>
      <w:r>
        <w:rPr>
          <w:spacing w:val="-1"/>
        </w:rPr>
        <w:t> </w:t>
      </w:r>
      <w:r>
        <w:rPr/>
        <w:t>xırıltaların</w:t>
      </w:r>
      <w:r>
        <w:rPr>
          <w:spacing w:val="-5"/>
        </w:rPr>
        <w:t> </w:t>
      </w:r>
      <w:r>
        <w:rPr/>
        <w:t>sayı</w:t>
      </w:r>
      <w:r>
        <w:rPr>
          <w:spacing w:val="-13"/>
        </w:rPr>
        <w:t> </w:t>
      </w:r>
      <w:r>
        <w:rPr/>
        <w:t>azalır.</w:t>
      </w:r>
      <w:r>
        <w:rPr>
          <w:spacing w:val="-3"/>
        </w:rPr>
        <w:t> </w:t>
      </w:r>
      <w:r>
        <w:rPr/>
        <w:t>Xəstəliyin</w:t>
      </w:r>
      <w:r>
        <w:rPr>
          <w:spacing w:val="-5"/>
        </w:rPr>
        <w:t> </w:t>
      </w:r>
      <w:r>
        <w:rPr/>
        <w:t>ağır formasında</w:t>
      </w:r>
      <w:r>
        <w:rPr>
          <w:spacing w:val="-6"/>
        </w:rPr>
        <w:t> </w:t>
      </w:r>
      <w:r>
        <w:rPr/>
        <w:t>taxikardiya,</w:t>
      </w:r>
      <w:r>
        <w:rPr>
          <w:spacing w:val="-3"/>
        </w:rPr>
        <w:t> </w:t>
      </w:r>
      <w:r>
        <w:rPr/>
        <w:t>ağciyər</w:t>
      </w:r>
    </w:p>
    <w:p>
      <w:pPr>
        <w:pStyle w:val="BodyText"/>
        <w:spacing w:before="3"/>
        <w:ind w:right="142"/>
      </w:pPr>
      <w:r>
        <w:rPr/>
        <w:t>arteriyası</w:t>
      </w:r>
      <w:r>
        <w:rPr>
          <w:spacing w:val="-9"/>
        </w:rPr>
        <w:t> </w:t>
      </w:r>
      <w:r>
        <w:rPr/>
        <w:t>üzərində</w:t>
      </w:r>
      <w:r>
        <w:rPr>
          <w:spacing w:val="-2"/>
        </w:rPr>
        <w:t> </w:t>
      </w:r>
      <w:r>
        <w:rPr/>
        <w:t>II</w:t>
      </w:r>
      <w:r>
        <w:rPr>
          <w:spacing w:val="-4"/>
        </w:rPr>
        <w:t> </w:t>
      </w:r>
      <w:r>
        <w:rPr/>
        <w:t>tonun</w:t>
      </w:r>
      <w:r>
        <w:rPr>
          <w:spacing w:val="-5"/>
        </w:rPr>
        <w:t> </w:t>
      </w:r>
      <w:r>
        <w:rPr/>
        <w:t>aksenti</w:t>
      </w:r>
      <w:r>
        <w:rPr>
          <w:spacing w:val="-9"/>
        </w:rPr>
        <w:t> </w:t>
      </w:r>
      <w:r>
        <w:rPr/>
        <w:t>eşidilir. Arterial</w:t>
      </w:r>
      <w:r>
        <w:rPr>
          <w:spacing w:val="-9"/>
        </w:rPr>
        <w:t> </w:t>
      </w:r>
      <w:r>
        <w:rPr/>
        <w:t>təzyiqin</w:t>
      </w:r>
      <w:r>
        <w:rPr>
          <w:spacing w:val="-5"/>
        </w:rPr>
        <w:t> </w:t>
      </w:r>
      <w:r>
        <w:rPr/>
        <w:t>enməsi, daha</w:t>
      </w:r>
      <w:r>
        <w:rPr>
          <w:spacing w:val="-2"/>
        </w:rPr>
        <w:t> </w:t>
      </w:r>
      <w:r>
        <w:rPr/>
        <w:t>ağır formada, hətta,</w:t>
      </w:r>
      <w:r>
        <w:rPr>
          <w:spacing w:val="-4"/>
        </w:rPr>
        <w:t> </w:t>
      </w:r>
      <w:r>
        <w:rPr/>
        <w:t>kollaps da müşahidə olunur. Ahıl yaşlarda və ya yanaşı, ürəyin işemik xəstəlikləri</w:t>
      </w:r>
      <w:r>
        <w:rPr>
          <w:spacing w:val="-3"/>
        </w:rPr>
        <w:t> </w:t>
      </w:r>
      <w:r>
        <w:rPr/>
        <w:t>olarsa, ürək və koronar çatışmazlıq halları və ürək ritminin pozulması inkişaf edir. EKQ-də ürəyin sağ şöbəsinin</w:t>
      </w:r>
    </w:p>
    <w:p>
      <w:pPr>
        <w:pStyle w:val="BodyText"/>
        <w:spacing w:line="274" w:lineRule="exact"/>
      </w:pPr>
      <w:r>
        <w:rPr/>
        <w:t>hiperfunksiyası</w:t>
      </w:r>
      <w:r>
        <w:rPr>
          <w:spacing w:val="-8"/>
        </w:rPr>
        <w:t> </w:t>
      </w:r>
      <w:r>
        <w:rPr/>
        <w:t>qeyd</w:t>
      </w:r>
      <w:r>
        <w:rPr>
          <w:spacing w:val="-2"/>
        </w:rPr>
        <w:t> olunur.</w:t>
      </w:r>
    </w:p>
    <w:p>
      <w:pPr>
        <w:pStyle w:val="BodyText"/>
        <w:spacing w:before="2"/>
        <w:ind w:right="420"/>
      </w:pPr>
      <w:r>
        <w:rPr/>
        <w:t>Əksər</w:t>
      </w:r>
      <w:r>
        <w:rPr>
          <w:spacing w:val="-4"/>
        </w:rPr>
        <w:t> </w:t>
      </w:r>
      <w:r>
        <w:rPr/>
        <w:t>xəstələrdə</w:t>
      </w:r>
      <w:r>
        <w:rPr>
          <w:spacing w:val="-6"/>
        </w:rPr>
        <w:t> </w:t>
      </w:r>
      <w:r>
        <w:rPr/>
        <w:t>sinir</w:t>
      </w:r>
      <w:r>
        <w:rPr>
          <w:spacing w:val="-4"/>
        </w:rPr>
        <w:t> </w:t>
      </w:r>
      <w:r>
        <w:rPr/>
        <w:t>sisteminin</w:t>
      </w:r>
      <w:r>
        <w:rPr>
          <w:spacing w:val="-5"/>
        </w:rPr>
        <w:t> </w:t>
      </w:r>
      <w:r>
        <w:rPr/>
        <w:t>zədələnməsi</w:t>
      </w:r>
      <w:r>
        <w:rPr>
          <w:spacing w:val="-13"/>
        </w:rPr>
        <w:t> </w:t>
      </w:r>
      <w:r>
        <w:rPr/>
        <w:t>əlamətləri:</w:t>
      </w:r>
      <w:r>
        <w:rPr>
          <w:spacing w:val="-5"/>
        </w:rPr>
        <w:t> </w:t>
      </w:r>
      <w:r>
        <w:rPr/>
        <w:t>baş</w:t>
      </w:r>
      <w:r>
        <w:rPr>
          <w:spacing w:val="-7"/>
        </w:rPr>
        <w:t> </w:t>
      </w:r>
      <w:r>
        <w:rPr/>
        <w:t>ağrıları, əsəbilik, yuxunun</w:t>
      </w:r>
      <w:r>
        <w:rPr>
          <w:spacing w:val="-9"/>
        </w:rPr>
        <w:t> </w:t>
      </w:r>
      <w:r>
        <w:rPr/>
        <w:t>pozulması, oyanma, huşun itməsi, psixikanın dəyişməsi simptomları müşahidə olunur. Bəzən isə meningial əlamətlər meydana çıxır.</w:t>
      </w:r>
    </w:p>
    <w:p>
      <w:pPr>
        <w:pStyle w:val="BodyText"/>
        <w:ind w:left="0"/>
      </w:pPr>
    </w:p>
    <w:p>
      <w:pPr>
        <w:pStyle w:val="BodyText"/>
        <w:spacing w:before="1"/>
        <w:ind w:right="142"/>
      </w:pPr>
      <w:r>
        <w:rPr/>
        <w:t>Rentgenoloji</w:t>
      </w:r>
      <w:r>
        <w:rPr>
          <w:spacing w:val="-8"/>
        </w:rPr>
        <w:t> </w:t>
      </w:r>
      <w:r>
        <w:rPr/>
        <w:t>olaraq</w:t>
      </w:r>
      <w:r>
        <w:rPr>
          <w:spacing w:val="-3"/>
        </w:rPr>
        <w:t> </w:t>
      </w:r>
      <w:r>
        <w:rPr/>
        <w:t>krupoz</w:t>
      </w:r>
      <w:r>
        <w:rPr>
          <w:spacing w:val="-8"/>
        </w:rPr>
        <w:t> </w:t>
      </w:r>
      <w:r>
        <w:rPr/>
        <w:t>pnevmoniya</w:t>
      </w:r>
      <w:r>
        <w:rPr>
          <w:spacing w:val="-4"/>
        </w:rPr>
        <w:t> </w:t>
      </w:r>
      <w:r>
        <w:rPr/>
        <w:t>üçün</w:t>
      </w:r>
      <w:r>
        <w:rPr>
          <w:spacing w:val="-3"/>
        </w:rPr>
        <w:t> </w:t>
      </w:r>
      <w:r>
        <w:rPr/>
        <w:t>bu</w:t>
      </w:r>
      <w:r>
        <w:rPr>
          <w:spacing w:val="-3"/>
        </w:rPr>
        <w:t> </w:t>
      </w:r>
      <w:r>
        <w:rPr/>
        <w:t>və ya</w:t>
      </w:r>
      <w:r>
        <w:rPr>
          <w:spacing w:val="-4"/>
        </w:rPr>
        <w:t> </w:t>
      </w:r>
      <w:r>
        <w:rPr/>
        <w:t>digər</w:t>
      </w:r>
      <w:r>
        <w:rPr>
          <w:spacing w:val="-2"/>
        </w:rPr>
        <w:t> </w:t>
      </w:r>
      <w:r>
        <w:rPr/>
        <w:t>payın</w:t>
      </w:r>
      <w:r>
        <w:rPr>
          <w:spacing w:val="-3"/>
        </w:rPr>
        <w:t> </w:t>
      </w:r>
      <w:r>
        <w:rPr/>
        <w:t>və ya</w:t>
      </w:r>
      <w:r>
        <w:rPr>
          <w:spacing w:val="-4"/>
        </w:rPr>
        <w:t> </w:t>
      </w:r>
      <w:r>
        <w:rPr/>
        <w:t>onun</w:t>
      </w:r>
      <w:r>
        <w:rPr>
          <w:spacing w:val="-8"/>
        </w:rPr>
        <w:t> </w:t>
      </w:r>
      <w:r>
        <w:rPr/>
        <w:t>seqmentinin homogen kölgəlikləri xarakterdir, xəstəliyin ilk günlərində zəif, yelpikşəkilli kölgəlik qeyd olunur. Sonradan ağciyər toxumasının</w:t>
      </w:r>
      <w:r>
        <w:rPr>
          <w:spacing w:val="-3"/>
        </w:rPr>
        <w:t> </w:t>
      </w:r>
      <w:r>
        <w:rPr/>
        <w:t>qalınlaşmasının və ekssudasiyanın artması</w:t>
      </w:r>
      <w:r>
        <w:rPr>
          <w:spacing w:val="-3"/>
        </w:rPr>
        <w:t> </w:t>
      </w:r>
      <w:r>
        <w:rPr/>
        <w:t>nəticəsində tədricən</w:t>
      </w:r>
      <w:r>
        <w:rPr>
          <w:spacing w:val="-3"/>
        </w:rPr>
        <w:t> </w:t>
      </w:r>
      <w:r>
        <w:rPr/>
        <w:t>daha çox nəzərə</w:t>
      </w:r>
    </w:p>
    <w:p>
      <w:pPr>
        <w:pStyle w:val="BodyText"/>
        <w:ind w:right="142"/>
      </w:pPr>
      <w:r>
        <w:rPr/>
        <w:t>çarpan</w:t>
      </w:r>
      <w:r>
        <w:rPr>
          <w:spacing w:val="-8"/>
        </w:rPr>
        <w:t> </w:t>
      </w:r>
      <w:r>
        <w:rPr/>
        <w:t>kölgəliklər</w:t>
      </w:r>
      <w:r>
        <w:rPr>
          <w:spacing w:val="-2"/>
        </w:rPr>
        <w:t> </w:t>
      </w:r>
      <w:r>
        <w:rPr/>
        <w:t>aşkar</w:t>
      </w:r>
      <w:r>
        <w:rPr>
          <w:spacing w:val="-2"/>
        </w:rPr>
        <w:t> </w:t>
      </w:r>
      <w:r>
        <w:rPr/>
        <w:t>olunur.</w:t>
      </w:r>
      <w:r>
        <w:rPr>
          <w:spacing w:val="-1"/>
        </w:rPr>
        <w:t> </w:t>
      </w:r>
      <w:r>
        <w:rPr/>
        <w:t>Həlledici</w:t>
      </w:r>
      <w:r>
        <w:rPr>
          <w:spacing w:val="-8"/>
        </w:rPr>
        <w:t> </w:t>
      </w:r>
      <w:r>
        <w:rPr/>
        <w:t>mərhələdə</w:t>
      </w:r>
      <w:r>
        <w:rPr>
          <w:spacing w:val="-4"/>
        </w:rPr>
        <w:t> </w:t>
      </w:r>
      <w:r>
        <w:rPr/>
        <w:t>kölgəliyin homogenliyi</w:t>
      </w:r>
      <w:r>
        <w:rPr>
          <w:spacing w:val="-8"/>
        </w:rPr>
        <w:t> </w:t>
      </w:r>
      <w:r>
        <w:rPr/>
        <w:t>itərək ləkəli</w:t>
      </w:r>
      <w:r>
        <w:rPr>
          <w:spacing w:val="-3"/>
        </w:rPr>
        <w:t> </w:t>
      </w:r>
      <w:r>
        <w:rPr/>
        <w:t>xarakter</w:t>
      </w:r>
      <w:r>
        <w:rPr>
          <w:spacing w:val="-2"/>
        </w:rPr>
        <w:t> </w:t>
      </w:r>
      <w:r>
        <w:rPr/>
        <w:t>alır. Proses çox vaxt sağ ağciyərdə yerləşmiş olur. Çox vaxt aşağı payın pnevmoniyası müşahidə olunur, yuxarı və orta payların iltihabına nadir hallarda təsadüf olunur.</w:t>
      </w:r>
    </w:p>
    <w:p>
      <w:pPr>
        <w:pStyle w:val="BodyText"/>
      </w:pPr>
      <w:r>
        <w:rPr/>
        <w:t>Qanda neytrofil leykositoz, bəzən isə toksik dənəvər leykositlər tapılır. Bəzi hallarda leykositlərin miqdarı normal və ya azalmış olur. Adətən, nisbi limfopeniya olur, xəstəliyin başlanğıcında eozinofillərin</w:t>
      </w:r>
      <w:r>
        <w:rPr>
          <w:spacing w:val="-7"/>
        </w:rPr>
        <w:t> </w:t>
      </w:r>
      <w:r>
        <w:rPr/>
        <w:t>sayı</w:t>
      </w:r>
      <w:r>
        <w:rPr>
          <w:spacing w:val="-7"/>
        </w:rPr>
        <w:t> </w:t>
      </w:r>
      <w:r>
        <w:rPr/>
        <w:t>azalır,</w:t>
      </w:r>
      <w:r>
        <w:rPr>
          <w:spacing w:val="-1"/>
        </w:rPr>
        <w:t> </w:t>
      </w:r>
      <w:r>
        <w:rPr/>
        <w:t>EÇS</w:t>
      </w:r>
      <w:r>
        <w:rPr>
          <w:spacing w:val="-3"/>
        </w:rPr>
        <w:t> </w:t>
      </w:r>
      <w:r>
        <w:rPr/>
        <w:t>yüksəlir,</w:t>
      </w:r>
      <w:r>
        <w:rPr>
          <w:spacing w:val="-1"/>
        </w:rPr>
        <w:t> </w:t>
      </w:r>
      <w:r>
        <w:rPr/>
        <w:t>bəzən</w:t>
      </w:r>
      <w:r>
        <w:rPr>
          <w:spacing w:val="-7"/>
        </w:rPr>
        <w:t> </w:t>
      </w:r>
      <w:r>
        <w:rPr/>
        <w:t>50-60</w:t>
      </w:r>
      <w:r>
        <w:rPr>
          <w:spacing w:val="-3"/>
        </w:rPr>
        <w:t> </w:t>
      </w:r>
      <w:r>
        <w:rPr/>
        <w:t>mm/saata</w:t>
      </w:r>
      <w:r>
        <w:rPr>
          <w:spacing w:val="-3"/>
        </w:rPr>
        <w:t> </w:t>
      </w:r>
      <w:r>
        <w:rPr/>
        <w:t>çatır,</w:t>
      </w:r>
      <w:r>
        <w:rPr>
          <w:spacing w:val="-1"/>
        </w:rPr>
        <w:t> </w:t>
      </w:r>
      <w:r>
        <w:rPr/>
        <w:t>proses</w:t>
      </w:r>
      <w:r>
        <w:rPr>
          <w:spacing w:val="-5"/>
        </w:rPr>
        <w:t> </w:t>
      </w:r>
      <w:r>
        <w:rPr/>
        <w:t>sorulduqda isə</w:t>
      </w:r>
      <w:r>
        <w:rPr>
          <w:spacing w:val="-3"/>
        </w:rPr>
        <w:t> </w:t>
      </w:r>
      <w:r>
        <w:rPr/>
        <w:t>tədricən normaya düşür.</w:t>
      </w:r>
    </w:p>
    <w:p>
      <w:pPr>
        <w:pStyle w:val="BodyText"/>
        <w:spacing w:line="237" w:lineRule="auto" w:before="3"/>
      </w:pPr>
      <w:r>
        <w:rPr/>
        <w:t>Xəstəliyin</w:t>
      </w:r>
      <w:r>
        <w:rPr>
          <w:spacing w:val="-1"/>
        </w:rPr>
        <w:t> </w:t>
      </w:r>
      <w:r>
        <w:rPr/>
        <w:t>yüksək</w:t>
      </w:r>
      <w:r>
        <w:rPr>
          <w:spacing w:val="-5"/>
        </w:rPr>
        <w:t> </w:t>
      </w:r>
      <w:r>
        <w:rPr/>
        <w:t>temperaturlu</w:t>
      </w:r>
      <w:r>
        <w:rPr>
          <w:spacing w:val="-5"/>
        </w:rPr>
        <w:t> </w:t>
      </w:r>
      <w:r>
        <w:rPr/>
        <w:t>dövründə</w:t>
      </w:r>
      <w:r>
        <w:rPr>
          <w:spacing w:val="-6"/>
        </w:rPr>
        <w:t> </w:t>
      </w:r>
      <w:r>
        <w:rPr/>
        <w:t>sidiyin</w:t>
      </w:r>
      <w:r>
        <w:rPr>
          <w:spacing w:val="-5"/>
        </w:rPr>
        <w:t> </w:t>
      </w:r>
      <w:r>
        <w:rPr/>
        <w:t>analizində</w:t>
      </w:r>
      <w:r>
        <w:rPr>
          <w:spacing w:val="-6"/>
        </w:rPr>
        <w:t> </w:t>
      </w:r>
      <w:r>
        <w:rPr/>
        <w:t>proteinuriya,</w:t>
      </w:r>
      <w:r>
        <w:rPr>
          <w:spacing w:val="-3"/>
        </w:rPr>
        <w:t> </w:t>
      </w:r>
      <w:r>
        <w:rPr/>
        <w:t>silindruriya</w:t>
      </w:r>
      <w:r>
        <w:rPr>
          <w:spacing w:val="-1"/>
        </w:rPr>
        <w:t> </w:t>
      </w:r>
      <w:r>
        <w:rPr/>
        <w:t>və</w:t>
      </w:r>
      <w:r>
        <w:rPr>
          <w:spacing w:val="-6"/>
        </w:rPr>
        <w:t> </w:t>
      </w:r>
      <w:r>
        <w:rPr/>
        <w:t>tək-tək eritrositlər aşkar edilir.</w:t>
      </w:r>
    </w:p>
    <w:p>
      <w:pPr>
        <w:pStyle w:val="BodyText"/>
        <w:spacing w:before="3"/>
        <w:ind w:right="100"/>
      </w:pPr>
      <w:r>
        <w:rPr/>
        <w:t>Kəskin</w:t>
      </w:r>
      <w:r>
        <w:rPr>
          <w:spacing w:val="-8"/>
        </w:rPr>
        <w:t> </w:t>
      </w:r>
      <w:r>
        <w:rPr/>
        <w:t>pnevmoniya</w:t>
      </w:r>
      <w:r>
        <w:rPr>
          <w:spacing w:val="-4"/>
        </w:rPr>
        <w:t> </w:t>
      </w:r>
      <w:r>
        <w:rPr/>
        <w:t>zamanı</w:t>
      </w:r>
      <w:r>
        <w:rPr>
          <w:spacing w:val="-3"/>
        </w:rPr>
        <w:t> </w:t>
      </w:r>
      <w:r>
        <w:rPr/>
        <w:t>bəzən</w:t>
      </w:r>
      <w:r>
        <w:rPr>
          <w:spacing w:val="-8"/>
        </w:rPr>
        <w:t> </w:t>
      </w:r>
      <w:r>
        <w:rPr/>
        <w:t>kəskin</w:t>
      </w:r>
      <w:r>
        <w:rPr>
          <w:spacing w:val="-3"/>
        </w:rPr>
        <w:t> </w:t>
      </w:r>
      <w:r>
        <w:rPr/>
        <w:t>tənəffüs</w:t>
      </w:r>
      <w:r>
        <w:rPr>
          <w:spacing w:val="-5"/>
        </w:rPr>
        <w:t> </w:t>
      </w:r>
      <w:r>
        <w:rPr/>
        <w:t>və</w:t>
      </w:r>
      <w:r>
        <w:rPr>
          <w:spacing w:val="-4"/>
        </w:rPr>
        <w:t> </w:t>
      </w:r>
      <w:r>
        <w:rPr/>
        <w:t>ürək-damar</w:t>
      </w:r>
      <w:r>
        <w:rPr>
          <w:spacing w:val="-2"/>
        </w:rPr>
        <w:t> </w:t>
      </w:r>
      <w:r>
        <w:rPr/>
        <w:t>çatışmazlığı,</w:t>
      </w:r>
      <w:r>
        <w:rPr>
          <w:spacing w:val="-1"/>
        </w:rPr>
        <w:t> </w:t>
      </w:r>
      <w:r>
        <w:rPr/>
        <w:t>para</w:t>
      </w:r>
      <w:r>
        <w:rPr>
          <w:spacing w:val="-4"/>
        </w:rPr>
        <w:t> </w:t>
      </w:r>
      <w:r>
        <w:rPr/>
        <w:t>və metapnevmonik plevrit, plevranın empieması, ağciyərin abses və qanqrenası, infeksion-toksik şok, disseminəedici damardaxili laxtalanma sindromu və digər fəsadlar müşahidə edilir.</w:t>
      </w:r>
    </w:p>
    <w:p>
      <w:pPr>
        <w:pStyle w:val="BodyText"/>
      </w:pPr>
      <w:r>
        <w:rPr/>
        <w:t>Xəstəliyin</w:t>
      </w:r>
      <w:r>
        <w:rPr>
          <w:spacing w:val="-2"/>
        </w:rPr>
        <w:t> </w:t>
      </w:r>
      <w:r>
        <w:rPr/>
        <w:t>gedişi</w:t>
      </w:r>
      <w:r>
        <w:rPr>
          <w:spacing w:val="-2"/>
        </w:rPr>
        <w:t> </w:t>
      </w:r>
      <w:r>
        <w:rPr/>
        <w:t>xoş</w:t>
      </w:r>
      <w:r>
        <w:rPr>
          <w:spacing w:val="-5"/>
        </w:rPr>
        <w:t> </w:t>
      </w:r>
      <w:r>
        <w:rPr/>
        <w:t>keçərsə, pnevmonik</w:t>
      </w:r>
      <w:r>
        <w:rPr>
          <w:spacing w:val="-2"/>
        </w:rPr>
        <w:t> </w:t>
      </w:r>
      <w:r>
        <w:rPr/>
        <w:t>ocaq</w:t>
      </w:r>
      <w:r>
        <w:rPr>
          <w:spacing w:val="-2"/>
        </w:rPr>
        <w:t> </w:t>
      </w:r>
      <w:r>
        <w:rPr/>
        <w:t>3-4</w:t>
      </w:r>
      <w:r>
        <w:rPr>
          <w:spacing w:val="-7"/>
        </w:rPr>
        <w:t> </w:t>
      </w:r>
      <w:r>
        <w:rPr/>
        <w:t>həftə</w:t>
      </w:r>
      <w:r>
        <w:rPr>
          <w:spacing w:val="-3"/>
        </w:rPr>
        <w:t> </w:t>
      </w:r>
      <w:r>
        <w:rPr/>
        <w:t>ərzində</w:t>
      </w:r>
      <w:r>
        <w:rPr>
          <w:spacing w:val="-3"/>
        </w:rPr>
        <w:t> </w:t>
      </w:r>
      <w:r>
        <w:rPr/>
        <w:t>tam</w:t>
      </w:r>
      <w:r>
        <w:rPr>
          <w:spacing w:val="-10"/>
        </w:rPr>
        <w:t> </w:t>
      </w:r>
      <w:r>
        <w:rPr/>
        <w:t>sorulur. Bəzi</w:t>
      </w:r>
      <w:r>
        <w:rPr>
          <w:spacing w:val="-7"/>
        </w:rPr>
        <w:t> </w:t>
      </w:r>
      <w:r>
        <w:rPr/>
        <w:t>hallarda isə, proses uzun çəkərsə sorulma tam keçmir, həmin sahədə pnevmoskleroz yaranır və ya xronik pnevmoniya inkişaf edir.</w:t>
      </w:r>
    </w:p>
    <w:p>
      <w:pPr>
        <w:pStyle w:val="BodyText"/>
        <w:spacing w:line="242" w:lineRule="auto" w:before="274"/>
      </w:pPr>
      <w:r>
        <w:rPr>
          <w:b/>
        </w:rPr>
        <w:t>Ocaqlı</w:t>
      </w:r>
      <w:r>
        <w:rPr>
          <w:b/>
          <w:spacing w:val="-4"/>
        </w:rPr>
        <w:t> </w:t>
      </w:r>
      <w:r>
        <w:rPr>
          <w:b/>
        </w:rPr>
        <w:t>pnevmoniya</w:t>
      </w:r>
      <w:r>
        <w:rPr/>
        <w:t>.</w:t>
      </w:r>
      <w:r>
        <w:rPr>
          <w:spacing w:val="-2"/>
        </w:rPr>
        <w:t> </w:t>
      </w:r>
      <w:r>
        <w:rPr/>
        <w:t>Ocaqlı</w:t>
      </w:r>
      <w:r>
        <w:rPr>
          <w:spacing w:val="-12"/>
        </w:rPr>
        <w:t> </w:t>
      </w:r>
      <w:r>
        <w:rPr/>
        <w:t>pnevmoniyada iltihabi</w:t>
      </w:r>
      <w:r>
        <w:rPr>
          <w:spacing w:val="-12"/>
        </w:rPr>
        <w:t> </w:t>
      </w:r>
      <w:r>
        <w:rPr/>
        <w:t>proses</w:t>
      </w:r>
      <w:r>
        <w:rPr>
          <w:spacing w:val="-2"/>
        </w:rPr>
        <w:t> </w:t>
      </w:r>
      <w:r>
        <w:rPr/>
        <w:t>bir və ya</w:t>
      </w:r>
      <w:r>
        <w:rPr>
          <w:spacing w:val="-5"/>
        </w:rPr>
        <w:t> </w:t>
      </w:r>
      <w:r>
        <w:rPr/>
        <w:t>bir</w:t>
      </w:r>
      <w:r>
        <w:rPr>
          <w:spacing w:val="-3"/>
        </w:rPr>
        <w:t> </w:t>
      </w:r>
      <w:r>
        <w:rPr/>
        <w:t>neçə</w:t>
      </w:r>
      <w:r>
        <w:rPr>
          <w:spacing w:val="-5"/>
        </w:rPr>
        <w:t> </w:t>
      </w:r>
      <w:r>
        <w:rPr/>
        <w:t>seqment daxilində paycıqları</w:t>
      </w:r>
      <w:r>
        <w:rPr>
          <w:spacing w:val="-1"/>
        </w:rPr>
        <w:t> </w:t>
      </w:r>
      <w:r>
        <w:rPr/>
        <w:t>əhatə edir. Çox</w:t>
      </w:r>
      <w:r>
        <w:rPr>
          <w:spacing w:val="-3"/>
        </w:rPr>
        <w:t> </w:t>
      </w:r>
      <w:r>
        <w:rPr/>
        <w:t>vaxt proses bronxlardan başladığından, ocaqlı</w:t>
      </w:r>
      <w:r>
        <w:rPr>
          <w:spacing w:val="-7"/>
        </w:rPr>
        <w:t> </w:t>
      </w:r>
      <w:r>
        <w:rPr/>
        <w:t>pnevmoniyanı həm</w:t>
      </w:r>
      <w:r>
        <w:rPr>
          <w:spacing w:val="-7"/>
        </w:rPr>
        <w:t> </w:t>
      </w:r>
      <w:r>
        <w:rPr/>
        <w:t>də</w:t>
      </w:r>
    </w:p>
    <w:p>
      <w:pPr>
        <w:pStyle w:val="BodyText"/>
        <w:spacing w:after="0" w:line="242" w:lineRule="auto"/>
        <w:sectPr>
          <w:pgSz w:w="11910" w:h="16840"/>
          <w:pgMar w:header="0" w:footer="1467" w:top="960" w:bottom="1660" w:left="708" w:right="850"/>
        </w:sectPr>
      </w:pPr>
    </w:p>
    <w:p>
      <w:pPr>
        <w:pStyle w:val="BodyText"/>
        <w:spacing w:line="237" w:lineRule="auto" w:before="77"/>
        <w:ind w:right="202"/>
      </w:pPr>
      <w:r>
        <w:rPr/>
        <w:t>bronxopnevmoniya</w:t>
      </w:r>
      <w:r>
        <w:rPr>
          <w:spacing w:val="-6"/>
        </w:rPr>
        <w:t> </w:t>
      </w:r>
      <w:r>
        <w:rPr/>
        <w:t>adlandırırlar.</w:t>
      </w:r>
      <w:r>
        <w:rPr>
          <w:spacing w:val="-3"/>
        </w:rPr>
        <w:t> </w:t>
      </w:r>
      <w:r>
        <w:rPr/>
        <w:t>İltihablaşmış</w:t>
      </w:r>
      <w:r>
        <w:rPr>
          <w:spacing w:val="-7"/>
        </w:rPr>
        <w:t> </w:t>
      </w:r>
      <w:r>
        <w:rPr/>
        <w:t>ocaqların</w:t>
      </w:r>
      <w:r>
        <w:rPr>
          <w:spacing w:val="-5"/>
        </w:rPr>
        <w:t> </w:t>
      </w:r>
      <w:r>
        <w:rPr/>
        <w:t>həcmindən</w:t>
      </w:r>
      <w:r>
        <w:rPr>
          <w:spacing w:val="-9"/>
        </w:rPr>
        <w:t> </w:t>
      </w:r>
      <w:r>
        <w:rPr/>
        <w:t>asılı</w:t>
      </w:r>
      <w:r>
        <w:rPr>
          <w:spacing w:val="-8"/>
        </w:rPr>
        <w:t> </w:t>
      </w:r>
      <w:r>
        <w:rPr/>
        <w:t>olaraq</w:t>
      </w:r>
      <w:r>
        <w:rPr>
          <w:spacing w:val="-5"/>
        </w:rPr>
        <w:t> </w:t>
      </w:r>
      <w:r>
        <w:rPr/>
        <w:t>aşağıdakı pnevmoniyalar ayırd edilir:</w:t>
      </w:r>
    </w:p>
    <w:p>
      <w:pPr>
        <w:pStyle w:val="BodyText"/>
        <w:spacing w:before="5"/>
        <w:ind w:left="0"/>
      </w:pPr>
    </w:p>
    <w:p>
      <w:pPr>
        <w:pStyle w:val="ListParagraph"/>
        <w:numPr>
          <w:ilvl w:val="1"/>
          <w:numId w:val="27"/>
        </w:numPr>
        <w:tabs>
          <w:tab w:pos="1033" w:val="left" w:leader="none"/>
        </w:tabs>
        <w:spacing w:line="240" w:lineRule="auto" w:before="0" w:after="0"/>
        <w:ind w:left="1033" w:right="0" w:hanging="359"/>
        <w:jc w:val="left"/>
        <w:rPr>
          <w:b/>
          <w:sz w:val="24"/>
        </w:rPr>
      </w:pPr>
      <w:r>
        <w:rPr>
          <w:b/>
          <w:sz w:val="24"/>
        </w:rPr>
        <w:t>kiçik</w:t>
      </w:r>
      <w:r>
        <w:rPr>
          <w:b/>
          <w:spacing w:val="-2"/>
          <w:sz w:val="24"/>
        </w:rPr>
        <w:t> ocaqlı;</w:t>
      </w:r>
    </w:p>
    <w:p>
      <w:pPr>
        <w:pStyle w:val="ListParagraph"/>
        <w:numPr>
          <w:ilvl w:val="1"/>
          <w:numId w:val="27"/>
        </w:numPr>
        <w:tabs>
          <w:tab w:pos="1033" w:val="left" w:leader="none"/>
        </w:tabs>
        <w:spacing w:line="240" w:lineRule="auto" w:before="95" w:after="0"/>
        <w:ind w:left="1033" w:right="0" w:hanging="359"/>
        <w:jc w:val="left"/>
        <w:rPr>
          <w:b/>
          <w:sz w:val="24"/>
        </w:rPr>
      </w:pPr>
      <w:r>
        <w:rPr>
          <w:b/>
          <w:sz w:val="24"/>
        </w:rPr>
        <w:t>iri</w:t>
      </w:r>
      <w:r>
        <w:rPr>
          <w:b/>
          <w:spacing w:val="-4"/>
          <w:sz w:val="24"/>
        </w:rPr>
        <w:t> </w:t>
      </w:r>
      <w:r>
        <w:rPr>
          <w:b/>
          <w:spacing w:val="-2"/>
          <w:sz w:val="24"/>
        </w:rPr>
        <w:t>ocaqlı;</w:t>
      </w:r>
    </w:p>
    <w:p>
      <w:pPr>
        <w:pStyle w:val="ListParagraph"/>
        <w:numPr>
          <w:ilvl w:val="1"/>
          <w:numId w:val="27"/>
        </w:numPr>
        <w:tabs>
          <w:tab w:pos="1033" w:val="left" w:leader="none"/>
        </w:tabs>
        <w:spacing w:line="240" w:lineRule="auto" w:before="93" w:after="0"/>
        <w:ind w:left="1033" w:right="0" w:hanging="359"/>
        <w:jc w:val="left"/>
        <w:rPr>
          <w:b/>
          <w:sz w:val="24"/>
        </w:rPr>
      </w:pPr>
      <w:r>
        <w:rPr>
          <w:b/>
          <w:spacing w:val="-2"/>
          <w:sz w:val="24"/>
        </w:rPr>
        <w:t>birləşmiş.</w:t>
      </w:r>
    </w:p>
    <w:p>
      <w:pPr>
        <w:pStyle w:val="BodyText"/>
        <w:spacing w:before="271"/>
        <w:ind w:right="142"/>
      </w:pPr>
      <w:r>
        <w:rPr/>
        <w:drawing>
          <wp:anchor distT="0" distB="0" distL="0" distR="0" allowOverlap="1" layoutInCell="1" locked="0" behindDoc="1" simplePos="0" relativeHeight="487602688">
            <wp:simplePos x="0" y="0"/>
            <wp:positionH relativeFrom="page">
              <wp:posOffset>1840864</wp:posOffset>
            </wp:positionH>
            <wp:positionV relativeFrom="paragraph">
              <wp:posOffset>1579156</wp:posOffset>
            </wp:positionV>
            <wp:extent cx="3542066" cy="1965960"/>
            <wp:effectExtent l="0" t="0" r="0" b="0"/>
            <wp:wrapTopAndBottom/>
            <wp:docPr id="159" name="Image 159"/>
            <wp:cNvGraphicFramePr>
              <a:graphicFrameLocks/>
            </wp:cNvGraphicFramePr>
            <a:graphic>
              <a:graphicData uri="http://schemas.openxmlformats.org/drawingml/2006/picture">
                <pic:pic>
                  <pic:nvPicPr>
                    <pic:cNvPr id="159" name="Image 159"/>
                    <pic:cNvPicPr/>
                  </pic:nvPicPr>
                  <pic:blipFill>
                    <a:blip r:embed="rId84" cstate="print"/>
                    <a:stretch>
                      <a:fillRect/>
                    </a:stretch>
                  </pic:blipFill>
                  <pic:spPr>
                    <a:xfrm>
                      <a:off x="0" y="0"/>
                      <a:ext cx="3542066" cy="1965960"/>
                    </a:xfrm>
                    <a:prstGeom prst="rect">
                      <a:avLst/>
                    </a:prstGeom>
                  </pic:spPr>
                </pic:pic>
              </a:graphicData>
            </a:graphic>
          </wp:anchor>
        </w:drawing>
      </w:r>
      <w:r>
        <w:rPr/>
        <w:t>Ocaqlı pnevmoniyaların klinik əlamətləri çox dəyişkənliyi ilə xarakterizə olunur. Bu isə onların etiologiyasının müxtəlifliyi ilə (bakteriyalar, viruslar, mikoplazmalar, xlamidozlar, rikketsiyalar) əlaqədardır. Xəstəlik ya kəskin titrətmə, temperaturun yüksəlməsi ilə, ya da prodromal əlamətlər fonunda</w:t>
      </w:r>
      <w:r>
        <w:rPr>
          <w:spacing w:val="-4"/>
        </w:rPr>
        <w:t> </w:t>
      </w:r>
      <w:r>
        <w:rPr/>
        <w:t>tədricən</w:t>
      </w:r>
      <w:r>
        <w:rPr>
          <w:spacing w:val="-3"/>
        </w:rPr>
        <w:t> </w:t>
      </w:r>
      <w:r>
        <w:rPr/>
        <w:t>başlayır.</w:t>
      </w:r>
      <w:r>
        <w:rPr>
          <w:spacing w:val="-1"/>
        </w:rPr>
        <w:t> </w:t>
      </w:r>
      <w:r>
        <w:rPr/>
        <w:t>Xəstələrin</w:t>
      </w:r>
      <w:r>
        <w:rPr>
          <w:spacing w:val="-7"/>
        </w:rPr>
        <w:t> </w:t>
      </w:r>
      <w:r>
        <w:rPr/>
        <w:t>şikayətlərinin əsasını</w:t>
      </w:r>
      <w:r>
        <w:rPr>
          <w:spacing w:val="-11"/>
        </w:rPr>
        <w:t> </w:t>
      </w:r>
      <w:r>
        <w:rPr/>
        <w:t>quru</w:t>
      </w:r>
      <w:r>
        <w:rPr>
          <w:spacing w:val="-3"/>
        </w:rPr>
        <w:t> </w:t>
      </w:r>
      <w:r>
        <w:rPr/>
        <w:t>və ya bəlğəmli</w:t>
      </w:r>
      <w:r>
        <w:rPr>
          <w:spacing w:val="-7"/>
        </w:rPr>
        <w:t> </w:t>
      </w:r>
      <w:r>
        <w:rPr/>
        <w:t>öskürək,</w:t>
      </w:r>
      <w:r>
        <w:rPr>
          <w:spacing w:val="-1"/>
        </w:rPr>
        <w:t> </w:t>
      </w:r>
      <w:r>
        <w:rPr/>
        <w:t>döş</w:t>
      </w:r>
      <w:r>
        <w:rPr>
          <w:spacing w:val="-5"/>
        </w:rPr>
        <w:t> </w:t>
      </w:r>
      <w:r>
        <w:rPr/>
        <w:t>qəfəsində ağrı, ümumi zəiflik, baş ağrısı təşkil edir. Xəstələrin çoxunda temperaturun 38</w:t>
      </w:r>
      <w:r>
        <w:rPr>
          <w:vertAlign w:val="superscript"/>
        </w:rPr>
        <w:t>0</w:t>
      </w:r>
      <w:r>
        <w:rPr>
          <w:vertAlign w:val="baseline"/>
        </w:rPr>
        <w:t>-39</w:t>
      </w:r>
      <w:r>
        <w:rPr>
          <w:vertAlign w:val="superscript"/>
        </w:rPr>
        <w:t>0</w:t>
      </w:r>
      <w:r>
        <w:rPr>
          <w:spacing w:val="-13"/>
          <w:vertAlign w:val="baseline"/>
        </w:rPr>
        <w:t> </w:t>
      </w:r>
      <w:r>
        <w:rPr>
          <w:vertAlign w:val="baseline"/>
        </w:rPr>
        <w:t>C-yə qədər yüksəlməsi</w:t>
      </w:r>
      <w:r>
        <w:rPr>
          <w:spacing w:val="-1"/>
          <w:vertAlign w:val="baseline"/>
        </w:rPr>
        <w:t> </w:t>
      </w:r>
      <w:r>
        <w:rPr>
          <w:vertAlign w:val="baseline"/>
        </w:rPr>
        <w:t>müşahidə olunur, qoca yaşlarda və zəifləmiş xəstələrdə temperatur normal</w:t>
      </w:r>
      <w:r>
        <w:rPr>
          <w:spacing w:val="-1"/>
          <w:vertAlign w:val="baseline"/>
        </w:rPr>
        <w:t> </w:t>
      </w:r>
      <w:r>
        <w:rPr>
          <w:vertAlign w:val="baseline"/>
        </w:rPr>
        <w:t>və ya subfebril ola bilər. Müasir antibiotikoterapiyanın təsirindən yüksək temperatur 3-5 gün davam edir. İri ocaqlı pnevmoniyada çox vaxt təngnəfəslik və dodaqların sianozu müşahidən olunur.</w:t>
      </w:r>
    </w:p>
    <w:p>
      <w:pPr>
        <w:pStyle w:val="BodyText"/>
        <w:ind w:right="142"/>
      </w:pPr>
      <w:r>
        <w:rPr/>
        <w:t>İltihab ocağı mərkəzdə yerləşdikdə obyektiv məlumat çox zəif olur. Periferik yerləşmə zamanı isə perkussiyada</w:t>
      </w:r>
      <w:r>
        <w:rPr>
          <w:spacing w:val="-3"/>
        </w:rPr>
        <w:t> </w:t>
      </w:r>
      <w:r>
        <w:rPr/>
        <w:t>səsin</w:t>
      </w:r>
      <w:r>
        <w:rPr>
          <w:spacing w:val="-2"/>
        </w:rPr>
        <w:t> </w:t>
      </w:r>
      <w:r>
        <w:rPr/>
        <w:t>normal</w:t>
      </w:r>
      <w:r>
        <w:rPr>
          <w:spacing w:val="-10"/>
        </w:rPr>
        <w:t> </w:t>
      </w:r>
      <w:r>
        <w:rPr/>
        <w:t>ağciyər</w:t>
      </w:r>
      <w:r>
        <w:rPr>
          <w:spacing w:val="-1"/>
        </w:rPr>
        <w:t> </w:t>
      </w:r>
      <w:r>
        <w:rPr/>
        <w:t>səsi</w:t>
      </w:r>
      <w:r>
        <w:rPr>
          <w:spacing w:val="-6"/>
        </w:rPr>
        <w:t> </w:t>
      </w:r>
      <w:r>
        <w:rPr/>
        <w:t>fonunda</w:t>
      </w:r>
      <w:r>
        <w:rPr>
          <w:spacing w:val="-3"/>
        </w:rPr>
        <w:t> </w:t>
      </w:r>
      <w:r>
        <w:rPr/>
        <w:t>kütləşmə</w:t>
      </w:r>
      <w:r>
        <w:rPr>
          <w:spacing w:val="-3"/>
        </w:rPr>
        <w:t> </w:t>
      </w:r>
      <w:r>
        <w:rPr/>
        <w:t>sahələri</w:t>
      </w:r>
      <w:r>
        <w:rPr>
          <w:spacing w:val="-10"/>
        </w:rPr>
        <w:t> </w:t>
      </w:r>
      <w:r>
        <w:rPr/>
        <w:t>aşkar</w:t>
      </w:r>
      <w:r>
        <w:rPr>
          <w:spacing w:val="-1"/>
        </w:rPr>
        <w:t> </w:t>
      </w:r>
      <w:r>
        <w:rPr/>
        <w:t>olunur. Auskultasiyada isə</w:t>
      </w:r>
      <w:r>
        <w:rPr>
          <w:spacing w:val="-3"/>
        </w:rPr>
        <w:t> </w:t>
      </w:r>
      <w:r>
        <w:rPr/>
        <w:t>sərt tənəffüs fonunda məhdud sahələrdə yaş xırıltılar eşidilir.</w:t>
      </w:r>
    </w:p>
    <w:p>
      <w:pPr>
        <w:pStyle w:val="BodyText"/>
        <w:spacing w:line="275" w:lineRule="exact" w:before="2"/>
      </w:pPr>
      <w:r>
        <w:rPr/>
        <w:t>Rentgenoloji</w:t>
      </w:r>
      <w:r>
        <w:rPr>
          <w:spacing w:val="-5"/>
        </w:rPr>
        <w:t> </w:t>
      </w:r>
      <w:r>
        <w:rPr/>
        <w:t>müayinədə</w:t>
      </w:r>
      <w:r>
        <w:rPr>
          <w:spacing w:val="-4"/>
        </w:rPr>
        <w:t> </w:t>
      </w:r>
      <w:r>
        <w:rPr/>
        <w:t>əksər</w:t>
      </w:r>
      <w:r>
        <w:rPr>
          <w:spacing w:val="3"/>
        </w:rPr>
        <w:t> </w:t>
      </w:r>
      <w:r>
        <w:rPr/>
        <w:t>xəstələrdə</w:t>
      </w:r>
      <w:r>
        <w:rPr>
          <w:spacing w:val="-4"/>
        </w:rPr>
        <w:t> </w:t>
      </w:r>
      <w:r>
        <w:rPr/>
        <w:t>orta</w:t>
      </w:r>
      <w:r>
        <w:rPr>
          <w:spacing w:val="-4"/>
        </w:rPr>
        <w:t> </w:t>
      </w:r>
      <w:r>
        <w:rPr/>
        <w:t>və</w:t>
      </w:r>
      <w:r>
        <w:rPr>
          <w:spacing w:val="1"/>
        </w:rPr>
        <w:t> </w:t>
      </w:r>
      <w:r>
        <w:rPr/>
        <w:t>ya</w:t>
      </w:r>
      <w:r>
        <w:rPr>
          <w:spacing w:val="-4"/>
        </w:rPr>
        <w:t> </w:t>
      </w:r>
      <w:r>
        <w:rPr/>
        <w:t>kiçik</w:t>
      </w:r>
      <w:r>
        <w:rPr>
          <w:spacing w:val="1"/>
        </w:rPr>
        <w:t> </w:t>
      </w:r>
      <w:r>
        <w:rPr/>
        <w:t>intensivli</w:t>
      </w:r>
      <w:r>
        <w:rPr>
          <w:spacing w:val="-2"/>
        </w:rPr>
        <w:t> </w:t>
      </w:r>
      <w:r>
        <w:rPr/>
        <w:t>ləkəli</w:t>
      </w:r>
      <w:r>
        <w:rPr>
          <w:spacing w:val="-11"/>
        </w:rPr>
        <w:t> </w:t>
      </w:r>
      <w:r>
        <w:rPr/>
        <w:t>kölgəliklər</w:t>
      </w:r>
      <w:r>
        <w:rPr>
          <w:spacing w:val="-2"/>
        </w:rPr>
        <w:t> </w:t>
      </w:r>
      <w:r>
        <w:rPr/>
        <w:t>aşkar</w:t>
      </w:r>
      <w:r>
        <w:rPr>
          <w:spacing w:val="-1"/>
        </w:rPr>
        <w:t> </w:t>
      </w:r>
      <w:r>
        <w:rPr>
          <w:spacing w:val="-2"/>
        </w:rPr>
        <w:t>olunur.</w:t>
      </w:r>
    </w:p>
    <w:p>
      <w:pPr>
        <w:pStyle w:val="BodyText"/>
        <w:spacing w:line="242" w:lineRule="auto"/>
        <w:ind w:right="142"/>
      </w:pPr>
      <w:r>
        <w:rPr/>
        <w:t>Qanın</w:t>
      </w:r>
      <w:r>
        <w:rPr>
          <w:spacing w:val="-1"/>
        </w:rPr>
        <w:t> </w:t>
      </w:r>
      <w:r>
        <w:rPr/>
        <w:t>müayinəsində</w:t>
      </w:r>
      <w:r>
        <w:rPr>
          <w:spacing w:val="-5"/>
        </w:rPr>
        <w:t> </w:t>
      </w:r>
      <w:r>
        <w:rPr/>
        <w:t>krupoz</w:t>
      </w:r>
      <w:r>
        <w:rPr>
          <w:spacing w:val="-5"/>
        </w:rPr>
        <w:t> </w:t>
      </w:r>
      <w:r>
        <w:rPr/>
        <w:t>pnevmoniyaya</w:t>
      </w:r>
      <w:r>
        <w:rPr>
          <w:spacing w:val="-1"/>
        </w:rPr>
        <w:t> </w:t>
      </w:r>
      <w:r>
        <w:rPr/>
        <w:t>nisbətən</w:t>
      </w:r>
      <w:r>
        <w:rPr>
          <w:spacing w:val="-9"/>
        </w:rPr>
        <w:t> </w:t>
      </w:r>
      <w:r>
        <w:rPr/>
        <w:t>az</w:t>
      </w:r>
      <w:r>
        <w:rPr>
          <w:spacing w:val="-5"/>
        </w:rPr>
        <w:t> </w:t>
      </w:r>
      <w:r>
        <w:rPr/>
        <w:t>dərəcədə</w:t>
      </w:r>
      <w:r>
        <w:rPr>
          <w:spacing w:val="-1"/>
        </w:rPr>
        <w:t> </w:t>
      </w:r>
      <w:r>
        <w:rPr/>
        <w:t>müşahidə</w:t>
      </w:r>
      <w:r>
        <w:rPr>
          <w:spacing w:val="-5"/>
        </w:rPr>
        <w:t> </w:t>
      </w:r>
      <w:r>
        <w:rPr/>
        <w:t>olunan</w:t>
      </w:r>
      <w:r>
        <w:rPr>
          <w:spacing w:val="-4"/>
        </w:rPr>
        <w:t> </w:t>
      </w:r>
      <w:r>
        <w:rPr/>
        <w:t>leykositoz</w:t>
      </w:r>
      <w:r>
        <w:rPr>
          <w:spacing w:val="-5"/>
        </w:rPr>
        <w:t> </w:t>
      </w:r>
      <w:r>
        <w:rPr/>
        <w:t>və</w:t>
      </w:r>
      <w:r>
        <w:rPr>
          <w:spacing w:val="-5"/>
        </w:rPr>
        <w:t> </w:t>
      </w:r>
      <w:r>
        <w:rPr/>
        <w:t>sola meyllilik müəyyən edilir. EÇS çox vaxt yüksəlir. Hazırda pnevmoniyanın fəsadlarına (quru və</w:t>
      </w:r>
    </w:p>
    <w:p>
      <w:pPr>
        <w:pStyle w:val="BodyText"/>
        <w:ind w:right="142"/>
      </w:pPr>
      <w:r>
        <w:rPr/>
        <w:t>ekssudativ</w:t>
      </w:r>
      <w:r>
        <w:rPr>
          <w:spacing w:val="-8"/>
        </w:rPr>
        <w:t> </w:t>
      </w:r>
      <w:r>
        <w:rPr/>
        <w:t>plevrit,</w:t>
      </w:r>
      <w:r>
        <w:rPr>
          <w:spacing w:val="-2"/>
        </w:rPr>
        <w:t> </w:t>
      </w:r>
      <w:r>
        <w:rPr/>
        <w:t>ağciyər</w:t>
      </w:r>
      <w:r>
        <w:rPr>
          <w:spacing w:val="-3"/>
        </w:rPr>
        <w:t> </w:t>
      </w:r>
      <w:r>
        <w:rPr/>
        <w:t>absesi</w:t>
      </w:r>
      <w:r>
        <w:rPr>
          <w:spacing w:val="-8"/>
        </w:rPr>
        <w:t> </w:t>
      </w:r>
      <w:r>
        <w:rPr/>
        <w:t>və</w:t>
      </w:r>
      <w:r>
        <w:rPr>
          <w:spacing w:val="-5"/>
        </w:rPr>
        <w:t> </w:t>
      </w:r>
      <w:r>
        <w:rPr/>
        <w:t>qanqrenası)</w:t>
      </w:r>
      <w:r>
        <w:rPr>
          <w:spacing w:val="-3"/>
        </w:rPr>
        <w:t> </w:t>
      </w:r>
      <w:r>
        <w:rPr/>
        <w:t>çox</w:t>
      </w:r>
      <w:r>
        <w:rPr>
          <w:spacing w:val="-8"/>
        </w:rPr>
        <w:t> </w:t>
      </w:r>
      <w:r>
        <w:rPr/>
        <w:t>nadir halda</w:t>
      </w:r>
      <w:r>
        <w:rPr>
          <w:spacing w:val="-5"/>
        </w:rPr>
        <w:t> </w:t>
      </w:r>
      <w:r>
        <w:rPr/>
        <w:t>rast gəlinir.</w:t>
      </w:r>
      <w:r>
        <w:rPr>
          <w:spacing w:val="-2"/>
        </w:rPr>
        <w:t> </w:t>
      </w:r>
      <w:r>
        <w:rPr/>
        <w:t>Antibiotikoterapiya</w:t>
      </w:r>
      <w:r>
        <w:rPr>
          <w:spacing w:val="-5"/>
        </w:rPr>
        <w:t> </w:t>
      </w:r>
      <w:r>
        <w:rPr/>
        <w:t>qısa müddətdə temperaturun enməsinə və intoksikasiya əlamətlərinin itməsinə gətirib çıxarır. Yaşlı şəxslərdə və yanaşı</w:t>
      </w:r>
      <w:r>
        <w:rPr>
          <w:spacing w:val="-5"/>
        </w:rPr>
        <w:t> </w:t>
      </w:r>
      <w:r>
        <w:rPr/>
        <w:t>ürək-damar sistemi</w:t>
      </w:r>
      <w:r>
        <w:rPr>
          <w:spacing w:val="-1"/>
        </w:rPr>
        <w:t> </w:t>
      </w:r>
      <w:r>
        <w:rPr/>
        <w:t>xəstəlikləri olan xəstələrdə ocaqlı</w:t>
      </w:r>
      <w:r>
        <w:rPr>
          <w:spacing w:val="-1"/>
        </w:rPr>
        <w:t> </w:t>
      </w:r>
      <w:r>
        <w:rPr/>
        <w:t>pnevmoniyanın</w:t>
      </w:r>
      <w:r>
        <w:rPr>
          <w:spacing w:val="-1"/>
        </w:rPr>
        <w:t> </w:t>
      </w:r>
      <w:r>
        <w:rPr/>
        <w:t>gedişi</w:t>
      </w:r>
      <w:r>
        <w:rPr>
          <w:spacing w:val="-5"/>
        </w:rPr>
        <w:t> </w:t>
      </w:r>
      <w:r>
        <w:rPr/>
        <w:t>ağır keçə bilər.</w:t>
      </w:r>
    </w:p>
    <w:p>
      <w:pPr>
        <w:pStyle w:val="BodyText"/>
      </w:pPr>
      <w:r>
        <w:rPr/>
        <w:t>Törədicilərdən</w:t>
      </w:r>
      <w:r>
        <w:rPr>
          <w:spacing w:val="-9"/>
        </w:rPr>
        <w:t> </w:t>
      </w:r>
      <w:r>
        <w:rPr/>
        <w:t>asılı</w:t>
      </w:r>
      <w:r>
        <w:rPr>
          <w:spacing w:val="-6"/>
        </w:rPr>
        <w:t> </w:t>
      </w:r>
      <w:r>
        <w:rPr/>
        <w:t>olaraq, kəskin</w:t>
      </w:r>
      <w:r>
        <w:rPr>
          <w:spacing w:val="-6"/>
        </w:rPr>
        <w:t> </w:t>
      </w:r>
      <w:r>
        <w:rPr/>
        <w:t>pnevmoniyanın</w:t>
      </w:r>
      <w:r>
        <w:rPr>
          <w:spacing w:val="2"/>
        </w:rPr>
        <w:t> </w:t>
      </w:r>
      <w:r>
        <w:rPr/>
        <w:t>simptomları</w:t>
      </w:r>
      <w:r>
        <w:rPr>
          <w:spacing w:val="-6"/>
        </w:rPr>
        <w:t> </w:t>
      </w:r>
      <w:r>
        <w:rPr/>
        <w:t>müxtəlif</w:t>
      </w:r>
      <w:r>
        <w:rPr>
          <w:spacing w:val="-5"/>
        </w:rPr>
        <w:t> </w:t>
      </w:r>
      <w:r>
        <w:rPr/>
        <w:t>ola</w:t>
      </w:r>
      <w:r>
        <w:rPr>
          <w:spacing w:val="3"/>
        </w:rPr>
        <w:t> </w:t>
      </w:r>
      <w:r>
        <w:rPr>
          <w:spacing w:val="-2"/>
        </w:rPr>
        <w:t>bilər.</w:t>
      </w:r>
    </w:p>
    <w:p>
      <w:pPr>
        <w:pStyle w:val="BodyText"/>
        <w:spacing w:before="270"/>
        <w:ind w:right="713"/>
        <w:jc w:val="both"/>
      </w:pPr>
      <w:r>
        <w:rPr>
          <w:b/>
        </w:rPr>
        <w:t>Diaqnozu</w:t>
      </w:r>
      <w:r>
        <w:rPr/>
        <w:t>. Etioloji</w:t>
      </w:r>
      <w:r>
        <w:rPr>
          <w:spacing w:val="-10"/>
        </w:rPr>
        <w:t> </w:t>
      </w:r>
      <w:r>
        <w:rPr/>
        <w:t>diaqnozun</w:t>
      </w:r>
      <w:r>
        <w:rPr>
          <w:spacing w:val="-7"/>
        </w:rPr>
        <w:t> </w:t>
      </w:r>
      <w:r>
        <w:rPr/>
        <w:t>təyini</w:t>
      </w:r>
      <w:r>
        <w:rPr>
          <w:spacing w:val="-10"/>
        </w:rPr>
        <w:t> </w:t>
      </w:r>
      <w:r>
        <w:rPr/>
        <w:t>üçün</w:t>
      </w:r>
      <w:r>
        <w:rPr>
          <w:spacing w:val="-2"/>
        </w:rPr>
        <w:t> </w:t>
      </w:r>
      <w:r>
        <w:rPr/>
        <w:t>bəlğəmi</w:t>
      </w:r>
      <w:r>
        <w:rPr>
          <w:spacing w:val="-6"/>
        </w:rPr>
        <w:t> </w:t>
      </w:r>
      <w:r>
        <w:rPr/>
        <w:t>bakterioskopik və</w:t>
      </w:r>
      <w:r>
        <w:rPr>
          <w:spacing w:val="-2"/>
        </w:rPr>
        <w:t> </w:t>
      </w:r>
      <w:r>
        <w:rPr/>
        <w:t>bakterioloji</w:t>
      </w:r>
      <w:r>
        <w:rPr>
          <w:spacing w:val="-7"/>
        </w:rPr>
        <w:t> </w:t>
      </w:r>
      <w:r>
        <w:rPr/>
        <w:t>müayinə</w:t>
      </w:r>
      <w:r>
        <w:rPr>
          <w:spacing w:val="-3"/>
        </w:rPr>
        <w:t> </w:t>
      </w:r>
      <w:r>
        <w:rPr/>
        <w:t>etmək lazımdır, əsnək və</w:t>
      </w:r>
      <w:r>
        <w:rPr>
          <w:spacing w:val="-2"/>
        </w:rPr>
        <w:t> </w:t>
      </w:r>
      <w:r>
        <w:rPr/>
        <w:t>udlaqdan</w:t>
      </w:r>
      <w:r>
        <w:rPr>
          <w:spacing w:val="-6"/>
        </w:rPr>
        <w:t> </w:t>
      </w:r>
      <w:r>
        <w:rPr/>
        <w:t>alınan</w:t>
      </w:r>
      <w:r>
        <w:rPr>
          <w:spacing w:val="-1"/>
        </w:rPr>
        <w:t> </w:t>
      </w:r>
      <w:r>
        <w:rPr/>
        <w:t>yaxma bakteriyaya, virusa, mikoplazmaya, rikketsiyaya</w:t>
      </w:r>
      <w:r>
        <w:rPr>
          <w:spacing w:val="-2"/>
        </w:rPr>
        <w:t> </w:t>
      </w:r>
      <w:r>
        <w:rPr/>
        <w:t>qarşı </w:t>
      </w:r>
      <w:r>
        <w:rPr>
          <w:spacing w:val="-2"/>
        </w:rPr>
        <w:t>yoxlanılır.</w:t>
      </w:r>
    </w:p>
    <w:p>
      <w:pPr>
        <w:pStyle w:val="BodyText"/>
        <w:ind w:left="0"/>
      </w:pPr>
    </w:p>
    <w:p>
      <w:pPr>
        <w:spacing w:before="0"/>
        <w:ind w:left="314" w:right="0" w:firstLine="0"/>
        <w:jc w:val="left"/>
        <w:rPr>
          <w:sz w:val="24"/>
        </w:rPr>
      </w:pPr>
      <w:r>
        <w:rPr>
          <w:b/>
          <w:sz w:val="24"/>
        </w:rPr>
        <w:t>Müalicə</w:t>
      </w:r>
      <w:r>
        <w:rPr>
          <w:b/>
          <w:spacing w:val="-6"/>
          <w:sz w:val="24"/>
        </w:rPr>
        <w:t> </w:t>
      </w:r>
      <w:r>
        <w:rPr>
          <w:b/>
          <w:sz w:val="24"/>
        </w:rPr>
        <w:t>prinsipləri. </w:t>
      </w:r>
      <w:r>
        <w:rPr>
          <w:sz w:val="24"/>
        </w:rPr>
        <w:t>Kəskin</w:t>
      </w:r>
      <w:r>
        <w:rPr>
          <w:spacing w:val="-2"/>
          <w:sz w:val="24"/>
        </w:rPr>
        <w:t> </w:t>
      </w:r>
      <w:r>
        <w:rPr>
          <w:sz w:val="24"/>
        </w:rPr>
        <w:t>pnevmoniyanın</w:t>
      </w:r>
      <w:r>
        <w:rPr>
          <w:spacing w:val="-7"/>
          <w:sz w:val="24"/>
        </w:rPr>
        <w:t> </w:t>
      </w:r>
      <w:r>
        <w:rPr>
          <w:sz w:val="24"/>
        </w:rPr>
        <w:t>kompleks</w:t>
      </w:r>
      <w:r>
        <w:rPr>
          <w:spacing w:val="-1"/>
          <w:sz w:val="24"/>
        </w:rPr>
        <w:t> </w:t>
      </w:r>
      <w:r>
        <w:rPr>
          <w:sz w:val="24"/>
        </w:rPr>
        <w:t>müalicəsi</w:t>
      </w:r>
      <w:r>
        <w:rPr>
          <w:spacing w:val="-11"/>
          <w:sz w:val="24"/>
        </w:rPr>
        <w:t> </w:t>
      </w:r>
      <w:r>
        <w:rPr>
          <w:sz w:val="24"/>
        </w:rPr>
        <w:t>törədicilərə</w:t>
      </w:r>
      <w:r>
        <w:rPr>
          <w:spacing w:val="-3"/>
          <w:sz w:val="24"/>
        </w:rPr>
        <w:t> </w:t>
      </w:r>
      <w:r>
        <w:rPr>
          <w:spacing w:val="-2"/>
          <w:sz w:val="24"/>
        </w:rPr>
        <w:t>təsirdən,</w:t>
      </w:r>
    </w:p>
    <w:p>
      <w:pPr>
        <w:pStyle w:val="BodyText"/>
        <w:spacing w:line="237" w:lineRule="auto" w:before="5"/>
      </w:pPr>
      <w:r>
        <w:rPr/>
        <w:t>intoksikasiyanın</w:t>
      </w:r>
      <w:r>
        <w:rPr>
          <w:spacing w:val="-8"/>
        </w:rPr>
        <w:t> </w:t>
      </w:r>
      <w:r>
        <w:rPr/>
        <w:t>aradan</w:t>
      </w:r>
      <w:r>
        <w:rPr>
          <w:spacing w:val="-8"/>
        </w:rPr>
        <w:t> </w:t>
      </w:r>
      <w:r>
        <w:rPr/>
        <w:t>qaldırılmasından, fəsadların</w:t>
      </w:r>
      <w:r>
        <w:rPr>
          <w:spacing w:val="-8"/>
        </w:rPr>
        <w:t> </w:t>
      </w:r>
      <w:r>
        <w:rPr/>
        <w:t>qarşısını</w:t>
      </w:r>
      <w:r>
        <w:rPr>
          <w:spacing w:val="-8"/>
        </w:rPr>
        <w:t> </w:t>
      </w:r>
      <w:r>
        <w:rPr/>
        <w:t>almaqdan</w:t>
      </w:r>
      <w:r>
        <w:rPr>
          <w:spacing w:val="-8"/>
        </w:rPr>
        <w:t> </w:t>
      </w:r>
      <w:r>
        <w:rPr/>
        <w:t>və</w:t>
      </w:r>
      <w:r>
        <w:rPr>
          <w:spacing w:val="-4"/>
        </w:rPr>
        <w:t> </w:t>
      </w:r>
      <w:r>
        <w:rPr/>
        <w:t>simptomatik maddələrin tətbiqindən ibarətdir. Müalicə xəstəxana şəraitində aparılmalıdır.</w:t>
      </w:r>
    </w:p>
    <w:p>
      <w:pPr>
        <w:pStyle w:val="BodyText"/>
        <w:spacing w:line="275" w:lineRule="exact" w:before="3"/>
      </w:pPr>
      <w:r>
        <w:rPr/>
        <w:t>Kəskin</w:t>
      </w:r>
      <w:r>
        <w:rPr>
          <w:spacing w:val="-10"/>
        </w:rPr>
        <w:t> </w:t>
      </w:r>
      <w:r>
        <w:rPr/>
        <w:t>pnevmoniyanın</w:t>
      </w:r>
      <w:r>
        <w:rPr>
          <w:spacing w:val="1"/>
        </w:rPr>
        <w:t> </w:t>
      </w:r>
      <w:r>
        <w:rPr/>
        <w:t>müalicəsində</w:t>
      </w:r>
      <w:r>
        <w:rPr>
          <w:spacing w:val="-4"/>
        </w:rPr>
        <w:t> </w:t>
      </w:r>
      <w:r>
        <w:rPr/>
        <w:t>antibiotiklər,</w:t>
      </w:r>
      <w:r>
        <w:rPr>
          <w:spacing w:val="-6"/>
        </w:rPr>
        <w:t> </w:t>
      </w:r>
      <w:r>
        <w:rPr/>
        <w:t>sulfanilamidlər,</w:t>
      </w:r>
      <w:r>
        <w:rPr>
          <w:spacing w:val="-1"/>
        </w:rPr>
        <w:t> </w:t>
      </w:r>
      <w:r>
        <w:rPr/>
        <w:t>nitrofuran</w:t>
      </w:r>
      <w:r>
        <w:rPr>
          <w:spacing w:val="-7"/>
        </w:rPr>
        <w:t> </w:t>
      </w:r>
      <w:r>
        <w:rPr/>
        <w:t>preparatları</w:t>
      </w:r>
      <w:r>
        <w:rPr>
          <w:spacing w:val="-12"/>
        </w:rPr>
        <w:t> </w:t>
      </w:r>
      <w:r>
        <w:rPr/>
        <w:t>tətbiq</w:t>
      </w:r>
      <w:r>
        <w:rPr>
          <w:spacing w:val="-2"/>
        </w:rPr>
        <w:t> edilir.</w:t>
      </w:r>
    </w:p>
    <w:p>
      <w:pPr>
        <w:pStyle w:val="BodyText"/>
      </w:pPr>
      <w:r>
        <w:rPr/>
        <w:t>Antibiotikoterapiya müalicəsinin əsas prinsipi, onun erkən başlanması, törədicilərin preparata həssaslığını təyin etmək və effektli dozada tətbiq etməkdən ibarətdir. Əksər hallarda polisintetik penisillin və</w:t>
      </w:r>
      <w:r>
        <w:rPr>
          <w:spacing w:val="-5"/>
        </w:rPr>
        <w:t> </w:t>
      </w:r>
      <w:r>
        <w:rPr/>
        <w:t>sefalosporin</w:t>
      </w:r>
      <w:r>
        <w:rPr>
          <w:spacing w:val="-4"/>
        </w:rPr>
        <w:t> </w:t>
      </w:r>
      <w:r>
        <w:rPr/>
        <w:t>işlədilir.</w:t>
      </w:r>
      <w:r>
        <w:rPr>
          <w:spacing w:val="-2"/>
        </w:rPr>
        <w:t> </w:t>
      </w:r>
      <w:r>
        <w:rPr/>
        <w:t>Yüngül</w:t>
      </w:r>
      <w:r>
        <w:rPr>
          <w:spacing w:val="-9"/>
        </w:rPr>
        <w:t> </w:t>
      </w:r>
      <w:r>
        <w:rPr/>
        <w:t>formada</w:t>
      </w:r>
      <w:r>
        <w:rPr>
          <w:spacing w:val="-1"/>
        </w:rPr>
        <w:t> </w:t>
      </w:r>
      <w:r>
        <w:rPr/>
        <w:t>pnevmokokklu</w:t>
      </w:r>
      <w:r>
        <w:rPr>
          <w:spacing w:val="-4"/>
        </w:rPr>
        <w:t> </w:t>
      </w:r>
      <w:r>
        <w:rPr/>
        <w:t>pnevmoniya</w:t>
      </w:r>
      <w:r>
        <w:rPr>
          <w:spacing w:val="-5"/>
        </w:rPr>
        <w:t> </w:t>
      </w:r>
      <w:r>
        <w:rPr/>
        <w:t>zamanı</w:t>
      </w:r>
      <w:r>
        <w:rPr>
          <w:spacing w:val="-9"/>
        </w:rPr>
        <w:t> </w:t>
      </w:r>
      <w:r>
        <w:rPr/>
        <w:t>sutkada</w:t>
      </w:r>
      <w:r>
        <w:rPr>
          <w:spacing w:val="-5"/>
        </w:rPr>
        <w:t> </w:t>
      </w:r>
      <w:r>
        <w:rPr/>
        <w:t>3</w:t>
      </w:r>
    </w:p>
    <w:p>
      <w:pPr>
        <w:pStyle w:val="BodyText"/>
        <w:spacing w:after="0"/>
        <w:sectPr>
          <w:pgSz w:w="11910" w:h="16840"/>
          <w:pgMar w:header="0" w:footer="1467" w:top="960" w:bottom="1660" w:left="708" w:right="850"/>
        </w:sectPr>
      </w:pPr>
    </w:p>
    <w:p>
      <w:pPr>
        <w:pStyle w:val="BodyText"/>
        <w:spacing w:line="237" w:lineRule="auto" w:before="77"/>
      </w:pPr>
      <w:r>
        <w:rPr/>
        <w:t>milyon</w:t>
      </w:r>
      <w:r>
        <w:rPr>
          <w:spacing w:val="-8"/>
        </w:rPr>
        <w:t> </w:t>
      </w:r>
      <w:r>
        <w:rPr/>
        <w:t>vahid</w:t>
      </w:r>
      <w:r>
        <w:rPr>
          <w:spacing w:val="-2"/>
        </w:rPr>
        <w:t> </w:t>
      </w:r>
      <w:r>
        <w:rPr/>
        <w:t>əzələ</w:t>
      </w:r>
      <w:r>
        <w:rPr>
          <w:spacing w:val="-5"/>
        </w:rPr>
        <w:t> </w:t>
      </w:r>
      <w:r>
        <w:rPr/>
        <w:t>daxilinə</w:t>
      </w:r>
      <w:r>
        <w:rPr>
          <w:spacing w:val="-5"/>
        </w:rPr>
        <w:t> </w:t>
      </w:r>
      <w:r>
        <w:rPr/>
        <w:t>benzil-penisillin</w:t>
      </w:r>
      <w:r>
        <w:rPr>
          <w:spacing w:val="-4"/>
        </w:rPr>
        <w:t> </w:t>
      </w:r>
      <w:r>
        <w:rPr/>
        <w:t>təyin</w:t>
      </w:r>
      <w:r>
        <w:rPr>
          <w:spacing w:val="-4"/>
        </w:rPr>
        <w:t> </w:t>
      </w:r>
      <w:r>
        <w:rPr/>
        <w:t>edilir.</w:t>
      </w:r>
      <w:r>
        <w:rPr>
          <w:spacing w:val="-2"/>
        </w:rPr>
        <w:t> </w:t>
      </w:r>
      <w:r>
        <w:rPr/>
        <w:t>Ağır formada isə</w:t>
      </w:r>
      <w:r>
        <w:rPr>
          <w:spacing w:val="-5"/>
        </w:rPr>
        <w:t> </w:t>
      </w:r>
      <w:r>
        <w:rPr/>
        <w:t>doza</w:t>
      </w:r>
      <w:r>
        <w:rPr>
          <w:spacing w:val="-5"/>
        </w:rPr>
        <w:t> </w:t>
      </w:r>
      <w:r>
        <w:rPr/>
        <w:t>10-15</w:t>
      </w:r>
      <w:r>
        <w:rPr>
          <w:spacing w:val="-4"/>
        </w:rPr>
        <w:t> </w:t>
      </w:r>
      <w:r>
        <w:rPr/>
        <w:t>milyon</w:t>
      </w:r>
      <w:r>
        <w:rPr>
          <w:spacing w:val="-4"/>
        </w:rPr>
        <w:t> </w:t>
      </w:r>
      <w:r>
        <w:rPr/>
        <w:t>vahidə qədər artırılır, preparat vena daxilinə yeridilir.</w:t>
      </w:r>
    </w:p>
    <w:p>
      <w:pPr>
        <w:pStyle w:val="BodyText"/>
        <w:spacing w:before="3"/>
        <w:ind w:right="95"/>
      </w:pPr>
      <w:r>
        <w:rPr/>
        <w:t>Penisillin sırası preparatları orqanizm qəbul etməyən hallarda sefalosporin, eritromisin, linkomisin</w:t>
      </w:r>
      <w:r>
        <w:rPr/>
        <w:t> təyin</w:t>
      </w:r>
      <w:r>
        <w:rPr>
          <w:spacing w:val="-5"/>
        </w:rPr>
        <w:t> </w:t>
      </w:r>
      <w:r>
        <w:rPr/>
        <w:t>edilir.</w:t>
      </w:r>
      <w:r>
        <w:rPr>
          <w:spacing w:val="-3"/>
        </w:rPr>
        <w:t> </w:t>
      </w:r>
      <w:r>
        <w:rPr/>
        <w:t>Pnevmokokk,</w:t>
      </w:r>
      <w:r>
        <w:rPr>
          <w:spacing w:val="-3"/>
        </w:rPr>
        <w:t> </w:t>
      </w:r>
      <w:r>
        <w:rPr/>
        <w:t>streptokokk,</w:t>
      </w:r>
      <w:r>
        <w:rPr>
          <w:spacing w:val="-3"/>
        </w:rPr>
        <w:t> </w:t>
      </w:r>
      <w:r>
        <w:rPr/>
        <w:t>bağırsaq</w:t>
      </w:r>
      <w:r>
        <w:rPr>
          <w:spacing w:val="-5"/>
        </w:rPr>
        <w:t> </w:t>
      </w:r>
      <w:r>
        <w:rPr/>
        <w:t>çöplərinə</w:t>
      </w:r>
      <w:r>
        <w:rPr>
          <w:spacing w:val="-6"/>
        </w:rPr>
        <w:t> </w:t>
      </w:r>
      <w:r>
        <w:rPr/>
        <w:t>uzun</w:t>
      </w:r>
      <w:r>
        <w:rPr>
          <w:spacing w:val="-5"/>
        </w:rPr>
        <w:t> </w:t>
      </w:r>
      <w:r>
        <w:rPr/>
        <w:t>müddət (sulfadimetoksin) və</w:t>
      </w:r>
      <w:r>
        <w:rPr>
          <w:spacing w:val="-6"/>
        </w:rPr>
        <w:t> </w:t>
      </w:r>
      <w:r>
        <w:rPr/>
        <w:t>ultra</w:t>
      </w:r>
      <w:r>
        <w:rPr>
          <w:spacing w:val="-6"/>
        </w:rPr>
        <w:t> </w:t>
      </w:r>
      <w:r>
        <w:rPr/>
        <w:t>uzun müddət (sulfalen) təsir edən sulfanilamid preparatlarından istifadə etmək olar. Kombinəolunmuş</w:t>
      </w:r>
    </w:p>
    <w:p>
      <w:pPr>
        <w:pStyle w:val="BodyText"/>
        <w:ind w:right="420"/>
      </w:pPr>
      <w:r>
        <w:rPr/>
        <w:t>preparatların</w:t>
      </w:r>
      <w:r>
        <w:rPr>
          <w:spacing w:val="-6"/>
        </w:rPr>
        <w:t> </w:t>
      </w:r>
      <w:r>
        <w:rPr/>
        <w:t>(baktrim, biseptol) təyini</w:t>
      </w:r>
      <w:r>
        <w:rPr>
          <w:spacing w:val="-6"/>
        </w:rPr>
        <w:t> </w:t>
      </w:r>
      <w:r>
        <w:rPr/>
        <w:t>də yaxşı</w:t>
      </w:r>
      <w:r>
        <w:rPr>
          <w:spacing w:val="-6"/>
        </w:rPr>
        <w:t> </w:t>
      </w:r>
      <w:r>
        <w:rPr/>
        <w:t>effekt verir. Bir-iki</w:t>
      </w:r>
      <w:r>
        <w:rPr>
          <w:spacing w:val="-6"/>
        </w:rPr>
        <w:t> </w:t>
      </w:r>
      <w:r>
        <w:rPr/>
        <w:t>gün</w:t>
      </w:r>
      <w:r>
        <w:rPr>
          <w:spacing w:val="-1"/>
        </w:rPr>
        <w:t> </w:t>
      </w:r>
      <w:r>
        <w:rPr/>
        <w:t>müddətində</w:t>
      </w:r>
      <w:r>
        <w:rPr>
          <w:spacing w:val="-2"/>
        </w:rPr>
        <w:t> </w:t>
      </w:r>
      <w:r>
        <w:rPr/>
        <w:t>təsir olmadıqda antibiotiki dəyişmək məsləhətdir. Antibiotikoterapiya effektli olduqda, müalicə intoksikasiya əlamətlərinin</w:t>
      </w:r>
      <w:r>
        <w:rPr>
          <w:spacing w:val="-8"/>
        </w:rPr>
        <w:t> </w:t>
      </w:r>
      <w:r>
        <w:rPr/>
        <w:t>qurtarmasına</w:t>
      </w:r>
      <w:r>
        <w:rPr>
          <w:spacing w:val="-5"/>
        </w:rPr>
        <w:t> </w:t>
      </w:r>
      <w:r>
        <w:rPr/>
        <w:t>qədər</w:t>
      </w:r>
      <w:r>
        <w:rPr>
          <w:spacing w:val="-3"/>
        </w:rPr>
        <w:t> </w:t>
      </w:r>
      <w:r>
        <w:rPr/>
        <w:t>aparılır.</w:t>
      </w:r>
      <w:r>
        <w:rPr>
          <w:spacing w:val="-2"/>
        </w:rPr>
        <w:t> </w:t>
      </w:r>
      <w:r>
        <w:rPr/>
        <w:t>Böyrək</w:t>
      </w:r>
      <w:r>
        <w:rPr>
          <w:spacing w:val="-4"/>
        </w:rPr>
        <w:t> </w:t>
      </w:r>
      <w:r>
        <w:rPr/>
        <w:t>çatışmazlığı</w:t>
      </w:r>
      <w:r>
        <w:rPr>
          <w:spacing w:val="-8"/>
        </w:rPr>
        <w:t> </w:t>
      </w:r>
      <w:r>
        <w:rPr/>
        <w:t>və</w:t>
      </w:r>
      <w:r>
        <w:rPr>
          <w:spacing w:val="-5"/>
        </w:rPr>
        <w:t> </w:t>
      </w:r>
      <w:r>
        <w:rPr/>
        <w:t>qaraciyər funksiyasının</w:t>
      </w:r>
      <w:r>
        <w:rPr>
          <w:spacing w:val="-8"/>
        </w:rPr>
        <w:t> </w:t>
      </w:r>
      <w:r>
        <w:rPr/>
        <w:t>pozulması müşahidə olunarsa, doza azaldılır va preparatların yeridilməsi arasındakı müddət uzadılır.</w:t>
      </w:r>
    </w:p>
    <w:p>
      <w:pPr>
        <w:pStyle w:val="BodyText"/>
        <w:spacing w:before="1"/>
        <w:ind w:left="0"/>
      </w:pPr>
    </w:p>
    <w:p>
      <w:pPr>
        <w:pStyle w:val="BodyText"/>
        <w:ind w:right="420"/>
      </w:pPr>
      <w:r>
        <w:rPr/>
        <w:t>İntoksikasiyaya qarşı hemodez, reopoliqlükin, plazma tətbiq edilir. Ürək çatışmazlığı müşahidə olunduqda ürək qlikozidləri, diuretiklər, damar çatışmazlığında isə kamfora, sulfokamfokain, kardiamin</w:t>
      </w:r>
      <w:r>
        <w:rPr>
          <w:spacing w:val="-8"/>
        </w:rPr>
        <w:t> </w:t>
      </w:r>
      <w:r>
        <w:rPr/>
        <w:t>tətbiq</w:t>
      </w:r>
      <w:r>
        <w:rPr>
          <w:spacing w:val="-3"/>
        </w:rPr>
        <w:t> </w:t>
      </w:r>
      <w:r>
        <w:rPr/>
        <w:t>edilir.</w:t>
      </w:r>
      <w:r>
        <w:rPr>
          <w:spacing w:val="-1"/>
        </w:rPr>
        <w:t> </w:t>
      </w:r>
      <w:r>
        <w:rPr/>
        <w:t>İnfeksion-toksik</w:t>
      </w:r>
      <w:r>
        <w:rPr>
          <w:spacing w:val="-3"/>
        </w:rPr>
        <w:t> </w:t>
      </w:r>
      <w:r>
        <w:rPr/>
        <w:t>şok</w:t>
      </w:r>
      <w:r>
        <w:rPr>
          <w:spacing w:val="-8"/>
        </w:rPr>
        <w:t> </w:t>
      </w:r>
      <w:r>
        <w:rPr/>
        <w:t>törənərsə,</w:t>
      </w:r>
      <w:r>
        <w:rPr>
          <w:spacing w:val="-1"/>
        </w:rPr>
        <w:t> </w:t>
      </w:r>
      <w:r>
        <w:rPr/>
        <w:t>infuzion</w:t>
      </w:r>
      <w:r>
        <w:rPr>
          <w:spacing w:val="-8"/>
        </w:rPr>
        <w:t> </w:t>
      </w:r>
      <w:r>
        <w:rPr/>
        <w:t>terapiya</w:t>
      </w:r>
      <w:r>
        <w:rPr>
          <w:spacing w:val="-4"/>
        </w:rPr>
        <w:t> </w:t>
      </w:r>
      <w:r>
        <w:rPr/>
        <w:t>(hemodez,</w:t>
      </w:r>
      <w:r>
        <w:rPr>
          <w:spacing w:val="-1"/>
        </w:rPr>
        <w:t> </w:t>
      </w:r>
      <w:r>
        <w:rPr/>
        <w:t>5%-li</w:t>
      </w:r>
      <w:r>
        <w:rPr>
          <w:spacing w:val="-8"/>
        </w:rPr>
        <w:t> </w:t>
      </w:r>
      <w:r>
        <w:rPr/>
        <w:t>albumin məhlulu), vena daxilinə prednizolon və başqa qlükokortikoidlərdən, həmçinin dofamin və ya mezatondan istifadə etmək məsləhətdir.</w:t>
      </w:r>
    </w:p>
    <w:p>
      <w:pPr>
        <w:pStyle w:val="BodyText"/>
        <w:ind w:left="0"/>
      </w:pPr>
    </w:p>
    <w:p>
      <w:pPr>
        <w:pStyle w:val="BodyText"/>
        <w:ind w:right="142"/>
      </w:pPr>
      <w:r>
        <w:rPr/>
        <w:t>Ağır</w:t>
      </w:r>
      <w:r>
        <w:rPr>
          <w:spacing w:val="-2"/>
        </w:rPr>
        <w:t> </w:t>
      </w:r>
      <w:r>
        <w:rPr/>
        <w:t>hallarda hiperkapnik</w:t>
      </w:r>
      <w:r>
        <w:rPr>
          <w:spacing w:val="-3"/>
        </w:rPr>
        <w:t> </w:t>
      </w:r>
      <w:r>
        <w:rPr/>
        <w:t>koma</w:t>
      </w:r>
      <w:r>
        <w:rPr>
          <w:spacing w:val="-4"/>
        </w:rPr>
        <w:t> </w:t>
      </w:r>
      <w:r>
        <w:rPr/>
        <w:t>qorxusu</w:t>
      </w:r>
      <w:r>
        <w:rPr>
          <w:spacing w:val="-3"/>
        </w:rPr>
        <w:t> </w:t>
      </w:r>
      <w:r>
        <w:rPr/>
        <w:t>olarsa,</w:t>
      </w:r>
      <w:r>
        <w:rPr>
          <w:spacing w:val="-2"/>
        </w:rPr>
        <w:t> </w:t>
      </w:r>
      <w:r>
        <w:rPr/>
        <w:t>ağciyərlərin</w:t>
      </w:r>
      <w:r>
        <w:rPr>
          <w:spacing w:val="-8"/>
        </w:rPr>
        <w:t> </w:t>
      </w:r>
      <w:r>
        <w:rPr/>
        <w:t>süni</w:t>
      </w:r>
      <w:r>
        <w:rPr>
          <w:spacing w:val="-2"/>
        </w:rPr>
        <w:t> </w:t>
      </w:r>
      <w:r>
        <w:rPr/>
        <w:t>ventilyasiyası</w:t>
      </w:r>
      <w:r>
        <w:rPr>
          <w:spacing w:val="-12"/>
        </w:rPr>
        <w:t> </w:t>
      </w:r>
      <w:r>
        <w:rPr/>
        <w:t>göstərişdir.</w:t>
      </w:r>
      <w:r>
        <w:rPr>
          <w:spacing w:val="-2"/>
        </w:rPr>
        <w:t> </w:t>
      </w:r>
      <w:r>
        <w:rPr/>
        <w:t>Bronxların drenaj funksiyasını yaxşılaşdırmaq məqsədilə bəlğəmgətirici preparatlar təyin edilir (kalium-yodid, mukaltin, bromheksin, termopsis). İltihabi prosesin sorulmasını sürətləndirmək məqsədilə fizioterapevtik müalicə təyin edilir: qələvi inhalyasiyası, kalsium-xloridlə, askorbin turşusu, heparinlə elektroforez, ultrayüksək tezlikli cərəyan, mikrodalğalı terapiya, iynəbatırma, müalicəvi bədən </w:t>
      </w:r>
      <w:r>
        <w:rPr>
          <w:spacing w:val="-2"/>
        </w:rPr>
        <w:t>tərbiyəsi.</w:t>
      </w:r>
    </w:p>
    <w:p>
      <w:pPr>
        <w:pStyle w:val="BodyText"/>
        <w:spacing w:before="275"/>
        <w:ind w:right="142"/>
      </w:pPr>
      <w:r>
        <w:rPr/>
        <w:t>Pnevmoniyanın kəskin mərhələsinin müalicəsi başa çatdıqdan sonra bərpaedici müalicə təyin edilir. Bərpaedici müalicə (reabilitasiya) bu ardıcıllıqla aparıla bilər: stasionar-poliklinika, stasionar- sanatoriyanın</w:t>
      </w:r>
      <w:r>
        <w:rPr>
          <w:spacing w:val="-3"/>
        </w:rPr>
        <w:t> </w:t>
      </w:r>
      <w:r>
        <w:rPr/>
        <w:t>reabilitasiya</w:t>
      </w:r>
      <w:r>
        <w:rPr>
          <w:spacing w:val="-4"/>
        </w:rPr>
        <w:t> </w:t>
      </w:r>
      <w:r>
        <w:rPr/>
        <w:t>şöbəsi. Adətən,</w:t>
      </w:r>
      <w:r>
        <w:rPr>
          <w:spacing w:val="-1"/>
        </w:rPr>
        <w:t> </w:t>
      </w:r>
      <w:r>
        <w:rPr/>
        <w:t>kompleks</w:t>
      </w:r>
      <w:r>
        <w:rPr>
          <w:spacing w:val="-1"/>
        </w:rPr>
        <w:t> </w:t>
      </w:r>
      <w:r>
        <w:rPr/>
        <w:t>müalicədən</w:t>
      </w:r>
      <w:r>
        <w:rPr>
          <w:spacing w:val="-8"/>
        </w:rPr>
        <w:t> </w:t>
      </w:r>
      <w:r>
        <w:rPr/>
        <w:t>sonra xəstə</w:t>
      </w:r>
      <w:r>
        <w:rPr>
          <w:spacing w:val="-4"/>
        </w:rPr>
        <w:t> </w:t>
      </w:r>
      <w:r>
        <w:rPr/>
        <w:t>tam</w:t>
      </w:r>
      <w:r>
        <w:rPr>
          <w:spacing w:val="-11"/>
        </w:rPr>
        <w:t> </w:t>
      </w:r>
      <w:r>
        <w:rPr/>
        <w:t>sağalır,</w:t>
      </w:r>
      <w:r>
        <w:rPr>
          <w:spacing w:val="-1"/>
        </w:rPr>
        <w:t> </w:t>
      </w:r>
      <w:r>
        <w:rPr/>
        <w:t>iş</w:t>
      </w:r>
      <w:r>
        <w:rPr>
          <w:spacing w:val="-6"/>
        </w:rPr>
        <w:t> </w:t>
      </w:r>
      <w:r>
        <w:rPr/>
        <w:t>qabiliyyəti bərpa olunur.</w:t>
      </w:r>
    </w:p>
    <w:p>
      <w:pPr>
        <w:pStyle w:val="Heading1"/>
        <w:spacing w:before="289"/>
        <w:ind w:left="707"/>
        <w:jc w:val="center"/>
      </w:pPr>
      <w:r>
        <w:rPr/>
        <w:t>COVİD-19</w:t>
      </w:r>
      <w:r>
        <w:rPr>
          <w:spacing w:val="-15"/>
        </w:rPr>
        <w:t> </w:t>
      </w:r>
      <w:r>
        <w:rPr>
          <w:spacing w:val="-2"/>
        </w:rPr>
        <w:t>infeksiyası.</w:t>
      </w:r>
    </w:p>
    <w:p>
      <w:pPr>
        <w:pStyle w:val="BodyText"/>
        <w:spacing w:before="6"/>
        <w:ind w:left="0"/>
        <w:rPr>
          <w:b/>
          <w:sz w:val="6"/>
        </w:rPr>
      </w:pPr>
      <w:r>
        <w:rPr>
          <w:b/>
          <w:sz w:val="6"/>
        </w:rPr>
        <mc:AlternateContent>
          <mc:Choice Requires="wps">
            <w:drawing>
              <wp:anchor distT="0" distB="0" distL="0" distR="0" allowOverlap="1" layoutInCell="1" locked="0" behindDoc="1" simplePos="0" relativeHeight="487603200">
                <wp:simplePos x="0" y="0"/>
                <wp:positionH relativeFrom="page">
                  <wp:posOffset>1017972</wp:posOffset>
                </wp:positionH>
                <wp:positionV relativeFrom="paragraph">
                  <wp:posOffset>62861</wp:posOffset>
                </wp:positionV>
                <wp:extent cx="5462270" cy="3497579"/>
                <wp:effectExtent l="0" t="0" r="0" b="0"/>
                <wp:wrapTopAndBottom/>
                <wp:docPr id="160" name="Group 160"/>
                <wp:cNvGraphicFramePr>
                  <a:graphicFrameLocks/>
                </wp:cNvGraphicFramePr>
                <a:graphic>
                  <a:graphicData uri="http://schemas.microsoft.com/office/word/2010/wordprocessingGroup">
                    <wpg:wgp>
                      <wpg:cNvPr id="160" name="Group 160"/>
                      <wpg:cNvGrpSpPr/>
                      <wpg:grpSpPr>
                        <a:xfrm>
                          <a:off x="0" y="0"/>
                          <a:ext cx="5462270" cy="3497579"/>
                          <a:chExt cx="5462270" cy="3497579"/>
                        </a:xfrm>
                      </wpg:grpSpPr>
                      <pic:pic>
                        <pic:nvPicPr>
                          <pic:cNvPr id="161" name="Image 161" descr="https://media.healthkurs.ru/wp-content/uploads/2020/03/coronavirus.jpg"/>
                          <pic:cNvPicPr/>
                        </pic:nvPicPr>
                        <pic:blipFill>
                          <a:blip r:embed="rId85" cstate="print"/>
                          <a:stretch>
                            <a:fillRect/>
                          </a:stretch>
                        </pic:blipFill>
                        <pic:spPr>
                          <a:xfrm>
                            <a:off x="0" y="0"/>
                            <a:ext cx="5462135" cy="3497066"/>
                          </a:xfrm>
                          <a:prstGeom prst="rect">
                            <a:avLst/>
                          </a:prstGeom>
                        </pic:spPr>
                      </pic:pic>
                      <pic:pic>
                        <pic:nvPicPr>
                          <pic:cNvPr id="162" name="Image 162" descr="https://media.healthkurs.ru/wp-content/uploads/2020/03/coronavirus.jpg"/>
                          <pic:cNvPicPr/>
                        </pic:nvPicPr>
                        <pic:blipFill>
                          <a:blip r:embed="rId86" cstate="print"/>
                          <a:stretch>
                            <a:fillRect/>
                          </a:stretch>
                        </pic:blipFill>
                        <pic:spPr>
                          <a:xfrm>
                            <a:off x="292413" y="270253"/>
                            <a:ext cx="4884293" cy="2943225"/>
                          </a:xfrm>
                          <a:prstGeom prst="rect">
                            <a:avLst/>
                          </a:prstGeom>
                        </pic:spPr>
                      </pic:pic>
                      <wps:wsp>
                        <wps:cNvPr id="163" name="Graphic 163"/>
                        <wps:cNvSpPr/>
                        <wps:spPr>
                          <a:xfrm>
                            <a:off x="247900" y="225803"/>
                            <a:ext cx="4973955" cy="3032125"/>
                          </a:xfrm>
                          <a:custGeom>
                            <a:avLst/>
                            <a:gdLst/>
                            <a:ahLst/>
                            <a:cxnLst/>
                            <a:rect l="l" t="t" r="r" b="b"/>
                            <a:pathLst>
                              <a:path w="4973955" h="3032125">
                                <a:moveTo>
                                  <a:pt x="533971" y="0"/>
                                </a:moveTo>
                                <a:lnTo>
                                  <a:pt x="4973637" y="0"/>
                                </a:lnTo>
                                <a:lnTo>
                                  <a:pt x="4973637" y="2498217"/>
                                </a:lnTo>
                                <a:lnTo>
                                  <a:pt x="4971097" y="2551557"/>
                                </a:lnTo>
                                <a:lnTo>
                                  <a:pt x="4962842" y="2605024"/>
                                </a:lnTo>
                                <a:lnTo>
                                  <a:pt x="4949507" y="2656332"/>
                                </a:lnTo>
                                <a:lnTo>
                                  <a:pt x="4931727" y="2705227"/>
                                </a:lnTo>
                                <a:lnTo>
                                  <a:pt x="4909121" y="2752090"/>
                                </a:lnTo>
                                <a:lnTo>
                                  <a:pt x="4882324" y="2796286"/>
                                </a:lnTo>
                                <a:lnTo>
                                  <a:pt x="4851590" y="2837434"/>
                                </a:lnTo>
                                <a:lnTo>
                                  <a:pt x="4817046" y="2875407"/>
                                </a:lnTo>
                                <a:lnTo>
                                  <a:pt x="4778946" y="2910078"/>
                                </a:lnTo>
                                <a:lnTo>
                                  <a:pt x="4737798" y="2940812"/>
                                </a:lnTo>
                                <a:lnTo>
                                  <a:pt x="4693602" y="2967609"/>
                                </a:lnTo>
                                <a:lnTo>
                                  <a:pt x="4646739" y="2990215"/>
                                </a:lnTo>
                                <a:lnTo>
                                  <a:pt x="4597463" y="3007867"/>
                                </a:lnTo>
                                <a:lnTo>
                                  <a:pt x="4546536" y="3021329"/>
                                </a:lnTo>
                                <a:lnTo>
                                  <a:pt x="4493069" y="3029585"/>
                                </a:lnTo>
                                <a:lnTo>
                                  <a:pt x="4439729" y="3032125"/>
                                </a:lnTo>
                                <a:lnTo>
                                  <a:pt x="0" y="3032125"/>
                                </a:lnTo>
                                <a:lnTo>
                                  <a:pt x="0" y="533908"/>
                                </a:lnTo>
                                <a:lnTo>
                                  <a:pt x="2540" y="480567"/>
                                </a:lnTo>
                                <a:lnTo>
                                  <a:pt x="10858" y="427100"/>
                                </a:lnTo>
                                <a:lnTo>
                                  <a:pt x="24193" y="376174"/>
                                </a:lnTo>
                                <a:lnTo>
                                  <a:pt x="41846" y="326898"/>
                                </a:lnTo>
                                <a:lnTo>
                                  <a:pt x="64452" y="280035"/>
                                </a:lnTo>
                                <a:lnTo>
                                  <a:pt x="91249" y="235838"/>
                                </a:lnTo>
                                <a:lnTo>
                                  <a:pt x="121983" y="194690"/>
                                </a:lnTo>
                                <a:lnTo>
                                  <a:pt x="156654" y="156590"/>
                                </a:lnTo>
                                <a:lnTo>
                                  <a:pt x="194754" y="122047"/>
                                </a:lnTo>
                                <a:lnTo>
                                  <a:pt x="235902" y="91312"/>
                                </a:lnTo>
                                <a:lnTo>
                                  <a:pt x="279971" y="64515"/>
                                </a:lnTo>
                                <a:lnTo>
                                  <a:pt x="326834" y="41910"/>
                                </a:lnTo>
                                <a:lnTo>
                                  <a:pt x="376110" y="24129"/>
                                </a:lnTo>
                                <a:lnTo>
                                  <a:pt x="427164" y="10795"/>
                                </a:lnTo>
                                <a:lnTo>
                                  <a:pt x="480504" y="2539"/>
                                </a:lnTo>
                                <a:lnTo>
                                  <a:pt x="533971"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0.155281pt;margin-top:4.949707pt;width:430.1pt;height:275.4pt;mso-position-horizontal-relative:page;mso-position-vertical-relative:paragraph;z-index:-15713280;mso-wrap-distance-left:0;mso-wrap-distance-right:0" id="docshapegroup143" coordorigin="1603,99" coordsize="8602,5508">
                <v:shape style="position:absolute;left:1603;top:99;width:8602;height:5508" type="#_x0000_t75" id="docshape144" alt="https://media.healthkurs.ru/wp-content/uploads/2020/03/coronavirus.jpg" stroked="false">
                  <v:imagedata r:id="rId85" o:title=""/>
                </v:shape>
                <v:shape style="position:absolute;left:2063;top:524;width:7692;height:4635" type="#_x0000_t75" id="docshape145" alt="https://media.healthkurs.ru/wp-content/uploads/2020/03/coronavirus.jpg" stroked="false">
                  <v:imagedata r:id="rId86" o:title=""/>
                </v:shape>
                <v:shape style="position:absolute;left:1993;top:454;width:7833;height:4775" id="docshape146" coordorigin="1994,455" coordsize="7833,4775" path="m2834,455l9826,455,9826,4389,9822,4473,9809,4557,9788,4638,9760,4715,9724,4789,9682,4858,9634,4923,9579,4983,9519,5037,9455,5086,9385,5128,9311,5164,9234,5191,9153,5213,9069,5226,8985,5230,1994,5230,1994,1295,1998,1211,2011,1127,2032,1047,2059,969,2095,896,2137,826,2186,761,2240,701,2300,647,2365,598,2434,556,2508,521,2586,493,2666,472,2750,459,2834,455xe" filled="false" stroked="true" strokeweight="7pt" strokecolor="#ffffff">
                  <v:path arrowok="t"/>
                  <v:stroke dashstyle="solid"/>
                </v:shape>
                <w10:wrap type="topAndBottom"/>
              </v:group>
            </w:pict>
          </mc:Fallback>
        </mc:AlternateContent>
      </w:r>
    </w:p>
    <w:p>
      <w:pPr>
        <w:pStyle w:val="BodyText"/>
        <w:spacing w:after="0"/>
        <w:rPr>
          <w:b/>
          <w:sz w:val="6"/>
        </w:rPr>
        <w:sectPr>
          <w:pgSz w:w="11910" w:h="16840"/>
          <w:pgMar w:header="0" w:footer="1467" w:top="960" w:bottom="1660" w:left="708" w:right="850"/>
        </w:sectPr>
      </w:pPr>
    </w:p>
    <w:p>
      <w:pPr>
        <w:pStyle w:val="BodyText"/>
        <w:spacing w:line="276" w:lineRule="auto" w:before="74"/>
        <w:ind w:right="499"/>
      </w:pPr>
      <w:r>
        <w:rPr/>
        <w:t>Koronaviruslar</w:t>
      </w:r>
      <w:r>
        <w:rPr>
          <w:spacing w:val="-3"/>
        </w:rPr>
        <w:t> </w:t>
      </w:r>
      <w:r>
        <w:rPr/>
        <w:t>kəskin</w:t>
      </w:r>
      <w:r>
        <w:rPr>
          <w:spacing w:val="-4"/>
        </w:rPr>
        <w:t> </w:t>
      </w:r>
      <w:r>
        <w:rPr/>
        <w:t>virus</w:t>
      </w:r>
      <w:r>
        <w:rPr>
          <w:spacing w:val="-2"/>
        </w:rPr>
        <w:t> </w:t>
      </w:r>
      <w:r>
        <w:rPr/>
        <w:t>infeksiyası</w:t>
      </w:r>
      <w:r>
        <w:rPr>
          <w:spacing w:val="-8"/>
        </w:rPr>
        <w:t> </w:t>
      </w:r>
      <w:r>
        <w:rPr/>
        <w:t>olub</w:t>
      </w:r>
      <w:r>
        <w:rPr>
          <w:spacing w:val="-4"/>
        </w:rPr>
        <w:t> </w:t>
      </w:r>
      <w:r>
        <w:rPr/>
        <w:t>yuxarı</w:t>
      </w:r>
      <w:r>
        <w:rPr>
          <w:spacing w:val="-12"/>
        </w:rPr>
        <w:t> </w:t>
      </w:r>
      <w:r>
        <w:rPr/>
        <w:t>tənəffüs</w:t>
      </w:r>
      <w:r>
        <w:rPr>
          <w:spacing w:val="-2"/>
        </w:rPr>
        <w:t> </w:t>
      </w:r>
      <w:r>
        <w:rPr/>
        <w:t>yollarının,</w:t>
      </w:r>
      <w:r>
        <w:rPr>
          <w:spacing w:val="-2"/>
        </w:rPr>
        <w:t> </w:t>
      </w:r>
      <w:r>
        <w:rPr/>
        <w:t>əsasən burunun,</w:t>
      </w:r>
      <w:r>
        <w:rPr>
          <w:spacing w:val="-2"/>
        </w:rPr>
        <w:t> </w:t>
      </w:r>
      <w:r>
        <w:rPr/>
        <w:t>az</w:t>
      </w:r>
      <w:r>
        <w:rPr>
          <w:spacing w:val="-5"/>
        </w:rPr>
        <w:t> </w:t>
      </w:r>
      <w:r>
        <w:rPr/>
        <w:t>hallarda mədə-bağırsaq sisteminin zədələnməsi və zəif intoksikasiyası əlamətlərinin büruzə verməsi ilə xarakterizə olunur.</w:t>
      </w:r>
    </w:p>
    <w:p>
      <w:pPr>
        <w:pStyle w:val="BodyText"/>
        <w:spacing w:line="259" w:lineRule="auto"/>
        <w:ind w:right="142"/>
      </w:pPr>
      <w:r>
        <w:rPr/>
        <w:t>Koronavirus törədiciləri ilk dəfə 1965-ci ildə D.Tyrrelle tərəfindən kəskin rinitli xəstələrdə aşkar edilmişdir. 10 ildən sonra E.Kaul, S.Klarke onları qastroenteritli uşaqların ifrazatında tapmışlar. Virusun patogenliyi könüllülər üzərində aparılan təcrübələr zamanı sübut olunmuşdur. Törədicilər Coronaviridae ailəsinə, koronaviruslar (KV) cinsinə aiddir. RNT tərkiblidir. Xarici qişasında olan çıxıntıları ilə </w:t>
      </w:r>
      <w:r>
        <w:rPr>
          <w:i/>
        </w:rPr>
        <w:t>batan günəş</w:t>
      </w:r>
      <w:r>
        <w:rPr>
          <w:i/>
          <w:spacing w:val="-5"/>
        </w:rPr>
        <w:t> </w:t>
      </w:r>
      <w:r>
        <w:rPr>
          <w:i/>
        </w:rPr>
        <w:t>tacını </w:t>
      </w:r>
      <w:r>
        <w:rPr/>
        <w:t>xatırladır. Ona görədə</w:t>
      </w:r>
      <w:r>
        <w:rPr>
          <w:spacing w:val="36"/>
        </w:rPr>
        <w:t> </w:t>
      </w:r>
      <w:r>
        <w:rPr/>
        <w:t>koronaviruslar</w:t>
      </w:r>
      <w:r>
        <w:rPr>
          <w:spacing w:val="40"/>
        </w:rPr>
        <w:t> </w:t>
      </w:r>
      <w:r>
        <w:rPr/>
        <w:t>adlandırılmışlar.</w:t>
      </w:r>
      <w:r>
        <w:rPr>
          <w:spacing w:val="40"/>
        </w:rPr>
        <w:t> </w:t>
      </w:r>
      <w:r>
        <w:rPr/>
        <w:t>İnsanlar</w:t>
      </w:r>
      <w:r>
        <w:rPr>
          <w:spacing w:val="40"/>
        </w:rPr>
        <w:t> </w:t>
      </w:r>
      <w:r>
        <w:rPr/>
        <w:t>və heyvanlar</w:t>
      </w:r>
      <w:r>
        <w:rPr>
          <w:spacing w:val="40"/>
        </w:rPr>
        <w:t> </w:t>
      </w:r>
      <w:r>
        <w:rPr/>
        <w:t>arasında</w:t>
      </w:r>
      <w:r>
        <w:rPr>
          <w:spacing w:val="40"/>
        </w:rPr>
        <w:t> </w:t>
      </w:r>
      <w:r>
        <w:rPr/>
        <w:t>yayılmış</w:t>
      </w:r>
      <w:r>
        <w:rPr>
          <w:spacing w:val="40"/>
        </w:rPr>
        <w:t> </w:t>
      </w:r>
      <w:r>
        <w:rPr/>
        <w:t>növləri</w:t>
      </w:r>
      <w:r>
        <w:rPr>
          <w:spacing w:val="-4"/>
        </w:rPr>
        <w:t> </w:t>
      </w:r>
      <w:r>
        <w:rPr/>
        <w:t>vardır. KV</w:t>
      </w:r>
      <w:r>
        <w:rPr>
          <w:spacing w:val="-1"/>
        </w:rPr>
        <w:t> </w:t>
      </w:r>
      <w:r>
        <w:rPr/>
        <w:t>virionu antigenliyinə görə fərqlənən 3 komponentə malikdir. Xarici tacda,aralıq</w:t>
      </w:r>
      <w:r>
        <w:rPr>
          <w:spacing w:val="40"/>
        </w:rPr>
        <w:t> </w:t>
      </w:r>
      <w:r>
        <w:rPr/>
        <w:t>membranda</w:t>
      </w:r>
      <w:r>
        <w:rPr>
          <w:spacing w:val="40"/>
        </w:rPr>
        <w:t> </w:t>
      </w:r>
      <w:r>
        <w:rPr/>
        <w:t>və</w:t>
      </w:r>
      <w:r>
        <w:rPr>
          <w:spacing w:val="40"/>
        </w:rPr>
        <w:t> </w:t>
      </w:r>
      <w:r>
        <w:rPr/>
        <w:t>daxili</w:t>
      </w:r>
      <w:r>
        <w:rPr>
          <w:spacing w:val="40"/>
        </w:rPr>
        <w:t> </w:t>
      </w:r>
      <w:r>
        <w:rPr/>
        <w:t>nukleokapsid</w:t>
      </w:r>
      <w:r>
        <w:rPr>
          <w:spacing w:val="40"/>
        </w:rPr>
        <w:t> </w:t>
      </w:r>
      <w:r>
        <w:rPr/>
        <w:t>də</w:t>
      </w:r>
      <w:r>
        <w:rPr>
          <w:spacing w:val="40"/>
        </w:rPr>
        <w:t> </w:t>
      </w:r>
      <w:r>
        <w:rPr/>
        <w:t>yerləşən</w:t>
      </w:r>
      <w:r>
        <w:rPr>
          <w:spacing w:val="40"/>
        </w:rPr>
        <w:t> </w:t>
      </w:r>
      <w:r>
        <w:rPr/>
        <w:t>antigen</w:t>
      </w:r>
    </w:p>
    <w:p>
      <w:pPr>
        <w:pStyle w:val="BodyText"/>
        <w:spacing w:line="259" w:lineRule="auto" w:before="1"/>
        <w:ind w:right="142"/>
      </w:pPr>
      <w:r>
        <w:rPr/>
        <w:t>komponentləri.</w:t>
      </w:r>
      <w:r>
        <w:rPr>
          <w:spacing w:val="40"/>
        </w:rPr>
        <w:t> </w:t>
      </w:r>
      <w:r>
        <w:rPr/>
        <w:t>KV yoluxmuş hüceyrənin sitoplazmasında artıb çoxalır. Yoluxmadan 4-6 saat sonra artıqyeni yaranmış viruslar meydana çıxır. Bütün KV xəstəlikdən sağalan şəxslərin hiperimmun zərdabının iştirakı ilə komplementi fiksə etmək qabiliyyətinə malikdirlər.Xarici</w:t>
      </w:r>
      <w:r>
        <w:rPr>
          <w:spacing w:val="-2"/>
        </w:rPr>
        <w:t> </w:t>
      </w:r>
      <w:r>
        <w:rPr/>
        <w:t>mühit təsirinə</w:t>
      </w:r>
    </w:p>
    <w:p>
      <w:pPr>
        <w:pStyle w:val="BodyText"/>
        <w:spacing w:line="259" w:lineRule="auto"/>
        <w:ind w:right="424"/>
      </w:pPr>
      <w:r>
        <w:rPr/>
        <w:t>davamsızdır.</w:t>
      </w:r>
      <w:r>
        <w:rPr>
          <w:spacing w:val="-15"/>
        </w:rPr>
        <w:t> </w:t>
      </w:r>
      <w:r>
        <w:rPr/>
        <w:t>+56°</w:t>
      </w:r>
      <w:r>
        <w:rPr>
          <w:spacing w:val="-17"/>
        </w:rPr>
        <w:t> </w:t>
      </w:r>
      <w:r>
        <w:rPr/>
        <w:t>C-də</w:t>
      </w:r>
      <w:r>
        <w:rPr>
          <w:spacing w:val="-9"/>
        </w:rPr>
        <w:t> </w:t>
      </w:r>
      <w:r>
        <w:rPr/>
        <w:t>ani</w:t>
      </w:r>
      <w:r>
        <w:rPr>
          <w:spacing w:val="-15"/>
        </w:rPr>
        <w:t> </w:t>
      </w:r>
      <w:r>
        <w:rPr/>
        <w:t>olaraq,</w:t>
      </w:r>
      <w:r>
        <w:rPr>
          <w:spacing w:val="-10"/>
        </w:rPr>
        <w:t> </w:t>
      </w:r>
      <w:r>
        <w:rPr/>
        <w:t>+37°</w:t>
      </w:r>
      <w:r>
        <w:rPr>
          <w:spacing w:val="-17"/>
        </w:rPr>
        <w:t> </w:t>
      </w:r>
      <w:r>
        <w:rPr/>
        <w:t>C-də</w:t>
      </w:r>
      <w:r>
        <w:rPr>
          <w:spacing w:val="-9"/>
        </w:rPr>
        <w:t> </w:t>
      </w:r>
      <w:r>
        <w:rPr/>
        <w:t>isə</w:t>
      </w:r>
      <w:r>
        <w:rPr>
          <w:spacing w:val="-14"/>
        </w:rPr>
        <w:t> </w:t>
      </w:r>
      <w:r>
        <w:rPr/>
        <w:t>10-15</w:t>
      </w:r>
      <w:r>
        <w:rPr>
          <w:spacing w:val="-9"/>
        </w:rPr>
        <w:t> </w:t>
      </w:r>
      <w:r>
        <w:rPr/>
        <w:t>dəqiqəyə</w:t>
      </w:r>
      <w:r>
        <w:rPr>
          <w:spacing w:val="-5"/>
        </w:rPr>
        <w:t> </w:t>
      </w:r>
      <w:r>
        <w:rPr/>
        <w:t>tələf</w:t>
      </w:r>
      <w:r>
        <w:rPr>
          <w:spacing w:val="-11"/>
        </w:rPr>
        <w:t> </w:t>
      </w:r>
      <w:r>
        <w:rPr/>
        <w:t>olurlar.</w:t>
      </w:r>
      <w:r>
        <w:rPr>
          <w:spacing w:val="-1"/>
        </w:rPr>
        <w:t> </w:t>
      </w:r>
      <w:r>
        <w:rPr/>
        <w:t>Bununla</w:t>
      </w:r>
      <w:r>
        <w:rPr>
          <w:spacing w:val="-1"/>
        </w:rPr>
        <w:t> </w:t>
      </w:r>
      <w:r>
        <w:rPr/>
        <w:t>belə</w:t>
      </w:r>
      <w:r>
        <w:rPr>
          <w:spacing w:val="-1"/>
        </w:rPr>
        <w:t> </w:t>
      </w:r>
      <w:r>
        <w:rPr/>
        <w:t>bir neçə dəfə donmaya və donun açılmasına davamlıdırlar. Xəstəlik</w:t>
      </w:r>
      <w:r>
        <w:rPr>
          <w:spacing w:val="40"/>
        </w:rPr>
        <w:t> </w:t>
      </w:r>
      <w:r>
        <w:rPr/>
        <w:t>hər</w:t>
      </w:r>
      <w:r>
        <w:rPr>
          <w:spacing w:val="40"/>
        </w:rPr>
        <w:t> </w:t>
      </w:r>
      <w:r>
        <w:rPr/>
        <w:t>yerdə</w:t>
      </w:r>
      <w:r>
        <w:rPr>
          <w:spacing w:val="40"/>
        </w:rPr>
        <w:t> </w:t>
      </w:r>
      <w:r>
        <w:rPr/>
        <w:t>təsadüf edilir. KRVİ-in 4,2- 9,4%-i</w:t>
      </w:r>
      <w:r>
        <w:rPr>
          <w:spacing w:val="-8"/>
        </w:rPr>
        <w:t> </w:t>
      </w:r>
      <w:r>
        <w:rPr/>
        <w:t>koronavirusların</w:t>
      </w:r>
      <w:r>
        <w:rPr>
          <w:spacing w:val="40"/>
        </w:rPr>
        <w:t> </w:t>
      </w:r>
      <w:r>
        <w:rPr/>
        <w:t>payına düşür.</w:t>
      </w:r>
      <w:r>
        <w:rPr>
          <w:spacing w:val="40"/>
        </w:rPr>
        <w:t> </w:t>
      </w:r>
      <w:r>
        <w:rPr/>
        <w:t>İnfeksiya</w:t>
      </w:r>
      <w:r>
        <w:rPr>
          <w:spacing w:val="40"/>
        </w:rPr>
        <w:t> </w:t>
      </w:r>
      <w:r>
        <w:rPr/>
        <w:t>mənbəyi</w:t>
      </w:r>
      <w:r>
        <w:rPr>
          <w:spacing w:val="40"/>
        </w:rPr>
        <w:t> </w:t>
      </w:r>
      <w:r>
        <w:rPr/>
        <w:t>xəstə</w:t>
      </w:r>
      <w:r>
        <w:rPr>
          <w:spacing w:val="40"/>
        </w:rPr>
        <w:t> </w:t>
      </w:r>
      <w:r>
        <w:rPr/>
        <w:t>insanlardır.</w:t>
      </w:r>
      <w:r>
        <w:rPr>
          <w:spacing w:val="40"/>
        </w:rPr>
        <w:t> </w:t>
      </w:r>
      <w:r>
        <w:rPr/>
        <w:t>Əsasən</w:t>
      </w:r>
      <w:r>
        <w:rPr>
          <w:spacing w:val="40"/>
        </w:rPr>
        <w:t> </w:t>
      </w:r>
      <w:r>
        <w:rPr/>
        <w:t>hava-damcı yolu</w:t>
      </w:r>
      <w:r>
        <w:rPr>
          <w:spacing w:val="40"/>
        </w:rPr>
        <w:t> </w:t>
      </w:r>
      <w:r>
        <w:rPr/>
        <w:t>ilə</w:t>
      </w:r>
      <w:r>
        <w:rPr>
          <w:spacing w:val="40"/>
        </w:rPr>
        <w:t> </w:t>
      </w:r>
      <w:r>
        <w:rPr/>
        <w:t>ötürülür.Fekal-oral yoluxma mexanizm də mümkündür. Mövsümü xarakter daşıyır. Daha çoxqış-yaz</w:t>
      </w:r>
      <w:r>
        <w:rPr>
          <w:spacing w:val="40"/>
        </w:rPr>
        <w:t> </w:t>
      </w:r>
      <w:r>
        <w:rPr/>
        <w:t>ayları</w:t>
      </w:r>
      <w:r>
        <w:rPr>
          <w:spacing w:val="39"/>
        </w:rPr>
        <w:t> </w:t>
      </w:r>
      <w:r>
        <w:rPr/>
        <w:t>qeyd</w:t>
      </w:r>
      <w:r>
        <w:rPr>
          <w:spacing w:val="40"/>
        </w:rPr>
        <w:t> </w:t>
      </w:r>
      <w:r>
        <w:rPr/>
        <w:t>edilir.</w:t>
      </w:r>
      <w:r>
        <w:rPr>
          <w:spacing w:val="40"/>
        </w:rPr>
        <w:t> </w:t>
      </w:r>
      <w:r>
        <w:rPr/>
        <w:t>Xəstəliyin</w:t>
      </w:r>
      <w:r>
        <w:rPr>
          <w:spacing w:val="40"/>
        </w:rPr>
        <w:t> </w:t>
      </w:r>
      <w:r>
        <w:rPr/>
        <w:t>yalnız</w:t>
      </w:r>
      <w:r>
        <w:rPr>
          <w:spacing w:val="40"/>
        </w:rPr>
        <w:t> </w:t>
      </w:r>
      <w:r>
        <w:rPr/>
        <w:t>mədə-bağırsaq</w:t>
      </w:r>
      <w:r>
        <w:rPr>
          <w:spacing w:val="40"/>
        </w:rPr>
        <w:t> </w:t>
      </w:r>
      <w:r>
        <w:rPr/>
        <w:t>pozğunluqları</w:t>
      </w:r>
      <w:r>
        <w:rPr>
          <w:spacing w:val="40"/>
        </w:rPr>
        <w:t> </w:t>
      </w:r>
      <w:r>
        <w:rPr/>
        <w:t>ilə</w:t>
      </w:r>
      <w:r>
        <w:rPr>
          <w:spacing w:val="40"/>
        </w:rPr>
        <w:t> </w:t>
      </w:r>
      <w:r>
        <w:rPr/>
        <w:t>gedənepidemik alovlanmaları da mümkündür. Bu uşaqlarda qeyd edilir. Əsasən uşaq müəsisələrində və xəstəxanalarda xidməti personalda rast gəlinir.</w:t>
      </w:r>
    </w:p>
    <w:p>
      <w:pPr>
        <w:pStyle w:val="BodyText"/>
        <w:spacing w:line="276" w:lineRule="auto" w:before="155"/>
      </w:pPr>
      <w:r>
        <w:rPr/>
        <w:t>Xəstəliyin</w:t>
      </w:r>
      <w:r>
        <w:rPr>
          <w:spacing w:val="-15"/>
        </w:rPr>
        <w:t> </w:t>
      </w:r>
      <w:r>
        <w:rPr/>
        <w:t>patogenezi</w:t>
      </w:r>
      <w:r>
        <w:rPr>
          <w:spacing w:val="-15"/>
        </w:rPr>
        <w:t> </w:t>
      </w:r>
      <w:r>
        <w:rPr/>
        <w:t>kifayət</w:t>
      </w:r>
      <w:r>
        <w:rPr>
          <w:spacing w:val="-15"/>
        </w:rPr>
        <w:t> </w:t>
      </w:r>
      <w:r>
        <w:rPr/>
        <w:t>qədər</w:t>
      </w:r>
      <w:r>
        <w:rPr>
          <w:spacing w:val="-15"/>
        </w:rPr>
        <w:t> </w:t>
      </w:r>
      <w:r>
        <w:rPr/>
        <w:t>öyrənilməmişdir.</w:t>
      </w:r>
      <w:r>
        <w:rPr>
          <w:spacing w:val="-15"/>
        </w:rPr>
        <w:t> </w:t>
      </w:r>
      <w:r>
        <w:rPr/>
        <w:t>Əksər</w:t>
      </w:r>
      <w:r>
        <w:rPr>
          <w:spacing w:val="-15"/>
        </w:rPr>
        <w:t> </w:t>
      </w:r>
      <w:r>
        <w:rPr/>
        <w:t>hallarda</w:t>
      </w:r>
      <w:r>
        <w:rPr>
          <w:spacing w:val="-15"/>
        </w:rPr>
        <w:t> </w:t>
      </w:r>
      <w:r>
        <w:rPr/>
        <w:t>infeksiyanıngiriş</w:t>
      </w:r>
      <w:r>
        <w:rPr>
          <w:spacing w:val="-12"/>
        </w:rPr>
        <w:t> </w:t>
      </w:r>
      <w:r>
        <w:rPr/>
        <w:t>qapısı</w:t>
      </w:r>
      <w:r>
        <w:rPr>
          <w:spacing w:val="-9"/>
        </w:rPr>
        <w:t> </w:t>
      </w:r>
      <w:r>
        <w:rPr/>
        <w:t>yuxarı tənəffüs yolları</w:t>
      </w:r>
      <w:r>
        <w:rPr>
          <w:spacing w:val="-5"/>
        </w:rPr>
        <w:t> </w:t>
      </w:r>
      <w:r>
        <w:rPr/>
        <w:t>olduğuna görə xəstəlik KRX</w:t>
      </w:r>
      <w:r>
        <w:rPr>
          <w:spacing w:val="-1"/>
        </w:rPr>
        <w:t> </w:t>
      </w:r>
      <w:r>
        <w:rPr/>
        <w:t>tipində keçir. Südəməruşaqlarda</w:t>
      </w:r>
      <w:r>
        <w:rPr>
          <w:spacing w:val="-6"/>
        </w:rPr>
        <w:t> </w:t>
      </w:r>
      <w:r>
        <w:rPr/>
        <w:t>bronxların</w:t>
      </w:r>
      <w:r>
        <w:rPr>
          <w:spacing w:val="-10"/>
        </w:rPr>
        <w:t> </w:t>
      </w:r>
      <w:r>
        <w:rPr/>
        <w:t>və</w:t>
      </w:r>
    </w:p>
    <w:p>
      <w:pPr>
        <w:pStyle w:val="BodyText"/>
        <w:spacing w:line="276" w:lineRule="auto" w:before="4"/>
        <w:ind w:right="420"/>
      </w:pPr>
      <w:r>
        <w:rPr/>
        <w:t>ağciyərlərin</w:t>
      </w:r>
      <w:r>
        <w:rPr>
          <w:spacing w:val="-16"/>
        </w:rPr>
        <w:t> </w:t>
      </w:r>
      <w:r>
        <w:rPr/>
        <w:t>zədələnməsi</w:t>
      </w:r>
      <w:r>
        <w:rPr>
          <w:spacing w:val="-15"/>
        </w:rPr>
        <w:t> </w:t>
      </w:r>
      <w:r>
        <w:rPr/>
        <w:t>müşahidə</w:t>
      </w:r>
      <w:r>
        <w:rPr>
          <w:spacing w:val="-13"/>
        </w:rPr>
        <w:t> </w:t>
      </w:r>
      <w:r>
        <w:rPr/>
        <w:t>edilir.</w:t>
      </w:r>
      <w:r>
        <w:rPr>
          <w:spacing w:val="-9"/>
        </w:rPr>
        <w:t> </w:t>
      </w:r>
      <w:r>
        <w:rPr/>
        <w:t>Ağızdan</w:t>
      </w:r>
      <w:r>
        <w:rPr>
          <w:spacing w:val="-16"/>
        </w:rPr>
        <w:t> </w:t>
      </w:r>
      <w:r>
        <w:rPr/>
        <w:t>daxil</w:t>
      </w:r>
      <w:r>
        <w:rPr>
          <w:spacing w:val="-16"/>
        </w:rPr>
        <w:t> </w:t>
      </w:r>
      <w:r>
        <w:rPr/>
        <w:t>olarsa xəstəlik</w:t>
      </w:r>
      <w:r>
        <w:rPr>
          <w:spacing w:val="-11"/>
        </w:rPr>
        <w:t> </w:t>
      </w:r>
      <w:r>
        <w:rPr/>
        <w:t>qastroenterit</w:t>
      </w:r>
      <w:r>
        <w:rPr>
          <w:spacing w:val="-1"/>
        </w:rPr>
        <w:t> </w:t>
      </w:r>
      <w:r>
        <w:rPr/>
        <w:t>əlamətləri</w:t>
      </w:r>
      <w:r>
        <w:rPr>
          <w:spacing w:val="-21"/>
        </w:rPr>
        <w:t> </w:t>
      </w:r>
      <w:r>
        <w:rPr/>
        <w:t>ilə biruzə</w:t>
      </w:r>
      <w:r>
        <w:rPr>
          <w:spacing w:val="-1"/>
        </w:rPr>
        <w:t> </w:t>
      </w:r>
      <w:r>
        <w:rPr/>
        <w:t>verir.</w:t>
      </w:r>
      <w:r>
        <w:rPr>
          <w:spacing w:val="-2"/>
        </w:rPr>
        <w:t> </w:t>
      </w:r>
      <w:r>
        <w:rPr/>
        <w:t>KV</w:t>
      </w:r>
      <w:r>
        <w:rPr>
          <w:spacing w:val="-7"/>
        </w:rPr>
        <w:t> </w:t>
      </w:r>
      <w:r>
        <w:rPr/>
        <w:t>yayılmış</w:t>
      </w:r>
      <w:r>
        <w:rPr>
          <w:spacing w:val="-8"/>
        </w:rPr>
        <w:t> </w:t>
      </w:r>
      <w:r>
        <w:rPr/>
        <w:t>sklerozlu</w:t>
      </w:r>
      <w:r>
        <w:rPr>
          <w:spacing w:val="-5"/>
        </w:rPr>
        <w:t> </w:t>
      </w:r>
      <w:r>
        <w:rPr/>
        <w:t>xəstələrin</w:t>
      </w:r>
      <w:r>
        <w:rPr>
          <w:spacing w:val="-5"/>
        </w:rPr>
        <w:t> </w:t>
      </w:r>
      <w:r>
        <w:rPr/>
        <w:t>beyin toxumasında da aşkar edilmişdir. Xəstəliyin gedişində</w:t>
      </w:r>
      <w:r>
        <w:rPr>
          <w:spacing w:val="-6"/>
        </w:rPr>
        <w:t> </w:t>
      </w:r>
      <w:r>
        <w:rPr/>
        <w:t>virusu</w:t>
      </w:r>
      <w:r>
        <w:rPr>
          <w:spacing w:val="-2"/>
        </w:rPr>
        <w:t> </w:t>
      </w:r>
      <w:r>
        <w:rPr/>
        <w:t>neytrallaşdıran,</w:t>
      </w:r>
      <w:r>
        <w:rPr>
          <w:spacing w:val="-2"/>
        </w:rPr>
        <w:t> </w:t>
      </w:r>
      <w:r>
        <w:rPr/>
        <w:t>komplementi</w:t>
      </w:r>
      <w:r>
        <w:rPr>
          <w:spacing w:val="-14"/>
        </w:rPr>
        <w:t> </w:t>
      </w:r>
      <w:r>
        <w:rPr/>
        <w:t>birləşdirici</w:t>
      </w:r>
      <w:r>
        <w:rPr>
          <w:spacing w:val="-6"/>
        </w:rPr>
        <w:t> </w:t>
      </w:r>
      <w:r>
        <w:rPr/>
        <w:t>və</w:t>
      </w:r>
      <w:r>
        <w:rPr>
          <w:spacing w:val="-7"/>
        </w:rPr>
        <w:t> </w:t>
      </w:r>
      <w:r>
        <w:rPr/>
        <w:t>aqlutinasiyaedici</w:t>
      </w:r>
      <w:r>
        <w:rPr>
          <w:spacing w:val="-10"/>
        </w:rPr>
        <w:t> </w:t>
      </w:r>
      <w:r>
        <w:rPr/>
        <w:t>antitellər</w:t>
      </w:r>
      <w:r>
        <w:rPr>
          <w:spacing w:val="-1"/>
        </w:rPr>
        <w:t> </w:t>
      </w:r>
      <w:r>
        <w:rPr/>
        <w:t>meydana çıxır. Bununla belə göstərilən antitellər təkrar xəstələnmədən qorumur. Xəstəliyin özünəməxsus kliniki gedişi yoxdur. Paraqrip xəstəliyinə, rinovirus infeksiyasına uyğun gedişə malik ola bilər.</w:t>
      </w:r>
    </w:p>
    <w:p>
      <w:pPr>
        <w:pStyle w:val="BodyText"/>
        <w:spacing w:line="276" w:lineRule="auto"/>
        <w:ind w:right="142"/>
      </w:pPr>
      <w:r>
        <w:rPr/>
        <w:t>Ümumi</w:t>
      </w:r>
      <w:r>
        <w:rPr>
          <w:spacing w:val="-6"/>
        </w:rPr>
        <w:t> </w:t>
      </w:r>
      <w:r>
        <w:rPr/>
        <w:t>zəiflik,</w:t>
      </w:r>
      <w:r>
        <w:rPr>
          <w:spacing w:val="-1"/>
        </w:rPr>
        <w:t> </w:t>
      </w:r>
      <w:r>
        <w:rPr/>
        <w:t>halsızlıq, yüngül</w:t>
      </w:r>
      <w:r>
        <w:rPr>
          <w:spacing w:val="-4"/>
        </w:rPr>
        <w:t> </w:t>
      </w:r>
      <w:r>
        <w:rPr/>
        <w:t>baş</w:t>
      </w:r>
      <w:r>
        <w:rPr>
          <w:spacing w:val="-5"/>
        </w:rPr>
        <w:t> </w:t>
      </w:r>
      <w:r>
        <w:rPr/>
        <w:t>ağrıları, asqırma, udqunma</w:t>
      </w:r>
      <w:r>
        <w:rPr>
          <w:spacing w:val="-4"/>
        </w:rPr>
        <w:t> </w:t>
      </w:r>
      <w:r>
        <w:rPr/>
        <w:t>zamanı</w:t>
      </w:r>
      <w:r>
        <w:rPr>
          <w:spacing w:val="-6"/>
        </w:rPr>
        <w:t> </w:t>
      </w:r>
      <w:r>
        <w:rPr/>
        <w:t>bozağda</w:t>
      </w:r>
      <w:r>
        <w:rPr>
          <w:spacing w:val="-9"/>
        </w:rPr>
        <w:t> </w:t>
      </w:r>
      <w:r>
        <w:rPr/>
        <w:t>ağrı</w:t>
      </w:r>
      <w:r>
        <w:rPr>
          <w:spacing w:val="-11"/>
        </w:rPr>
        <w:t> </w:t>
      </w:r>
      <w:r>
        <w:rPr/>
        <w:t>və</w:t>
      </w:r>
      <w:r>
        <w:rPr>
          <w:spacing w:val="-4"/>
        </w:rPr>
        <w:t> </w:t>
      </w:r>
      <w:r>
        <w:rPr/>
        <w:t>s.</w:t>
      </w:r>
      <w:r>
        <w:rPr>
          <w:spacing w:val="-1"/>
        </w:rPr>
        <w:t> </w:t>
      </w:r>
      <w:r>
        <w:rPr/>
        <w:t>əlamətlər qeyd edilə bilər.</w:t>
      </w:r>
    </w:p>
    <w:p>
      <w:pPr>
        <w:pStyle w:val="BodyText"/>
        <w:spacing w:line="276" w:lineRule="auto" w:before="73"/>
        <w:ind w:right="420"/>
      </w:pPr>
      <w:r>
        <w:rPr/>
        <w:t>İnkubasiyon dövr 2 günə bərabərdir. Adətən normal, bəzən isə subfebril temperatur</w:t>
      </w:r>
      <w:r>
        <w:rPr>
          <w:spacing w:val="-7"/>
        </w:rPr>
        <w:t> </w:t>
      </w:r>
      <w:r>
        <w:rPr/>
        <w:t>fonunda zəif intoksikasiya</w:t>
      </w:r>
      <w:r>
        <w:rPr>
          <w:spacing w:val="-9"/>
        </w:rPr>
        <w:t> </w:t>
      </w:r>
      <w:r>
        <w:rPr/>
        <w:t>əlamətləri</w:t>
      </w:r>
      <w:r>
        <w:rPr>
          <w:spacing w:val="-15"/>
        </w:rPr>
        <w:t> </w:t>
      </w:r>
      <w:r>
        <w:rPr/>
        <w:t>ilə</w:t>
      </w:r>
      <w:r>
        <w:rPr>
          <w:spacing w:val="-8"/>
        </w:rPr>
        <w:t> </w:t>
      </w:r>
      <w:r>
        <w:rPr/>
        <w:t>keçir.</w:t>
      </w:r>
      <w:r>
        <w:rPr>
          <w:spacing w:val="-8"/>
        </w:rPr>
        <w:t> </w:t>
      </w:r>
      <w:r>
        <w:rPr/>
        <w:t>Əsasən</w:t>
      </w:r>
      <w:r>
        <w:rPr>
          <w:spacing w:val="-15"/>
        </w:rPr>
        <w:t> </w:t>
      </w:r>
      <w:r>
        <w:rPr/>
        <w:t>rinit</w:t>
      </w:r>
      <w:r>
        <w:rPr>
          <w:spacing w:val="-1"/>
        </w:rPr>
        <w:t> </w:t>
      </w:r>
      <w:r>
        <w:rPr/>
        <w:t>əlamətləri</w:t>
      </w:r>
      <w:r>
        <w:rPr>
          <w:spacing w:val="-14"/>
        </w:rPr>
        <w:t> </w:t>
      </w:r>
      <w:r>
        <w:rPr/>
        <w:t>qeydedilir, yayılmış</w:t>
      </w:r>
      <w:r>
        <w:rPr>
          <w:spacing w:val="-5"/>
        </w:rPr>
        <w:t> </w:t>
      </w:r>
      <w:r>
        <w:rPr/>
        <w:t>zökəm</w:t>
      </w:r>
      <w:r>
        <w:rPr>
          <w:spacing w:val="-9"/>
        </w:rPr>
        <w:t> </w:t>
      </w:r>
      <w:r>
        <w:rPr/>
        <w:t>olur. 5-7</w:t>
      </w:r>
      <w:r>
        <w:rPr>
          <w:spacing w:val="-2"/>
        </w:rPr>
        <w:t> </w:t>
      </w:r>
      <w:r>
        <w:rPr/>
        <w:t>gün </w:t>
      </w:r>
      <w:r>
        <w:rPr>
          <w:spacing w:val="-2"/>
        </w:rPr>
        <w:t>çəkir.</w:t>
      </w:r>
    </w:p>
    <w:p>
      <w:pPr>
        <w:pStyle w:val="BodyText"/>
        <w:spacing w:line="276" w:lineRule="auto"/>
        <w:ind w:right="420"/>
      </w:pPr>
      <w:r>
        <w:rPr/>
        <w:t>Tənəffüs yollarının</w:t>
      </w:r>
      <w:r>
        <w:rPr>
          <w:spacing w:val="-3"/>
        </w:rPr>
        <w:t> </w:t>
      </w:r>
      <w:r>
        <w:rPr/>
        <w:t>aşağı</w:t>
      </w:r>
      <w:r>
        <w:rPr>
          <w:spacing w:val="-8"/>
        </w:rPr>
        <w:t> </w:t>
      </w:r>
      <w:r>
        <w:rPr/>
        <w:t>şöbələri</w:t>
      </w:r>
      <w:r>
        <w:rPr>
          <w:spacing w:val="-12"/>
        </w:rPr>
        <w:t> </w:t>
      </w:r>
      <w:r>
        <w:rPr/>
        <w:t>də</w:t>
      </w:r>
      <w:r>
        <w:rPr>
          <w:spacing w:val="-2"/>
        </w:rPr>
        <w:t> </w:t>
      </w:r>
      <w:r>
        <w:rPr/>
        <w:t>zədələnə bilər.</w:t>
      </w:r>
      <w:r>
        <w:rPr>
          <w:spacing w:val="-1"/>
        </w:rPr>
        <w:t> </w:t>
      </w:r>
      <w:r>
        <w:rPr/>
        <w:t>Hətta</w:t>
      </w:r>
      <w:r>
        <w:rPr>
          <w:spacing w:val="-5"/>
        </w:rPr>
        <w:t> </w:t>
      </w:r>
      <w:r>
        <w:rPr/>
        <w:t>pnevmoniya belə inkişaf</w:t>
      </w:r>
      <w:r>
        <w:rPr>
          <w:spacing w:val="-7"/>
        </w:rPr>
        <w:t> </w:t>
      </w:r>
      <w:r>
        <w:rPr/>
        <w:t>edir.</w:t>
      </w:r>
      <w:r>
        <w:rPr>
          <w:spacing w:val="-2"/>
        </w:rPr>
        <w:t> </w:t>
      </w:r>
      <w:r>
        <w:rPr/>
        <w:t>Uşaqlarda xəstəlik daha ciddi</w:t>
      </w:r>
      <w:r>
        <w:rPr>
          <w:spacing w:val="-1"/>
        </w:rPr>
        <w:t> </w:t>
      </w:r>
      <w:r>
        <w:rPr/>
        <w:t>keçir. Zökəm</w:t>
      </w:r>
      <w:r>
        <w:rPr>
          <w:spacing w:val="-1"/>
        </w:rPr>
        <w:t> </w:t>
      </w:r>
      <w:r>
        <w:rPr/>
        <w:t>əlamətləri ilə yanaşı</w:t>
      </w:r>
      <w:r>
        <w:rPr>
          <w:spacing w:val="-1"/>
        </w:rPr>
        <w:t> </w:t>
      </w:r>
      <w:r>
        <w:rPr/>
        <w:t>qırtlağın inkişafı, boyun limfa düyünlərinin böyüməsi olur. Xəstələrin bir qismində (25%-də) proses tənəffüs yollarının aşağı şöbələrinə</w:t>
      </w:r>
    </w:p>
    <w:p>
      <w:pPr>
        <w:pStyle w:val="BodyText"/>
        <w:spacing w:before="2"/>
      </w:pPr>
      <w:r>
        <w:rPr/>
        <w:t>yayıldığına</w:t>
      </w:r>
      <w:r>
        <w:rPr>
          <w:spacing w:val="-2"/>
        </w:rPr>
        <w:t> </w:t>
      </w:r>
      <w:r>
        <w:rPr/>
        <w:t>görə</w:t>
      </w:r>
      <w:r>
        <w:rPr>
          <w:spacing w:val="-11"/>
        </w:rPr>
        <w:t> </w:t>
      </w:r>
      <w:r>
        <w:rPr/>
        <w:t>öskürək qeyd</w:t>
      </w:r>
      <w:r>
        <w:rPr>
          <w:spacing w:val="-1"/>
        </w:rPr>
        <w:t> </w:t>
      </w:r>
      <w:r>
        <w:rPr>
          <w:spacing w:val="-2"/>
        </w:rPr>
        <w:t>edilir.</w:t>
      </w:r>
    </w:p>
    <w:p>
      <w:pPr>
        <w:pStyle w:val="BodyText"/>
        <w:spacing w:line="276" w:lineRule="auto" w:before="41"/>
        <w:ind w:right="558"/>
      </w:pPr>
      <w:r>
        <w:rPr/>
        <w:t>Koronavirusların</w:t>
      </w:r>
      <w:r>
        <w:rPr>
          <w:spacing w:val="-7"/>
        </w:rPr>
        <w:t> </w:t>
      </w:r>
      <w:r>
        <w:rPr/>
        <w:t>HECV-24 və</w:t>
      </w:r>
      <w:r>
        <w:rPr>
          <w:spacing w:val="-5"/>
        </w:rPr>
        <w:t> </w:t>
      </w:r>
      <w:r>
        <w:rPr/>
        <w:t>HECV-25</w:t>
      </w:r>
      <w:r>
        <w:rPr>
          <w:spacing w:val="-4"/>
        </w:rPr>
        <w:t> </w:t>
      </w:r>
      <w:r>
        <w:rPr/>
        <w:t>stamları</w:t>
      </w:r>
      <w:r>
        <w:rPr>
          <w:spacing w:val="-3"/>
        </w:rPr>
        <w:t> </w:t>
      </w:r>
      <w:r>
        <w:rPr/>
        <w:t>ilə</w:t>
      </w:r>
      <w:r>
        <w:rPr>
          <w:spacing w:val="-1"/>
        </w:rPr>
        <w:t> </w:t>
      </w:r>
      <w:r>
        <w:rPr/>
        <w:t>yoluxma</w:t>
      </w:r>
      <w:r>
        <w:rPr>
          <w:spacing w:val="-4"/>
        </w:rPr>
        <w:t> </w:t>
      </w:r>
      <w:r>
        <w:rPr/>
        <w:t>baş</w:t>
      </w:r>
      <w:r>
        <w:rPr>
          <w:spacing w:val="-2"/>
        </w:rPr>
        <w:t> </w:t>
      </w:r>
      <w:r>
        <w:rPr/>
        <w:t>verərsə xəstəlik</w:t>
      </w:r>
      <w:r>
        <w:rPr>
          <w:spacing w:val="-8"/>
        </w:rPr>
        <w:t> </w:t>
      </w:r>
      <w:r>
        <w:rPr/>
        <w:t>kəskin qastoenterit tipində keçir. Bu zaman respirator əlamətlər qeyd edilmir.</w:t>
      </w:r>
    </w:p>
    <w:p>
      <w:pPr>
        <w:pStyle w:val="BodyText"/>
        <w:spacing w:line="276" w:lineRule="auto"/>
        <w:ind w:right="295"/>
      </w:pPr>
      <w:r>
        <w:rPr/>
        <w:t>Koronavirus infeksiyasının hazırki alovlanması COVID-19 ilk dəfə 31 dekabr 2019-cu ildə Çinin Uxan</w:t>
      </w:r>
      <w:r>
        <w:rPr>
          <w:spacing w:val="-10"/>
        </w:rPr>
        <w:t> </w:t>
      </w:r>
      <w:r>
        <w:rPr/>
        <w:t>şəhərində</w:t>
      </w:r>
      <w:r>
        <w:rPr>
          <w:spacing w:val="-5"/>
        </w:rPr>
        <w:t> </w:t>
      </w:r>
      <w:r>
        <w:rPr/>
        <w:t>qeydə</w:t>
      </w:r>
      <w:r>
        <w:rPr>
          <w:spacing w:val="-8"/>
        </w:rPr>
        <w:t> </w:t>
      </w:r>
      <w:r>
        <w:rPr/>
        <w:t>alınmışdır.</w:t>
      </w:r>
      <w:r>
        <w:rPr>
          <w:spacing w:val="-2"/>
        </w:rPr>
        <w:t> </w:t>
      </w:r>
      <w:r>
        <w:rPr/>
        <w:t>COVID-19</w:t>
      </w:r>
      <w:r>
        <w:rPr>
          <w:spacing w:val="-8"/>
        </w:rPr>
        <w:t> </w:t>
      </w:r>
      <w:r>
        <w:rPr/>
        <w:t>ingiliscə-Corona</w:t>
      </w:r>
      <w:r>
        <w:rPr>
          <w:spacing w:val="-13"/>
        </w:rPr>
        <w:t> </w:t>
      </w:r>
      <w:r>
        <w:rPr/>
        <w:t>Virus</w:t>
      </w:r>
      <w:r>
        <w:rPr>
          <w:spacing w:val="-14"/>
        </w:rPr>
        <w:t> </w:t>
      </w:r>
      <w:r>
        <w:rPr/>
        <w:t>Disease</w:t>
      </w:r>
      <w:r>
        <w:rPr>
          <w:spacing w:val="-15"/>
        </w:rPr>
        <w:t> </w:t>
      </w:r>
      <w:r>
        <w:rPr/>
        <w:t>(disease-xəstəlik)</w:t>
      </w:r>
      <w:r>
        <w:rPr>
          <w:spacing w:val="-6"/>
        </w:rPr>
        <w:t> </w:t>
      </w:r>
      <w:r>
        <w:rPr/>
        <w:t>2019 (xəstəliyin ilkalovlanmasının meydana çıxdığı il)</w:t>
      </w:r>
    </w:p>
    <w:p>
      <w:pPr>
        <w:pStyle w:val="BodyText"/>
        <w:spacing w:line="276" w:lineRule="auto"/>
        <w:ind w:right="202"/>
      </w:pPr>
      <w:r>
        <w:rPr>
          <w:b/>
        </w:rPr>
        <w:t>Etiologiya:</w:t>
      </w:r>
      <w:r>
        <w:rPr>
          <w:b/>
          <w:spacing w:val="-3"/>
        </w:rPr>
        <w:t> </w:t>
      </w:r>
      <w:r>
        <w:rPr/>
        <w:t>Xəstəlik</w:t>
      </w:r>
      <w:r>
        <w:rPr>
          <w:spacing w:val="-5"/>
        </w:rPr>
        <w:t> </w:t>
      </w:r>
      <w:r>
        <w:rPr/>
        <w:t>SARS-COV-2</w:t>
      </w:r>
      <w:r>
        <w:rPr>
          <w:spacing w:val="-6"/>
        </w:rPr>
        <w:t> </w:t>
      </w:r>
      <w:r>
        <w:rPr/>
        <w:t>(2019nCOV)</w:t>
      </w:r>
      <w:r>
        <w:rPr>
          <w:spacing w:val="-4"/>
        </w:rPr>
        <w:t> </w:t>
      </w:r>
      <w:r>
        <w:rPr/>
        <w:t>korona</w:t>
      </w:r>
      <w:r>
        <w:rPr>
          <w:spacing w:val="-6"/>
        </w:rPr>
        <w:t> </w:t>
      </w:r>
      <w:r>
        <w:rPr/>
        <w:t>virus</w:t>
      </w:r>
      <w:r>
        <w:rPr>
          <w:spacing w:val="-8"/>
        </w:rPr>
        <w:t> </w:t>
      </w:r>
      <w:r>
        <w:rPr/>
        <w:t>tərəfindəntörədilir.</w:t>
      </w:r>
      <w:r>
        <w:rPr>
          <w:spacing w:val="-4"/>
        </w:rPr>
        <w:t> </w:t>
      </w:r>
      <w:r>
        <w:rPr/>
        <w:t>SARS-COV-2 virusu RNT tərkibli virus olub, əşyaların səthində bir neçə saat həyat qabiliyyətini saxlamağa</w:t>
      </w:r>
    </w:p>
    <w:p>
      <w:pPr>
        <w:pStyle w:val="BodyText"/>
        <w:spacing w:line="275" w:lineRule="exact"/>
      </w:pPr>
      <w:r>
        <w:rPr/>
        <w:t>malikdir.</w:t>
      </w:r>
      <w:r>
        <w:rPr>
          <w:spacing w:val="1"/>
        </w:rPr>
        <w:t> </w:t>
      </w:r>
      <w:r>
        <w:rPr/>
        <w:t>Beləki</w:t>
      </w:r>
      <w:r>
        <w:rPr>
          <w:spacing w:val="-10"/>
        </w:rPr>
        <w:t> </w:t>
      </w:r>
      <w:r>
        <w:rPr/>
        <w:t>dəmir</w:t>
      </w:r>
      <w:r>
        <w:rPr>
          <w:spacing w:val="1"/>
        </w:rPr>
        <w:t> </w:t>
      </w:r>
      <w:r>
        <w:rPr/>
        <w:t>və</w:t>
      </w:r>
      <w:r>
        <w:rPr>
          <w:spacing w:val="-2"/>
        </w:rPr>
        <w:t> </w:t>
      </w:r>
      <w:r>
        <w:rPr/>
        <w:t>plastik</w:t>
      </w:r>
      <w:r>
        <w:rPr>
          <w:spacing w:val="-1"/>
        </w:rPr>
        <w:t> </w:t>
      </w:r>
      <w:r>
        <w:rPr/>
        <w:t>səthlərdə</w:t>
      </w:r>
      <w:r>
        <w:rPr>
          <w:spacing w:val="-2"/>
        </w:rPr>
        <w:t> </w:t>
      </w:r>
      <w:r>
        <w:rPr/>
        <w:t>virus</w:t>
      </w:r>
      <w:r>
        <w:rPr>
          <w:spacing w:val="-3"/>
        </w:rPr>
        <w:t> </w:t>
      </w:r>
      <w:r>
        <w:rPr/>
        <w:t>2-3</w:t>
      </w:r>
      <w:r>
        <w:rPr>
          <w:spacing w:val="-1"/>
        </w:rPr>
        <w:t> </w:t>
      </w:r>
      <w:r>
        <w:rPr/>
        <w:t>gün</w:t>
      </w:r>
      <w:r>
        <w:rPr>
          <w:spacing w:val="-5"/>
        </w:rPr>
        <w:t> </w:t>
      </w:r>
      <w:r>
        <w:rPr/>
        <w:t>sağ</w:t>
      </w:r>
      <w:r>
        <w:rPr>
          <w:spacing w:val="-1"/>
        </w:rPr>
        <w:t> </w:t>
      </w:r>
      <w:r>
        <w:rPr/>
        <w:t>qalır,</w:t>
      </w:r>
      <w:r>
        <w:rPr>
          <w:spacing w:val="1"/>
        </w:rPr>
        <w:t> </w:t>
      </w:r>
      <w:r>
        <w:rPr/>
        <w:t>həmçinin</w:t>
      </w:r>
      <w:r>
        <w:rPr>
          <w:spacing w:val="-6"/>
        </w:rPr>
        <w:t> </w:t>
      </w:r>
      <w:r>
        <w:rPr/>
        <w:t>karton</w:t>
      </w:r>
      <w:r>
        <w:rPr>
          <w:spacing w:val="-5"/>
        </w:rPr>
        <w:t> </w:t>
      </w:r>
      <w:r>
        <w:rPr/>
        <w:t>üzərində</w:t>
      </w:r>
      <w:r>
        <w:rPr>
          <w:spacing w:val="-2"/>
        </w:rPr>
        <w:t> </w:t>
      </w:r>
      <w:r>
        <w:rPr/>
        <w:t>24 </w:t>
      </w:r>
      <w:r>
        <w:rPr>
          <w:spacing w:val="-2"/>
        </w:rPr>
        <w:t>saat,</w:t>
      </w:r>
    </w:p>
    <w:p>
      <w:pPr>
        <w:pStyle w:val="BodyText"/>
        <w:spacing w:after="0" w:line="275" w:lineRule="exact"/>
        <w:sectPr>
          <w:pgSz w:w="11910" w:h="16840"/>
          <w:pgMar w:header="0" w:footer="1467" w:top="960" w:bottom="1660" w:left="708" w:right="850"/>
        </w:sectPr>
      </w:pPr>
    </w:p>
    <w:p>
      <w:pPr>
        <w:pStyle w:val="BodyText"/>
        <w:spacing w:before="74"/>
      </w:pPr>
      <w:r>
        <w:rPr/>
        <w:t>mis</w:t>
      </w:r>
      <w:r>
        <w:rPr>
          <w:spacing w:val="-7"/>
        </w:rPr>
        <w:t> </w:t>
      </w:r>
      <w:r>
        <w:rPr/>
        <w:t>üzərində</w:t>
      </w:r>
      <w:r>
        <w:rPr>
          <w:spacing w:val="-3"/>
        </w:rPr>
        <w:t> </w:t>
      </w:r>
      <w:r>
        <w:rPr/>
        <w:t>4</w:t>
      </w:r>
      <w:r>
        <w:rPr>
          <w:spacing w:val="-2"/>
        </w:rPr>
        <w:t> </w:t>
      </w:r>
      <w:r>
        <w:rPr/>
        <w:t>saat</w:t>
      </w:r>
      <w:r>
        <w:rPr>
          <w:spacing w:val="2"/>
        </w:rPr>
        <w:t> </w:t>
      </w:r>
      <w:r>
        <w:rPr/>
        <w:t>yaşamaq</w:t>
      </w:r>
      <w:r>
        <w:rPr>
          <w:spacing w:val="1"/>
        </w:rPr>
        <w:t> </w:t>
      </w:r>
      <w:r>
        <w:rPr/>
        <w:t>qabiliyyətini</w:t>
      </w:r>
      <w:r>
        <w:rPr>
          <w:spacing w:val="-6"/>
        </w:rPr>
        <w:t> </w:t>
      </w:r>
      <w:r>
        <w:rPr/>
        <w:t>saxlaya</w:t>
      </w:r>
      <w:r>
        <w:rPr>
          <w:spacing w:val="-1"/>
        </w:rPr>
        <w:t> </w:t>
      </w:r>
      <w:r>
        <w:rPr>
          <w:spacing w:val="-2"/>
        </w:rPr>
        <w:t>bilir.</w:t>
      </w:r>
    </w:p>
    <w:p>
      <w:pPr>
        <w:pStyle w:val="BodyText"/>
        <w:spacing w:before="47"/>
      </w:pPr>
      <w:r>
        <w:rPr/>
        <w:t>Ətraf</w:t>
      </w:r>
      <w:r>
        <w:rPr>
          <w:spacing w:val="-6"/>
        </w:rPr>
        <w:t> </w:t>
      </w:r>
      <w:r>
        <w:rPr/>
        <w:t>mühitdə</w:t>
      </w:r>
      <w:r>
        <w:rPr>
          <w:spacing w:val="-2"/>
        </w:rPr>
        <w:t> </w:t>
      </w:r>
      <w:r>
        <w:rPr/>
        <w:t>+33</w:t>
      </w:r>
      <w:r>
        <w:rPr>
          <w:rFonts w:ascii="Cambria Math" w:hAnsi="Cambria Math"/>
        </w:rPr>
        <w:t>°</w:t>
      </w:r>
      <w:r>
        <w:rPr/>
        <w:t>st-da</w:t>
      </w:r>
      <w:r>
        <w:rPr>
          <w:spacing w:val="-1"/>
        </w:rPr>
        <w:t> </w:t>
      </w:r>
      <w:r>
        <w:rPr/>
        <w:t>16</w:t>
      </w:r>
      <w:r>
        <w:rPr>
          <w:spacing w:val="-6"/>
        </w:rPr>
        <w:t> </w:t>
      </w:r>
      <w:r>
        <w:rPr/>
        <w:t>saat,</w:t>
      </w:r>
      <w:r>
        <w:rPr>
          <w:spacing w:val="-3"/>
        </w:rPr>
        <w:t> </w:t>
      </w:r>
      <w:r>
        <w:rPr/>
        <w:t>+56°S-də</w:t>
      </w:r>
      <w:r>
        <w:rPr>
          <w:spacing w:val="-2"/>
        </w:rPr>
        <w:t> </w:t>
      </w:r>
      <w:r>
        <w:rPr/>
        <w:t>isə</w:t>
      </w:r>
      <w:r>
        <w:rPr>
          <w:spacing w:val="-1"/>
        </w:rPr>
        <w:t> </w:t>
      </w:r>
      <w:r>
        <w:rPr/>
        <w:t>10</w:t>
      </w:r>
      <w:r>
        <w:rPr>
          <w:spacing w:val="-1"/>
        </w:rPr>
        <w:t> </w:t>
      </w:r>
      <w:r>
        <w:rPr/>
        <w:t>dəqiqə</w:t>
      </w:r>
      <w:r>
        <w:rPr>
          <w:spacing w:val="-1"/>
        </w:rPr>
        <w:t> </w:t>
      </w:r>
      <w:r>
        <w:rPr/>
        <w:t>ərzində</w:t>
      </w:r>
      <w:r>
        <w:rPr>
          <w:spacing w:val="3"/>
        </w:rPr>
        <w:t> </w:t>
      </w:r>
      <w:r>
        <w:rPr/>
        <w:t>məhv</w:t>
      </w:r>
      <w:r>
        <w:rPr>
          <w:spacing w:val="-6"/>
        </w:rPr>
        <w:t> </w:t>
      </w:r>
      <w:r>
        <w:rPr/>
        <w:t>olduğu</w:t>
      </w:r>
      <w:r>
        <w:rPr>
          <w:spacing w:val="4"/>
        </w:rPr>
        <w:t> </w:t>
      </w:r>
      <w:r>
        <w:rPr>
          <w:spacing w:val="-2"/>
        </w:rPr>
        <w:t>aşkarlanıb.</w:t>
      </w:r>
    </w:p>
    <w:p>
      <w:pPr>
        <w:pStyle w:val="BodyText"/>
        <w:spacing w:before="4"/>
        <w:ind w:left="0"/>
        <w:rPr>
          <w:sz w:val="16"/>
        </w:rPr>
      </w:pPr>
      <w:r>
        <w:rPr>
          <w:sz w:val="16"/>
        </w:rPr>
        <w:drawing>
          <wp:anchor distT="0" distB="0" distL="0" distR="0" allowOverlap="1" layoutInCell="1" locked="0" behindDoc="1" simplePos="0" relativeHeight="487603712">
            <wp:simplePos x="0" y="0"/>
            <wp:positionH relativeFrom="page">
              <wp:posOffset>1106417</wp:posOffset>
            </wp:positionH>
            <wp:positionV relativeFrom="paragraph">
              <wp:posOffset>135162</wp:posOffset>
            </wp:positionV>
            <wp:extent cx="5282836" cy="2857500"/>
            <wp:effectExtent l="0" t="0" r="0" b="0"/>
            <wp:wrapTopAndBottom/>
            <wp:docPr id="164" name="Image 164" descr="https://mediacratia.ru/wp-content/uploads/2020/01/virus-1.jpg"/>
            <wp:cNvGraphicFramePr>
              <a:graphicFrameLocks/>
            </wp:cNvGraphicFramePr>
            <a:graphic>
              <a:graphicData uri="http://schemas.openxmlformats.org/drawingml/2006/picture">
                <pic:pic>
                  <pic:nvPicPr>
                    <pic:cNvPr id="164" name="Image 164" descr="https://mediacratia.ru/wp-content/uploads/2020/01/virus-1.jpg"/>
                    <pic:cNvPicPr/>
                  </pic:nvPicPr>
                  <pic:blipFill>
                    <a:blip r:embed="rId87" cstate="print"/>
                    <a:stretch>
                      <a:fillRect/>
                    </a:stretch>
                  </pic:blipFill>
                  <pic:spPr>
                    <a:xfrm>
                      <a:off x="0" y="0"/>
                      <a:ext cx="5282836" cy="2857500"/>
                    </a:xfrm>
                    <a:prstGeom prst="rect">
                      <a:avLst/>
                    </a:prstGeom>
                  </pic:spPr>
                </pic:pic>
              </a:graphicData>
            </a:graphic>
          </wp:anchor>
        </w:drawing>
      </w:r>
    </w:p>
    <w:p>
      <w:pPr>
        <w:pStyle w:val="BodyText"/>
        <w:spacing w:line="276" w:lineRule="auto" w:before="109"/>
        <w:ind w:right="716"/>
        <w:jc w:val="both"/>
      </w:pPr>
      <w:r>
        <w:rPr>
          <w:b/>
        </w:rPr>
        <w:t>Epidemiologiya:</w:t>
      </w:r>
      <w:r>
        <w:rPr>
          <w:b/>
          <w:spacing w:val="-3"/>
        </w:rPr>
        <w:t> </w:t>
      </w:r>
      <w:r>
        <w:rPr/>
        <w:t>İnfeksiya</w:t>
      </w:r>
      <w:r>
        <w:rPr>
          <w:spacing w:val="-2"/>
        </w:rPr>
        <w:t> </w:t>
      </w:r>
      <w:r>
        <w:rPr/>
        <w:t>mənbəyi</w:t>
      </w:r>
      <w:r>
        <w:rPr>
          <w:spacing w:val="-9"/>
        </w:rPr>
        <w:t> </w:t>
      </w:r>
      <w:r>
        <w:rPr/>
        <w:t>xəstə</w:t>
      </w:r>
      <w:r>
        <w:rPr>
          <w:spacing w:val="-2"/>
        </w:rPr>
        <w:t> </w:t>
      </w:r>
      <w:r>
        <w:rPr/>
        <w:t>insandır.</w:t>
      </w:r>
      <w:r>
        <w:rPr>
          <w:spacing w:val="-3"/>
        </w:rPr>
        <w:t> </w:t>
      </w:r>
      <w:r>
        <w:rPr/>
        <w:t>Yoluxma</w:t>
      </w:r>
      <w:r>
        <w:rPr>
          <w:spacing w:val="-2"/>
        </w:rPr>
        <w:t> </w:t>
      </w:r>
      <w:r>
        <w:rPr/>
        <w:t>hava-damcı</w:t>
      </w:r>
      <w:r>
        <w:rPr>
          <w:spacing w:val="-5"/>
        </w:rPr>
        <w:t> </w:t>
      </w:r>
      <w:r>
        <w:rPr/>
        <w:t>və</w:t>
      </w:r>
      <w:r>
        <w:rPr>
          <w:spacing w:val="-7"/>
        </w:rPr>
        <w:t> </w:t>
      </w:r>
      <w:r>
        <w:rPr/>
        <w:t>kontakt</w:t>
      </w:r>
      <w:r>
        <w:rPr>
          <w:spacing w:val="-5"/>
        </w:rPr>
        <w:t> </w:t>
      </w:r>
      <w:r>
        <w:rPr/>
        <w:t>yolu</w:t>
      </w:r>
      <w:r>
        <w:rPr>
          <w:spacing w:val="-10"/>
        </w:rPr>
        <w:t> </w:t>
      </w:r>
      <w:r>
        <w:rPr/>
        <w:t>ilə</w:t>
      </w:r>
      <w:r>
        <w:rPr>
          <w:spacing w:val="-7"/>
        </w:rPr>
        <w:t> </w:t>
      </w:r>
      <w:r>
        <w:rPr/>
        <w:t>baş verir.</w:t>
      </w:r>
      <w:r>
        <w:rPr>
          <w:spacing w:val="-1"/>
        </w:rPr>
        <w:t> </w:t>
      </w:r>
      <w:r>
        <w:rPr/>
        <w:t>Xəstəlik</w:t>
      </w:r>
      <w:r>
        <w:rPr>
          <w:spacing w:val="-3"/>
        </w:rPr>
        <w:t> </w:t>
      </w:r>
      <w:r>
        <w:rPr/>
        <w:t>bütün</w:t>
      </w:r>
      <w:r>
        <w:rPr>
          <w:spacing w:val="-3"/>
        </w:rPr>
        <w:t> </w:t>
      </w:r>
      <w:r>
        <w:rPr/>
        <w:t>yaş</w:t>
      </w:r>
      <w:r>
        <w:rPr>
          <w:spacing w:val="-11"/>
        </w:rPr>
        <w:t> </w:t>
      </w:r>
      <w:r>
        <w:rPr/>
        <w:t>qruplarında</w:t>
      </w:r>
      <w:r>
        <w:rPr>
          <w:spacing w:val="-3"/>
        </w:rPr>
        <w:t> </w:t>
      </w:r>
      <w:r>
        <w:rPr/>
        <w:t>təsadüf</w:t>
      </w:r>
      <w:r>
        <w:rPr>
          <w:spacing w:val="-12"/>
        </w:rPr>
        <w:t> </w:t>
      </w:r>
      <w:r>
        <w:rPr/>
        <w:t>edilir. Ağır formalarıisə daha çox</w:t>
      </w:r>
      <w:r>
        <w:rPr>
          <w:spacing w:val="-2"/>
        </w:rPr>
        <w:t> </w:t>
      </w:r>
      <w:r>
        <w:rPr/>
        <w:t>60 yaşdan yuxarı, həmçinin yanaşı xəstəliyi olan insanlarda baş verir.</w:t>
      </w:r>
    </w:p>
    <w:p>
      <w:pPr>
        <w:pStyle w:val="BodyText"/>
        <w:spacing w:line="276" w:lineRule="auto" w:before="3"/>
        <w:ind w:right="917"/>
        <w:jc w:val="both"/>
      </w:pPr>
      <w:r>
        <w:rPr/>
        <w:t>Çində</w:t>
      </w:r>
      <w:r>
        <w:rPr>
          <w:spacing w:val="-5"/>
        </w:rPr>
        <w:t> </w:t>
      </w:r>
      <w:r>
        <w:rPr/>
        <w:t>72314</w:t>
      </w:r>
      <w:r>
        <w:rPr>
          <w:spacing w:val="-4"/>
        </w:rPr>
        <w:t> </w:t>
      </w:r>
      <w:r>
        <w:rPr/>
        <w:t>xəstə</w:t>
      </w:r>
      <w:r>
        <w:rPr>
          <w:spacing w:val="-5"/>
        </w:rPr>
        <w:t> </w:t>
      </w:r>
      <w:r>
        <w:rPr/>
        <w:t>üzərində</w:t>
      </w:r>
      <w:r>
        <w:rPr>
          <w:spacing w:val="-5"/>
        </w:rPr>
        <w:t> </w:t>
      </w:r>
      <w:r>
        <w:rPr/>
        <w:t>aparılan</w:t>
      </w:r>
      <w:r>
        <w:rPr>
          <w:spacing w:val="-4"/>
        </w:rPr>
        <w:t> </w:t>
      </w:r>
      <w:r>
        <w:rPr/>
        <w:t>müşahidələr nəticəsində</w:t>
      </w:r>
      <w:r>
        <w:rPr>
          <w:spacing w:val="-5"/>
        </w:rPr>
        <w:t> </w:t>
      </w:r>
      <w:r>
        <w:rPr/>
        <w:t>aydın</w:t>
      </w:r>
      <w:r>
        <w:rPr>
          <w:spacing w:val="-8"/>
        </w:rPr>
        <w:t> </w:t>
      </w:r>
      <w:r>
        <w:rPr/>
        <w:t>olmuşdur</w:t>
      </w:r>
      <w:r>
        <w:rPr>
          <w:spacing w:val="-3"/>
        </w:rPr>
        <w:t> </w:t>
      </w:r>
      <w:r>
        <w:rPr/>
        <w:t>ki, xəstəlik</w:t>
      </w:r>
      <w:r>
        <w:rPr>
          <w:spacing w:val="-3"/>
        </w:rPr>
        <w:t> </w:t>
      </w:r>
      <w:r>
        <w:rPr/>
        <w:t>81</w:t>
      </w:r>
      <w:r>
        <w:rPr>
          <w:spacing w:val="-4"/>
        </w:rPr>
        <w:t> </w:t>
      </w:r>
      <w:r>
        <w:rPr/>
        <w:t>% hallarda yüngül, 14 % hallarda ağır, 5 % hallarda isə kritik keçir.</w:t>
      </w:r>
    </w:p>
    <w:p>
      <w:pPr>
        <w:pStyle w:val="BodyText"/>
        <w:spacing w:line="275" w:lineRule="exact"/>
        <w:jc w:val="both"/>
      </w:pPr>
      <w:r>
        <w:rPr/>
        <w:t>Xəstəliyin</w:t>
      </w:r>
      <w:r>
        <w:rPr>
          <w:spacing w:val="-5"/>
        </w:rPr>
        <w:t> </w:t>
      </w:r>
      <w:r>
        <w:rPr/>
        <w:t>risk</w:t>
      </w:r>
      <w:r>
        <w:rPr>
          <w:spacing w:val="-4"/>
        </w:rPr>
        <w:t> </w:t>
      </w:r>
      <w:r>
        <w:rPr/>
        <w:t>faktorları</w:t>
      </w:r>
      <w:r>
        <w:rPr>
          <w:spacing w:val="-15"/>
        </w:rPr>
        <w:t> </w:t>
      </w:r>
      <w:r>
        <w:rPr>
          <w:spacing w:val="-2"/>
        </w:rPr>
        <w:t>aşağıdakılardır.</w:t>
      </w:r>
    </w:p>
    <w:p>
      <w:pPr>
        <w:pStyle w:val="ListParagraph"/>
        <w:numPr>
          <w:ilvl w:val="0"/>
          <w:numId w:val="28"/>
        </w:numPr>
        <w:tabs>
          <w:tab w:pos="1033" w:val="left" w:leader="none"/>
        </w:tabs>
        <w:spacing w:line="240" w:lineRule="auto" w:before="46" w:after="0"/>
        <w:ind w:left="1033" w:right="0" w:hanging="359"/>
        <w:jc w:val="left"/>
        <w:rPr>
          <w:sz w:val="24"/>
        </w:rPr>
      </w:pPr>
      <w:r>
        <w:rPr>
          <w:sz w:val="24"/>
        </w:rPr>
        <w:t>60</w:t>
      </w:r>
      <w:r>
        <w:rPr>
          <w:spacing w:val="2"/>
          <w:sz w:val="24"/>
        </w:rPr>
        <w:t> </w:t>
      </w:r>
      <w:r>
        <w:rPr>
          <w:sz w:val="24"/>
        </w:rPr>
        <w:t>yaşdan</w:t>
      </w:r>
      <w:r>
        <w:rPr>
          <w:spacing w:val="-2"/>
          <w:sz w:val="24"/>
        </w:rPr>
        <w:t> </w:t>
      </w:r>
      <w:r>
        <w:rPr>
          <w:sz w:val="24"/>
        </w:rPr>
        <w:t>yuxarı</w:t>
      </w:r>
      <w:r>
        <w:rPr>
          <w:spacing w:val="-5"/>
          <w:sz w:val="24"/>
        </w:rPr>
        <w:t> </w:t>
      </w:r>
      <w:r>
        <w:rPr>
          <w:spacing w:val="-2"/>
          <w:sz w:val="24"/>
        </w:rPr>
        <w:t>insanlar;</w:t>
      </w:r>
    </w:p>
    <w:p>
      <w:pPr>
        <w:pStyle w:val="ListParagraph"/>
        <w:numPr>
          <w:ilvl w:val="0"/>
          <w:numId w:val="28"/>
        </w:numPr>
        <w:tabs>
          <w:tab w:pos="1033" w:val="left" w:leader="none"/>
        </w:tabs>
        <w:spacing w:line="240" w:lineRule="auto" w:before="50" w:after="0"/>
        <w:ind w:left="1033" w:right="0" w:hanging="359"/>
        <w:jc w:val="left"/>
        <w:rPr>
          <w:sz w:val="24"/>
        </w:rPr>
      </w:pPr>
      <w:r>
        <w:rPr>
          <w:spacing w:val="-2"/>
          <w:sz w:val="24"/>
        </w:rPr>
        <w:t>Diabet;</w:t>
      </w:r>
    </w:p>
    <w:p>
      <w:pPr>
        <w:pStyle w:val="ListParagraph"/>
        <w:numPr>
          <w:ilvl w:val="0"/>
          <w:numId w:val="28"/>
        </w:numPr>
        <w:tabs>
          <w:tab w:pos="1033" w:val="left" w:leader="none"/>
        </w:tabs>
        <w:spacing w:line="240" w:lineRule="auto" w:before="46" w:after="0"/>
        <w:ind w:left="1033" w:right="0" w:hanging="359"/>
        <w:jc w:val="left"/>
        <w:rPr>
          <w:sz w:val="24"/>
        </w:rPr>
      </w:pPr>
      <w:r>
        <w:rPr>
          <w:spacing w:val="-2"/>
          <w:sz w:val="24"/>
        </w:rPr>
        <w:t>Piylənmə;</w:t>
      </w:r>
    </w:p>
    <w:p>
      <w:pPr>
        <w:pStyle w:val="ListParagraph"/>
        <w:numPr>
          <w:ilvl w:val="0"/>
          <w:numId w:val="28"/>
        </w:numPr>
        <w:tabs>
          <w:tab w:pos="1033" w:val="left" w:leader="none"/>
        </w:tabs>
        <w:spacing w:line="240" w:lineRule="auto" w:before="46" w:after="0"/>
        <w:ind w:left="1033" w:right="0" w:hanging="359"/>
        <w:jc w:val="left"/>
        <w:rPr>
          <w:sz w:val="24"/>
        </w:rPr>
      </w:pPr>
      <w:r>
        <w:rPr>
          <w:sz w:val="24"/>
        </w:rPr>
        <w:t>Ağ</w:t>
      </w:r>
      <w:r>
        <w:rPr>
          <w:spacing w:val="-8"/>
          <w:sz w:val="24"/>
        </w:rPr>
        <w:t> </w:t>
      </w:r>
      <w:r>
        <w:rPr>
          <w:sz w:val="24"/>
        </w:rPr>
        <w:t>ciyərlərin</w:t>
      </w:r>
      <w:r>
        <w:rPr>
          <w:spacing w:val="-3"/>
          <w:sz w:val="24"/>
        </w:rPr>
        <w:t> </w:t>
      </w:r>
      <w:r>
        <w:rPr>
          <w:sz w:val="24"/>
        </w:rPr>
        <w:t>xronik</w:t>
      </w:r>
      <w:r>
        <w:rPr>
          <w:spacing w:val="-4"/>
          <w:sz w:val="24"/>
        </w:rPr>
        <w:t> </w:t>
      </w:r>
      <w:r>
        <w:rPr>
          <w:spacing w:val="-2"/>
          <w:sz w:val="24"/>
        </w:rPr>
        <w:t>xəstəliyi;</w:t>
      </w:r>
    </w:p>
    <w:p>
      <w:pPr>
        <w:pStyle w:val="ListParagraph"/>
        <w:numPr>
          <w:ilvl w:val="0"/>
          <w:numId w:val="28"/>
        </w:numPr>
        <w:tabs>
          <w:tab w:pos="1033" w:val="left" w:leader="none"/>
        </w:tabs>
        <w:spacing w:line="240" w:lineRule="auto" w:before="46" w:after="0"/>
        <w:ind w:left="1033" w:right="0" w:hanging="359"/>
        <w:jc w:val="left"/>
        <w:rPr>
          <w:sz w:val="24"/>
        </w:rPr>
      </w:pPr>
      <w:r>
        <w:rPr>
          <w:sz w:val="24"/>
        </w:rPr>
        <w:t>Ürək</w:t>
      </w:r>
      <w:r>
        <w:rPr>
          <w:spacing w:val="-6"/>
          <w:sz w:val="24"/>
        </w:rPr>
        <w:t> </w:t>
      </w:r>
      <w:r>
        <w:rPr>
          <w:sz w:val="24"/>
        </w:rPr>
        <w:t>xəstəlikləri</w:t>
      </w:r>
      <w:r>
        <w:rPr>
          <w:spacing w:val="-5"/>
          <w:sz w:val="24"/>
        </w:rPr>
        <w:t> </w:t>
      </w:r>
      <w:r>
        <w:rPr>
          <w:spacing w:val="-2"/>
          <w:sz w:val="24"/>
        </w:rPr>
        <w:t>hipertoniya;</w:t>
      </w:r>
    </w:p>
    <w:p>
      <w:pPr>
        <w:pStyle w:val="ListParagraph"/>
        <w:numPr>
          <w:ilvl w:val="0"/>
          <w:numId w:val="28"/>
        </w:numPr>
        <w:tabs>
          <w:tab w:pos="1033" w:val="left" w:leader="none"/>
        </w:tabs>
        <w:spacing w:line="240" w:lineRule="auto" w:before="50" w:after="0"/>
        <w:ind w:left="1033" w:right="0" w:hanging="359"/>
        <w:jc w:val="left"/>
        <w:rPr>
          <w:sz w:val="24"/>
        </w:rPr>
      </w:pPr>
      <w:r>
        <w:rPr>
          <w:sz w:val="24"/>
        </w:rPr>
        <w:t>Böyrəklərin</w:t>
      </w:r>
      <w:r>
        <w:rPr>
          <w:spacing w:val="-4"/>
          <w:sz w:val="24"/>
        </w:rPr>
        <w:t> </w:t>
      </w:r>
      <w:r>
        <w:rPr>
          <w:sz w:val="24"/>
        </w:rPr>
        <w:t>xroniki</w:t>
      </w:r>
      <w:r>
        <w:rPr>
          <w:spacing w:val="-9"/>
          <w:sz w:val="24"/>
        </w:rPr>
        <w:t> </w:t>
      </w:r>
      <w:r>
        <w:rPr>
          <w:spacing w:val="-2"/>
          <w:sz w:val="24"/>
        </w:rPr>
        <w:t>xəstəlikləri.</w:t>
      </w:r>
    </w:p>
    <w:p>
      <w:pPr>
        <w:pStyle w:val="BodyText"/>
        <w:spacing w:line="276" w:lineRule="auto" w:before="50"/>
        <w:ind w:right="295"/>
      </w:pPr>
      <w:r>
        <w:rPr/>
        <w:t>ÜST tərəfindən 31 mart 2020-ci ildə virusun yayılması pandemiya adlandırılmışdır. Xəstəlikdən sonra</w:t>
      </w:r>
      <w:r>
        <w:rPr>
          <w:spacing w:val="-4"/>
        </w:rPr>
        <w:t> </w:t>
      </w:r>
      <w:r>
        <w:rPr/>
        <w:t>əmələ</w:t>
      </w:r>
      <w:r>
        <w:rPr>
          <w:spacing w:val="-4"/>
        </w:rPr>
        <w:t> </w:t>
      </w:r>
      <w:r>
        <w:rPr/>
        <w:t>gələn</w:t>
      </w:r>
      <w:r>
        <w:rPr>
          <w:spacing w:val="-3"/>
        </w:rPr>
        <w:t> </w:t>
      </w:r>
      <w:r>
        <w:rPr/>
        <w:t>immunitet 8</w:t>
      </w:r>
      <w:r>
        <w:rPr>
          <w:spacing w:val="-3"/>
        </w:rPr>
        <w:t> </w:t>
      </w:r>
      <w:r>
        <w:rPr/>
        <w:t>ay</w:t>
      </w:r>
      <w:r>
        <w:rPr>
          <w:spacing w:val="-8"/>
        </w:rPr>
        <w:t> </w:t>
      </w:r>
      <w:r>
        <w:rPr/>
        <w:t>və</w:t>
      </w:r>
      <w:r>
        <w:rPr>
          <w:spacing w:val="-4"/>
        </w:rPr>
        <w:t> </w:t>
      </w:r>
      <w:r>
        <w:rPr/>
        <w:t>daha</w:t>
      </w:r>
      <w:r>
        <w:rPr>
          <w:spacing w:val="-4"/>
        </w:rPr>
        <w:t> </w:t>
      </w:r>
      <w:r>
        <w:rPr/>
        <w:t>çox</w:t>
      </w:r>
      <w:r>
        <w:rPr>
          <w:spacing w:val="-8"/>
        </w:rPr>
        <w:t> </w:t>
      </w:r>
      <w:r>
        <w:rPr/>
        <w:t>davam</w:t>
      </w:r>
      <w:r>
        <w:rPr>
          <w:spacing w:val="-6"/>
        </w:rPr>
        <w:t> </w:t>
      </w:r>
      <w:r>
        <w:rPr/>
        <w:t>edə bilər.</w:t>
      </w:r>
      <w:r>
        <w:rPr>
          <w:spacing w:val="-1"/>
        </w:rPr>
        <w:t> </w:t>
      </w:r>
      <w:r>
        <w:rPr/>
        <w:t>Bu fikri</w:t>
      </w:r>
      <w:r>
        <w:rPr>
          <w:spacing w:val="-2"/>
        </w:rPr>
        <w:t> </w:t>
      </w:r>
      <w:r>
        <w:rPr/>
        <w:t>ilk</w:t>
      </w:r>
      <w:r>
        <w:rPr>
          <w:spacing w:val="-3"/>
        </w:rPr>
        <w:t> </w:t>
      </w:r>
      <w:r>
        <w:rPr/>
        <w:t>dəfə ABŞ immunoloqları irəli sürüb.</w:t>
      </w:r>
    </w:p>
    <w:p>
      <w:pPr>
        <w:pStyle w:val="BodyText"/>
        <w:spacing w:line="278" w:lineRule="auto" w:before="4"/>
        <w:ind w:right="394"/>
      </w:pPr>
      <w:r>
        <w:rPr>
          <w:b/>
        </w:rPr>
        <w:t>Patogenoz:</w:t>
      </w:r>
      <w:r>
        <w:rPr>
          <w:b/>
          <w:spacing w:val="-2"/>
        </w:rPr>
        <w:t> </w:t>
      </w:r>
      <w:r>
        <w:rPr/>
        <w:t>Virus</w:t>
      </w:r>
      <w:r>
        <w:rPr>
          <w:spacing w:val="-6"/>
        </w:rPr>
        <w:t> </w:t>
      </w:r>
      <w:r>
        <w:rPr/>
        <w:t>buruna</w:t>
      </w:r>
      <w:r>
        <w:rPr>
          <w:spacing w:val="-5"/>
        </w:rPr>
        <w:t> </w:t>
      </w:r>
      <w:r>
        <w:rPr/>
        <w:t>daxil</w:t>
      </w:r>
      <w:r>
        <w:rPr>
          <w:spacing w:val="-9"/>
        </w:rPr>
        <w:t> </w:t>
      </w:r>
      <w:r>
        <w:rPr/>
        <w:t>olandan</w:t>
      </w:r>
      <w:r>
        <w:rPr>
          <w:spacing w:val="-8"/>
        </w:rPr>
        <w:t> </w:t>
      </w:r>
      <w:r>
        <w:rPr/>
        <w:t>1</w:t>
      </w:r>
      <w:r>
        <w:rPr>
          <w:spacing w:val="-5"/>
        </w:rPr>
        <w:t> </w:t>
      </w:r>
      <w:r>
        <w:rPr/>
        <w:t>neçə</w:t>
      </w:r>
      <w:r>
        <w:rPr>
          <w:spacing w:val="-5"/>
        </w:rPr>
        <w:t> </w:t>
      </w:r>
      <w:r>
        <w:rPr/>
        <w:t>gün</w:t>
      </w:r>
      <w:r>
        <w:rPr>
          <w:spacing w:val="-5"/>
        </w:rPr>
        <w:t> </w:t>
      </w:r>
      <w:r>
        <w:rPr/>
        <w:t>sonra</w:t>
      </w:r>
      <w:r>
        <w:rPr>
          <w:spacing w:val="-5"/>
        </w:rPr>
        <w:t> </w:t>
      </w:r>
      <w:r>
        <w:rPr/>
        <w:t>onun</w:t>
      </w:r>
      <w:r>
        <w:rPr>
          <w:spacing w:val="-9"/>
        </w:rPr>
        <w:t> </w:t>
      </w:r>
      <w:r>
        <w:rPr/>
        <w:t>lokal</w:t>
      </w:r>
      <w:r>
        <w:rPr>
          <w:spacing w:val="-13"/>
        </w:rPr>
        <w:t> </w:t>
      </w:r>
      <w:r>
        <w:rPr/>
        <w:t>replikasiyası</w:t>
      </w:r>
      <w:r>
        <w:rPr>
          <w:spacing w:val="-7"/>
        </w:rPr>
        <w:t> </w:t>
      </w:r>
      <w:r>
        <w:rPr/>
        <w:t>(latınca replicatio- yeniləmə) baş</w:t>
      </w:r>
      <w:r>
        <w:rPr>
          <w:spacing w:val="-1"/>
        </w:rPr>
        <w:t> </w:t>
      </w:r>
      <w:r>
        <w:rPr/>
        <w:t>verir.</w:t>
      </w:r>
      <w:r>
        <w:rPr>
          <w:spacing w:val="-1"/>
        </w:rPr>
        <w:t> </w:t>
      </w:r>
      <w:r>
        <w:rPr/>
        <w:t>Bu</w:t>
      </w:r>
      <w:r>
        <w:rPr>
          <w:spacing w:val="-4"/>
        </w:rPr>
        <w:t> </w:t>
      </w:r>
      <w:r>
        <w:rPr/>
        <w:t>etap</w:t>
      </w:r>
      <w:r>
        <w:rPr>
          <w:spacing w:val="-4"/>
        </w:rPr>
        <w:t> </w:t>
      </w:r>
      <w:r>
        <w:rPr/>
        <w:t>simptomsuz</w:t>
      </w:r>
      <w:r>
        <w:rPr>
          <w:spacing w:val="-4"/>
        </w:rPr>
        <w:t> </w:t>
      </w:r>
      <w:r>
        <w:rPr/>
        <w:t>keçir,</w:t>
      </w:r>
      <w:r>
        <w:rPr>
          <w:spacing w:val="-1"/>
        </w:rPr>
        <w:t> </w:t>
      </w:r>
      <w:r>
        <w:rPr/>
        <w:t>amma insan</w:t>
      </w:r>
      <w:r>
        <w:rPr>
          <w:spacing w:val="-3"/>
        </w:rPr>
        <w:t> </w:t>
      </w:r>
      <w:r>
        <w:rPr/>
        <w:t>yoluxucu</w:t>
      </w:r>
      <w:r>
        <w:rPr>
          <w:spacing w:val="-4"/>
        </w:rPr>
        <w:t> </w:t>
      </w:r>
      <w:r>
        <w:rPr/>
        <w:t>olur,</w:t>
      </w:r>
      <w:r>
        <w:rPr>
          <w:spacing w:val="-2"/>
        </w:rPr>
        <w:t> </w:t>
      </w:r>
      <w:r>
        <w:rPr/>
        <w:t>burundan</w:t>
      </w:r>
      <w:r>
        <w:rPr>
          <w:spacing w:val="-4"/>
        </w:rPr>
        <w:t> </w:t>
      </w:r>
      <w:r>
        <w:rPr/>
        <w:t>yaxma</w:t>
      </w:r>
      <w:r>
        <w:rPr>
          <w:spacing w:val="-5"/>
        </w:rPr>
        <w:t> </w:t>
      </w:r>
      <w:r>
        <w:rPr/>
        <w:t>zamanı virus aşkar edilir. Sonra isə virus yuxarı tənəffüs</w:t>
      </w:r>
      <w:r>
        <w:rPr>
          <w:spacing w:val="-3"/>
        </w:rPr>
        <w:t> </w:t>
      </w:r>
      <w:r>
        <w:rPr/>
        <w:t>yollarının</w:t>
      </w:r>
      <w:r>
        <w:rPr>
          <w:spacing w:val="-7"/>
        </w:rPr>
        <w:t> </w:t>
      </w:r>
      <w:r>
        <w:rPr/>
        <w:t>digər</w:t>
      </w:r>
      <w:r>
        <w:rPr>
          <w:spacing w:val="-4"/>
        </w:rPr>
        <w:t> </w:t>
      </w:r>
      <w:r>
        <w:rPr/>
        <w:t>hissələrinə</w:t>
      </w:r>
      <w:r>
        <w:rPr>
          <w:spacing w:val="-1"/>
        </w:rPr>
        <w:t> </w:t>
      </w:r>
      <w:r>
        <w:rPr/>
        <w:t>yayılır,</w:t>
      </w:r>
      <w:r>
        <w:rPr>
          <w:spacing w:val="-3"/>
        </w:rPr>
        <w:t> </w:t>
      </w:r>
      <w:r>
        <w:rPr/>
        <w:t>nəticədə qızdırma,</w:t>
      </w:r>
      <w:r>
        <w:rPr>
          <w:spacing w:val="-8"/>
        </w:rPr>
        <w:t> </w:t>
      </w:r>
      <w:r>
        <w:rPr/>
        <w:t>halsızlıq,</w:t>
      </w:r>
      <w:r>
        <w:rPr>
          <w:spacing w:val="-8"/>
        </w:rPr>
        <w:t> </w:t>
      </w:r>
      <w:r>
        <w:rPr/>
        <w:t>quru</w:t>
      </w:r>
      <w:r>
        <w:rPr>
          <w:spacing w:val="-20"/>
        </w:rPr>
        <w:t> </w:t>
      </w:r>
      <w:r>
        <w:rPr/>
        <w:t>öskürəkkimi</w:t>
      </w:r>
      <w:r>
        <w:rPr>
          <w:spacing w:val="-5"/>
        </w:rPr>
        <w:t> </w:t>
      </w:r>
      <w:r>
        <w:rPr/>
        <w:t>simptomlar əmələ gəlir. Bu etapda</w:t>
      </w:r>
      <w:r>
        <w:rPr>
          <w:spacing w:val="-2"/>
        </w:rPr>
        <w:t> </w:t>
      </w:r>
      <w:r>
        <w:rPr/>
        <w:t>infeksiyalaşmış hüceyrələr interferon ( </w:t>
      </w:r>
      <w:r>
        <w:rPr>
          <w:rFonts w:ascii="Symbol" w:hAnsi="Symbol"/>
        </w:rPr>
        <w:t></w:t>
      </w:r>
      <w:r>
        <w:rPr/>
        <w:t> </w:t>
      </w:r>
      <w:r>
        <w:rPr>
          <w:rFonts w:ascii="Symbol" w:hAnsi="Symbol"/>
        </w:rPr>
        <w:t></w:t>
      </w:r>
      <w:r>
        <w:rPr/>
        <w:t> ) ifraz</w:t>
      </w:r>
      <w:r>
        <w:rPr>
          <w:spacing w:val="23"/>
        </w:rPr>
        <w:t> </w:t>
      </w:r>
      <w:r>
        <w:rPr/>
        <w:t>edirlər.</w:t>
      </w:r>
      <w:r>
        <w:rPr>
          <w:spacing w:val="32"/>
        </w:rPr>
        <w:t> </w:t>
      </w:r>
      <w:r>
        <w:rPr/>
        <w:t>Bu</w:t>
      </w:r>
      <w:r>
        <w:rPr>
          <w:spacing w:val="30"/>
        </w:rPr>
        <w:t> </w:t>
      </w:r>
      <w:r>
        <w:rPr/>
        <w:t>da</w:t>
      </w:r>
      <w:r>
        <w:rPr>
          <w:spacing w:val="28"/>
        </w:rPr>
        <w:t> </w:t>
      </w:r>
      <w:r>
        <w:rPr/>
        <w:t>infeksiyanın</w:t>
      </w:r>
      <w:r>
        <w:rPr>
          <w:spacing w:val="35"/>
        </w:rPr>
        <w:t> </w:t>
      </w:r>
      <w:r>
        <w:rPr/>
        <w:t>yayılmasının</w:t>
      </w:r>
      <w:r>
        <w:rPr>
          <w:spacing w:val="30"/>
        </w:rPr>
        <w:t> </w:t>
      </w:r>
      <w:r>
        <w:rPr/>
        <w:t>qarşısının</w:t>
      </w:r>
      <w:r>
        <w:rPr>
          <w:spacing w:val="25"/>
        </w:rPr>
        <w:t> </w:t>
      </w:r>
      <w:r>
        <w:rPr/>
        <w:t>alınması</w:t>
      </w:r>
      <w:r>
        <w:rPr>
          <w:spacing w:val="25"/>
        </w:rPr>
        <w:t> </w:t>
      </w:r>
      <w:r>
        <w:rPr/>
        <w:t>üçün</w:t>
      </w:r>
      <w:r>
        <w:rPr>
          <w:spacing w:val="24"/>
        </w:rPr>
        <w:t> </w:t>
      </w:r>
      <w:r>
        <w:rPr/>
        <w:t>kifayət </w:t>
      </w:r>
      <w:r>
        <w:rPr>
          <w:spacing w:val="-2"/>
        </w:rPr>
        <w:t>edir.</w:t>
      </w:r>
    </w:p>
    <w:p>
      <w:pPr>
        <w:pStyle w:val="BodyText"/>
        <w:spacing w:line="269" w:lineRule="exact"/>
        <w:jc w:val="both"/>
      </w:pPr>
      <w:r>
        <w:rPr/>
        <w:t>Bu</w:t>
      </w:r>
      <w:r>
        <w:rPr>
          <w:spacing w:val="-14"/>
        </w:rPr>
        <w:t> </w:t>
      </w:r>
      <w:r>
        <w:rPr/>
        <w:t>əksər</w:t>
      </w:r>
      <w:r>
        <w:rPr>
          <w:spacing w:val="-4"/>
        </w:rPr>
        <w:t> </w:t>
      </w:r>
      <w:r>
        <w:rPr/>
        <w:t>xəstələrdə</w:t>
      </w:r>
      <w:r>
        <w:rPr>
          <w:spacing w:val="-7"/>
        </w:rPr>
        <w:t> </w:t>
      </w:r>
      <w:r>
        <w:rPr/>
        <w:t>baş</w:t>
      </w:r>
      <w:r>
        <w:rPr>
          <w:spacing w:val="-8"/>
        </w:rPr>
        <w:t> </w:t>
      </w:r>
      <w:r>
        <w:rPr/>
        <w:t>verir.</w:t>
      </w:r>
      <w:r>
        <w:rPr>
          <w:spacing w:val="-9"/>
        </w:rPr>
        <w:t> </w:t>
      </w:r>
      <w:r>
        <w:rPr/>
        <w:t>Xəstələrin</w:t>
      </w:r>
      <w:r>
        <w:rPr>
          <w:spacing w:val="-14"/>
        </w:rPr>
        <w:t> </w:t>
      </w:r>
      <w:r>
        <w:rPr/>
        <w:t>təqribən</w:t>
      </w:r>
      <w:r>
        <w:rPr>
          <w:spacing w:val="-7"/>
        </w:rPr>
        <w:t> </w:t>
      </w:r>
      <w:r>
        <w:rPr/>
        <w:t>5</w:t>
      </w:r>
      <w:r>
        <w:rPr>
          <w:spacing w:val="-1"/>
        </w:rPr>
        <w:t> </w:t>
      </w:r>
      <w:r>
        <w:rPr/>
        <w:t>də</w:t>
      </w:r>
      <w:r>
        <w:rPr>
          <w:spacing w:val="-3"/>
        </w:rPr>
        <w:t> </w:t>
      </w:r>
      <w:r>
        <w:rPr/>
        <w:t>birində</w:t>
      </w:r>
      <w:r>
        <w:rPr>
          <w:spacing w:val="-7"/>
        </w:rPr>
        <w:t> </w:t>
      </w:r>
      <w:r>
        <w:rPr/>
        <w:t>virus</w:t>
      </w:r>
      <w:r>
        <w:rPr>
          <w:spacing w:val="-8"/>
        </w:rPr>
        <w:t> </w:t>
      </w:r>
      <w:r>
        <w:rPr/>
        <w:t>aşağı</w:t>
      </w:r>
      <w:r>
        <w:rPr>
          <w:spacing w:val="-14"/>
        </w:rPr>
        <w:t> </w:t>
      </w:r>
      <w:r>
        <w:rPr/>
        <w:t>tənəffüs</w:t>
      </w:r>
      <w:r>
        <w:rPr>
          <w:spacing w:val="-3"/>
        </w:rPr>
        <w:t> </w:t>
      </w:r>
      <w:r>
        <w:rPr>
          <w:spacing w:val="-2"/>
        </w:rPr>
        <w:t>yollarına</w:t>
      </w:r>
    </w:p>
    <w:p>
      <w:pPr>
        <w:pStyle w:val="BodyText"/>
        <w:spacing w:line="259" w:lineRule="auto" w:before="22"/>
        <w:ind w:right="80"/>
        <w:jc w:val="both"/>
      </w:pPr>
      <w:r>
        <w:rPr/>
        <w:t>yayılır. Nəticədə ağır simptomlar baş verir. Alveolların virusla zədələnməsi nəticəsində yerli iltihab reaksiyaları baş verir. Bu da özünü çoxlu miqdarda sitokin ifrazı</w:t>
      </w:r>
      <w:r>
        <w:rPr>
          <w:spacing w:val="-7"/>
        </w:rPr>
        <w:t> </w:t>
      </w:r>
      <w:r>
        <w:rPr/>
        <w:t>ilə biruzə</w:t>
      </w:r>
      <w:r>
        <w:rPr>
          <w:spacing w:val="-4"/>
        </w:rPr>
        <w:t> </w:t>
      </w:r>
      <w:r>
        <w:rPr/>
        <w:t>verir. Virusun</w:t>
      </w:r>
      <w:r>
        <w:rPr>
          <w:spacing w:val="-7"/>
        </w:rPr>
        <w:t> </w:t>
      </w:r>
      <w:r>
        <w:rPr/>
        <w:t>ağciyərlərdə </w:t>
      </w:r>
      <w:r>
        <w:rPr>
          <w:spacing w:val="-2"/>
        </w:rPr>
        <w:t>aktiv</w:t>
      </w:r>
      <w:r>
        <w:rPr>
          <w:spacing w:val="-13"/>
        </w:rPr>
        <w:t> </w:t>
      </w:r>
      <w:r>
        <w:rPr>
          <w:spacing w:val="-2"/>
        </w:rPr>
        <w:t>replikasiyası</w:t>
      </w:r>
      <w:r>
        <w:rPr>
          <w:spacing w:val="-13"/>
        </w:rPr>
        <w:t> </w:t>
      </w:r>
      <w:r>
        <w:rPr>
          <w:spacing w:val="-2"/>
        </w:rPr>
        <w:t>respirator</w:t>
      </w:r>
      <w:r>
        <w:rPr>
          <w:spacing w:val="-13"/>
        </w:rPr>
        <w:t> </w:t>
      </w:r>
      <w:r>
        <w:rPr>
          <w:spacing w:val="-2"/>
        </w:rPr>
        <w:t>simptomlarla</w:t>
      </w:r>
      <w:r>
        <w:rPr>
          <w:spacing w:val="-8"/>
        </w:rPr>
        <w:t> </w:t>
      </w:r>
      <w:r>
        <w:rPr>
          <w:spacing w:val="-2"/>
        </w:rPr>
        <w:t>bərabər qızdırma, əzələlərdə yüngül</w:t>
      </w:r>
      <w:r>
        <w:rPr>
          <w:spacing w:val="-4"/>
        </w:rPr>
        <w:t> </w:t>
      </w:r>
      <w:r>
        <w:rPr>
          <w:spacing w:val="-2"/>
        </w:rPr>
        <w:t>ağrı, baş</w:t>
      </w:r>
      <w:r>
        <w:rPr>
          <w:spacing w:val="-3"/>
        </w:rPr>
        <w:t> </w:t>
      </w:r>
      <w:r>
        <w:rPr>
          <w:spacing w:val="-2"/>
        </w:rPr>
        <w:t>ağrıları</w:t>
      </w:r>
      <w:r>
        <w:rPr>
          <w:spacing w:val="-5"/>
        </w:rPr>
        <w:t> </w:t>
      </w:r>
      <w:r>
        <w:rPr>
          <w:spacing w:val="-2"/>
        </w:rPr>
        <w:t>ilə özünü göstərir.</w:t>
      </w:r>
    </w:p>
    <w:p>
      <w:pPr>
        <w:pStyle w:val="BodyText"/>
        <w:spacing w:after="0" w:line="259" w:lineRule="auto"/>
        <w:jc w:val="both"/>
        <w:sectPr>
          <w:pgSz w:w="11910" w:h="16840"/>
          <w:pgMar w:header="0" w:footer="1467" w:top="960" w:bottom="1660" w:left="708" w:right="850"/>
        </w:sectPr>
      </w:pPr>
    </w:p>
    <w:p>
      <w:pPr>
        <w:pStyle w:val="BodyText"/>
        <w:spacing w:line="259" w:lineRule="auto" w:before="74"/>
        <w:ind w:right="77"/>
        <w:jc w:val="both"/>
      </w:pPr>
      <w:r>
        <w:rPr/>
        <w:t>Xəstələrdə tənəffüs sisteminin fəaliyyətinin pozulması ilə yanaşı nevroloji, ürək-</w:t>
      </w:r>
      <w:r>
        <w:rPr>
          <w:spacing w:val="-15"/>
        </w:rPr>
        <w:t> </w:t>
      </w:r>
      <w:r>
        <w:rPr/>
        <w:t>damar, bağırsaq pozğunluqları, həmçinin böyrəklərin</w:t>
      </w:r>
      <w:r>
        <w:rPr>
          <w:spacing w:val="-4"/>
        </w:rPr>
        <w:t> </w:t>
      </w:r>
      <w:r>
        <w:rPr/>
        <w:t>funksiyasının pozulması</w:t>
      </w:r>
      <w:r>
        <w:rPr>
          <w:spacing w:val="-8"/>
        </w:rPr>
        <w:t> </w:t>
      </w:r>
      <w:r>
        <w:rPr/>
        <w:t>da</w:t>
      </w:r>
      <w:r>
        <w:rPr>
          <w:spacing w:val="-1"/>
        </w:rPr>
        <w:t> </w:t>
      </w:r>
      <w:r>
        <w:rPr/>
        <w:t>baş verir. COVİD-19-un</w:t>
      </w:r>
      <w:r>
        <w:rPr>
          <w:spacing w:val="-1"/>
        </w:rPr>
        <w:t> </w:t>
      </w:r>
      <w:r>
        <w:rPr/>
        <w:t>ağır hallarını həmçinin</w:t>
      </w:r>
      <w:r>
        <w:rPr>
          <w:spacing w:val="-8"/>
        </w:rPr>
        <w:t> </w:t>
      </w:r>
      <w:r>
        <w:rPr/>
        <w:t>koaqulopatiya ilə</w:t>
      </w:r>
      <w:r>
        <w:rPr>
          <w:spacing w:val="-5"/>
        </w:rPr>
        <w:t> </w:t>
      </w:r>
      <w:r>
        <w:rPr/>
        <w:t>əlaqələndirirlər.</w:t>
      </w:r>
      <w:r>
        <w:rPr>
          <w:spacing w:val="-2"/>
        </w:rPr>
        <w:t> </w:t>
      </w:r>
      <w:r>
        <w:rPr/>
        <w:t>Virus endotelial</w:t>
      </w:r>
      <w:r>
        <w:rPr>
          <w:spacing w:val="-2"/>
        </w:rPr>
        <w:t> </w:t>
      </w:r>
      <w:r>
        <w:rPr/>
        <w:t>hüceyrələri</w:t>
      </w:r>
      <w:r>
        <w:rPr>
          <w:spacing w:val="-11"/>
        </w:rPr>
        <w:t> </w:t>
      </w:r>
      <w:r>
        <w:rPr/>
        <w:t>zədələyir. Nəticədə</w:t>
      </w:r>
      <w:r>
        <w:rPr>
          <w:spacing w:val="-5"/>
        </w:rPr>
        <w:t> </w:t>
      </w:r>
      <w:r>
        <w:rPr/>
        <w:t>damarların normal fəaliyyəti, tonusu pozulur, bu da qanın laxtalanmasının artması və trombun əmələ gəlməsi ilə </w:t>
      </w:r>
      <w:r>
        <w:rPr>
          <w:spacing w:val="-2"/>
        </w:rPr>
        <w:t>nəticələnir.</w:t>
      </w:r>
    </w:p>
    <w:p>
      <w:pPr>
        <w:pStyle w:val="BodyText"/>
        <w:spacing w:line="276" w:lineRule="auto" w:before="4"/>
        <w:ind w:right="420"/>
      </w:pPr>
      <w:r>
        <w:rPr/>
        <w:t>Virusun</w:t>
      </w:r>
      <w:r>
        <w:rPr>
          <w:spacing w:val="-8"/>
        </w:rPr>
        <w:t> </w:t>
      </w:r>
      <w:r>
        <w:rPr/>
        <w:t>udlaqdan</w:t>
      </w:r>
      <w:r>
        <w:rPr>
          <w:spacing w:val="-8"/>
        </w:rPr>
        <w:t> </w:t>
      </w:r>
      <w:r>
        <w:rPr/>
        <w:t>çoxlu miqdarda ifrazı</w:t>
      </w:r>
      <w:r>
        <w:rPr>
          <w:spacing w:val="-11"/>
        </w:rPr>
        <w:t> </w:t>
      </w:r>
      <w:r>
        <w:rPr/>
        <w:t>I həftədə</w:t>
      </w:r>
      <w:r>
        <w:rPr>
          <w:spacing w:val="-4"/>
        </w:rPr>
        <w:t> </w:t>
      </w:r>
      <w:r>
        <w:rPr/>
        <w:t>rast gəlinir.</w:t>
      </w:r>
      <w:r>
        <w:rPr>
          <w:spacing w:val="-1"/>
        </w:rPr>
        <w:t> </w:t>
      </w:r>
      <w:r>
        <w:rPr/>
        <w:t>Simptomlar itdikdən</w:t>
      </w:r>
      <w:r>
        <w:rPr>
          <w:spacing w:val="-11"/>
        </w:rPr>
        <w:t> </w:t>
      </w:r>
      <w:r>
        <w:rPr/>
        <w:t>sonra</w:t>
      </w:r>
      <w:r>
        <w:rPr>
          <w:spacing w:val="-5"/>
        </w:rPr>
        <w:t> </w:t>
      </w:r>
      <w:r>
        <w:rPr/>
        <w:t>virus</w:t>
      </w:r>
      <w:r>
        <w:rPr>
          <w:spacing w:val="-5"/>
        </w:rPr>
        <w:t> </w:t>
      </w:r>
      <w:r>
        <w:rPr/>
        <w:t>ifraz etmə 8-20 günə qədər davam edir.</w:t>
      </w:r>
    </w:p>
    <w:p>
      <w:pPr>
        <w:pStyle w:val="BodyText"/>
        <w:spacing w:line="276" w:lineRule="auto" w:before="75"/>
        <w:ind w:right="420"/>
      </w:pPr>
      <w:r>
        <w:rPr>
          <w:b/>
        </w:rPr>
        <w:t>Klinika: </w:t>
      </w:r>
      <w:r>
        <w:rPr/>
        <w:t>İnkubasiya</w:t>
      </w:r>
      <w:r>
        <w:rPr>
          <w:spacing w:val="-4"/>
        </w:rPr>
        <w:t> </w:t>
      </w:r>
      <w:r>
        <w:rPr/>
        <w:t>dövrü</w:t>
      </w:r>
      <w:r>
        <w:rPr>
          <w:spacing w:val="-3"/>
        </w:rPr>
        <w:t> </w:t>
      </w:r>
      <w:r>
        <w:rPr/>
        <w:t>1-14</w:t>
      </w:r>
      <w:r>
        <w:rPr>
          <w:spacing w:val="-3"/>
        </w:rPr>
        <w:t> </w:t>
      </w:r>
      <w:r>
        <w:rPr/>
        <w:t>gün</w:t>
      </w:r>
      <w:r>
        <w:rPr>
          <w:spacing w:val="-8"/>
        </w:rPr>
        <w:t> </w:t>
      </w:r>
      <w:r>
        <w:rPr/>
        <w:t>davam</w:t>
      </w:r>
      <w:r>
        <w:rPr>
          <w:spacing w:val="-8"/>
        </w:rPr>
        <w:t> </w:t>
      </w:r>
      <w:r>
        <w:rPr/>
        <w:t>edir.</w:t>
      </w:r>
      <w:r>
        <w:rPr>
          <w:spacing w:val="-1"/>
        </w:rPr>
        <w:t> </w:t>
      </w:r>
      <w:r>
        <w:rPr/>
        <w:t>Simptomlar yoluxmanın</w:t>
      </w:r>
      <w:r>
        <w:rPr>
          <w:spacing w:val="-8"/>
        </w:rPr>
        <w:t> </w:t>
      </w:r>
      <w:r>
        <w:rPr/>
        <w:t>5-6-cı</w:t>
      </w:r>
      <w:r>
        <w:rPr>
          <w:spacing w:val="-12"/>
        </w:rPr>
        <w:t> </w:t>
      </w:r>
      <w:r>
        <w:rPr/>
        <w:t>günündə meydana çıxır. Yüngül simptomlu xəstələr 1 həftəyə, orta simptomlular isə 20 günə qədər sağalır. Daha çox rast gəlinən simptomlar: qızdırma, quru öskürək, yorğunluq. Bəzi xəstələrdə müxtəlif ağrı hissləri, diareya, boğazda ağrı, konyuktivit,baş ağrısı, qoxu və dad hissinin itməsi müşahidə olunur.</w:t>
      </w:r>
    </w:p>
    <w:p>
      <w:pPr>
        <w:pStyle w:val="BodyText"/>
        <w:spacing w:line="237" w:lineRule="auto" w:before="1"/>
      </w:pPr>
      <w:r>
        <w:rPr/>
        <w:t>Ağır</w:t>
      </w:r>
      <w:r>
        <w:rPr>
          <w:spacing w:val="-15"/>
        </w:rPr>
        <w:t> </w:t>
      </w:r>
      <w:r>
        <w:rPr/>
        <w:t>formalı</w:t>
      </w:r>
      <w:r>
        <w:rPr>
          <w:spacing w:val="-15"/>
        </w:rPr>
        <w:t> </w:t>
      </w:r>
      <w:r>
        <w:rPr/>
        <w:t>xəstələrdə</w:t>
      </w:r>
      <w:r>
        <w:rPr>
          <w:spacing w:val="-15"/>
        </w:rPr>
        <w:t> </w:t>
      </w:r>
      <w:r>
        <w:rPr/>
        <w:t>çətinləşmiş</w:t>
      </w:r>
      <w:r>
        <w:rPr>
          <w:spacing w:val="-15"/>
        </w:rPr>
        <w:t> </w:t>
      </w:r>
      <w:r>
        <w:rPr/>
        <w:t>tənəffüs</w:t>
      </w:r>
      <w:r>
        <w:rPr>
          <w:spacing w:val="-15"/>
        </w:rPr>
        <w:t> </w:t>
      </w:r>
      <w:r>
        <w:rPr/>
        <w:t>və</w:t>
      </w:r>
      <w:r>
        <w:rPr>
          <w:spacing w:val="-15"/>
        </w:rPr>
        <w:t> </w:t>
      </w:r>
      <w:r>
        <w:rPr/>
        <w:t>ya</w:t>
      </w:r>
      <w:r>
        <w:rPr>
          <w:spacing w:val="-15"/>
        </w:rPr>
        <w:t> </w:t>
      </w:r>
      <w:r>
        <w:rPr/>
        <w:t>təngnəfəslik,</w:t>
      </w:r>
      <w:r>
        <w:rPr>
          <w:spacing w:val="-15"/>
        </w:rPr>
        <w:t> </w:t>
      </w:r>
      <w:r>
        <w:rPr/>
        <w:t>döş</w:t>
      </w:r>
      <w:r>
        <w:rPr>
          <w:spacing w:val="-15"/>
        </w:rPr>
        <w:t> </w:t>
      </w:r>
      <w:r>
        <w:rPr/>
        <w:t>qəfəsində</w:t>
      </w:r>
      <w:r>
        <w:rPr>
          <w:spacing w:val="-15"/>
        </w:rPr>
        <w:t> </w:t>
      </w:r>
      <w:r>
        <w:rPr/>
        <w:t>ağrı</w:t>
      </w:r>
      <w:r>
        <w:rPr>
          <w:spacing w:val="-15"/>
        </w:rPr>
        <w:t> </w:t>
      </w:r>
      <w:r>
        <w:rPr/>
        <w:t>və</w:t>
      </w:r>
      <w:r>
        <w:rPr>
          <w:spacing w:val="-15"/>
        </w:rPr>
        <w:t> </w:t>
      </w:r>
      <w:r>
        <w:rPr/>
        <w:t>ağırlıq</w:t>
      </w:r>
      <w:r>
        <w:rPr>
          <w:spacing w:val="-15"/>
        </w:rPr>
        <w:t> </w:t>
      </w:r>
      <w:r>
        <w:rPr/>
        <w:t>hissi,</w:t>
      </w:r>
      <w:r>
        <w:rPr>
          <w:spacing w:val="-15"/>
        </w:rPr>
        <w:t> </w:t>
      </w:r>
      <w:r>
        <w:rPr/>
        <w:t>nitq</w:t>
      </w:r>
      <w:r>
        <w:rPr>
          <w:spacing w:val="-15"/>
        </w:rPr>
        <w:t> </w:t>
      </w:r>
      <w:r>
        <w:rPr/>
        <w:t>və hərəki funksiyanın</w:t>
      </w:r>
      <w:r>
        <w:rPr>
          <w:spacing w:val="-4"/>
        </w:rPr>
        <w:t> </w:t>
      </w:r>
      <w:r>
        <w:rPr/>
        <w:t>pozulması</w:t>
      </w:r>
      <w:r>
        <w:rPr>
          <w:spacing w:val="-4"/>
        </w:rPr>
        <w:t> </w:t>
      </w:r>
      <w:r>
        <w:rPr/>
        <w:t>rast gəlinir. Xəstəliyin daha çox rast gəlinən ağırlaşmalarına virus</w:t>
      </w:r>
    </w:p>
    <w:p>
      <w:pPr>
        <w:pStyle w:val="BodyText"/>
        <w:spacing w:before="3"/>
        <w:ind w:right="420"/>
      </w:pPr>
      <w:r>
        <w:rPr/>
        <w:t>pnevmoniyası aiddir. Bu da ilk növbədə kəskin respirator distress sindrom və kəskin tənəffüs çatışmazlığına</w:t>
      </w:r>
      <w:r>
        <w:rPr>
          <w:spacing w:val="-15"/>
        </w:rPr>
        <w:t> </w:t>
      </w:r>
      <w:r>
        <w:rPr/>
        <w:t>gətirib</w:t>
      </w:r>
      <w:r>
        <w:rPr>
          <w:spacing w:val="-7"/>
        </w:rPr>
        <w:t> </w:t>
      </w:r>
      <w:r>
        <w:rPr/>
        <w:t>çıxarır.</w:t>
      </w:r>
      <w:r>
        <w:rPr>
          <w:spacing w:val="-3"/>
        </w:rPr>
        <w:t> </w:t>
      </w:r>
      <w:r>
        <w:rPr/>
        <w:t>Ağırlaşmalara</w:t>
      </w:r>
      <w:r>
        <w:rPr>
          <w:spacing w:val="-14"/>
        </w:rPr>
        <w:t> </w:t>
      </w:r>
      <w:r>
        <w:rPr/>
        <w:t>həmçinin</w:t>
      </w:r>
      <w:r>
        <w:rPr>
          <w:spacing w:val="-15"/>
        </w:rPr>
        <w:t> </w:t>
      </w:r>
      <w:r>
        <w:rPr/>
        <w:t>poliorqan</w:t>
      </w:r>
      <w:r>
        <w:rPr>
          <w:spacing w:val="-16"/>
        </w:rPr>
        <w:t> </w:t>
      </w:r>
      <w:r>
        <w:rPr/>
        <w:t>çatışmazlığı,</w:t>
      </w:r>
      <w:r>
        <w:rPr>
          <w:spacing w:val="-11"/>
        </w:rPr>
        <w:t> </w:t>
      </w:r>
      <w:r>
        <w:rPr/>
        <w:t>septik</w:t>
      </w:r>
      <w:r>
        <w:rPr>
          <w:spacing w:val="-15"/>
        </w:rPr>
        <w:t> </w:t>
      </w:r>
      <w:r>
        <w:rPr/>
        <w:t>şok</w:t>
      </w:r>
      <w:r>
        <w:rPr>
          <w:spacing w:val="-15"/>
        </w:rPr>
        <w:t> </w:t>
      </w:r>
      <w:r>
        <w:rPr/>
        <w:t>və</w:t>
      </w:r>
      <w:r>
        <w:rPr>
          <w:spacing w:val="-15"/>
        </w:rPr>
        <w:t> </w:t>
      </w:r>
      <w:r>
        <w:rPr/>
        <w:t>venoz trombo emboliyada aiddir.</w:t>
      </w:r>
    </w:p>
    <w:p>
      <w:pPr>
        <w:pStyle w:val="BodyText"/>
        <w:spacing w:before="39"/>
        <w:ind w:left="0"/>
      </w:pPr>
    </w:p>
    <w:p>
      <w:pPr>
        <w:pStyle w:val="BodyText"/>
      </w:pPr>
      <w:r>
        <w:rPr/>
        <w:t>Ağırlıq</w:t>
      </w:r>
      <w:r>
        <w:rPr>
          <w:spacing w:val="-2"/>
        </w:rPr>
        <w:t> </w:t>
      </w:r>
      <w:r>
        <w:rPr/>
        <w:t>dərəcəsinə</w:t>
      </w:r>
      <w:r>
        <w:rPr>
          <w:spacing w:val="-3"/>
        </w:rPr>
        <w:t> </w:t>
      </w:r>
      <w:r>
        <w:rPr/>
        <w:t>görə</w:t>
      </w:r>
      <w:r>
        <w:rPr>
          <w:spacing w:val="-2"/>
        </w:rPr>
        <w:t> </w:t>
      </w:r>
      <w:r>
        <w:rPr/>
        <w:t>xəstəlik</w:t>
      </w:r>
      <w:r>
        <w:rPr>
          <w:spacing w:val="-2"/>
        </w:rPr>
        <w:t> </w:t>
      </w:r>
      <w:r>
        <w:rPr/>
        <w:t>3</w:t>
      </w:r>
      <w:r>
        <w:rPr>
          <w:spacing w:val="-2"/>
        </w:rPr>
        <w:t> </w:t>
      </w:r>
      <w:r>
        <w:rPr/>
        <w:t>qrupa</w:t>
      </w:r>
      <w:r>
        <w:rPr>
          <w:spacing w:val="-2"/>
        </w:rPr>
        <w:t> bölünür.</w:t>
      </w:r>
    </w:p>
    <w:p>
      <w:pPr>
        <w:pStyle w:val="ListParagraph"/>
        <w:numPr>
          <w:ilvl w:val="0"/>
          <w:numId w:val="29"/>
        </w:numPr>
        <w:tabs>
          <w:tab w:pos="576" w:val="left" w:leader="none"/>
        </w:tabs>
        <w:spacing w:line="240" w:lineRule="auto" w:before="46" w:after="0"/>
        <w:ind w:left="576" w:right="0" w:hanging="262"/>
        <w:jc w:val="left"/>
        <w:rPr>
          <w:sz w:val="24"/>
        </w:rPr>
      </w:pPr>
      <w:r>
        <w:rPr>
          <w:sz w:val="24"/>
        </w:rPr>
        <w:t>yüngül</w:t>
      </w:r>
      <w:r>
        <w:rPr>
          <w:spacing w:val="-4"/>
          <w:sz w:val="24"/>
        </w:rPr>
        <w:t> </w:t>
      </w:r>
      <w:r>
        <w:rPr>
          <w:sz w:val="24"/>
        </w:rPr>
        <w:t>və orta</w:t>
      </w:r>
      <w:r>
        <w:rPr>
          <w:spacing w:val="-7"/>
          <w:sz w:val="24"/>
        </w:rPr>
        <w:t> </w:t>
      </w:r>
      <w:r>
        <w:rPr>
          <w:sz w:val="24"/>
        </w:rPr>
        <w:t>ağır gedişli</w:t>
      </w:r>
      <w:r>
        <w:rPr>
          <w:spacing w:val="-3"/>
          <w:sz w:val="24"/>
        </w:rPr>
        <w:t> </w:t>
      </w:r>
      <w:r>
        <w:rPr>
          <w:sz w:val="24"/>
        </w:rPr>
        <w:t>(yüngül</w:t>
      </w:r>
      <w:r>
        <w:rPr>
          <w:spacing w:val="-4"/>
          <w:sz w:val="24"/>
        </w:rPr>
        <w:t> </w:t>
      </w:r>
      <w:r>
        <w:rPr>
          <w:sz w:val="24"/>
        </w:rPr>
        <w:t>pnevmoniya</w:t>
      </w:r>
      <w:r>
        <w:rPr>
          <w:spacing w:val="8"/>
          <w:sz w:val="24"/>
        </w:rPr>
        <w:t> </w:t>
      </w:r>
      <w:r>
        <w:rPr>
          <w:sz w:val="24"/>
        </w:rPr>
        <w:t>da</w:t>
      </w:r>
      <w:r>
        <w:rPr>
          <w:spacing w:val="2"/>
          <w:sz w:val="24"/>
        </w:rPr>
        <w:t> </w:t>
      </w:r>
      <w:r>
        <w:rPr>
          <w:sz w:val="24"/>
        </w:rPr>
        <w:t>daxil</w:t>
      </w:r>
      <w:r>
        <w:rPr>
          <w:spacing w:val="-5"/>
          <w:sz w:val="24"/>
        </w:rPr>
        <w:t> </w:t>
      </w:r>
      <w:r>
        <w:rPr>
          <w:spacing w:val="-2"/>
          <w:sz w:val="24"/>
        </w:rPr>
        <w:t>olmaqla);</w:t>
      </w:r>
    </w:p>
    <w:p>
      <w:pPr>
        <w:pStyle w:val="ListParagraph"/>
        <w:numPr>
          <w:ilvl w:val="0"/>
          <w:numId w:val="29"/>
        </w:numPr>
        <w:tabs>
          <w:tab w:pos="581" w:val="left" w:leader="none"/>
        </w:tabs>
        <w:spacing w:line="240" w:lineRule="auto" w:before="40" w:after="0"/>
        <w:ind w:left="581" w:right="0" w:hanging="267"/>
        <w:jc w:val="left"/>
        <w:rPr>
          <w:sz w:val="24"/>
        </w:rPr>
      </w:pPr>
      <w:r>
        <w:rPr>
          <w:sz w:val="24"/>
        </w:rPr>
        <w:t>ağır gedişli</w:t>
      </w:r>
      <w:r>
        <w:rPr>
          <w:spacing w:val="-9"/>
          <w:sz w:val="24"/>
        </w:rPr>
        <w:t> </w:t>
      </w:r>
      <w:r>
        <w:rPr>
          <w:sz w:val="24"/>
        </w:rPr>
        <w:t>(təngnəfəslik</w:t>
      </w:r>
      <w:r>
        <w:rPr>
          <w:spacing w:val="3"/>
          <w:sz w:val="24"/>
        </w:rPr>
        <w:t> </w:t>
      </w:r>
      <w:r>
        <w:rPr>
          <w:sz w:val="24"/>
        </w:rPr>
        <w:t>və</w:t>
      </w:r>
      <w:r>
        <w:rPr>
          <w:spacing w:val="-1"/>
          <w:sz w:val="24"/>
        </w:rPr>
        <w:t> </w:t>
      </w:r>
      <w:r>
        <w:rPr>
          <w:sz w:val="24"/>
        </w:rPr>
        <w:t>hipoksiya</w:t>
      </w:r>
      <w:r>
        <w:rPr>
          <w:spacing w:val="5"/>
          <w:sz w:val="24"/>
        </w:rPr>
        <w:t> </w:t>
      </w:r>
      <w:r>
        <w:rPr>
          <w:spacing w:val="-4"/>
          <w:sz w:val="24"/>
        </w:rPr>
        <w:t>ilə);</w:t>
      </w:r>
    </w:p>
    <w:p>
      <w:pPr>
        <w:pStyle w:val="ListParagraph"/>
        <w:numPr>
          <w:ilvl w:val="0"/>
          <w:numId w:val="29"/>
        </w:numPr>
        <w:tabs>
          <w:tab w:pos="576" w:val="left" w:leader="none"/>
        </w:tabs>
        <w:spacing w:line="240" w:lineRule="auto" w:before="41" w:after="0"/>
        <w:ind w:left="576" w:right="0" w:hanging="262"/>
        <w:jc w:val="left"/>
        <w:rPr>
          <w:sz w:val="24"/>
        </w:rPr>
      </w:pPr>
      <w:r>
        <w:rPr>
          <w:sz w:val="24"/>
        </w:rPr>
        <w:t>kritik</w:t>
      </w:r>
      <w:r>
        <w:rPr>
          <w:spacing w:val="-6"/>
          <w:sz w:val="24"/>
        </w:rPr>
        <w:t> </w:t>
      </w:r>
      <w:r>
        <w:rPr>
          <w:sz w:val="24"/>
        </w:rPr>
        <w:t>(tənəffüs</w:t>
      </w:r>
      <w:r>
        <w:rPr>
          <w:spacing w:val="-5"/>
          <w:sz w:val="24"/>
        </w:rPr>
        <w:t> </w:t>
      </w:r>
      <w:r>
        <w:rPr>
          <w:sz w:val="24"/>
        </w:rPr>
        <w:t>çatışmazlığı,</w:t>
      </w:r>
      <w:r>
        <w:rPr>
          <w:spacing w:val="-5"/>
          <w:sz w:val="24"/>
        </w:rPr>
        <w:t> </w:t>
      </w:r>
      <w:r>
        <w:rPr>
          <w:sz w:val="24"/>
        </w:rPr>
        <w:t>şok</w:t>
      </w:r>
      <w:r>
        <w:rPr>
          <w:spacing w:val="-3"/>
          <w:sz w:val="24"/>
        </w:rPr>
        <w:t> </w:t>
      </w:r>
      <w:r>
        <w:rPr>
          <w:sz w:val="24"/>
        </w:rPr>
        <w:t>və</w:t>
      </w:r>
      <w:r>
        <w:rPr>
          <w:spacing w:val="-10"/>
          <w:sz w:val="24"/>
        </w:rPr>
        <w:t> </w:t>
      </w:r>
      <w:r>
        <w:rPr>
          <w:sz w:val="24"/>
        </w:rPr>
        <w:t>orqanların</w:t>
      </w:r>
      <w:r>
        <w:rPr>
          <w:spacing w:val="-3"/>
          <w:sz w:val="24"/>
        </w:rPr>
        <w:t> </w:t>
      </w:r>
      <w:r>
        <w:rPr>
          <w:sz w:val="24"/>
        </w:rPr>
        <w:t>işinin</w:t>
      </w:r>
      <w:r>
        <w:rPr>
          <w:spacing w:val="-8"/>
          <w:sz w:val="24"/>
        </w:rPr>
        <w:t> </w:t>
      </w:r>
      <w:r>
        <w:rPr>
          <w:sz w:val="24"/>
        </w:rPr>
        <w:t>pozulması</w:t>
      </w:r>
      <w:r>
        <w:rPr>
          <w:spacing w:val="-11"/>
          <w:sz w:val="24"/>
        </w:rPr>
        <w:t> </w:t>
      </w:r>
      <w:r>
        <w:rPr>
          <w:spacing w:val="-2"/>
          <w:sz w:val="24"/>
        </w:rPr>
        <w:t>ilə).</w:t>
      </w:r>
    </w:p>
    <w:p>
      <w:pPr>
        <w:pStyle w:val="BodyText"/>
        <w:spacing w:before="82"/>
        <w:ind w:left="0"/>
      </w:pPr>
    </w:p>
    <w:p>
      <w:pPr>
        <w:pStyle w:val="BodyText"/>
      </w:pPr>
      <w:r>
        <w:rPr/>
        <w:t>Xəstəxanaya</w:t>
      </w:r>
      <w:r>
        <w:rPr>
          <w:spacing w:val="-4"/>
        </w:rPr>
        <w:t> </w:t>
      </w:r>
      <w:r>
        <w:rPr/>
        <w:t>daxil</w:t>
      </w:r>
      <w:r>
        <w:rPr>
          <w:spacing w:val="-5"/>
        </w:rPr>
        <w:t> </w:t>
      </w:r>
      <w:r>
        <w:rPr/>
        <w:t>olan</w:t>
      </w:r>
      <w:r>
        <w:rPr>
          <w:spacing w:val="-1"/>
        </w:rPr>
        <w:t> </w:t>
      </w:r>
      <w:r>
        <w:rPr/>
        <w:t>bütün</w:t>
      </w:r>
      <w:r>
        <w:rPr>
          <w:spacing w:val="-6"/>
        </w:rPr>
        <w:t> </w:t>
      </w:r>
      <w:r>
        <w:rPr/>
        <w:t>xəstələrdə</w:t>
      </w:r>
      <w:r>
        <w:rPr>
          <w:spacing w:val="-1"/>
        </w:rPr>
        <w:t> </w:t>
      </w:r>
      <w:r>
        <w:rPr/>
        <w:t>rentgen müayinədə</w:t>
      </w:r>
      <w:r>
        <w:rPr>
          <w:spacing w:val="2"/>
        </w:rPr>
        <w:t> </w:t>
      </w:r>
      <w:r>
        <w:rPr/>
        <w:t>infiltratlı</w:t>
      </w:r>
      <w:r>
        <w:rPr>
          <w:spacing w:val="-4"/>
        </w:rPr>
        <w:t> </w:t>
      </w:r>
      <w:r>
        <w:rPr/>
        <w:t>pnevmoniya</w:t>
      </w:r>
      <w:r>
        <w:rPr>
          <w:spacing w:val="-3"/>
        </w:rPr>
        <w:t> </w:t>
      </w:r>
      <w:r>
        <w:rPr/>
        <w:t>aşkar </w:t>
      </w:r>
      <w:r>
        <w:rPr>
          <w:spacing w:val="-2"/>
        </w:rPr>
        <w:t>edilir.</w:t>
      </w:r>
    </w:p>
    <w:p>
      <w:pPr>
        <w:pStyle w:val="BodyText"/>
        <w:spacing w:line="276" w:lineRule="auto" w:before="41"/>
        <w:ind w:right="420"/>
      </w:pPr>
      <w:r>
        <w:rPr/>
        <w:t>Xəstəliyin</w:t>
      </w:r>
      <w:r>
        <w:rPr>
          <w:spacing w:val="-3"/>
        </w:rPr>
        <w:t> </w:t>
      </w:r>
      <w:r>
        <w:rPr/>
        <w:t>əsas</w:t>
      </w:r>
      <w:r>
        <w:rPr>
          <w:spacing w:val="-1"/>
        </w:rPr>
        <w:t> </w:t>
      </w:r>
      <w:r>
        <w:rPr/>
        <w:t>xüsusiyyəti</w:t>
      </w:r>
      <w:r>
        <w:rPr>
          <w:spacing w:val="-11"/>
        </w:rPr>
        <w:t> </w:t>
      </w:r>
      <w:r>
        <w:rPr/>
        <w:t>hesab</w:t>
      </w:r>
      <w:r>
        <w:rPr>
          <w:spacing w:val="-8"/>
        </w:rPr>
        <w:t> </w:t>
      </w:r>
      <w:r>
        <w:rPr/>
        <w:t>olunan</w:t>
      </w:r>
      <w:r>
        <w:rPr>
          <w:spacing w:val="-3"/>
        </w:rPr>
        <w:t> </w:t>
      </w:r>
      <w:r>
        <w:rPr/>
        <w:t>“buzlu</w:t>
      </w:r>
      <w:r>
        <w:rPr>
          <w:spacing w:val="-3"/>
        </w:rPr>
        <w:t> </w:t>
      </w:r>
      <w:r>
        <w:rPr/>
        <w:t>şüşə” iki tərəfli</w:t>
      </w:r>
      <w:r>
        <w:rPr>
          <w:spacing w:val="-7"/>
        </w:rPr>
        <w:t> </w:t>
      </w:r>
      <w:r>
        <w:rPr/>
        <w:t>dəyişiklik</w:t>
      </w:r>
      <w:r>
        <w:rPr>
          <w:spacing w:val="-3"/>
        </w:rPr>
        <w:t> </w:t>
      </w:r>
      <w:r>
        <w:rPr/>
        <w:t>olub,</w:t>
      </w:r>
      <w:r>
        <w:rPr>
          <w:spacing w:val="-1"/>
        </w:rPr>
        <w:t> </w:t>
      </w:r>
      <w:r>
        <w:rPr/>
        <w:t>əsasən</w:t>
      </w:r>
      <w:r>
        <w:rPr>
          <w:spacing w:val="-8"/>
        </w:rPr>
        <w:t> </w:t>
      </w:r>
      <w:r>
        <w:rPr/>
        <w:t>ağciyərlərin aşağı hissəsində, az hallarda isə sağ ağciyərlərin orta hissəsində müşahidə olunur. Xəstələrdə təngnəfəslik, çoxlu bəlğəm ifrazı, qastroenterit əlaməti varsaqospitalizasiya göstərişdir.</w:t>
      </w:r>
    </w:p>
    <w:p>
      <w:pPr>
        <w:pStyle w:val="BodyText"/>
        <w:spacing w:before="8"/>
        <w:ind w:left="0"/>
        <w:rPr>
          <w:sz w:val="4"/>
        </w:rPr>
      </w:pPr>
      <w:r>
        <w:rPr>
          <w:sz w:val="4"/>
        </w:rPr>
        <w:drawing>
          <wp:anchor distT="0" distB="0" distL="0" distR="0" allowOverlap="1" layoutInCell="1" locked="0" behindDoc="1" simplePos="0" relativeHeight="487604224">
            <wp:simplePos x="0" y="0"/>
            <wp:positionH relativeFrom="page">
              <wp:posOffset>1242035</wp:posOffset>
            </wp:positionH>
            <wp:positionV relativeFrom="paragraph">
              <wp:posOffset>49948</wp:posOffset>
            </wp:positionV>
            <wp:extent cx="5021071" cy="2683764"/>
            <wp:effectExtent l="0" t="0" r="0" b="0"/>
            <wp:wrapTopAndBottom/>
            <wp:docPr id="165" name="Image 165" descr="https://infosmi.net/wp-content/uploads/2020/11/25-1.jpg"/>
            <wp:cNvGraphicFramePr>
              <a:graphicFrameLocks/>
            </wp:cNvGraphicFramePr>
            <a:graphic>
              <a:graphicData uri="http://schemas.openxmlformats.org/drawingml/2006/picture">
                <pic:pic>
                  <pic:nvPicPr>
                    <pic:cNvPr id="165" name="Image 165" descr="https://infosmi.net/wp-content/uploads/2020/11/25-1.jpg"/>
                    <pic:cNvPicPr/>
                  </pic:nvPicPr>
                  <pic:blipFill>
                    <a:blip r:embed="rId88" cstate="print"/>
                    <a:stretch>
                      <a:fillRect/>
                    </a:stretch>
                  </pic:blipFill>
                  <pic:spPr>
                    <a:xfrm>
                      <a:off x="0" y="0"/>
                      <a:ext cx="5021071" cy="2683764"/>
                    </a:xfrm>
                    <a:prstGeom prst="rect">
                      <a:avLst/>
                    </a:prstGeom>
                  </pic:spPr>
                </pic:pic>
              </a:graphicData>
            </a:graphic>
          </wp:anchor>
        </w:drawing>
      </w:r>
    </w:p>
    <w:p>
      <w:pPr>
        <w:pStyle w:val="BodyText"/>
        <w:spacing w:line="276" w:lineRule="auto" w:before="183"/>
        <w:ind w:right="518"/>
      </w:pPr>
      <w:r>
        <w:rPr>
          <w:b/>
        </w:rPr>
        <w:t>Diaqnoz: </w:t>
      </w:r>
      <w:r>
        <w:rPr/>
        <w:t>Əsas</w:t>
      </w:r>
      <w:r>
        <w:rPr>
          <w:spacing w:val="-5"/>
        </w:rPr>
        <w:t> </w:t>
      </w:r>
      <w:r>
        <w:rPr/>
        <w:t>üsul</w:t>
      </w:r>
      <w:r>
        <w:rPr>
          <w:spacing w:val="-11"/>
        </w:rPr>
        <w:t> </w:t>
      </w:r>
      <w:r>
        <w:rPr/>
        <w:t>polimer</w:t>
      </w:r>
      <w:r>
        <w:rPr>
          <w:spacing w:val="-2"/>
        </w:rPr>
        <w:t> </w:t>
      </w:r>
      <w:r>
        <w:rPr/>
        <w:t>zəncir</w:t>
      </w:r>
      <w:r>
        <w:rPr>
          <w:spacing w:val="-2"/>
        </w:rPr>
        <w:t> </w:t>
      </w:r>
      <w:r>
        <w:rPr/>
        <w:t>reaksiya</w:t>
      </w:r>
      <w:r>
        <w:rPr>
          <w:spacing w:val="-4"/>
        </w:rPr>
        <w:t> </w:t>
      </w:r>
      <w:r>
        <w:rPr/>
        <w:t>PZR</w:t>
      </w:r>
      <w:r>
        <w:rPr>
          <w:spacing w:val="-5"/>
        </w:rPr>
        <w:t> </w:t>
      </w:r>
      <w:r>
        <w:rPr/>
        <w:t>hesab</w:t>
      </w:r>
      <w:r>
        <w:rPr>
          <w:spacing w:val="-7"/>
        </w:rPr>
        <w:t> </w:t>
      </w:r>
      <w:r>
        <w:rPr/>
        <w:t>olunur.</w:t>
      </w:r>
      <w:r>
        <w:rPr>
          <w:spacing w:val="-1"/>
        </w:rPr>
        <w:t> </w:t>
      </w:r>
      <w:r>
        <w:rPr/>
        <w:t>Müayinə</w:t>
      </w:r>
      <w:r>
        <w:rPr>
          <w:spacing w:val="-4"/>
        </w:rPr>
        <w:t> </w:t>
      </w:r>
      <w:r>
        <w:rPr/>
        <w:t>üçün əsas</w:t>
      </w:r>
      <w:r>
        <w:rPr>
          <w:spacing w:val="-1"/>
        </w:rPr>
        <w:t> </w:t>
      </w:r>
      <w:r>
        <w:rPr/>
        <w:t>bioloji</w:t>
      </w:r>
      <w:r>
        <w:rPr>
          <w:spacing w:val="-5"/>
        </w:rPr>
        <w:t> </w:t>
      </w:r>
      <w:r>
        <w:rPr/>
        <w:t>material burun-udlaq və ağız udlaqdan götürülür.</w:t>
      </w:r>
    </w:p>
    <w:p>
      <w:pPr>
        <w:pStyle w:val="BodyText"/>
        <w:spacing w:line="276" w:lineRule="auto" w:before="4"/>
        <w:ind w:right="420"/>
      </w:pPr>
      <w:r>
        <w:rPr/>
        <w:t>Seroloji</w:t>
      </w:r>
      <w:r>
        <w:rPr>
          <w:spacing w:val="-5"/>
        </w:rPr>
        <w:t> </w:t>
      </w:r>
      <w:r>
        <w:rPr/>
        <w:t>testlər:</w:t>
      </w:r>
      <w:r>
        <w:rPr>
          <w:spacing w:val="-1"/>
        </w:rPr>
        <w:t> </w:t>
      </w:r>
      <w:r>
        <w:rPr/>
        <w:t>PZR-dən</w:t>
      </w:r>
      <w:r>
        <w:rPr>
          <w:spacing w:val="-2"/>
        </w:rPr>
        <w:t> </w:t>
      </w:r>
      <w:r>
        <w:rPr/>
        <w:t>fərqli</w:t>
      </w:r>
      <w:r>
        <w:rPr>
          <w:spacing w:val="-6"/>
        </w:rPr>
        <w:t> </w:t>
      </w:r>
      <w:r>
        <w:rPr/>
        <w:t>olaraq bu</w:t>
      </w:r>
      <w:r>
        <w:rPr>
          <w:spacing w:val="-2"/>
        </w:rPr>
        <w:t> </w:t>
      </w:r>
      <w:r>
        <w:rPr/>
        <w:t>testlər orqanizmdə</w:t>
      </w:r>
      <w:r>
        <w:rPr>
          <w:spacing w:val="-2"/>
        </w:rPr>
        <w:t> </w:t>
      </w:r>
      <w:r>
        <w:rPr/>
        <w:t>aktiv</w:t>
      </w:r>
      <w:r>
        <w:rPr>
          <w:spacing w:val="-2"/>
        </w:rPr>
        <w:t> </w:t>
      </w:r>
      <w:r>
        <w:rPr/>
        <w:t>virusun</w:t>
      </w:r>
      <w:r>
        <w:rPr>
          <w:spacing w:val="-6"/>
        </w:rPr>
        <w:t> </w:t>
      </w:r>
      <w:r>
        <w:rPr/>
        <w:t>olduğunu</w:t>
      </w:r>
      <w:r>
        <w:rPr>
          <w:spacing w:val="-2"/>
        </w:rPr>
        <w:t> </w:t>
      </w:r>
      <w:r>
        <w:rPr/>
        <w:t>deyil, ona</w:t>
      </w:r>
      <w:r>
        <w:rPr>
          <w:spacing w:val="-3"/>
        </w:rPr>
        <w:t> </w:t>
      </w:r>
      <w:r>
        <w:rPr/>
        <w:t>qarşı immunitetin</w:t>
      </w:r>
      <w:r>
        <w:rPr>
          <w:spacing w:val="-5"/>
        </w:rPr>
        <w:t> </w:t>
      </w:r>
      <w:r>
        <w:rPr/>
        <w:t>yarandığını</w:t>
      </w:r>
      <w:r>
        <w:rPr>
          <w:spacing w:val="-10"/>
        </w:rPr>
        <w:t> </w:t>
      </w:r>
      <w:r>
        <w:rPr/>
        <w:t>daha</w:t>
      </w:r>
      <w:r>
        <w:rPr>
          <w:spacing w:val="-4"/>
        </w:rPr>
        <w:t> </w:t>
      </w:r>
      <w:r>
        <w:rPr/>
        <w:t>dəqiq</w:t>
      </w:r>
      <w:r>
        <w:rPr>
          <w:spacing w:val="-2"/>
        </w:rPr>
        <w:t> </w:t>
      </w:r>
      <w:r>
        <w:rPr/>
        <w:t>desək</w:t>
      </w:r>
      <w:r>
        <w:rPr>
          <w:spacing w:val="-2"/>
        </w:rPr>
        <w:t> </w:t>
      </w:r>
      <w:r>
        <w:rPr/>
        <w:t>İgM</w:t>
      </w:r>
      <w:r>
        <w:rPr>
          <w:spacing w:val="-5"/>
        </w:rPr>
        <w:t> </w:t>
      </w:r>
      <w:r>
        <w:rPr/>
        <w:t>və</w:t>
      </w:r>
      <w:r>
        <w:rPr>
          <w:spacing w:val="-4"/>
        </w:rPr>
        <w:t> </w:t>
      </w:r>
      <w:r>
        <w:rPr/>
        <w:t>İgG</w:t>
      </w:r>
      <w:r>
        <w:rPr>
          <w:spacing w:val="4"/>
        </w:rPr>
        <w:t> </w:t>
      </w:r>
      <w:r>
        <w:rPr/>
        <w:t>antitellərinin</w:t>
      </w:r>
      <w:r>
        <w:rPr>
          <w:spacing w:val="-7"/>
        </w:rPr>
        <w:t> </w:t>
      </w:r>
      <w:r>
        <w:rPr/>
        <w:t>qanda</w:t>
      </w:r>
      <w:r>
        <w:rPr>
          <w:spacing w:val="1"/>
        </w:rPr>
        <w:t> </w:t>
      </w:r>
      <w:r>
        <w:rPr/>
        <w:t>mövcudluğunu</w:t>
      </w:r>
      <w:r>
        <w:rPr>
          <w:spacing w:val="2"/>
        </w:rPr>
        <w:t> </w:t>
      </w:r>
      <w:r>
        <w:rPr>
          <w:spacing w:val="-2"/>
        </w:rPr>
        <w:t>müəyyən</w:t>
      </w:r>
    </w:p>
    <w:p>
      <w:pPr>
        <w:pStyle w:val="BodyText"/>
        <w:spacing w:after="0" w:line="276" w:lineRule="auto"/>
        <w:sectPr>
          <w:pgSz w:w="11910" w:h="16840"/>
          <w:pgMar w:header="0" w:footer="1467" w:top="960" w:bottom="1660" w:left="708" w:right="850"/>
        </w:sectPr>
      </w:pPr>
    </w:p>
    <w:p>
      <w:pPr>
        <w:pStyle w:val="BodyText"/>
        <w:spacing w:line="276" w:lineRule="auto" w:before="74"/>
        <w:ind w:right="558"/>
      </w:pPr>
      <w:r>
        <w:rPr/>
        <w:t>edir.</w:t>
      </w:r>
      <w:r>
        <w:rPr>
          <w:spacing w:val="-2"/>
        </w:rPr>
        <w:t> </w:t>
      </w:r>
      <w:r>
        <w:rPr/>
        <w:t>Əgər</w:t>
      </w:r>
      <w:r>
        <w:rPr>
          <w:spacing w:val="-3"/>
        </w:rPr>
        <w:t> </w:t>
      </w:r>
      <w:r>
        <w:rPr/>
        <w:t>İgM</w:t>
      </w:r>
      <w:r>
        <w:rPr>
          <w:spacing w:val="-7"/>
        </w:rPr>
        <w:t> </w:t>
      </w:r>
      <w:r>
        <w:rPr/>
        <w:t>və</w:t>
      </w:r>
      <w:r>
        <w:rPr>
          <w:spacing w:val="-5"/>
        </w:rPr>
        <w:t> </w:t>
      </w:r>
      <w:r>
        <w:rPr/>
        <w:t>İgG</w:t>
      </w:r>
      <w:r>
        <w:rPr>
          <w:spacing w:val="-5"/>
        </w:rPr>
        <w:t> </w:t>
      </w:r>
      <w:r>
        <w:rPr/>
        <w:t>eyni</w:t>
      </w:r>
      <w:r>
        <w:rPr>
          <w:spacing w:val="-9"/>
        </w:rPr>
        <w:t> </w:t>
      </w:r>
      <w:r>
        <w:rPr/>
        <w:t>vaxtda aşkarlanarsa bu</w:t>
      </w:r>
      <w:r>
        <w:rPr>
          <w:spacing w:val="-4"/>
        </w:rPr>
        <w:t> </w:t>
      </w:r>
      <w:r>
        <w:rPr/>
        <w:t>onu</w:t>
      </w:r>
      <w:r>
        <w:rPr>
          <w:spacing w:val="-4"/>
        </w:rPr>
        <w:t> </w:t>
      </w:r>
      <w:r>
        <w:rPr/>
        <w:t>göstərir</w:t>
      </w:r>
      <w:r>
        <w:rPr>
          <w:spacing w:val="-3"/>
        </w:rPr>
        <w:t> </w:t>
      </w:r>
      <w:r>
        <w:rPr/>
        <w:t>ki, infeksiya bir neçə həftə</w:t>
      </w:r>
      <w:r>
        <w:rPr>
          <w:spacing w:val="-5"/>
        </w:rPr>
        <w:t> </w:t>
      </w:r>
      <w:r>
        <w:rPr/>
        <w:t>əvvəl olub. Yalnız İgG aşkarlanarsa bu infeksiyanın yaxın vaxtlarda olduğunu göstərir. Bu testlər</w:t>
      </w:r>
    </w:p>
    <w:p>
      <w:pPr>
        <w:pStyle w:val="BodyText"/>
        <w:spacing w:line="275" w:lineRule="exact"/>
      </w:pPr>
      <w:r>
        <w:rPr/>
        <w:t>sağalmanı</w:t>
      </w:r>
      <w:r>
        <w:rPr>
          <w:spacing w:val="-13"/>
        </w:rPr>
        <w:t> </w:t>
      </w:r>
      <w:r>
        <w:rPr/>
        <w:t>göstərmir. Beləliklə</w:t>
      </w:r>
      <w:r>
        <w:rPr>
          <w:spacing w:val="-3"/>
        </w:rPr>
        <w:t> </w:t>
      </w:r>
      <w:r>
        <w:rPr/>
        <w:t>bu</w:t>
      </w:r>
      <w:r>
        <w:rPr>
          <w:spacing w:val="-7"/>
        </w:rPr>
        <w:t> </w:t>
      </w:r>
      <w:r>
        <w:rPr/>
        <w:t>testlər</w:t>
      </w:r>
      <w:r>
        <w:rPr>
          <w:spacing w:val="2"/>
        </w:rPr>
        <w:t> </w:t>
      </w:r>
      <w:r>
        <w:rPr/>
        <w:t>yoluxmanı</w:t>
      </w:r>
      <w:r>
        <w:rPr>
          <w:spacing w:val="-2"/>
        </w:rPr>
        <w:t> </w:t>
      </w:r>
      <w:r>
        <w:rPr/>
        <w:t>müəyyən</w:t>
      </w:r>
      <w:r>
        <w:rPr>
          <w:spacing w:val="-7"/>
        </w:rPr>
        <w:t> </w:t>
      </w:r>
      <w:r>
        <w:rPr/>
        <w:t>etməyə</w:t>
      </w:r>
      <w:r>
        <w:rPr>
          <w:spacing w:val="1"/>
        </w:rPr>
        <w:t> </w:t>
      </w:r>
      <w:r>
        <w:rPr/>
        <w:t>imkan</w:t>
      </w:r>
      <w:r>
        <w:rPr>
          <w:spacing w:val="-6"/>
        </w:rPr>
        <w:t> </w:t>
      </w:r>
      <w:r>
        <w:rPr>
          <w:spacing w:val="-2"/>
        </w:rPr>
        <w:t>verir.</w:t>
      </w:r>
    </w:p>
    <w:p>
      <w:pPr>
        <w:pStyle w:val="BodyText"/>
        <w:spacing w:line="276" w:lineRule="auto" w:before="118"/>
        <w:ind w:right="420"/>
      </w:pPr>
      <w:r>
        <w:rPr/>
        <w:t>Pnevmoniyaya</w:t>
      </w:r>
      <w:r>
        <w:rPr>
          <w:spacing w:val="-12"/>
        </w:rPr>
        <w:t> </w:t>
      </w:r>
      <w:r>
        <w:rPr/>
        <w:t>şübhə</w:t>
      </w:r>
      <w:r>
        <w:rPr>
          <w:spacing w:val="-6"/>
        </w:rPr>
        <w:t> </w:t>
      </w:r>
      <w:r>
        <w:rPr/>
        <w:t>olarsa</w:t>
      </w:r>
      <w:r>
        <w:rPr>
          <w:spacing w:val="-6"/>
        </w:rPr>
        <w:t> </w:t>
      </w:r>
      <w:r>
        <w:rPr/>
        <w:t>rentgenoloji</w:t>
      </w:r>
      <w:r>
        <w:rPr>
          <w:spacing w:val="-5"/>
        </w:rPr>
        <w:t> </w:t>
      </w:r>
      <w:r>
        <w:rPr/>
        <w:t>müayinədə</w:t>
      </w:r>
      <w:r>
        <w:rPr>
          <w:spacing w:val="-6"/>
        </w:rPr>
        <w:t> </w:t>
      </w:r>
      <w:r>
        <w:rPr/>
        <w:t>hər iki</w:t>
      </w:r>
      <w:r>
        <w:rPr>
          <w:spacing w:val="-13"/>
        </w:rPr>
        <w:t> </w:t>
      </w:r>
      <w:r>
        <w:rPr/>
        <w:t>ağciyərdə</w:t>
      </w:r>
      <w:r>
        <w:rPr>
          <w:spacing w:val="-2"/>
        </w:rPr>
        <w:t> </w:t>
      </w:r>
      <w:r>
        <w:rPr/>
        <w:t>infiltrat (bəzən</w:t>
      </w:r>
      <w:r>
        <w:rPr>
          <w:spacing w:val="-16"/>
        </w:rPr>
        <w:t> </w:t>
      </w:r>
      <w:r>
        <w:rPr/>
        <w:t>bir</w:t>
      </w:r>
      <w:r>
        <w:rPr>
          <w:spacing w:val="-15"/>
        </w:rPr>
        <w:t> </w:t>
      </w:r>
      <w:r>
        <w:rPr/>
        <w:t>ağciyərdə) aşkarlanır.</w:t>
      </w:r>
      <w:r>
        <w:rPr>
          <w:spacing w:val="-3"/>
        </w:rPr>
        <w:t> </w:t>
      </w:r>
      <w:r>
        <w:rPr/>
        <w:t>Əgər pnevmoniya</w:t>
      </w:r>
      <w:r>
        <w:rPr>
          <w:spacing w:val="-1"/>
        </w:rPr>
        <w:t> </w:t>
      </w:r>
      <w:r>
        <w:rPr/>
        <w:t>əlamətləri</w:t>
      </w:r>
      <w:r>
        <w:rPr>
          <w:spacing w:val="-4"/>
        </w:rPr>
        <w:t> </w:t>
      </w:r>
      <w:r>
        <w:rPr/>
        <w:t>varsa lakin</w:t>
      </w:r>
      <w:r>
        <w:rPr>
          <w:spacing w:val="-1"/>
        </w:rPr>
        <w:t> </w:t>
      </w:r>
      <w:r>
        <w:rPr/>
        <w:t>rentgenolojimüayinədə aşkarlanmayıbsa KT- kompüter tomoqrafiya üsulundan istifadə edilir.Kölgəliklərin miqdarının artması letal nəticənin</w:t>
      </w:r>
    </w:p>
    <w:p>
      <w:pPr>
        <w:pStyle w:val="BodyText"/>
        <w:spacing w:line="316" w:lineRule="auto" w:before="4"/>
        <w:ind w:right="142"/>
      </w:pPr>
      <w:r>
        <w:rPr/>
        <w:t>yaxınlaşdığını</w:t>
      </w:r>
      <w:r>
        <w:rPr>
          <w:spacing w:val="-9"/>
        </w:rPr>
        <w:t> </w:t>
      </w:r>
      <w:r>
        <w:rPr/>
        <w:t>göstərir.</w:t>
      </w:r>
      <w:r>
        <w:rPr>
          <w:spacing w:val="-3"/>
        </w:rPr>
        <w:t> </w:t>
      </w:r>
      <w:r>
        <w:rPr/>
        <w:t>Diaqnostik göstəricilərdən</w:t>
      </w:r>
      <w:r>
        <w:rPr>
          <w:spacing w:val="-4"/>
        </w:rPr>
        <w:t> </w:t>
      </w:r>
      <w:r>
        <w:rPr/>
        <w:t>saturasiyanın</w:t>
      </w:r>
      <w:r>
        <w:rPr>
          <w:spacing w:val="-4"/>
        </w:rPr>
        <w:t> </w:t>
      </w:r>
      <w:r>
        <w:rPr/>
        <w:t>səviyyəsinin</w:t>
      </w:r>
      <w:r>
        <w:rPr>
          <w:spacing w:val="-4"/>
        </w:rPr>
        <w:t> </w:t>
      </w:r>
      <w:r>
        <w:rPr/>
        <w:t>(SaO</w:t>
      </w:r>
      <w:r>
        <w:rPr>
          <w:vertAlign w:val="subscript"/>
        </w:rPr>
        <w:t>2</w:t>
      </w:r>
      <w:r>
        <w:rPr>
          <w:spacing w:val="-3"/>
          <w:vertAlign w:val="baseline"/>
        </w:rPr>
        <w:t> </w:t>
      </w:r>
      <w:r>
        <w:rPr>
          <w:vertAlign w:val="baseline"/>
        </w:rPr>
        <w:t>)</w:t>
      </w:r>
      <w:r>
        <w:rPr>
          <w:spacing w:val="-4"/>
          <w:vertAlign w:val="baseline"/>
        </w:rPr>
        <w:t> </w:t>
      </w:r>
      <w:r>
        <w:rPr>
          <w:vertAlign w:val="baseline"/>
        </w:rPr>
        <w:t>90</w:t>
      </w:r>
      <w:r>
        <w:rPr>
          <w:spacing w:val="-9"/>
          <w:vertAlign w:val="baseline"/>
        </w:rPr>
        <w:t> </w:t>
      </w:r>
      <w:r>
        <w:rPr>
          <w:vertAlign w:val="baseline"/>
        </w:rPr>
        <w:t>%-dən</w:t>
      </w:r>
      <w:r>
        <w:rPr>
          <w:spacing w:val="-9"/>
          <w:vertAlign w:val="baseline"/>
        </w:rPr>
        <w:t> </w:t>
      </w:r>
      <w:r>
        <w:rPr>
          <w:vertAlign w:val="baseline"/>
        </w:rPr>
        <w:t>aşağı düşməsi xüsusilə təhlükəli əlamət hesab olunur</w:t>
      </w:r>
    </w:p>
    <w:p>
      <w:pPr>
        <w:pStyle w:val="BodyText"/>
        <w:spacing w:line="229" w:lineRule="exact"/>
      </w:pPr>
      <w:r>
        <w:rPr/>
        <w:t>Saturasiya-qanın</w:t>
      </w:r>
      <w:r>
        <w:rPr>
          <w:spacing w:val="-11"/>
        </w:rPr>
        <w:t> </w:t>
      </w:r>
      <w:r>
        <w:rPr/>
        <w:t>oksigen</w:t>
      </w:r>
      <w:r>
        <w:rPr>
          <w:spacing w:val="-2"/>
        </w:rPr>
        <w:t> </w:t>
      </w:r>
      <w:r>
        <w:rPr/>
        <w:t>ilə</w:t>
      </w:r>
      <w:r>
        <w:rPr>
          <w:spacing w:val="-3"/>
        </w:rPr>
        <w:t> </w:t>
      </w:r>
      <w:r>
        <w:rPr/>
        <w:t>doymasıdır. Protrombin</w:t>
      </w:r>
      <w:r>
        <w:rPr>
          <w:spacing w:val="-2"/>
        </w:rPr>
        <w:t> </w:t>
      </w:r>
      <w:r>
        <w:rPr/>
        <w:t>indeksi</w:t>
      </w:r>
      <w:r>
        <w:rPr>
          <w:spacing w:val="-7"/>
        </w:rPr>
        <w:t> </w:t>
      </w:r>
      <w:r>
        <w:rPr/>
        <w:t>və</w:t>
      </w:r>
      <w:r>
        <w:rPr>
          <w:spacing w:val="-3"/>
        </w:rPr>
        <w:t> </w:t>
      </w:r>
      <w:r>
        <w:rPr/>
        <w:t>C</w:t>
      </w:r>
      <w:r>
        <w:rPr>
          <w:spacing w:val="-4"/>
        </w:rPr>
        <w:t> </w:t>
      </w:r>
      <w:r>
        <w:rPr/>
        <w:t>reaktiv</w:t>
      </w:r>
      <w:r>
        <w:rPr>
          <w:spacing w:val="-6"/>
        </w:rPr>
        <w:t> </w:t>
      </w:r>
      <w:r>
        <w:rPr/>
        <w:t>zülalınartmasına</w:t>
      </w:r>
      <w:r>
        <w:rPr>
          <w:spacing w:val="-15"/>
        </w:rPr>
        <w:t> </w:t>
      </w:r>
      <w:r>
        <w:rPr/>
        <w:t>da</w:t>
      </w:r>
      <w:r>
        <w:rPr>
          <w:spacing w:val="-15"/>
        </w:rPr>
        <w:t> </w:t>
      </w:r>
      <w:r>
        <w:rPr>
          <w:spacing w:val="-2"/>
        </w:rPr>
        <w:t>diqqət</w:t>
      </w:r>
    </w:p>
    <w:p>
      <w:pPr>
        <w:pStyle w:val="BodyText"/>
        <w:spacing w:before="41"/>
      </w:pPr>
      <w:r>
        <w:rPr/>
        <w:drawing>
          <wp:anchor distT="0" distB="0" distL="0" distR="0" allowOverlap="1" layoutInCell="1" locked="0" behindDoc="1" simplePos="0" relativeHeight="487604736">
            <wp:simplePos x="0" y="0"/>
            <wp:positionH relativeFrom="page">
              <wp:posOffset>1146044</wp:posOffset>
            </wp:positionH>
            <wp:positionV relativeFrom="paragraph">
              <wp:posOffset>231602</wp:posOffset>
            </wp:positionV>
            <wp:extent cx="5319433" cy="2711196"/>
            <wp:effectExtent l="0" t="0" r="0" b="0"/>
            <wp:wrapTopAndBottom/>
            <wp:docPr id="166" name="Image 166" descr="https://www.lada.kz/uploads/photos/2020-03/1585304070.jpg"/>
            <wp:cNvGraphicFramePr>
              <a:graphicFrameLocks/>
            </wp:cNvGraphicFramePr>
            <a:graphic>
              <a:graphicData uri="http://schemas.openxmlformats.org/drawingml/2006/picture">
                <pic:pic>
                  <pic:nvPicPr>
                    <pic:cNvPr id="166" name="Image 166" descr="https://www.lada.kz/uploads/photos/2020-03/1585304070.jpg"/>
                    <pic:cNvPicPr/>
                  </pic:nvPicPr>
                  <pic:blipFill>
                    <a:blip r:embed="rId89" cstate="print"/>
                    <a:stretch>
                      <a:fillRect/>
                    </a:stretch>
                  </pic:blipFill>
                  <pic:spPr>
                    <a:xfrm>
                      <a:off x="0" y="0"/>
                      <a:ext cx="5319433" cy="2711196"/>
                    </a:xfrm>
                    <a:prstGeom prst="rect">
                      <a:avLst/>
                    </a:prstGeom>
                  </pic:spPr>
                </pic:pic>
              </a:graphicData>
            </a:graphic>
          </wp:anchor>
        </w:drawing>
      </w:r>
      <w:r>
        <w:rPr/>
        <w:t>yetirmək</w:t>
      </w:r>
      <w:r>
        <w:rPr>
          <w:spacing w:val="-17"/>
        </w:rPr>
        <w:t> </w:t>
      </w:r>
      <w:r>
        <w:rPr/>
        <w:t>lazımdır.</w:t>
      </w:r>
      <w:r>
        <w:rPr>
          <w:spacing w:val="-15"/>
        </w:rPr>
        <w:t> </w:t>
      </w:r>
      <w:r>
        <w:rPr/>
        <w:t>Bu</w:t>
      </w:r>
      <w:r>
        <w:rPr>
          <w:spacing w:val="-15"/>
        </w:rPr>
        <w:t> </w:t>
      </w:r>
      <w:r>
        <w:rPr/>
        <w:t>hal</w:t>
      </w:r>
      <w:r>
        <w:rPr>
          <w:spacing w:val="-21"/>
        </w:rPr>
        <w:t> </w:t>
      </w:r>
      <w:r>
        <w:rPr/>
        <w:t>COVİD-19</w:t>
      </w:r>
      <w:r>
        <w:rPr>
          <w:spacing w:val="-15"/>
        </w:rPr>
        <w:t> </w:t>
      </w:r>
      <w:r>
        <w:rPr/>
        <w:t>infeksiyasının</w:t>
      </w:r>
      <w:r>
        <w:rPr>
          <w:spacing w:val="-15"/>
        </w:rPr>
        <w:t> </w:t>
      </w:r>
      <w:r>
        <w:rPr/>
        <w:t>kifayət</w:t>
      </w:r>
      <w:r>
        <w:rPr>
          <w:spacing w:val="-15"/>
        </w:rPr>
        <w:t> </w:t>
      </w:r>
      <w:r>
        <w:rPr/>
        <w:t>qədərağır</w:t>
      </w:r>
      <w:r>
        <w:rPr>
          <w:spacing w:val="-15"/>
        </w:rPr>
        <w:t> </w:t>
      </w:r>
      <w:r>
        <w:rPr/>
        <w:t>gedişinə</w:t>
      </w:r>
      <w:r>
        <w:rPr>
          <w:spacing w:val="-15"/>
        </w:rPr>
        <w:t> </w:t>
      </w:r>
      <w:r>
        <w:rPr/>
        <w:t>dəlalət</w:t>
      </w:r>
      <w:r>
        <w:rPr>
          <w:spacing w:val="-3"/>
        </w:rPr>
        <w:t> </w:t>
      </w:r>
      <w:r>
        <w:rPr>
          <w:spacing w:val="-2"/>
        </w:rPr>
        <w:t>edir.</w:t>
      </w:r>
    </w:p>
    <w:p>
      <w:pPr>
        <w:pStyle w:val="Heading2"/>
        <w:spacing w:before="198"/>
      </w:pPr>
      <w:bookmarkStart w:name="Müalicə:" w:id="7"/>
      <w:bookmarkEnd w:id="7"/>
      <w:r>
        <w:rPr>
          <w:b w:val="0"/>
        </w:rPr>
      </w:r>
      <w:r>
        <w:rPr>
          <w:spacing w:val="-2"/>
        </w:rPr>
        <w:t>Müalicə:</w:t>
      </w:r>
    </w:p>
    <w:p>
      <w:pPr>
        <w:pStyle w:val="BodyText"/>
        <w:spacing w:before="15"/>
        <w:ind w:left="0"/>
        <w:rPr>
          <w:b/>
        </w:rPr>
      </w:pPr>
    </w:p>
    <w:p>
      <w:pPr>
        <w:pStyle w:val="Heading3"/>
      </w:pPr>
      <w:bookmarkStart w:name="Ümumi ev karantini:" w:id="8"/>
      <w:bookmarkEnd w:id="8"/>
      <w:r>
        <w:rPr>
          <w:b w:val="0"/>
          <w:i w:val="0"/>
        </w:rPr>
      </w:r>
      <w:r>
        <w:rPr/>
        <w:t>Ümumi ev</w:t>
      </w:r>
      <w:r>
        <w:rPr>
          <w:spacing w:val="4"/>
        </w:rPr>
        <w:t> </w:t>
      </w:r>
      <w:r>
        <w:rPr>
          <w:spacing w:val="-2"/>
        </w:rPr>
        <w:t>karantini:</w:t>
      </w:r>
    </w:p>
    <w:p>
      <w:pPr>
        <w:pStyle w:val="ListParagraph"/>
        <w:numPr>
          <w:ilvl w:val="0"/>
          <w:numId w:val="30"/>
        </w:numPr>
        <w:tabs>
          <w:tab w:pos="1033" w:val="left" w:leader="none"/>
        </w:tabs>
        <w:spacing w:line="240" w:lineRule="auto" w:before="41" w:after="0"/>
        <w:ind w:left="1033" w:right="0" w:hanging="359"/>
        <w:jc w:val="left"/>
        <w:rPr>
          <w:sz w:val="24"/>
        </w:rPr>
      </w:pPr>
      <w:r>
        <w:rPr>
          <w:sz w:val="24"/>
        </w:rPr>
        <w:t>Arbidol</w:t>
      </w:r>
      <w:r>
        <w:rPr>
          <w:spacing w:val="-9"/>
          <w:sz w:val="24"/>
        </w:rPr>
        <w:t> </w:t>
      </w:r>
      <w:r>
        <w:rPr>
          <w:sz w:val="24"/>
        </w:rPr>
        <w:t>200 mg×3</w:t>
      </w:r>
      <w:r>
        <w:rPr>
          <w:spacing w:val="1"/>
          <w:sz w:val="24"/>
        </w:rPr>
        <w:t> </w:t>
      </w:r>
      <w:r>
        <w:rPr>
          <w:sz w:val="24"/>
        </w:rPr>
        <w:t>dəfə</w:t>
      </w:r>
      <w:r>
        <w:rPr>
          <w:spacing w:val="-1"/>
          <w:sz w:val="24"/>
        </w:rPr>
        <w:t> </w:t>
      </w:r>
      <w:r>
        <w:rPr>
          <w:sz w:val="24"/>
        </w:rPr>
        <w:t>10</w:t>
      </w:r>
      <w:r>
        <w:rPr>
          <w:spacing w:val="1"/>
          <w:sz w:val="24"/>
        </w:rPr>
        <w:t> </w:t>
      </w:r>
      <w:r>
        <w:rPr>
          <w:spacing w:val="-4"/>
          <w:sz w:val="24"/>
        </w:rPr>
        <w:t>gün;</w:t>
      </w:r>
    </w:p>
    <w:p>
      <w:pPr>
        <w:pStyle w:val="ListParagraph"/>
        <w:numPr>
          <w:ilvl w:val="0"/>
          <w:numId w:val="30"/>
        </w:numPr>
        <w:tabs>
          <w:tab w:pos="1033" w:val="left" w:leader="none"/>
        </w:tabs>
        <w:spacing w:line="275" w:lineRule="exact" w:before="2" w:after="0"/>
        <w:ind w:left="1033" w:right="0" w:hanging="359"/>
        <w:jc w:val="left"/>
        <w:rPr>
          <w:sz w:val="24"/>
        </w:rPr>
      </w:pPr>
      <w:r>
        <w:rPr>
          <w:sz w:val="24"/>
        </w:rPr>
        <w:t>Vit</w:t>
      </w:r>
      <w:r>
        <w:rPr>
          <w:spacing w:val="2"/>
          <w:sz w:val="24"/>
        </w:rPr>
        <w:t> </w:t>
      </w:r>
      <w:r>
        <w:rPr>
          <w:sz w:val="24"/>
        </w:rPr>
        <w:t>C</w:t>
      </w:r>
      <w:r>
        <w:rPr>
          <w:spacing w:val="-7"/>
          <w:sz w:val="24"/>
        </w:rPr>
        <w:t> </w:t>
      </w:r>
      <w:r>
        <w:rPr>
          <w:sz w:val="24"/>
        </w:rPr>
        <w:t>tablet</w:t>
      </w:r>
      <w:r>
        <w:rPr>
          <w:spacing w:val="3"/>
          <w:sz w:val="24"/>
        </w:rPr>
        <w:t> </w:t>
      </w:r>
      <w:r>
        <w:rPr>
          <w:sz w:val="24"/>
        </w:rPr>
        <w:t>1000</w:t>
      </w:r>
      <w:r>
        <w:rPr>
          <w:spacing w:val="-2"/>
          <w:sz w:val="24"/>
        </w:rPr>
        <w:t> </w:t>
      </w:r>
      <w:r>
        <w:rPr>
          <w:sz w:val="24"/>
        </w:rPr>
        <w:t>mg×4 dəfə</w:t>
      </w:r>
      <w:r>
        <w:rPr>
          <w:spacing w:val="-3"/>
          <w:sz w:val="24"/>
        </w:rPr>
        <w:t> </w:t>
      </w:r>
      <w:r>
        <w:rPr>
          <w:sz w:val="24"/>
        </w:rPr>
        <w:t>10</w:t>
      </w:r>
      <w:r>
        <w:rPr>
          <w:spacing w:val="-1"/>
          <w:sz w:val="24"/>
        </w:rPr>
        <w:t> </w:t>
      </w:r>
      <w:r>
        <w:rPr>
          <w:spacing w:val="-4"/>
          <w:sz w:val="24"/>
        </w:rPr>
        <w:t>gün;</w:t>
      </w:r>
    </w:p>
    <w:p>
      <w:pPr>
        <w:pStyle w:val="ListParagraph"/>
        <w:numPr>
          <w:ilvl w:val="0"/>
          <w:numId w:val="30"/>
        </w:numPr>
        <w:tabs>
          <w:tab w:pos="1033" w:val="left" w:leader="none"/>
        </w:tabs>
        <w:spacing w:line="275" w:lineRule="exact" w:before="0" w:after="0"/>
        <w:ind w:left="1033" w:right="0" w:hanging="359"/>
        <w:jc w:val="left"/>
        <w:rPr>
          <w:sz w:val="24"/>
        </w:rPr>
      </w:pPr>
      <w:r>
        <w:rPr>
          <w:sz w:val="24"/>
        </w:rPr>
        <w:t>Vit</w:t>
      </w:r>
      <w:r>
        <w:rPr>
          <w:spacing w:val="3"/>
          <w:sz w:val="24"/>
        </w:rPr>
        <w:t> </w:t>
      </w:r>
      <w:r>
        <w:rPr>
          <w:sz w:val="24"/>
        </w:rPr>
        <w:t>D</w:t>
      </w:r>
      <w:r>
        <w:rPr>
          <w:spacing w:val="-6"/>
          <w:sz w:val="24"/>
        </w:rPr>
        <w:t> </w:t>
      </w:r>
      <w:r>
        <w:rPr>
          <w:sz w:val="24"/>
        </w:rPr>
        <w:t>20</w:t>
      </w:r>
      <w:r>
        <w:rPr>
          <w:spacing w:val="-6"/>
          <w:sz w:val="24"/>
        </w:rPr>
        <w:t> </w:t>
      </w:r>
      <w:r>
        <w:rPr>
          <w:sz w:val="24"/>
        </w:rPr>
        <w:t>mg/20000</w:t>
      </w:r>
      <w:r>
        <w:rPr>
          <w:spacing w:val="3"/>
          <w:sz w:val="24"/>
        </w:rPr>
        <w:t> </w:t>
      </w:r>
      <w:r>
        <w:rPr>
          <w:sz w:val="24"/>
        </w:rPr>
        <w:t>iu</w:t>
      </w:r>
      <w:r>
        <w:rPr>
          <w:spacing w:val="-1"/>
          <w:sz w:val="24"/>
        </w:rPr>
        <w:t> </w:t>
      </w:r>
      <w:r>
        <w:rPr>
          <w:sz w:val="24"/>
        </w:rPr>
        <w:t>günaşırı</w:t>
      </w:r>
      <w:r>
        <w:rPr>
          <w:spacing w:val="-4"/>
          <w:sz w:val="24"/>
        </w:rPr>
        <w:t> </w:t>
      </w:r>
      <w:r>
        <w:rPr>
          <w:sz w:val="24"/>
        </w:rPr>
        <w:t>2</w:t>
      </w:r>
      <w:r>
        <w:rPr>
          <w:spacing w:val="-1"/>
          <w:sz w:val="24"/>
        </w:rPr>
        <w:t> </w:t>
      </w:r>
      <w:r>
        <w:rPr>
          <w:spacing w:val="-5"/>
          <w:sz w:val="24"/>
        </w:rPr>
        <w:t>ay;</w:t>
      </w:r>
    </w:p>
    <w:p>
      <w:pPr>
        <w:pStyle w:val="ListParagraph"/>
        <w:numPr>
          <w:ilvl w:val="0"/>
          <w:numId w:val="30"/>
        </w:numPr>
        <w:tabs>
          <w:tab w:pos="1033" w:val="left" w:leader="none"/>
        </w:tabs>
        <w:spacing w:line="240" w:lineRule="auto" w:before="3" w:after="0"/>
        <w:ind w:left="1033" w:right="0" w:hanging="359"/>
        <w:jc w:val="left"/>
        <w:rPr>
          <w:sz w:val="24"/>
        </w:rPr>
      </w:pPr>
      <w:r>
        <w:rPr>
          <w:sz w:val="24"/>
        </w:rPr>
        <w:t>Zink</w:t>
      </w:r>
      <w:r>
        <w:rPr>
          <w:spacing w:val="-2"/>
          <w:sz w:val="24"/>
        </w:rPr>
        <w:t> </w:t>
      </w:r>
      <w:r>
        <w:rPr>
          <w:sz w:val="24"/>
        </w:rPr>
        <w:t>25</w:t>
      </w:r>
      <w:r>
        <w:rPr>
          <w:spacing w:val="3"/>
          <w:sz w:val="24"/>
        </w:rPr>
        <w:t> </w:t>
      </w:r>
      <w:r>
        <w:rPr>
          <w:sz w:val="24"/>
        </w:rPr>
        <w:t>mg</w:t>
      </w:r>
      <w:r>
        <w:rPr>
          <w:spacing w:val="-2"/>
          <w:sz w:val="24"/>
        </w:rPr>
        <w:t> </w:t>
      </w:r>
      <w:r>
        <w:rPr>
          <w:sz w:val="24"/>
        </w:rPr>
        <w:t>1</w:t>
      </w:r>
      <w:r>
        <w:rPr>
          <w:spacing w:val="1"/>
          <w:sz w:val="24"/>
        </w:rPr>
        <w:t> </w:t>
      </w:r>
      <w:r>
        <w:rPr>
          <w:sz w:val="24"/>
        </w:rPr>
        <w:t>dəfə</w:t>
      </w:r>
      <w:r>
        <w:rPr>
          <w:spacing w:val="-2"/>
          <w:sz w:val="24"/>
        </w:rPr>
        <w:t> </w:t>
      </w:r>
      <w:r>
        <w:rPr>
          <w:sz w:val="24"/>
        </w:rPr>
        <w:t>10</w:t>
      </w:r>
      <w:r>
        <w:rPr>
          <w:spacing w:val="-1"/>
          <w:sz w:val="24"/>
        </w:rPr>
        <w:t> </w:t>
      </w:r>
      <w:r>
        <w:rPr>
          <w:spacing w:val="-4"/>
          <w:sz w:val="24"/>
        </w:rPr>
        <w:t>gün.</w:t>
      </w:r>
    </w:p>
    <w:p>
      <w:pPr>
        <w:pStyle w:val="BodyText"/>
        <w:spacing w:before="101"/>
        <w:ind w:left="0"/>
      </w:pPr>
    </w:p>
    <w:p>
      <w:pPr>
        <w:pStyle w:val="Heading3"/>
      </w:pPr>
      <w:r>
        <w:rPr/>
        <w:t>Temperatur</w:t>
      </w:r>
      <w:r>
        <w:rPr>
          <w:spacing w:val="-3"/>
        </w:rPr>
        <w:t> </w:t>
      </w:r>
      <w:r>
        <w:rPr/>
        <w:t>≥</w:t>
      </w:r>
      <w:r>
        <w:rPr>
          <w:spacing w:val="1"/>
        </w:rPr>
        <w:t> </w:t>
      </w:r>
      <w:r>
        <w:rPr/>
        <w:t>37.5 </w:t>
      </w:r>
      <w:r>
        <w:rPr>
          <w:spacing w:val="-2"/>
        </w:rPr>
        <w:t>olarsa:</w:t>
      </w:r>
    </w:p>
    <w:p>
      <w:pPr>
        <w:pStyle w:val="ListParagraph"/>
        <w:numPr>
          <w:ilvl w:val="0"/>
          <w:numId w:val="30"/>
        </w:numPr>
        <w:tabs>
          <w:tab w:pos="1033" w:val="left" w:leader="none"/>
        </w:tabs>
        <w:spacing w:line="240" w:lineRule="auto" w:before="41" w:after="0"/>
        <w:ind w:left="1033" w:right="0" w:hanging="359"/>
        <w:jc w:val="left"/>
        <w:rPr>
          <w:sz w:val="24"/>
        </w:rPr>
      </w:pPr>
      <w:r>
        <w:rPr>
          <w:sz w:val="24"/>
        </w:rPr>
        <w:t>Azitromisin</w:t>
      </w:r>
      <w:r>
        <w:rPr>
          <w:spacing w:val="-8"/>
          <w:sz w:val="24"/>
        </w:rPr>
        <w:t> </w:t>
      </w:r>
      <w:r>
        <w:rPr>
          <w:sz w:val="24"/>
        </w:rPr>
        <w:t>500 mg×1</w:t>
      </w:r>
      <w:r>
        <w:rPr>
          <w:spacing w:val="-3"/>
          <w:sz w:val="24"/>
        </w:rPr>
        <w:t> </w:t>
      </w:r>
      <w:r>
        <w:rPr>
          <w:sz w:val="24"/>
        </w:rPr>
        <w:t>dəfə</w:t>
      </w:r>
      <w:r>
        <w:rPr>
          <w:spacing w:val="2"/>
          <w:sz w:val="24"/>
        </w:rPr>
        <w:t> </w:t>
      </w:r>
      <w:r>
        <w:rPr>
          <w:sz w:val="24"/>
        </w:rPr>
        <w:t>ilk</w:t>
      </w:r>
      <w:r>
        <w:rPr>
          <w:spacing w:val="-3"/>
          <w:sz w:val="24"/>
        </w:rPr>
        <w:t> </w:t>
      </w:r>
      <w:r>
        <w:rPr>
          <w:sz w:val="24"/>
        </w:rPr>
        <w:t>gün,</w:t>
      </w:r>
      <w:r>
        <w:rPr>
          <w:spacing w:val="1"/>
          <w:sz w:val="24"/>
        </w:rPr>
        <w:t> </w:t>
      </w:r>
      <w:r>
        <w:rPr>
          <w:sz w:val="24"/>
        </w:rPr>
        <w:t>250</w:t>
      </w:r>
      <w:r>
        <w:rPr>
          <w:spacing w:val="-2"/>
          <w:sz w:val="24"/>
        </w:rPr>
        <w:t> </w:t>
      </w:r>
      <w:r>
        <w:rPr>
          <w:sz w:val="24"/>
        </w:rPr>
        <w:t>mg</w:t>
      </w:r>
      <w:r>
        <w:rPr>
          <w:spacing w:val="-7"/>
          <w:sz w:val="24"/>
        </w:rPr>
        <w:t> </w:t>
      </w:r>
      <w:r>
        <w:rPr>
          <w:sz w:val="24"/>
        </w:rPr>
        <w:t>gündə</w:t>
      </w:r>
      <w:r>
        <w:rPr>
          <w:spacing w:val="1"/>
          <w:sz w:val="24"/>
        </w:rPr>
        <w:t> </w:t>
      </w:r>
      <w:r>
        <w:rPr>
          <w:sz w:val="24"/>
        </w:rPr>
        <w:t>1</w:t>
      </w:r>
      <w:r>
        <w:rPr>
          <w:spacing w:val="-3"/>
          <w:sz w:val="24"/>
        </w:rPr>
        <w:t> </w:t>
      </w:r>
      <w:r>
        <w:rPr>
          <w:sz w:val="24"/>
        </w:rPr>
        <w:t>dəfə</w:t>
      </w:r>
      <w:r>
        <w:rPr>
          <w:spacing w:val="-3"/>
          <w:sz w:val="24"/>
        </w:rPr>
        <w:t> </w:t>
      </w:r>
      <w:r>
        <w:rPr>
          <w:sz w:val="24"/>
        </w:rPr>
        <w:t>4</w:t>
      </w:r>
      <w:r>
        <w:rPr>
          <w:spacing w:val="-2"/>
          <w:sz w:val="24"/>
        </w:rPr>
        <w:t> </w:t>
      </w:r>
      <w:r>
        <w:rPr>
          <w:spacing w:val="-4"/>
          <w:sz w:val="24"/>
        </w:rPr>
        <w:t>gün;</w:t>
      </w:r>
    </w:p>
    <w:p>
      <w:pPr>
        <w:pStyle w:val="ListParagraph"/>
        <w:numPr>
          <w:ilvl w:val="0"/>
          <w:numId w:val="30"/>
        </w:numPr>
        <w:tabs>
          <w:tab w:pos="1033" w:val="left" w:leader="none"/>
        </w:tabs>
        <w:spacing w:line="275" w:lineRule="exact" w:before="2" w:after="0"/>
        <w:ind w:left="1033" w:right="0" w:hanging="359"/>
        <w:jc w:val="left"/>
        <w:rPr>
          <w:sz w:val="24"/>
        </w:rPr>
      </w:pPr>
      <w:r>
        <w:rPr>
          <w:sz w:val="24"/>
        </w:rPr>
        <w:t>Ceftriaxon</w:t>
      </w:r>
      <w:r>
        <w:rPr>
          <w:spacing w:val="-7"/>
          <w:sz w:val="24"/>
        </w:rPr>
        <w:t> </w:t>
      </w:r>
      <w:r>
        <w:rPr>
          <w:sz w:val="24"/>
        </w:rPr>
        <w:t>1.0×2</w:t>
      </w:r>
      <w:r>
        <w:rPr>
          <w:spacing w:val="-1"/>
          <w:sz w:val="24"/>
        </w:rPr>
        <w:t> </w:t>
      </w:r>
      <w:r>
        <w:rPr>
          <w:sz w:val="24"/>
        </w:rPr>
        <w:t>dəfə</w:t>
      </w:r>
      <w:r>
        <w:rPr>
          <w:spacing w:val="-3"/>
          <w:sz w:val="24"/>
        </w:rPr>
        <w:t> </w:t>
      </w:r>
      <w:r>
        <w:rPr>
          <w:sz w:val="24"/>
        </w:rPr>
        <w:t>ə/d</w:t>
      </w:r>
      <w:r>
        <w:rPr>
          <w:spacing w:val="-1"/>
          <w:sz w:val="24"/>
        </w:rPr>
        <w:t> </w:t>
      </w:r>
      <w:r>
        <w:rPr>
          <w:sz w:val="24"/>
        </w:rPr>
        <w:t>və/və</w:t>
      </w:r>
      <w:r>
        <w:rPr>
          <w:spacing w:val="1"/>
          <w:sz w:val="24"/>
        </w:rPr>
        <w:t> </w:t>
      </w:r>
      <w:r>
        <w:rPr>
          <w:sz w:val="24"/>
        </w:rPr>
        <w:t>ya</w:t>
      </w:r>
      <w:r>
        <w:rPr>
          <w:spacing w:val="-3"/>
          <w:sz w:val="24"/>
        </w:rPr>
        <w:t> </w:t>
      </w:r>
      <w:r>
        <w:rPr>
          <w:sz w:val="24"/>
        </w:rPr>
        <w:t>Moxifloxacin</w:t>
      </w:r>
      <w:r>
        <w:rPr>
          <w:spacing w:val="-4"/>
          <w:sz w:val="24"/>
        </w:rPr>
        <w:t> </w:t>
      </w:r>
      <w:r>
        <w:rPr>
          <w:sz w:val="24"/>
        </w:rPr>
        <w:t>400</w:t>
      </w:r>
      <w:r>
        <w:rPr>
          <w:spacing w:val="-1"/>
          <w:sz w:val="24"/>
        </w:rPr>
        <w:t> </w:t>
      </w:r>
      <w:r>
        <w:rPr>
          <w:sz w:val="24"/>
        </w:rPr>
        <w:t>mg×1</w:t>
      </w:r>
      <w:r>
        <w:rPr>
          <w:spacing w:val="-2"/>
          <w:sz w:val="24"/>
        </w:rPr>
        <w:t> </w:t>
      </w:r>
      <w:r>
        <w:rPr>
          <w:sz w:val="24"/>
        </w:rPr>
        <w:t>dəfə</w:t>
      </w:r>
      <w:r>
        <w:rPr>
          <w:spacing w:val="-3"/>
          <w:sz w:val="24"/>
        </w:rPr>
        <w:t> </w:t>
      </w:r>
      <w:r>
        <w:rPr>
          <w:sz w:val="24"/>
        </w:rPr>
        <w:t>1</w:t>
      </w:r>
      <w:r>
        <w:rPr>
          <w:spacing w:val="-1"/>
          <w:sz w:val="24"/>
        </w:rPr>
        <w:t> </w:t>
      </w:r>
      <w:r>
        <w:rPr>
          <w:spacing w:val="-2"/>
          <w:sz w:val="24"/>
        </w:rPr>
        <w:t>həftə;</w:t>
      </w:r>
    </w:p>
    <w:p>
      <w:pPr>
        <w:pStyle w:val="ListParagraph"/>
        <w:numPr>
          <w:ilvl w:val="0"/>
          <w:numId w:val="30"/>
        </w:numPr>
        <w:tabs>
          <w:tab w:pos="1033" w:val="left" w:leader="none"/>
        </w:tabs>
        <w:spacing w:line="275" w:lineRule="exact" w:before="0" w:after="0"/>
        <w:ind w:left="1033" w:right="0" w:hanging="359"/>
        <w:jc w:val="left"/>
        <w:rPr>
          <w:sz w:val="24"/>
        </w:rPr>
      </w:pPr>
      <w:r>
        <w:rPr>
          <w:sz w:val="24"/>
        </w:rPr>
        <w:t>Paracetamol</w:t>
      </w:r>
      <w:r>
        <w:rPr>
          <w:spacing w:val="-12"/>
          <w:sz w:val="24"/>
        </w:rPr>
        <w:t> </w:t>
      </w:r>
      <w:r>
        <w:rPr>
          <w:sz w:val="24"/>
        </w:rPr>
        <w:t>500</w:t>
      </w:r>
      <w:r>
        <w:rPr>
          <w:spacing w:val="-3"/>
          <w:sz w:val="24"/>
        </w:rPr>
        <w:t> </w:t>
      </w:r>
      <w:r>
        <w:rPr>
          <w:sz w:val="24"/>
        </w:rPr>
        <w:t>mg</w:t>
      </w:r>
      <w:r>
        <w:rPr>
          <w:spacing w:val="-1"/>
          <w:sz w:val="24"/>
        </w:rPr>
        <w:t> </w:t>
      </w:r>
      <w:r>
        <w:rPr>
          <w:sz w:val="24"/>
        </w:rPr>
        <w:t>gündə</w:t>
      </w:r>
      <w:r>
        <w:rPr>
          <w:spacing w:val="4"/>
          <w:sz w:val="24"/>
        </w:rPr>
        <w:t> </w:t>
      </w:r>
      <w:r>
        <w:rPr>
          <w:sz w:val="24"/>
        </w:rPr>
        <w:t>maximum</w:t>
      </w:r>
      <w:r>
        <w:rPr>
          <w:spacing w:val="-9"/>
          <w:sz w:val="24"/>
        </w:rPr>
        <w:t> </w:t>
      </w:r>
      <w:r>
        <w:rPr>
          <w:sz w:val="24"/>
        </w:rPr>
        <w:t>4 dəfə</w:t>
      </w:r>
      <w:r>
        <w:rPr>
          <w:spacing w:val="-6"/>
          <w:sz w:val="24"/>
        </w:rPr>
        <w:t> </w:t>
      </w:r>
      <w:r>
        <w:rPr>
          <w:sz w:val="24"/>
        </w:rPr>
        <w:t>(hərarət</w:t>
      </w:r>
      <w:r>
        <w:rPr>
          <w:spacing w:val="-3"/>
          <w:sz w:val="24"/>
        </w:rPr>
        <w:t> </w:t>
      </w:r>
      <w:r>
        <w:rPr>
          <w:spacing w:val="-2"/>
          <w:sz w:val="24"/>
        </w:rPr>
        <w:t>olduqda).</w:t>
      </w:r>
    </w:p>
    <w:p>
      <w:pPr>
        <w:pStyle w:val="BodyText"/>
        <w:spacing w:before="101"/>
        <w:ind w:left="0"/>
      </w:pPr>
    </w:p>
    <w:p>
      <w:pPr>
        <w:pStyle w:val="Heading3"/>
      </w:pPr>
      <w:r>
        <w:rPr/>
        <w:t>Öskürək</w:t>
      </w:r>
      <w:r>
        <w:rPr>
          <w:spacing w:val="-11"/>
        </w:rPr>
        <w:t> </w:t>
      </w:r>
      <w:r>
        <w:rPr>
          <w:spacing w:val="-2"/>
        </w:rPr>
        <w:t>olarsa:</w:t>
      </w:r>
    </w:p>
    <w:p>
      <w:pPr>
        <w:pStyle w:val="ListParagraph"/>
        <w:numPr>
          <w:ilvl w:val="0"/>
          <w:numId w:val="30"/>
        </w:numPr>
        <w:tabs>
          <w:tab w:pos="1033" w:val="left" w:leader="none"/>
        </w:tabs>
        <w:spacing w:line="240" w:lineRule="auto" w:before="46" w:after="0"/>
        <w:ind w:left="1033" w:right="0" w:hanging="359"/>
        <w:jc w:val="left"/>
        <w:rPr>
          <w:sz w:val="24"/>
        </w:rPr>
      </w:pPr>
      <w:r>
        <w:rPr>
          <w:sz w:val="24"/>
        </w:rPr>
        <w:t>Asetilsistein</w:t>
      </w:r>
      <w:r>
        <w:rPr>
          <w:spacing w:val="-8"/>
          <w:sz w:val="24"/>
        </w:rPr>
        <w:t> </w:t>
      </w:r>
      <w:r>
        <w:rPr>
          <w:sz w:val="24"/>
        </w:rPr>
        <w:t>600</w:t>
      </w:r>
      <w:r>
        <w:rPr>
          <w:spacing w:val="-1"/>
          <w:sz w:val="24"/>
        </w:rPr>
        <w:t> </w:t>
      </w:r>
      <w:r>
        <w:rPr>
          <w:sz w:val="24"/>
        </w:rPr>
        <w:t>mg</w:t>
      </w:r>
      <w:r>
        <w:rPr>
          <w:spacing w:val="-2"/>
          <w:sz w:val="24"/>
        </w:rPr>
        <w:t> </w:t>
      </w:r>
      <w:r>
        <w:rPr>
          <w:sz w:val="24"/>
        </w:rPr>
        <w:t>gündə</w:t>
      </w:r>
      <w:r>
        <w:rPr>
          <w:spacing w:val="-3"/>
          <w:sz w:val="24"/>
        </w:rPr>
        <w:t> </w:t>
      </w:r>
      <w:r>
        <w:rPr>
          <w:sz w:val="24"/>
        </w:rPr>
        <w:t>1</w:t>
      </w:r>
      <w:r>
        <w:rPr>
          <w:spacing w:val="-2"/>
          <w:sz w:val="24"/>
        </w:rPr>
        <w:t> </w:t>
      </w:r>
      <w:r>
        <w:rPr>
          <w:spacing w:val="-4"/>
          <w:sz w:val="24"/>
        </w:rPr>
        <w:t>dəfə.</w:t>
      </w:r>
    </w:p>
    <w:p>
      <w:pPr>
        <w:pStyle w:val="BodyText"/>
        <w:spacing w:before="139"/>
        <w:ind w:left="0"/>
      </w:pPr>
    </w:p>
    <w:p>
      <w:pPr>
        <w:pStyle w:val="Heading3"/>
      </w:pPr>
      <w:r>
        <w:rPr>
          <w:spacing w:val="-2"/>
        </w:rPr>
        <w:t>İnhalyasiya:</w:t>
      </w:r>
    </w:p>
    <w:p>
      <w:pPr>
        <w:pStyle w:val="ListParagraph"/>
        <w:numPr>
          <w:ilvl w:val="0"/>
          <w:numId w:val="30"/>
        </w:numPr>
        <w:tabs>
          <w:tab w:pos="1033" w:val="left" w:leader="none"/>
        </w:tabs>
        <w:spacing w:line="240" w:lineRule="auto" w:before="85" w:after="0"/>
        <w:ind w:left="1033" w:right="0" w:hanging="359"/>
        <w:jc w:val="left"/>
        <w:rPr>
          <w:sz w:val="24"/>
        </w:rPr>
      </w:pPr>
      <w:r>
        <w:rPr>
          <w:sz w:val="24"/>
        </w:rPr>
        <w:t>salbutamol</w:t>
      </w:r>
      <w:r>
        <w:rPr>
          <w:spacing w:val="-13"/>
          <w:sz w:val="24"/>
        </w:rPr>
        <w:t> </w:t>
      </w:r>
      <w:r>
        <w:rPr>
          <w:sz w:val="24"/>
        </w:rPr>
        <w:t>5</w:t>
      </w:r>
      <w:r>
        <w:rPr>
          <w:spacing w:val="2"/>
          <w:sz w:val="24"/>
        </w:rPr>
        <w:t> </w:t>
      </w:r>
      <w:r>
        <w:rPr>
          <w:sz w:val="24"/>
        </w:rPr>
        <w:t>mg</w:t>
      </w:r>
      <w:r>
        <w:rPr>
          <w:spacing w:val="-2"/>
          <w:sz w:val="24"/>
        </w:rPr>
        <w:t> </w:t>
      </w:r>
      <w:r>
        <w:rPr>
          <w:sz w:val="24"/>
        </w:rPr>
        <w:t>1</w:t>
      </w:r>
      <w:r>
        <w:rPr>
          <w:spacing w:val="-2"/>
          <w:sz w:val="24"/>
        </w:rPr>
        <w:t> </w:t>
      </w:r>
      <w:r>
        <w:rPr>
          <w:sz w:val="24"/>
        </w:rPr>
        <w:t>ampul+NaCl</w:t>
      </w:r>
      <w:r>
        <w:rPr>
          <w:spacing w:val="-2"/>
          <w:sz w:val="24"/>
        </w:rPr>
        <w:t> </w:t>
      </w:r>
      <w:r>
        <w:rPr>
          <w:sz w:val="24"/>
        </w:rPr>
        <w:t>0.9</w:t>
      </w:r>
      <w:r>
        <w:rPr>
          <w:spacing w:val="-2"/>
          <w:sz w:val="24"/>
        </w:rPr>
        <w:t> </w:t>
      </w:r>
      <w:r>
        <w:rPr>
          <w:sz w:val="24"/>
        </w:rPr>
        <w:t>%</w:t>
      </w:r>
      <w:r>
        <w:rPr>
          <w:spacing w:val="-1"/>
          <w:sz w:val="24"/>
        </w:rPr>
        <w:t> </w:t>
      </w:r>
      <w:r>
        <w:rPr>
          <w:sz w:val="24"/>
        </w:rPr>
        <w:t>3</w:t>
      </w:r>
      <w:r>
        <w:rPr>
          <w:spacing w:val="-6"/>
          <w:sz w:val="24"/>
        </w:rPr>
        <w:t> </w:t>
      </w:r>
      <w:r>
        <w:rPr>
          <w:sz w:val="24"/>
        </w:rPr>
        <w:t>mlŞikayətlər</w:t>
      </w:r>
      <w:r>
        <w:rPr>
          <w:spacing w:val="3"/>
          <w:sz w:val="24"/>
        </w:rPr>
        <w:t> </w:t>
      </w:r>
      <w:r>
        <w:rPr>
          <w:sz w:val="24"/>
        </w:rPr>
        <w:t>itənə </w:t>
      </w:r>
      <w:r>
        <w:rPr>
          <w:spacing w:val="-2"/>
          <w:sz w:val="24"/>
        </w:rPr>
        <w:t>qədər.</w:t>
      </w:r>
    </w:p>
    <w:p>
      <w:pPr>
        <w:pStyle w:val="BodyText"/>
        <w:spacing w:before="125"/>
        <w:ind w:left="0"/>
      </w:pPr>
    </w:p>
    <w:p>
      <w:pPr>
        <w:pStyle w:val="Heading3"/>
      </w:pPr>
      <w:r>
        <w:rPr/>
        <w:t>Dispeptik</w:t>
      </w:r>
      <w:r>
        <w:rPr>
          <w:spacing w:val="-3"/>
        </w:rPr>
        <w:t> </w:t>
      </w:r>
      <w:r>
        <w:rPr/>
        <w:t>əlamətlər </w:t>
      </w:r>
      <w:r>
        <w:rPr>
          <w:spacing w:val="-2"/>
        </w:rPr>
        <w:t>olarsa:</w:t>
      </w:r>
    </w:p>
    <w:p>
      <w:pPr>
        <w:pStyle w:val="Heading3"/>
        <w:spacing w:after="0"/>
        <w:sectPr>
          <w:pgSz w:w="11910" w:h="16840"/>
          <w:pgMar w:header="0" w:footer="1467" w:top="960" w:bottom="1660" w:left="708" w:right="850"/>
        </w:sectPr>
      </w:pPr>
    </w:p>
    <w:p>
      <w:pPr>
        <w:pStyle w:val="ListParagraph"/>
        <w:numPr>
          <w:ilvl w:val="0"/>
          <w:numId w:val="30"/>
        </w:numPr>
        <w:tabs>
          <w:tab w:pos="1033" w:val="left" w:leader="none"/>
        </w:tabs>
        <w:spacing w:line="240" w:lineRule="auto" w:before="74" w:after="0"/>
        <w:ind w:left="1033" w:right="0" w:hanging="359"/>
        <w:jc w:val="left"/>
        <w:rPr>
          <w:sz w:val="24"/>
        </w:rPr>
      </w:pPr>
      <w:r>
        <w:rPr>
          <w:sz w:val="24"/>
        </w:rPr>
        <w:t>Linex</w:t>
      </w:r>
      <w:r>
        <w:rPr>
          <w:spacing w:val="-6"/>
          <w:sz w:val="24"/>
        </w:rPr>
        <w:t> </w:t>
      </w:r>
      <w:r>
        <w:rPr>
          <w:sz w:val="24"/>
        </w:rPr>
        <w:t>2</w:t>
      </w:r>
      <w:r>
        <w:rPr>
          <w:spacing w:val="1"/>
          <w:sz w:val="24"/>
        </w:rPr>
        <w:t> </w:t>
      </w:r>
      <w:r>
        <w:rPr>
          <w:sz w:val="24"/>
        </w:rPr>
        <w:t>kapsul</w:t>
      </w:r>
      <w:r>
        <w:rPr>
          <w:spacing w:val="-8"/>
          <w:sz w:val="24"/>
        </w:rPr>
        <w:t> </w:t>
      </w:r>
      <w:r>
        <w:rPr>
          <w:sz w:val="24"/>
        </w:rPr>
        <w:t>gündə</w:t>
      </w:r>
      <w:r>
        <w:rPr>
          <w:spacing w:val="-1"/>
          <w:sz w:val="24"/>
        </w:rPr>
        <w:t> </w:t>
      </w:r>
      <w:r>
        <w:rPr>
          <w:sz w:val="24"/>
        </w:rPr>
        <w:t>3</w:t>
      </w:r>
      <w:r>
        <w:rPr>
          <w:spacing w:val="1"/>
          <w:sz w:val="24"/>
        </w:rPr>
        <w:t> </w:t>
      </w:r>
      <w:r>
        <w:rPr>
          <w:sz w:val="24"/>
        </w:rPr>
        <w:t>dəfə</w:t>
      </w:r>
      <w:r>
        <w:rPr>
          <w:spacing w:val="1"/>
          <w:sz w:val="24"/>
        </w:rPr>
        <w:t> </w:t>
      </w:r>
      <w:r>
        <w:rPr>
          <w:sz w:val="24"/>
        </w:rPr>
        <w:t>və</w:t>
      </w:r>
      <w:r>
        <w:rPr>
          <w:spacing w:val="5"/>
          <w:sz w:val="24"/>
        </w:rPr>
        <w:t> </w:t>
      </w:r>
      <w:r>
        <w:rPr>
          <w:sz w:val="24"/>
        </w:rPr>
        <w:t>ya</w:t>
      </w:r>
      <w:r>
        <w:rPr>
          <w:spacing w:val="-1"/>
          <w:sz w:val="24"/>
        </w:rPr>
        <w:t> </w:t>
      </w:r>
      <w:r>
        <w:rPr>
          <w:sz w:val="24"/>
        </w:rPr>
        <w:t>Enterol</w:t>
      </w:r>
      <w:r>
        <w:rPr>
          <w:spacing w:val="-8"/>
          <w:sz w:val="24"/>
        </w:rPr>
        <w:t> </w:t>
      </w:r>
      <w:r>
        <w:rPr>
          <w:sz w:val="24"/>
        </w:rPr>
        <w:t>2</w:t>
      </w:r>
      <w:r>
        <w:rPr>
          <w:spacing w:val="-2"/>
          <w:sz w:val="24"/>
        </w:rPr>
        <w:t> </w:t>
      </w:r>
      <w:r>
        <w:rPr>
          <w:sz w:val="24"/>
        </w:rPr>
        <w:t>kapsul</w:t>
      </w:r>
      <w:r>
        <w:rPr>
          <w:spacing w:val="-4"/>
          <w:sz w:val="24"/>
        </w:rPr>
        <w:t> </w:t>
      </w:r>
      <w:r>
        <w:rPr>
          <w:sz w:val="24"/>
        </w:rPr>
        <w:t>gündə 1</w:t>
      </w:r>
      <w:r>
        <w:rPr>
          <w:spacing w:val="1"/>
          <w:sz w:val="24"/>
        </w:rPr>
        <w:t> </w:t>
      </w:r>
      <w:r>
        <w:rPr>
          <w:spacing w:val="-2"/>
          <w:sz w:val="24"/>
        </w:rPr>
        <w:t>dəfə.</w:t>
      </w:r>
    </w:p>
    <w:p>
      <w:pPr>
        <w:pStyle w:val="BodyText"/>
        <w:spacing w:before="5"/>
        <w:ind w:left="0"/>
      </w:pPr>
    </w:p>
    <w:p>
      <w:pPr>
        <w:pStyle w:val="Heading3"/>
      </w:pPr>
      <w:r>
        <w:rPr/>
        <w:t>İshal</w:t>
      </w:r>
      <w:r>
        <w:rPr>
          <w:spacing w:val="-3"/>
        </w:rPr>
        <w:t> </w:t>
      </w:r>
      <w:r>
        <w:rPr>
          <w:spacing w:val="-2"/>
        </w:rPr>
        <w:t>yaranarsa:</w:t>
      </w:r>
    </w:p>
    <w:p>
      <w:pPr>
        <w:pStyle w:val="ListParagraph"/>
        <w:numPr>
          <w:ilvl w:val="0"/>
          <w:numId w:val="30"/>
        </w:numPr>
        <w:tabs>
          <w:tab w:pos="1033" w:val="left" w:leader="none"/>
        </w:tabs>
        <w:spacing w:line="275" w:lineRule="exact" w:before="70" w:after="0"/>
        <w:ind w:left="1033" w:right="0" w:hanging="359"/>
        <w:jc w:val="left"/>
        <w:rPr>
          <w:sz w:val="24"/>
        </w:rPr>
      </w:pPr>
      <w:r>
        <w:rPr>
          <w:sz w:val="24"/>
        </w:rPr>
        <w:t>Loperamide</w:t>
      </w:r>
      <w:r>
        <w:rPr>
          <w:spacing w:val="-2"/>
          <w:sz w:val="24"/>
        </w:rPr>
        <w:t> </w:t>
      </w:r>
      <w:r>
        <w:rPr>
          <w:sz w:val="24"/>
        </w:rPr>
        <w:t>4</w:t>
      </w:r>
      <w:r>
        <w:rPr>
          <w:spacing w:val="-4"/>
          <w:sz w:val="24"/>
        </w:rPr>
        <w:t> </w:t>
      </w:r>
      <w:r>
        <w:rPr>
          <w:sz w:val="24"/>
        </w:rPr>
        <w:t>mg</w:t>
      </w:r>
      <w:r>
        <w:rPr>
          <w:spacing w:val="-1"/>
          <w:sz w:val="24"/>
        </w:rPr>
        <w:t> </w:t>
      </w:r>
      <w:r>
        <w:rPr>
          <w:sz w:val="24"/>
        </w:rPr>
        <w:t>gündə</w:t>
      </w:r>
      <w:r>
        <w:rPr>
          <w:spacing w:val="-2"/>
          <w:sz w:val="24"/>
        </w:rPr>
        <w:t> </w:t>
      </w:r>
      <w:r>
        <w:rPr>
          <w:sz w:val="24"/>
        </w:rPr>
        <w:t>1 dəfə</w:t>
      </w:r>
      <w:r>
        <w:rPr>
          <w:spacing w:val="-2"/>
          <w:sz w:val="24"/>
        </w:rPr>
        <w:t> </w:t>
      </w:r>
      <w:r>
        <w:rPr>
          <w:sz w:val="24"/>
        </w:rPr>
        <w:t>(max.</w:t>
      </w:r>
      <w:r>
        <w:rPr>
          <w:spacing w:val="1"/>
          <w:sz w:val="24"/>
        </w:rPr>
        <w:t> </w:t>
      </w:r>
      <w:r>
        <w:rPr>
          <w:sz w:val="24"/>
        </w:rPr>
        <w:t>8 </w:t>
      </w:r>
      <w:r>
        <w:rPr>
          <w:spacing w:val="-4"/>
          <w:sz w:val="24"/>
        </w:rPr>
        <w:t>mg);</w:t>
      </w:r>
    </w:p>
    <w:p>
      <w:pPr>
        <w:pStyle w:val="ListParagraph"/>
        <w:numPr>
          <w:ilvl w:val="0"/>
          <w:numId w:val="30"/>
        </w:numPr>
        <w:tabs>
          <w:tab w:pos="1033" w:val="left" w:leader="none"/>
        </w:tabs>
        <w:spacing w:line="275" w:lineRule="exact" w:before="0" w:after="0"/>
        <w:ind w:left="1033" w:right="0" w:hanging="359"/>
        <w:jc w:val="left"/>
        <w:rPr>
          <w:sz w:val="24"/>
        </w:rPr>
      </w:pPr>
      <w:r>
        <w:rPr>
          <w:sz w:val="24"/>
        </w:rPr>
        <w:t>Pantoprazol</w:t>
      </w:r>
      <w:r>
        <w:rPr>
          <w:spacing w:val="-10"/>
          <w:sz w:val="24"/>
        </w:rPr>
        <w:t> </w:t>
      </w:r>
      <w:r>
        <w:rPr>
          <w:sz w:val="24"/>
        </w:rPr>
        <w:t>40</w:t>
      </w:r>
      <w:r>
        <w:rPr>
          <w:spacing w:val="3"/>
          <w:sz w:val="24"/>
        </w:rPr>
        <w:t> </w:t>
      </w:r>
      <w:r>
        <w:rPr>
          <w:sz w:val="24"/>
        </w:rPr>
        <w:t>mg</w:t>
      </w:r>
      <w:r>
        <w:rPr>
          <w:spacing w:val="2"/>
          <w:sz w:val="24"/>
        </w:rPr>
        <w:t> </w:t>
      </w:r>
      <w:r>
        <w:rPr>
          <w:sz w:val="24"/>
        </w:rPr>
        <w:t>gündə</w:t>
      </w:r>
      <w:r>
        <w:rPr>
          <w:spacing w:val="-2"/>
          <w:sz w:val="24"/>
        </w:rPr>
        <w:t> </w:t>
      </w:r>
      <w:r>
        <w:rPr>
          <w:sz w:val="24"/>
        </w:rPr>
        <w:t>1</w:t>
      </w:r>
      <w:r>
        <w:rPr>
          <w:spacing w:val="1"/>
          <w:sz w:val="24"/>
        </w:rPr>
        <w:t> </w:t>
      </w:r>
      <w:r>
        <w:rPr>
          <w:spacing w:val="-4"/>
          <w:sz w:val="24"/>
        </w:rPr>
        <w:t>dəfə.</w:t>
      </w:r>
    </w:p>
    <w:p>
      <w:pPr>
        <w:pStyle w:val="BodyText"/>
        <w:spacing w:before="53"/>
        <w:ind w:left="0"/>
      </w:pPr>
    </w:p>
    <w:p>
      <w:pPr>
        <w:pStyle w:val="Heading3"/>
      </w:pPr>
      <w:r>
        <w:rPr/>
        <w:t>Yüksək</w:t>
      </w:r>
      <w:r>
        <w:rPr>
          <w:spacing w:val="-4"/>
        </w:rPr>
        <w:t> </w:t>
      </w:r>
      <w:r>
        <w:rPr/>
        <w:t>temperatura</w:t>
      </w:r>
      <w:r>
        <w:rPr>
          <w:spacing w:val="-4"/>
        </w:rPr>
        <w:t> </w:t>
      </w:r>
      <w:r>
        <w:rPr/>
        <w:t>qarşı</w:t>
      </w:r>
      <w:r>
        <w:rPr>
          <w:spacing w:val="-7"/>
        </w:rPr>
        <w:t> </w:t>
      </w:r>
      <w:r>
        <w:rPr>
          <w:spacing w:val="-2"/>
        </w:rPr>
        <w:t>tədbirlər:</w:t>
      </w:r>
    </w:p>
    <w:p>
      <w:pPr>
        <w:pStyle w:val="ListParagraph"/>
        <w:numPr>
          <w:ilvl w:val="0"/>
          <w:numId w:val="30"/>
        </w:numPr>
        <w:tabs>
          <w:tab w:pos="1033" w:val="left" w:leader="none"/>
        </w:tabs>
        <w:spacing w:line="275" w:lineRule="exact" w:before="46" w:after="0"/>
        <w:ind w:left="1033" w:right="0" w:hanging="359"/>
        <w:jc w:val="left"/>
        <w:rPr>
          <w:sz w:val="24"/>
        </w:rPr>
      </w:pPr>
      <w:r>
        <w:rPr>
          <w:sz w:val="24"/>
        </w:rPr>
        <w:t>İstirahətin</w:t>
      </w:r>
      <w:r>
        <w:rPr>
          <w:spacing w:val="-10"/>
          <w:sz w:val="24"/>
        </w:rPr>
        <w:t> </w:t>
      </w:r>
      <w:r>
        <w:rPr>
          <w:sz w:val="24"/>
        </w:rPr>
        <w:t>təyin</w:t>
      </w:r>
      <w:r>
        <w:rPr>
          <w:spacing w:val="-10"/>
          <w:sz w:val="24"/>
        </w:rPr>
        <w:t> </w:t>
      </w:r>
      <w:r>
        <w:rPr>
          <w:spacing w:val="-2"/>
          <w:sz w:val="24"/>
        </w:rPr>
        <w:t>olunması;</w:t>
      </w:r>
    </w:p>
    <w:p>
      <w:pPr>
        <w:pStyle w:val="ListParagraph"/>
        <w:numPr>
          <w:ilvl w:val="0"/>
          <w:numId w:val="30"/>
        </w:numPr>
        <w:tabs>
          <w:tab w:pos="1034" w:val="left" w:leader="none"/>
        </w:tabs>
        <w:spacing w:line="276" w:lineRule="auto" w:before="0" w:after="0"/>
        <w:ind w:left="1034" w:right="576" w:hanging="360"/>
        <w:jc w:val="left"/>
        <w:rPr>
          <w:sz w:val="24"/>
        </w:rPr>
      </w:pPr>
      <w:r>
        <w:rPr>
          <w:sz w:val="24"/>
        </w:rPr>
        <w:t>Dehidratasiyanın</w:t>
      </w:r>
      <w:r>
        <w:rPr>
          <w:spacing w:val="-9"/>
          <w:sz w:val="24"/>
        </w:rPr>
        <w:t> </w:t>
      </w:r>
      <w:r>
        <w:rPr>
          <w:sz w:val="24"/>
        </w:rPr>
        <w:t>qarşısının</w:t>
      </w:r>
      <w:r>
        <w:rPr>
          <w:spacing w:val="-5"/>
          <w:sz w:val="24"/>
        </w:rPr>
        <w:t> </w:t>
      </w:r>
      <w:r>
        <w:rPr>
          <w:sz w:val="24"/>
        </w:rPr>
        <w:t>alınması</w:t>
      </w:r>
      <w:r>
        <w:rPr>
          <w:spacing w:val="-5"/>
          <w:sz w:val="24"/>
        </w:rPr>
        <w:t> </w:t>
      </w:r>
      <w:r>
        <w:rPr>
          <w:sz w:val="24"/>
        </w:rPr>
        <w:t>məqsədilə</w:t>
      </w:r>
      <w:r>
        <w:rPr>
          <w:spacing w:val="-5"/>
          <w:sz w:val="24"/>
        </w:rPr>
        <w:t> </w:t>
      </w:r>
      <w:r>
        <w:rPr>
          <w:sz w:val="24"/>
        </w:rPr>
        <w:t>suya</w:t>
      </w:r>
      <w:r>
        <w:rPr>
          <w:spacing w:val="-5"/>
          <w:sz w:val="24"/>
        </w:rPr>
        <w:t> </w:t>
      </w:r>
      <w:r>
        <w:rPr>
          <w:sz w:val="24"/>
        </w:rPr>
        <w:t>üstünlük</w:t>
      </w:r>
      <w:r>
        <w:rPr>
          <w:spacing w:val="-5"/>
          <w:sz w:val="24"/>
        </w:rPr>
        <w:t> </w:t>
      </w:r>
      <w:r>
        <w:rPr>
          <w:sz w:val="24"/>
        </w:rPr>
        <w:t>verilməklə</w:t>
      </w:r>
      <w:r>
        <w:rPr>
          <w:spacing w:val="-1"/>
          <w:sz w:val="24"/>
        </w:rPr>
        <w:t> </w:t>
      </w:r>
      <w:r>
        <w:rPr>
          <w:sz w:val="24"/>
        </w:rPr>
        <w:t>bol</w:t>
      </w:r>
      <w:r>
        <w:rPr>
          <w:spacing w:val="-1"/>
          <w:sz w:val="24"/>
        </w:rPr>
        <w:t> </w:t>
      </w:r>
      <w:r>
        <w:rPr>
          <w:sz w:val="24"/>
        </w:rPr>
        <w:t>maye</w:t>
      </w:r>
      <w:r>
        <w:rPr>
          <w:spacing w:val="-5"/>
          <w:sz w:val="24"/>
        </w:rPr>
        <w:t> </w:t>
      </w:r>
      <w:r>
        <w:rPr>
          <w:sz w:val="24"/>
        </w:rPr>
        <w:t>qəbulu; Sidik ifrazatı şəffaf açıq-sarı rəngdə olana qədər maye qəbulu davam etdirilə bilər.</w:t>
      </w:r>
    </w:p>
    <w:p>
      <w:pPr>
        <w:pStyle w:val="BodyText"/>
        <w:spacing w:before="87"/>
        <w:ind w:left="0"/>
      </w:pPr>
    </w:p>
    <w:p>
      <w:pPr>
        <w:pStyle w:val="Heading3"/>
      </w:pPr>
      <w:r>
        <w:rPr/>
        <w:t>Öskürəyə</w:t>
      </w:r>
      <w:r>
        <w:rPr>
          <w:spacing w:val="-9"/>
        </w:rPr>
        <w:t> </w:t>
      </w:r>
      <w:r>
        <w:rPr/>
        <w:t>qarşı</w:t>
      </w:r>
      <w:r>
        <w:rPr>
          <w:spacing w:val="-8"/>
        </w:rPr>
        <w:t> </w:t>
      </w:r>
      <w:r>
        <w:rPr>
          <w:spacing w:val="-2"/>
        </w:rPr>
        <w:t>tədbirlər:</w:t>
      </w:r>
    </w:p>
    <w:p>
      <w:pPr>
        <w:pStyle w:val="ListParagraph"/>
        <w:numPr>
          <w:ilvl w:val="0"/>
          <w:numId w:val="30"/>
        </w:numPr>
        <w:tabs>
          <w:tab w:pos="1034" w:val="left" w:leader="none"/>
        </w:tabs>
        <w:spacing w:line="276" w:lineRule="auto" w:before="50" w:after="0"/>
        <w:ind w:left="1034" w:right="267" w:hanging="360"/>
        <w:jc w:val="left"/>
        <w:rPr>
          <w:sz w:val="24"/>
        </w:rPr>
      </w:pPr>
      <w:r>
        <w:rPr>
          <w:sz w:val="24"/>
        </w:rPr>
        <w:t>Öskürəyi</w:t>
      </w:r>
      <w:r>
        <w:rPr>
          <w:spacing w:val="-7"/>
          <w:sz w:val="24"/>
        </w:rPr>
        <w:t> </w:t>
      </w:r>
      <w:r>
        <w:rPr>
          <w:sz w:val="24"/>
        </w:rPr>
        <w:t>olan</w:t>
      </w:r>
      <w:r>
        <w:rPr>
          <w:spacing w:val="-7"/>
          <w:sz w:val="24"/>
        </w:rPr>
        <w:t> </w:t>
      </w:r>
      <w:r>
        <w:rPr>
          <w:sz w:val="24"/>
        </w:rPr>
        <w:t>şəxslərin yan</w:t>
      </w:r>
      <w:r>
        <w:rPr>
          <w:spacing w:val="-4"/>
          <w:sz w:val="24"/>
        </w:rPr>
        <w:t> </w:t>
      </w:r>
      <w:r>
        <w:rPr>
          <w:sz w:val="24"/>
        </w:rPr>
        <w:t>tərəfi</w:t>
      </w:r>
      <w:r>
        <w:rPr>
          <w:spacing w:val="-11"/>
          <w:sz w:val="24"/>
        </w:rPr>
        <w:t> </w:t>
      </w:r>
      <w:r>
        <w:rPr>
          <w:sz w:val="24"/>
        </w:rPr>
        <w:t>üstə</w:t>
      </w:r>
      <w:r>
        <w:rPr>
          <w:spacing w:val="-4"/>
          <w:sz w:val="24"/>
        </w:rPr>
        <w:t> </w:t>
      </w:r>
      <w:r>
        <w:rPr>
          <w:sz w:val="24"/>
        </w:rPr>
        <w:t>və ya yarımoturaq</w:t>
      </w:r>
      <w:r>
        <w:rPr>
          <w:spacing w:val="-7"/>
          <w:sz w:val="24"/>
        </w:rPr>
        <w:t> </w:t>
      </w:r>
      <w:r>
        <w:rPr>
          <w:sz w:val="24"/>
        </w:rPr>
        <w:t>vəziyyətə</w:t>
      </w:r>
      <w:r>
        <w:rPr>
          <w:spacing w:val="-4"/>
          <w:sz w:val="24"/>
        </w:rPr>
        <w:t> </w:t>
      </w:r>
      <w:r>
        <w:rPr>
          <w:sz w:val="24"/>
        </w:rPr>
        <w:t>üstünlük verməsi</w:t>
      </w:r>
      <w:r>
        <w:rPr>
          <w:spacing w:val="-10"/>
          <w:sz w:val="24"/>
        </w:rPr>
        <w:t> </w:t>
      </w:r>
      <w:r>
        <w:rPr>
          <w:sz w:val="24"/>
        </w:rPr>
        <w:t>tövsiyyə olunur. Arxası üstə uzanmaq öskürək refleksini artıra bilər;</w:t>
      </w:r>
    </w:p>
    <w:p>
      <w:pPr>
        <w:pStyle w:val="ListParagraph"/>
        <w:numPr>
          <w:ilvl w:val="0"/>
          <w:numId w:val="30"/>
        </w:numPr>
        <w:tabs>
          <w:tab w:pos="1034" w:val="left" w:leader="none"/>
        </w:tabs>
        <w:spacing w:line="280" w:lineRule="auto" w:before="0" w:after="0"/>
        <w:ind w:left="1034" w:right="1155" w:hanging="360"/>
        <w:jc w:val="left"/>
        <w:rPr>
          <w:sz w:val="24"/>
        </w:rPr>
      </w:pPr>
      <w:r>
        <w:rPr>
          <w:spacing w:val="-2"/>
          <w:sz w:val="24"/>
        </w:rPr>
        <w:t>Öskürəyi</w:t>
      </w:r>
      <w:r>
        <w:rPr>
          <w:spacing w:val="-10"/>
          <w:sz w:val="24"/>
        </w:rPr>
        <w:t> </w:t>
      </w:r>
      <w:r>
        <w:rPr>
          <w:spacing w:val="-2"/>
          <w:sz w:val="24"/>
        </w:rPr>
        <w:t>yüngülləşdirmək məqsədilə</w:t>
      </w:r>
      <w:r>
        <w:rPr>
          <w:spacing w:val="-13"/>
          <w:sz w:val="24"/>
        </w:rPr>
        <w:t> </w:t>
      </w:r>
      <w:r>
        <w:rPr>
          <w:spacing w:val="-2"/>
          <w:sz w:val="24"/>
        </w:rPr>
        <w:t>çay</w:t>
      </w:r>
      <w:r>
        <w:rPr>
          <w:spacing w:val="-11"/>
          <w:sz w:val="24"/>
        </w:rPr>
        <w:t> </w:t>
      </w:r>
      <w:r>
        <w:rPr>
          <w:spacing w:val="-2"/>
          <w:sz w:val="24"/>
        </w:rPr>
        <w:t>ilə</w:t>
      </w:r>
      <w:r>
        <w:rPr>
          <w:spacing w:val="-7"/>
          <w:sz w:val="24"/>
        </w:rPr>
        <w:t> </w:t>
      </w:r>
      <w:r>
        <w:rPr>
          <w:spacing w:val="-2"/>
          <w:sz w:val="24"/>
        </w:rPr>
        <w:t>bal</w:t>
      </w:r>
      <w:r>
        <w:rPr>
          <w:spacing w:val="-6"/>
          <w:sz w:val="24"/>
        </w:rPr>
        <w:t> </w:t>
      </w:r>
      <w:r>
        <w:rPr>
          <w:spacing w:val="-2"/>
          <w:sz w:val="24"/>
        </w:rPr>
        <w:t>içilə</w:t>
      </w:r>
      <w:r>
        <w:rPr>
          <w:spacing w:val="-7"/>
          <w:sz w:val="24"/>
        </w:rPr>
        <w:t> </w:t>
      </w:r>
      <w:r>
        <w:rPr>
          <w:spacing w:val="-2"/>
          <w:sz w:val="24"/>
        </w:rPr>
        <w:t>bilər.</w:t>
      </w:r>
      <w:r>
        <w:rPr>
          <w:spacing w:val="-9"/>
          <w:sz w:val="24"/>
        </w:rPr>
        <w:t> </w:t>
      </w:r>
      <w:r>
        <w:rPr>
          <w:spacing w:val="-2"/>
          <w:sz w:val="24"/>
        </w:rPr>
        <w:t>(1</w:t>
      </w:r>
      <w:r>
        <w:rPr>
          <w:spacing w:val="-17"/>
          <w:sz w:val="24"/>
        </w:rPr>
        <w:t> </w:t>
      </w:r>
      <w:r>
        <w:rPr>
          <w:spacing w:val="-2"/>
          <w:sz w:val="24"/>
        </w:rPr>
        <w:t>yaşa</w:t>
      </w:r>
      <w:r>
        <w:rPr>
          <w:spacing w:val="-11"/>
          <w:sz w:val="24"/>
        </w:rPr>
        <w:t> </w:t>
      </w:r>
      <w:r>
        <w:rPr>
          <w:spacing w:val="-2"/>
          <w:sz w:val="24"/>
        </w:rPr>
        <w:t>qədər</w:t>
      </w:r>
      <w:r>
        <w:rPr>
          <w:spacing w:val="-10"/>
          <w:sz w:val="24"/>
        </w:rPr>
        <w:t> </w:t>
      </w:r>
      <w:r>
        <w:rPr>
          <w:spacing w:val="-2"/>
          <w:sz w:val="24"/>
        </w:rPr>
        <w:t>uşaqlaristisna olmaqla).</w:t>
      </w:r>
    </w:p>
    <w:p>
      <w:pPr>
        <w:pStyle w:val="BodyText"/>
        <w:spacing w:before="76"/>
        <w:ind w:left="0"/>
      </w:pPr>
    </w:p>
    <w:p>
      <w:pPr>
        <w:pStyle w:val="Heading3"/>
      </w:pPr>
      <w:r>
        <w:rPr/>
        <w:t>Tənəffüs</w:t>
      </w:r>
      <w:r>
        <w:rPr>
          <w:spacing w:val="-8"/>
        </w:rPr>
        <w:t> </w:t>
      </w:r>
      <w:r>
        <w:rPr/>
        <w:t>çatmazlığına</w:t>
      </w:r>
      <w:r>
        <w:rPr>
          <w:spacing w:val="-6"/>
        </w:rPr>
        <w:t> </w:t>
      </w:r>
      <w:r>
        <w:rPr/>
        <w:t>qarşı</w:t>
      </w:r>
      <w:r>
        <w:rPr>
          <w:spacing w:val="-1"/>
        </w:rPr>
        <w:t> </w:t>
      </w:r>
      <w:r>
        <w:rPr>
          <w:spacing w:val="-2"/>
        </w:rPr>
        <w:t>tədbirlər:</w:t>
      </w:r>
    </w:p>
    <w:p>
      <w:pPr>
        <w:pStyle w:val="ListParagraph"/>
        <w:numPr>
          <w:ilvl w:val="0"/>
          <w:numId w:val="30"/>
        </w:numPr>
        <w:tabs>
          <w:tab w:pos="1033" w:val="left" w:leader="none"/>
        </w:tabs>
        <w:spacing w:line="275" w:lineRule="exact" w:before="60" w:after="0"/>
        <w:ind w:left="1033" w:right="0" w:hanging="359"/>
        <w:jc w:val="left"/>
        <w:rPr>
          <w:sz w:val="24"/>
        </w:rPr>
      </w:pPr>
      <w:r>
        <w:rPr>
          <w:sz w:val="24"/>
        </w:rPr>
        <w:t>Tənəffüs</w:t>
      </w:r>
      <w:r>
        <w:rPr>
          <w:spacing w:val="-4"/>
          <w:sz w:val="24"/>
        </w:rPr>
        <w:t> </w:t>
      </w:r>
      <w:r>
        <w:rPr>
          <w:sz w:val="24"/>
        </w:rPr>
        <w:t>çatmazlığı</w:t>
      </w:r>
      <w:r>
        <w:rPr>
          <w:spacing w:val="-6"/>
          <w:sz w:val="24"/>
        </w:rPr>
        <w:t> </w:t>
      </w:r>
      <w:r>
        <w:rPr>
          <w:sz w:val="24"/>
        </w:rPr>
        <w:t>hiss</w:t>
      </w:r>
      <w:r>
        <w:rPr>
          <w:spacing w:val="-3"/>
          <w:sz w:val="24"/>
        </w:rPr>
        <w:t> </w:t>
      </w:r>
      <w:r>
        <w:rPr>
          <w:sz w:val="24"/>
        </w:rPr>
        <w:t>etdikdə</w:t>
      </w:r>
      <w:r>
        <w:rPr>
          <w:spacing w:val="-3"/>
          <w:sz w:val="24"/>
        </w:rPr>
        <w:t> </w:t>
      </w:r>
      <w:r>
        <w:rPr>
          <w:sz w:val="24"/>
        </w:rPr>
        <w:t>otaq</w:t>
      </w:r>
      <w:r>
        <w:rPr>
          <w:spacing w:val="-6"/>
          <w:sz w:val="24"/>
        </w:rPr>
        <w:t> </w:t>
      </w:r>
      <w:r>
        <w:rPr>
          <w:sz w:val="24"/>
        </w:rPr>
        <w:t>sərin</w:t>
      </w:r>
      <w:r>
        <w:rPr>
          <w:spacing w:val="-6"/>
          <w:sz w:val="24"/>
        </w:rPr>
        <w:t> </w:t>
      </w:r>
      <w:r>
        <w:rPr>
          <w:spacing w:val="-2"/>
          <w:sz w:val="24"/>
        </w:rPr>
        <w:t>saxlanmalıdır;</w:t>
      </w:r>
    </w:p>
    <w:p>
      <w:pPr>
        <w:pStyle w:val="ListParagraph"/>
        <w:numPr>
          <w:ilvl w:val="0"/>
          <w:numId w:val="30"/>
        </w:numPr>
        <w:tabs>
          <w:tab w:pos="1034" w:val="left" w:leader="none"/>
        </w:tabs>
        <w:spacing w:line="276" w:lineRule="auto" w:before="0" w:after="0"/>
        <w:ind w:left="1034" w:right="561" w:hanging="360"/>
        <w:jc w:val="left"/>
        <w:rPr>
          <w:sz w:val="24"/>
        </w:rPr>
      </w:pPr>
      <w:r>
        <w:rPr>
          <w:sz w:val="24"/>
        </w:rPr>
        <w:t>Otağı</w:t>
      </w:r>
      <w:r>
        <w:rPr>
          <w:spacing w:val="-12"/>
          <w:sz w:val="24"/>
        </w:rPr>
        <w:t> </w:t>
      </w:r>
      <w:r>
        <w:rPr>
          <w:sz w:val="24"/>
        </w:rPr>
        <w:t>soyutmaq</w:t>
      </w:r>
      <w:r>
        <w:rPr>
          <w:spacing w:val="-4"/>
          <w:sz w:val="24"/>
        </w:rPr>
        <w:t> </w:t>
      </w:r>
      <w:r>
        <w:rPr>
          <w:sz w:val="24"/>
        </w:rPr>
        <w:t>üçün</w:t>
      </w:r>
      <w:r>
        <w:rPr>
          <w:spacing w:val="-8"/>
          <w:sz w:val="24"/>
        </w:rPr>
        <w:t> </w:t>
      </w:r>
      <w:r>
        <w:rPr>
          <w:sz w:val="24"/>
        </w:rPr>
        <w:t>qızdırıcını</w:t>
      </w:r>
      <w:r>
        <w:rPr>
          <w:spacing w:val="-8"/>
          <w:sz w:val="24"/>
        </w:rPr>
        <w:t> </w:t>
      </w:r>
      <w:r>
        <w:rPr>
          <w:sz w:val="24"/>
        </w:rPr>
        <w:t>söndürməli</w:t>
      </w:r>
      <w:r>
        <w:rPr>
          <w:spacing w:val="-3"/>
          <w:sz w:val="24"/>
        </w:rPr>
        <w:t> </w:t>
      </w:r>
      <w:r>
        <w:rPr>
          <w:sz w:val="24"/>
        </w:rPr>
        <w:t>və</w:t>
      </w:r>
      <w:r>
        <w:rPr>
          <w:spacing w:val="-5"/>
          <w:sz w:val="24"/>
        </w:rPr>
        <w:t> </w:t>
      </w:r>
      <w:r>
        <w:rPr>
          <w:sz w:val="24"/>
        </w:rPr>
        <w:t>pəncərələri</w:t>
      </w:r>
      <w:r>
        <w:rPr>
          <w:spacing w:val="-8"/>
          <w:sz w:val="24"/>
        </w:rPr>
        <w:t> </w:t>
      </w:r>
      <w:r>
        <w:rPr>
          <w:sz w:val="24"/>
        </w:rPr>
        <w:t>açmalıdır,</w:t>
      </w:r>
      <w:r>
        <w:rPr>
          <w:spacing w:val="-2"/>
          <w:sz w:val="24"/>
        </w:rPr>
        <w:t> </w:t>
      </w:r>
      <w:r>
        <w:rPr>
          <w:sz w:val="24"/>
        </w:rPr>
        <w:t>virusun yayılmasının qarşısının məqsədilə ventilyator istifadəsi qadağandır.</w:t>
      </w:r>
    </w:p>
    <w:p>
      <w:pPr>
        <w:pStyle w:val="BodyText"/>
        <w:spacing w:before="87"/>
        <w:ind w:left="0"/>
      </w:pPr>
    </w:p>
    <w:p>
      <w:pPr>
        <w:pStyle w:val="Heading3"/>
      </w:pPr>
      <w:r>
        <w:rPr/>
        <w:t>Əlavə</w:t>
      </w:r>
      <w:r>
        <w:rPr>
          <w:spacing w:val="-2"/>
        </w:rPr>
        <w:t> </w:t>
      </w:r>
      <w:r>
        <w:rPr/>
        <w:t>olaraq aşağıda qeyd</w:t>
      </w:r>
      <w:r>
        <w:rPr>
          <w:spacing w:val="-5"/>
        </w:rPr>
        <w:t> </w:t>
      </w:r>
      <w:r>
        <w:rPr/>
        <w:t>olunanlara</w:t>
      </w:r>
      <w:r>
        <w:rPr>
          <w:spacing w:val="-8"/>
        </w:rPr>
        <w:t> </w:t>
      </w:r>
      <w:r>
        <w:rPr/>
        <w:t>riayət</w:t>
      </w:r>
      <w:r>
        <w:rPr>
          <w:spacing w:val="-4"/>
        </w:rPr>
        <w:t> </w:t>
      </w:r>
      <w:r>
        <w:rPr/>
        <w:t>edilə</w:t>
      </w:r>
      <w:r>
        <w:rPr>
          <w:spacing w:val="-6"/>
        </w:rPr>
        <w:t> </w:t>
      </w:r>
      <w:r>
        <w:rPr>
          <w:spacing w:val="-2"/>
        </w:rPr>
        <w:t>bilər:</w:t>
      </w:r>
    </w:p>
    <w:p>
      <w:pPr>
        <w:pStyle w:val="ListParagraph"/>
        <w:numPr>
          <w:ilvl w:val="0"/>
          <w:numId w:val="30"/>
        </w:numPr>
        <w:tabs>
          <w:tab w:pos="1033" w:val="left" w:leader="none"/>
        </w:tabs>
        <w:spacing w:line="275" w:lineRule="exact" w:before="51" w:after="0"/>
        <w:ind w:left="1033" w:right="0" w:hanging="359"/>
        <w:jc w:val="left"/>
        <w:rPr>
          <w:sz w:val="24"/>
        </w:rPr>
      </w:pPr>
      <w:r>
        <w:rPr>
          <w:sz w:val="24"/>
        </w:rPr>
        <w:t>Nəfəs</w:t>
      </w:r>
      <w:r>
        <w:rPr>
          <w:spacing w:val="-5"/>
          <w:sz w:val="24"/>
        </w:rPr>
        <w:t> </w:t>
      </w:r>
      <w:r>
        <w:rPr>
          <w:sz w:val="24"/>
        </w:rPr>
        <w:t>burun və</w:t>
      </w:r>
      <w:r>
        <w:rPr>
          <w:spacing w:val="-3"/>
          <w:sz w:val="24"/>
        </w:rPr>
        <w:t> </w:t>
      </w:r>
      <w:r>
        <w:rPr>
          <w:sz w:val="24"/>
        </w:rPr>
        <w:t>ağızdan</w:t>
      </w:r>
      <w:r>
        <w:rPr>
          <w:spacing w:val="-5"/>
          <w:sz w:val="24"/>
        </w:rPr>
        <w:t> </w:t>
      </w:r>
      <w:r>
        <w:rPr>
          <w:sz w:val="24"/>
        </w:rPr>
        <w:t>asta</w:t>
      </w:r>
      <w:r>
        <w:rPr>
          <w:spacing w:val="-1"/>
          <w:sz w:val="24"/>
        </w:rPr>
        <w:t> </w:t>
      </w:r>
      <w:r>
        <w:rPr>
          <w:sz w:val="24"/>
        </w:rPr>
        <w:t>verilməli;</w:t>
      </w:r>
      <w:r>
        <w:rPr>
          <w:spacing w:val="-1"/>
          <w:sz w:val="24"/>
        </w:rPr>
        <w:t> </w:t>
      </w:r>
      <w:r>
        <w:rPr>
          <w:sz w:val="24"/>
        </w:rPr>
        <w:t>sanki</w:t>
      </w:r>
      <w:r>
        <w:rPr>
          <w:spacing w:val="-9"/>
          <w:sz w:val="24"/>
        </w:rPr>
        <w:t> </w:t>
      </w:r>
      <w:r>
        <w:rPr>
          <w:sz w:val="24"/>
        </w:rPr>
        <w:t>şam</w:t>
      </w:r>
      <w:r>
        <w:rPr>
          <w:spacing w:val="-6"/>
          <w:sz w:val="24"/>
        </w:rPr>
        <w:t> </w:t>
      </w:r>
      <w:r>
        <w:rPr>
          <w:spacing w:val="-2"/>
          <w:sz w:val="24"/>
        </w:rPr>
        <w:t>söndürülür;</w:t>
      </w:r>
    </w:p>
    <w:p>
      <w:pPr>
        <w:pStyle w:val="ListParagraph"/>
        <w:numPr>
          <w:ilvl w:val="0"/>
          <w:numId w:val="30"/>
        </w:numPr>
        <w:tabs>
          <w:tab w:pos="1033" w:val="left" w:leader="none"/>
        </w:tabs>
        <w:spacing w:line="275" w:lineRule="exact" w:before="0" w:after="0"/>
        <w:ind w:left="1033" w:right="0" w:hanging="359"/>
        <w:jc w:val="left"/>
        <w:rPr>
          <w:sz w:val="24"/>
        </w:rPr>
      </w:pPr>
      <w:r>
        <w:rPr>
          <w:sz w:val="24"/>
        </w:rPr>
        <w:t>Oturacaqda</w:t>
      </w:r>
      <w:r>
        <w:rPr>
          <w:spacing w:val="-1"/>
          <w:sz w:val="24"/>
        </w:rPr>
        <w:t> </w:t>
      </w:r>
      <w:r>
        <w:rPr>
          <w:spacing w:val="-2"/>
          <w:sz w:val="24"/>
        </w:rPr>
        <w:t>əyləşilməlidir;</w:t>
      </w:r>
    </w:p>
    <w:p>
      <w:pPr>
        <w:pStyle w:val="ListParagraph"/>
        <w:numPr>
          <w:ilvl w:val="0"/>
          <w:numId w:val="30"/>
        </w:numPr>
        <w:tabs>
          <w:tab w:pos="1033" w:val="left" w:leader="none"/>
        </w:tabs>
        <w:spacing w:line="275" w:lineRule="exact" w:before="2" w:after="0"/>
        <w:ind w:left="1033" w:right="0" w:hanging="359"/>
        <w:jc w:val="left"/>
        <w:rPr>
          <w:sz w:val="24"/>
        </w:rPr>
      </w:pPr>
      <w:r>
        <w:rPr>
          <w:sz w:val="24"/>
        </w:rPr>
        <w:t>Çiyinlər</w:t>
      </w:r>
      <w:r>
        <w:rPr>
          <w:spacing w:val="-5"/>
          <w:sz w:val="24"/>
        </w:rPr>
        <w:t> </w:t>
      </w:r>
      <w:r>
        <w:rPr>
          <w:sz w:val="24"/>
        </w:rPr>
        <w:t>rahat</w:t>
      </w:r>
      <w:r>
        <w:rPr>
          <w:spacing w:val="-2"/>
          <w:sz w:val="24"/>
        </w:rPr>
        <w:t> </w:t>
      </w:r>
      <w:r>
        <w:rPr>
          <w:sz w:val="24"/>
        </w:rPr>
        <w:t>tutularaq, bel</w:t>
      </w:r>
      <w:r>
        <w:rPr>
          <w:spacing w:val="-6"/>
          <w:sz w:val="24"/>
        </w:rPr>
        <w:t> </w:t>
      </w:r>
      <w:r>
        <w:rPr>
          <w:sz w:val="24"/>
        </w:rPr>
        <w:t>əyilmədən, düz</w:t>
      </w:r>
      <w:r>
        <w:rPr>
          <w:spacing w:val="-8"/>
          <w:sz w:val="24"/>
        </w:rPr>
        <w:t> </w:t>
      </w:r>
      <w:r>
        <w:rPr>
          <w:spacing w:val="-2"/>
          <w:sz w:val="24"/>
        </w:rPr>
        <w:t>saxlanmalıdır;</w:t>
      </w:r>
    </w:p>
    <w:p>
      <w:pPr>
        <w:pStyle w:val="ListParagraph"/>
        <w:numPr>
          <w:ilvl w:val="0"/>
          <w:numId w:val="30"/>
        </w:numPr>
        <w:tabs>
          <w:tab w:pos="1034" w:val="left" w:leader="none"/>
        </w:tabs>
        <w:spacing w:line="280" w:lineRule="auto" w:before="0" w:after="0"/>
        <w:ind w:left="1034" w:right="695" w:hanging="360"/>
        <w:jc w:val="left"/>
        <w:rPr>
          <w:sz w:val="24"/>
        </w:rPr>
      </w:pPr>
      <w:r>
        <w:rPr>
          <w:sz w:val="24"/>
        </w:rPr>
        <w:t>Bir</w:t>
      </w:r>
      <w:r>
        <w:rPr>
          <w:spacing w:val="-15"/>
          <w:sz w:val="24"/>
        </w:rPr>
        <w:t> </w:t>
      </w:r>
      <w:r>
        <w:rPr>
          <w:sz w:val="24"/>
        </w:rPr>
        <w:t>az</w:t>
      </w:r>
      <w:r>
        <w:rPr>
          <w:spacing w:val="-15"/>
          <w:sz w:val="24"/>
        </w:rPr>
        <w:t> </w:t>
      </w:r>
      <w:r>
        <w:rPr>
          <w:sz w:val="24"/>
        </w:rPr>
        <w:t>irəli</w:t>
      </w:r>
      <w:r>
        <w:rPr>
          <w:spacing w:val="-16"/>
          <w:sz w:val="24"/>
        </w:rPr>
        <w:t> </w:t>
      </w:r>
      <w:r>
        <w:rPr>
          <w:sz w:val="24"/>
        </w:rPr>
        <w:t>əyilərək</w:t>
      </w:r>
      <w:r>
        <w:rPr>
          <w:spacing w:val="-15"/>
          <w:sz w:val="24"/>
        </w:rPr>
        <w:t> </w:t>
      </w:r>
      <w:r>
        <w:rPr>
          <w:sz w:val="24"/>
        </w:rPr>
        <w:t>əllər</w:t>
      </w:r>
      <w:r>
        <w:rPr>
          <w:spacing w:val="-12"/>
          <w:sz w:val="24"/>
        </w:rPr>
        <w:t> </w:t>
      </w:r>
      <w:r>
        <w:rPr>
          <w:sz w:val="24"/>
        </w:rPr>
        <w:t>diz</w:t>
      </w:r>
      <w:r>
        <w:rPr>
          <w:spacing w:val="-14"/>
          <w:sz w:val="24"/>
        </w:rPr>
        <w:t> </w:t>
      </w:r>
      <w:r>
        <w:rPr>
          <w:sz w:val="24"/>
        </w:rPr>
        <w:t>və</w:t>
      </w:r>
      <w:r>
        <w:rPr>
          <w:spacing w:val="-11"/>
          <w:sz w:val="24"/>
        </w:rPr>
        <w:t> </w:t>
      </w:r>
      <w:r>
        <w:rPr>
          <w:sz w:val="24"/>
        </w:rPr>
        <w:t>ya</w:t>
      </w:r>
      <w:r>
        <w:rPr>
          <w:spacing w:val="-11"/>
          <w:sz w:val="24"/>
        </w:rPr>
        <w:t> </w:t>
      </w:r>
      <w:r>
        <w:rPr>
          <w:sz w:val="24"/>
        </w:rPr>
        <w:t>möhkəm</w:t>
      </w:r>
      <w:r>
        <w:rPr>
          <w:spacing w:val="-16"/>
          <w:sz w:val="24"/>
        </w:rPr>
        <w:t> </w:t>
      </w:r>
      <w:r>
        <w:rPr>
          <w:sz w:val="24"/>
        </w:rPr>
        <w:t>dayağa</w:t>
      </w:r>
      <w:r>
        <w:rPr>
          <w:spacing w:val="-14"/>
          <w:sz w:val="24"/>
        </w:rPr>
        <w:t> </w:t>
      </w:r>
      <w:r>
        <w:rPr>
          <w:sz w:val="24"/>
        </w:rPr>
        <w:t>qoyulmalıdır,</w:t>
      </w:r>
      <w:r>
        <w:rPr>
          <w:spacing w:val="-10"/>
          <w:sz w:val="24"/>
        </w:rPr>
        <w:t> </w:t>
      </w:r>
      <w:r>
        <w:rPr>
          <w:sz w:val="24"/>
        </w:rPr>
        <w:t>məsələn,</w:t>
      </w:r>
      <w:r>
        <w:rPr>
          <w:spacing w:val="-15"/>
          <w:sz w:val="24"/>
        </w:rPr>
        <w:t> </w:t>
      </w:r>
      <w:r>
        <w:rPr>
          <w:sz w:val="24"/>
        </w:rPr>
        <w:t>digəroturacağın </w:t>
      </w:r>
      <w:r>
        <w:rPr>
          <w:spacing w:val="-2"/>
          <w:sz w:val="24"/>
        </w:rPr>
        <w:t>üzərinə.</w:t>
      </w:r>
    </w:p>
    <w:p>
      <w:pPr>
        <w:pStyle w:val="BodyText"/>
        <w:spacing w:before="37"/>
        <w:ind w:left="0"/>
      </w:pPr>
    </w:p>
    <w:p>
      <w:pPr>
        <w:pStyle w:val="Heading2"/>
      </w:pPr>
      <w:r>
        <w:rPr/>
        <w:t>Profilaktika:</w:t>
      </w:r>
      <w:r>
        <w:rPr>
          <w:spacing w:val="-12"/>
        </w:rPr>
        <w:t> </w:t>
      </w:r>
      <w:r>
        <w:rPr>
          <w:spacing w:val="-2"/>
        </w:rPr>
        <w:t>(Ümumi).</w:t>
      </w:r>
    </w:p>
    <w:p>
      <w:pPr>
        <w:pStyle w:val="ListParagraph"/>
        <w:numPr>
          <w:ilvl w:val="0"/>
          <w:numId w:val="31"/>
        </w:numPr>
        <w:tabs>
          <w:tab w:pos="558" w:val="left" w:leader="none"/>
        </w:tabs>
        <w:spacing w:line="276" w:lineRule="auto" w:before="123" w:after="0"/>
        <w:ind w:left="314" w:right="358" w:firstLine="0"/>
        <w:jc w:val="left"/>
        <w:rPr>
          <w:sz w:val="24"/>
        </w:rPr>
      </w:pPr>
      <w:r>
        <w:rPr>
          <w:sz w:val="24"/>
        </w:rPr>
        <w:t>Asqıran və öskürən</w:t>
      </w:r>
      <w:r>
        <w:rPr>
          <w:spacing w:val="-3"/>
          <w:sz w:val="24"/>
        </w:rPr>
        <w:t> </w:t>
      </w:r>
      <w:r>
        <w:rPr>
          <w:sz w:val="24"/>
        </w:rPr>
        <w:t>zaman</w:t>
      </w:r>
      <w:r>
        <w:rPr>
          <w:spacing w:val="-3"/>
          <w:sz w:val="24"/>
        </w:rPr>
        <w:t> </w:t>
      </w:r>
      <w:r>
        <w:rPr>
          <w:sz w:val="24"/>
        </w:rPr>
        <w:t>ağız-burnu dirsək</w:t>
      </w:r>
      <w:r>
        <w:rPr>
          <w:spacing w:val="-4"/>
          <w:sz w:val="24"/>
        </w:rPr>
        <w:t> </w:t>
      </w:r>
      <w:r>
        <w:rPr>
          <w:sz w:val="24"/>
        </w:rPr>
        <w:t>bükümü yaxud kağız dəsmal</w:t>
      </w:r>
      <w:r>
        <w:rPr>
          <w:spacing w:val="-3"/>
          <w:sz w:val="24"/>
        </w:rPr>
        <w:t> </w:t>
      </w:r>
      <w:r>
        <w:rPr>
          <w:sz w:val="24"/>
        </w:rPr>
        <w:t>iləbağlamaq</w:t>
      </w:r>
      <w:r>
        <w:rPr>
          <w:spacing w:val="-3"/>
          <w:sz w:val="24"/>
        </w:rPr>
        <w:t> </w:t>
      </w:r>
      <w:r>
        <w:rPr>
          <w:sz w:val="24"/>
        </w:rPr>
        <w:t>və</w:t>
      </w:r>
      <w:r>
        <w:rPr>
          <w:spacing w:val="-4"/>
          <w:sz w:val="24"/>
        </w:rPr>
        <w:t> </w:t>
      </w:r>
      <w:r>
        <w:rPr>
          <w:sz w:val="24"/>
        </w:rPr>
        <w:t>istifadə olunmuş kağız dəsmalı dərhal zibil qutusuna atmaq;</w:t>
      </w:r>
    </w:p>
    <w:p>
      <w:pPr>
        <w:pStyle w:val="ListParagraph"/>
        <w:numPr>
          <w:ilvl w:val="0"/>
          <w:numId w:val="31"/>
        </w:numPr>
        <w:tabs>
          <w:tab w:pos="558" w:val="left" w:leader="none"/>
        </w:tabs>
        <w:spacing w:line="240" w:lineRule="auto" w:before="42" w:after="0"/>
        <w:ind w:left="558" w:right="0" w:hanging="244"/>
        <w:jc w:val="left"/>
        <w:rPr>
          <w:sz w:val="24"/>
        </w:rPr>
      </w:pPr>
      <w:r>
        <w:rPr>
          <w:sz w:val="24"/>
        </w:rPr>
        <w:t>Əlləri</w:t>
      </w:r>
      <w:r>
        <w:rPr>
          <w:spacing w:val="-17"/>
          <w:sz w:val="24"/>
        </w:rPr>
        <w:t> </w:t>
      </w:r>
      <w:r>
        <w:rPr>
          <w:sz w:val="24"/>
        </w:rPr>
        <w:t>tez-tez</w:t>
      </w:r>
      <w:r>
        <w:rPr>
          <w:spacing w:val="-6"/>
          <w:sz w:val="24"/>
        </w:rPr>
        <w:t> </w:t>
      </w:r>
      <w:r>
        <w:rPr>
          <w:sz w:val="24"/>
        </w:rPr>
        <w:t>sabun</w:t>
      </w:r>
      <w:r>
        <w:rPr>
          <w:spacing w:val="-7"/>
          <w:sz w:val="24"/>
        </w:rPr>
        <w:t> </w:t>
      </w:r>
      <w:r>
        <w:rPr>
          <w:sz w:val="24"/>
        </w:rPr>
        <w:t>və</w:t>
      </w:r>
      <w:r>
        <w:rPr>
          <w:spacing w:val="-4"/>
          <w:sz w:val="24"/>
        </w:rPr>
        <w:t> </w:t>
      </w:r>
      <w:r>
        <w:rPr>
          <w:sz w:val="24"/>
        </w:rPr>
        <w:t>su ilə yumaq,</w:t>
      </w:r>
      <w:r>
        <w:rPr>
          <w:spacing w:val="-1"/>
          <w:sz w:val="24"/>
        </w:rPr>
        <w:t> </w:t>
      </w:r>
      <w:r>
        <w:rPr>
          <w:sz w:val="24"/>
        </w:rPr>
        <w:t>antiseptiklərdən</w:t>
      </w:r>
      <w:r>
        <w:rPr>
          <w:spacing w:val="-6"/>
          <w:sz w:val="24"/>
        </w:rPr>
        <w:t> </w:t>
      </w:r>
      <w:r>
        <w:rPr>
          <w:sz w:val="24"/>
        </w:rPr>
        <w:t>istifadə</w:t>
      </w:r>
      <w:r>
        <w:rPr>
          <w:spacing w:val="-4"/>
          <w:sz w:val="24"/>
        </w:rPr>
        <w:t> </w:t>
      </w:r>
      <w:r>
        <w:rPr>
          <w:spacing w:val="-2"/>
          <w:sz w:val="24"/>
        </w:rPr>
        <w:t>etmək;</w:t>
      </w:r>
    </w:p>
    <w:p>
      <w:pPr>
        <w:pStyle w:val="ListParagraph"/>
        <w:numPr>
          <w:ilvl w:val="0"/>
          <w:numId w:val="31"/>
        </w:numPr>
        <w:tabs>
          <w:tab w:pos="558" w:val="left" w:leader="none"/>
        </w:tabs>
        <w:spacing w:line="240" w:lineRule="auto" w:before="3" w:after="0"/>
        <w:ind w:left="558" w:right="0" w:hanging="244"/>
        <w:jc w:val="left"/>
        <w:rPr>
          <w:sz w:val="24"/>
        </w:rPr>
      </w:pPr>
      <w:r>
        <w:rPr>
          <w:sz w:val="24"/>
        </w:rPr>
        <w:t>Toxunulan</w:t>
      </w:r>
      <w:r>
        <w:rPr>
          <w:spacing w:val="-9"/>
          <w:sz w:val="24"/>
        </w:rPr>
        <w:t> </w:t>
      </w:r>
      <w:r>
        <w:rPr>
          <w:sz w:val="24"/>
        </w:rPr>
        <w:t>səthləri</w:t>
      </w:r>
      <w:r>
        <w:rPr>
          <w:spacing w:val="-8"/>
          <w:sz w:val="24"/>
        </w:rPr>
        <w:t> </w:t>
      </w:r>
      <w:r>
        <w:rPr>
          <w:sz w:val="24"/>
        </w:rPr>
        <w:t>və</w:t>
      </w:r>
      <w:r>
        <w:rPr>
          <w:spacing w:val="-6"/>
          <w:sz w:val="24"/>
        </w:rPr>
        <w:t> </w:t>
      </w:r>
      <w:r>
        <w:rPr>
          <w:sz w:val="24"/>
        </w:rPr>
        <w:t>əşyaları</w:t>
      </w:r>
      <w:r>
        <w:rPr>
          <w:spacing w:val="-3"/>
          <w:sz w:val="24"/>
        </w:rPr>
        <w:t> </w:t>
      </w:r>
      <w:r>
        <w:rPr>
          <w:sz w:val="24"/>
        </w:rPr>
        <w:t>mütəmadi</w:t>
      </w:r>
      <w:r>
        <w:rPr>
          <w:spacing w:val="-8"/>
          <w:sz w:val="24"/>
        </w:rPr>
        <w:t> </w:t>
      </w:r>
      <w:r>
        <w:rPr>
          <w:spacing w:val="-2"/>
          <w:sz w:val="24"/>
        </w:rPr>
        <w:t>təmizləmək;</w:t>
      </w:r>
    </w:p>
    <w:p>
      <w:pPr>
        <w:pStyle w:val="ListParagraph"/>
        <w:numPr>
          <w:ilvl w:val="0"/>
          <w:numId w:val="31"/>
        </w:numPr>
        <w:tabs>
          <w:tab w:pos="558" w:val="left" w:leader="none"/>
        </w:tabs>
        <w:spacing w:line="240" w:lineRule="auto" w:before="2" w:after="0"/>
        <w:ind w:left="558" w:right="0" w:hanging="244"/>
        <w:jc w:val="left"/>
        <w:rPr>
          <w:sz w:val="24"/>
        </w:rPr>
      </w:pPr>
      <w:r>
        <w:rPr>
          <w:sz w:val="24"/>
        </w:rPr>
        <w:t>Xəstə</w:t>
      </w:r>
      <w:r>
        <w:rPr>
          <w:spacing w:val="12"/>
          <w:sz w:val="24"/>
        </w:rPr>
        <w:t> </w:t>
      </w:r>
      <w:r>
        <w:rPr>
          <w:sz w:val="24"/>
        </w:rPr>
        <w:t>insandan,</w:t>
      </w:r>
      <w:r>
        <w:rPr>
          <w:spacing w:val="17"/>
          <w:sz w:val="24"/>
        </w:rPr>
        <w:t> </w:t>
      </w:r>
      <w:r>
        <w:rPr>
          <w:sz w:val="24"/>
        </w:rPr>
        <w:t>sıx</w:t>
      </w:r>
      <w:r>
        <w:rPr>
          <w:spacing w:val="10"/>
          <w:sz w:val="24"/>
        </w:rPr>
        <w:t> </w:t>
      </w:r>
      <w:r>
        <w:rPr>
          <w:sz w:val="24"/>
        </w:rPr>
        <w:t>əhali</w:t>
      </w:r>
      <w:r>
        <w:rPr>
          <w:spacing w:val="11"/>
          <w:sz w:val="24"/>
        </w:rPr>
        <w:t> </w:t>
      </w:r>
      <w:r>
        <w:rPr>
          <w:sz w:val="24"/>
        </w:rPr>
        <w:t>toplaşan</w:t>
      </w:r>
      <w:r>
        <w:rPr>
          <w:spacing w:val="15"/>
          <w:sz w:val="24"/>
        </w:rPr>
        <w:t> </w:t>
      </w:r>
      <w:r>
        <w:rPr>
          <w:sz w:val="24"/>
        </w:rPr>
        <w:t>yerlərdən</w:t>
      </w:r>
      <w:r>
        <w:rPr>
          <w:spacing w:val="6"/>
          <w:sz w:val="24"/>
        </w:rPr>
        <w:t> </w:t>
      </w:r>
      <w:r>
        <w:rPr>
          <w:sz w:val="24"/>
        </w:rPr>
        <w:t>uzaq</w:t>
      </w:r>
      <w:r>
        <w:rPr>
          <w:spacing w:val="14"/>
          <w:sz w:val="24"/>
        </w:rPr>
        <w:t> </w:t>
      </w:r>
      <w:r>
        <w:rPr>
          <w:sz w:val="24"/>
        </w:rPr>
        <w:t>olmaq,</w:t>
      </w:r>
      <w:r>
        <w:rPr>
          <w:spacing w:val="21"/>
          <w:sz w:val="24"/>
        </w:rPr>
        <w:t> </w:t>
      </w:r>
      <w:r>
        <w:rPr>
          <w:sz w:val="24"/>
        </w:rPr>
        <w:t>ən</w:t>
      </w:r>
      <w:r>
        <w:rPr>
          <w:spacing w:val="10"/>
          <w:sz w:val="24"/>
        </w:rPr>
        <w:t> </w:t>
      </w:r>
      <w:r>
        <w:rPr>
          <w:sz w:val="24"/>
        </w:rPr>
        <w:t>azı</w:t>
      </w:r>
      <w:r>
        <w:rPr>
          <w:spacing w:val="10"/>
          <w:sz w:val="24"/>
        </w:rPr>
        <w:t> </w:t>
      </w:r>
      <w:r>
        <w:rPr>
          <w:sz w:val="24"/>
        </w:rPr>
        <w:t>1,5</w:t>
      </w:r>
      <w:r>
        <w:rPr>
          <w:spacing w:val="19"/>
          <w:sz w:val="24"/>
        </w:rPr>
        <w:t> </w:t>
      </w:r>
      <w:r>
        <w:rPr>
          <w:sz w:val="24"/>
        </w:rPr>
        <w:t>metr</w:t>
      </w:r>
      <w:r>
        <w:rPr>
          <w:spacing w:val="20"/>
          <w:sz w:val="24"/>
        </w:rPr>
        <w:t> </w:t>
      </w:r>
      <w:r>
        <w:rPr>
          <w:sz w:val="24"/>
        </w:rPr>
        <w:t>araməsafəni</w:t>
      </w:r>
      <w:r>
        <w:rPr>
          <w:spacing w:val="-8"/>
          <w:sz w:val="24"/>
        </w:rPr>
        <w:t> </w:t>
      </w:r>
      <w:r>
        <w:rPr>
          <w:spacing w:val="-2"/>
          <w:sz w:val="24"/>
        </w:rPr>
        <w:t>qorumaq;</w:t>
      </w:r>
    </w:p>
    <w:p>
      <w:pPr>
        <w:pStyle w:val="ListParagraph"/>
        <w:numPr>
          <w:ilvl w:val="0"/>
          <w:numId w:val="31"/>
        </w:numPr>
        <w:tabs>
          <w:tab w:pos="558" w:val="left" w:leader="none"/>
        </w:tabs>
        <w:spacing w:line="240" w:lineRule="auto" w:before="41" w:after="0"/>
        <w:ind w:left="558" w:right="0" w:hanging="244"/>
        <w:jc w:val="left"/>
        <w:rPr>
          <w:sz w:val="24"/>
        </w:rPr>
      </w:pPr>
      <w:r>
        <w:rPr>
          <w:sz w:val="24"/>
        </w:rPr>
        <w:t>Qoruyucu</w:t>
      </w:r>
      <w:r>
        <w:rPr>
          <w:spacing w:val="-5"/>
          <w:sz w:val="24"/>
        </w:rPr>
        <w:t> </w:t>
      </w:r>
      <w:r>
        <w:rPr>
          <w:sz w:val="24"/>
        </w:rPr>
        <w:t>maskalardan</w:t>
      </w:r>
      <w:r>
        <w:rPr>
          <w:spacing w:val="-10"/>
          <w:sz w:val="24"/>
        </w:rPr>
        <w:t> </w:t>
      </w:r>
      <w:r>
        <w:rPr>
          <w:sz w:val="24"/>
        </w:rPr>
        <w:t>istifadə</w:t>
      </w:r>
      <w:r>
        <w:rPr>
          <w:spacing w:val="-7"/>
          <w:sz w:val="24"/>
        </w:rPr>
        <w:t> </w:t>
      </w:r>
      <w:r>
        <w:rPr>
          <w:spacing w:val="-2"/>
          <w:sz w:val="24"/>
        </w:rPr>
        <w:t>etmək;</w:t>
      </w:r>
    </w:p>
    <w:p>
      <w:pPr>
        <w:pStyle w:val="ListParagraph"/>
        <w:numPr>
          <w:ilvl w:val="0"/>
          <w:numId w:val="31"/>
        </w:numPr>
        <w:tabs>
          <w:tab w:pos="558" w:val="left" w:leader="none"/>
        </w:tabs>
        <w:spacing w:line="240" w:lineRule="auto" w:before="41" w:after="0"/>
        <w:ind w:left="558" w:right="0" w:hanging="244"/>
        <w:jc w:val="left"/>
        <w:rPr>
          <w:sz w:val="24"/>
        </w:rPr>
      </w:pPr>
      <w:r>
        <w:rPr>
          <w:sz w:val="24"/>
        </w:rPr>
        <w:t>Xəstə</w:t>
      </w:r>
      <w:r>
        <w:rPr>
          <w:spacing w:val="-10"/>
          <w:sz w:val="24"/>
        </w:rPr>
        <w:t> </w:t>
      </w:r>
      <w:r>
        <w:rPr>
          <w:sz w:val="24"/>
        </w:rPr>
        <w:t>olduqda</w:t>
      </w:r>
      <w:r>
        <w:rPr>
          <w:spacing w:val="-2"/>
          <w:sz w:val="24"/>
        </w:rPr>
        <w:t> </w:t>
      </w:r>
      <w:r>
        <w:rPr>
          <w:sz w:val="24"/>
        </w:rPr>
        <w:t>evdə </w:t>
      </w:r>
      <w:r>
        <w:rPr>
          <w:spacing w:val="-2"/>
          <w:sz w:val="24"/>
        </w:rPr>
        <w:t>qalmaq.</w:t>
      </w:r>
    </w:p>
    <w:p>
      <w:pPr>
        <w:pStyle w:val="ListParagraph"/>
        <w:spacing w:after="0" w:line="240" w:lineRule="auto"/>
        <w:jc w:val="left"/>
        <w:rPr>
          <w:sz w:val="24"/>
        </w:rPr>
        <w:sectPr>
          <w:pgSz w:w="11910" w:h="16840"/>
          <w:pgMar w:header="0" w:footer="1467" w:top="960" w:bottom="1660" w:left="708" w:right="850"/>
        </w:sectPr>
      </w:pPr>
    </w:p>
    <w:p>
      <w:pPr>
        <w:pStyle w:val="BodyText"/>
        <w:ind w:left="1168"/>
        <w:rPr>
          <w:sz w:val="20"/>
        </w:rPr>
      </w:pPr>
      <w:r>
        <w:rPr>
          <w:sz w:val="20"/>
        </w:rPr>
        <w:drawing>
          <wp:inline distT="0" distB="0" distL="0" distR="0">
            <wp:extent cx="5224390" cy="3031235"/>
            <wp:effectExtent l="0" t="0" r="0" b="0"/>
            <wp:docPr id="167" name="Image 167" descr="https://www.tvtomsk.ru/uploads/images/2020/03/13/thumbs/762721d7309e5c.jpg"/>
            <wp:cNvGraphicFramePr>
              <a:graphicFrameLocks/>
            </wp:cNvGraphicFramePr>
            <a:graphic>
              <a:graphicData uri="http://schemas.openxmlformats.org/drawingml/2006/picture">
                <pic:pic>
                  <pic:nvPicPr>
                    <pic:cNvPr id="167" name="Image 167" descr="https://www.tvtomsk.ru/uploads/images/2020/03/13/thumbs/762721d7309e5c.jpg"/>
                    <pic:cNvPicPr/>
                  </pic:nvPicPr>
                  <pic:blipFill>
                    <a:blip r:embed="rId90" cstate="print"/>
                    <a:stretch>
                      <a:fillRect/>
                    </a:stretch>
                  </pic:blipFill>
                  <pic:spPr>
                    <a:xfrm>
                      <a:off x="0" y="0"/>
                      <a:ext cx="5224390" cy="3031235"/>
                    </a:xfrm>
                    <a:prstGeom prst="rect">
                      <a:avLst/>
                    </a:prstGeom>
                  </pic:spPr>
                </pic:pic>
              </a:graphicData>
            </a:graphic>
          </wp:inline>
        </w:drawing>
      </w:r>
      <w:r>
        <w:rPr>
          <w:sz w:val="20"/>
        </w:rPr>
      </w:r>
    </w:p>
    <w:p>
      <w:pPr>
        <w:pStyle w:val="BodyText"/>
        <w:spacing w:line="276" w:lineRule="auto" w:before="264"/>
        <w:ind w:right="142"/>
      </w:pPr>
      <w:r>
        <w:rPr>
          <w:b/>
        </w:rPr>
        <w:t>Spesifik profilaktika: </w:t>
      </w:r>
      <w:r>
        <w:rPr/>
        <w:t>Nazirlər kabinetinin 2021-ci il 16 yanvar tarixli sərəncamı ilə “Azərbaycan Respublikasında COVİD-19</w:t>
      </w:r>
      <w:r>
        <w:rPr>
          <w:spacing w:val="-5"/>
        </w:rPr>
        <w:t> </w:t>
      </w:r>
      <w:r>
        <w:rPr/>
        <w:t>xəstəliyi</w:t>
      </w:r>
      <w:r>
        <w:rPr>
          <w:spacing w:val="-7"/>
        </w:rPr>
        <w:t> </w:t>
      </w:r>
      <w:r>
        <w:rPr/>
        <w:t>əleyhinə yanvarın</w:t>
      </w:r>
      <w:r>
        <w:rPr>
          <w:spacing w:val="-8"/>
        </w:rPr>
        <w:t> </w:t>
      </w:r>
      <w:r>
        <w:rPr/>
        <w:t>18-dən</w:t>
      </w:r>
      <w:r>
        <w:rPr>
          <w:spacing w:val="-9"/>
        </w:rPr>
        <w:t> </w:t>
      </w:r>
      <w:r>
        <w:rPr/>
        <w:t>etibarən</w:t>
      </w:r>
      <w:r>
        <w:rPr>
          <w:spacing w:val="-5"/>
        </w:rPr>
        <w:t> </w:t>
      </w:r>
      <w:r>
        <w:rPr/>
        <w:t>ilk</w:t>
      </w:r>
      <w:r>
        <w:rPr>
          <w:spacing w:val="-5"/>
        </w:rPr>
        <w:t> </w:t>
      </w:r>
      <w:r>
        <w:rPr/>
        <w:t>olaraq</w:t>
      </w:r>
      <w:r>
        <w:rPr>
          <w:spacing w:val="-5"/>
        </w:rPr>
        <w:t> </w:t>
      </w:r>
      <w:r>
        <w:rPr/>
        <w:t>səhiyyə</w:t>
      </w:r>
      <w:r>
        <w:rPr>
          <w:spacing w:val="-1"/>
        </w:rPr>
        <w:t> </w:t>
      </w:r>
      <w:r>
        <w:rPr/>
        <w:t>işçilərinin peyvəndlənməsinə başlanıb. 8 fevral</w:t>
      </w:r>
      <w:r>
        <w:rPr>
          <w:spacing w:val="-2"/>
        </w:rPr>
        <w:t> </w:t>
      </w:r>
      <w:r>
        <w:rPr/>
        <w:t>tarixindən 65 yaşdan yuxarı vətəndaşlar üçün, fevral</w:t>
      </w:r>
      <w:r>
        <w:rPr>
          <w:spacing w:val="-6"/>
        </w:rPr>
        <w:t> </w:t>
      </w:r>
      <w:r>
        <w:rPr/>
        <w:t>ayının</w:t>
      </w:r>
      <w:r>
        <w:rPr>
          <w:spacing w:val="-2"/>
        </w:rPr>
        <w:t> </w:t>
      </w:r>
      <w:r>
        <w:rPr/>
        <w:t>17- dən etibarən isə yaşı 50 və yuxarışəxslərin vaksinasiyasına başlanıb”.</w:t>
      </w:r>
    </w:p>
    <w:p>
      <w:pPr>
        <w:pStyle w:val="BodyText"/>
        <w:spacing w:line="276" w:lineRule="auto" w:before="3"/>
        <w:ind w:right="142"/>
      </w:pPr>
      <w:r>
        <w:rPr/>
        <w:t>Vaksinasiya</w:t>
      </w:r>
      <w:r>
        <w:rPr>
          <w:spacing w:val="-1"/>
        </w:rPr>
        <w:t> </w:t>
      </w:r>
      <w:r>
        <w:rPr/>
        <w:t>məqsədilə</w:t>
      </w:r>
      <w:r>
        <w:rPr>
          <w:spacing w:val="-4"/>
        </w:rPr>
        <w:t> </w:t>
      </w:r>
      <w:r>
        <w:rPr/>
        <w:t>Sinovac</w:t>
      </w:r>
      <w:r>
        <w:rPr>
          <w:spacing w:val="-6"/>
        </w:rPr>
        <w:t> </w:t>
      </w:r>
      <w:r>
        <w:rPr/>
        <w:t>şirkətinin</w:t>
      </w:r>
      <w:r>
        <w:rPr>
          <w:spacing w:val="-5"/>
        </w:rPr>
        <w:t> </w:t>
      </w:r>
      <w:r>
        <w:rPr/>
        <w:t>“Corona</w:t>
      </w:r>
      <w:r>
        <w:rPr>
          <w:spacing w:val="-6"/>
        </w:rPr>
        <w:t> </w:t>
      </w:r>
      <w:r>
        <w:rPr/>
        <w:t>Vac”</w:t>
      </w:r>
      <w:r>
        <w:rPr>
          <w:spacing w:val="-6"/>
        </w:rPr>
        <w:t> </w:t>
      </w:r>
      <w:r>
        <w:rPr/>
        <w:t>peyvəndindən</w:t>
      </w:r>
      <w:r>
        <w:rPr>
          <w:spacing w:val="-5"/>
        </w:rPr>
        <w:t> </w:t>
      </w:r>
      <w:r>
        <w:rPr/>
        <w:t>istifadə</w:t>
      </w:r>
      <w:r>
        <w:rPr>
          <w:spacing w:val="-1"/>
        </w:rPr>
        <w:t> </w:t>
      </w:r>
      <w:r>
        <w:rPr/>
        <w:t>edilir.</w:t>
      </w:r>
      <w:r>
        <w:rPr>
          <w:spacing w:val="-3"/>
        </w:rPr>
        <w:t> </w:t>
      </w:r>
      <w:r>
        <w:rPr/>
        <w:t>“Corona</w:t>
      </w:r>
      <w:r>
        <w:rPr>
          <w:spacing w:val="-6"/>
        </w:rPr>
        <w:t> </w:t>
      </w:r>
      <w:r>
        <w:rPr/>
        <w:t>Vac” vaksini inaktiv peyvənddir. O xəstəliyə ciddi əks təsirə səbəb olmadan, bədənin immun sistemini</w:t>
      </w:r>
    </w:p>
    <w:p>
      <w:pPr>
        <w:pStyle w:val="BodyText"/>
        <w:spacing w:line="280" w:lineRule="auto"/>
        <w:ind w:right="420"/>
      </w:pPr>
      <w:r>
        <w:rPr/>
        <w:t>virusa</w:t>
      </w:r>
      <w:r>
        <w:rPr>
          <w:spacing w:val="-2"/>
        </w:rPr>
        <w:t> </w:t>
      </w:r>
      <w:r>
        <w:rPr/>
        <w:t>məruz</w:t>
      </w:r>
      <w:r>
        <w:rPr>
          <w:spacing w:val="-5"/>
        </w:rPr>
        <w:t> </w:t>
      </w:r>
      <w:r>
        <w:rPr/>
        <w:t>qoymaq</w:t>
      </w:r>
      <w:r>
        <w:rPr>
          <w:spacing w:val="-4"/>
        </w:rPr>
        <w:t> </w:t>
      </w:r>
      <w:r>
        <w:rPr/>
        <w:t>üçün</w:t>
      </w:r>
      <w:r>
        <w:rPr>
          <w:spacing w:val="-10"/>
        </w:rPr>
        <w:t> </w:t>
      </w:r>
      <w:r>
        <w:rPr/>
        <w:t>öldürülmüş</w:t>
      </w:r>
      <w:r>
        <w:rPr>
          <w:spacing w:val="-2"/>
        </w:rPr>
        <w:t> </w:t>
      </w:r>
      <w:r>
        <w:rPr/>
        <w:t>virus</w:t>
      </w:r>
      <w:r>
        <w:rPr>
          <w:spacing w:val="-3"/>
        </w:rPr>
        <w:t> </w:t>
      </w:r>
      <w:r>
        <w:rPr/>
        <w:t>hissəciklərindən</w:t>
      </w:r>
      <w:r>
        <w:rPr>
          <w:spacing w:val="-5"/>
        </w:rPr>
        <w:t> </w:t>
      </w:r>
      <w:r>
        <w:rPr/>
        <w:t>istifadə</w:t>
      </w:r>
      <w:r>
        <w:rPr>
          <w:spacing w:val="-6"/>
        </w:rPr>
        <w:t> </w:t>
      </w:r>
      <w:r>
        <w:rPr/>
        <w:t>edərək</w:t>
      </w:r>
      <w:r>
        <w:rPr>
          <w:spacing w:val="-2"/>
        </w:rPr>
        <w:t> </w:t>
      </w:r>
      <w:r>
        <w:rPr/>
        <w:t>işləyir.</w:t>
      </w:r>
      <w:r>
        <w:rPr>
          <w:spacing w:val="-4"/>
        </w:rPr>
        <w:t> </w:t>
      </w:r>
      <w:r>
        <w:rPr/>
        <w:t>Digər vaksinlərdə olduğu kimi “Corona Vac” da iki dozada vurulur.</w:t>
      </w:r>
    </w:p>
    <w:p>
      <w:pPr>
        <w:pStyle w:val="BodyText"/>
        <w:ind w:left="1120"/>
        <w:rPr>
          <w:sz w:val="20"/>
        </w:rPr>
      </w:pPr>
      <w:r>
        <w:rPr>
          <w:sz w:val="20"/>
        </w:rPr>
        <w:drawing>
          <wp:inline distT="0" distB="0" distL="0" distR="0">
            <wp:extent cx="5299942" cy="3095244"/>
            <wp:effectExtent l="0" t="0" r="0" b="0"/>
            <wp:docPr id="168" name="Image 168" descr="https://bb.lv/engine/client/content/articles/large/1582504622514c947012ee3935093bf442781dd7f9ff4.jpg"/>
            <wp:cNvGraphicFramePr>
              <a:graphicFrameLocks/>
            </wp:cNvGraphicFramePr>
            <a:graphic>
              <a:graphicData uri="http://schemas.openxmlformats.org/drawingml/2006/picture">
                <pic:pic>
                  <pic:nvPicPr>
                    <pic:cNvPr id="168" name="Image 168" descr="https://bb.lv/engine/client/content/articles/large/1582504622514c947012ee3935093bf442781dd7f9ff4.jpg"/>
                    <pic:cNvPicPr/>
                  </pic:nvPicPr>
                  <pic:blipFill>
                    <a:blip r:embed="rId91" cstate="print"/>
                    <a:stretch>
                      <a:fillRect/>
                    </a:stretch>
                  </pic:blipFill>
                  <pic:spPr>
                    <a:xfrm>
                      <a:off x="0" y="0"/>
                      <a:ext cx="5299942" cy="3095244"/>
                    </a:xfrm>
                    <a:prstGeom prst="rect">
                      <a:avLst/>
                    </a:prstGeom>
                  </pic:spPr>
                </pic:pic>
              </a:graphicData>
            </a:graphic>
          </wp:inline>
        </w:drawing>
      </w:r>
      <w:r>
        <w:rPr>
          <w:sz w:val="20"/>
        </w:rPr>
      </w:r>
    </w:p>
    <w:p>
      <w:pPr>
        <w:pStyle w:val="BodyText"/>
        <w:spacing w:line="276" w:lineRule="auto" w:before="187"/>
      </w:pPr>
      <w:r>
        <w:rPr/>
        <w:t>Sinovac</w:t>
      </w:r>
      <w:r>
        <w:rPr>
          <w:spacing w:val="-3"/>
        </w:rPr>
        <w:t> </w:t>
      </w:r>
      <w:r>
        <w:rPr/>
        <w:t>peyvəndinin</w:t>
      </w:r>
      <w:r>
        <w:rPr>
          <w:spacing w:val="-7"/>
        </w:rPr>
        <w:t> </w:t>
      </w:r>
      <w:r>
        <w:rPr/>
        <w:t>əsas</w:t>
      </w:r>
      <w:r>
        <w:rPr>
          <w:spacing w:val="-5"/>
        </w:rPr>
        <w:t> </w:t>
      </w:r>
      <w:r>
        <w:rPr/>
        <w:t>üstün</w:t>
      </w:r>
      <w:r>
        <w:rPr>
          <w:spacing w:val="-7"/>
        </w:rPr>
        <w:t> </w:t>
      </w:r>
      <w:r>
        <w:rPr/>
        <w:t>cəhətlərindən</w:t>
      </w:r>
      <w:r>
        <w:rPr>
          <w:spacing w:val="-2"/>
        </w:rPr>
        <w:t> </w:t>
      </w:r>
      <w:r>
        <w:rPr/>
        <w:t>biri</w:t>
      </w:r>
      <w:r>
        <w:rPr>
          <w:spacing w:val="-7"/>
        </w:rPr>
        <w:t> </w:t>
      </w:r>
      <w:r>
        <w:rPr/>
        <w:t>də</w:t>
      </w:r>
      <w:r>
        <w:rPr>
          <w:spacing w:val="-3"/>
        </w:rPr>
        <w:t> </w:t>
      </w:r>
      <w:r>
        <w:rPr/>
        <w:t>standart</w:t>
      </w:r>
      <w:r>
        <w:rPr>
          <w:spacing w:val="-2"/>
        </w:rPr>
        <w:t> </w:t>
      </w:r>
      <w:r>
        <w:rPr/>
        <w:t>soyuducuda</w:t>
      </w:r>
      <w:r>
        <w:rPr>
          <w:spacing w:val="-3"/>
        </w:rPr>
        <w:t> </w:t>
      </w:r>
      <w:r>
        <w:rPr/>
        <w:t>2-8</w:t>
      </w:r>
      <w:r>
        <w:rPr>
          <w:spacing w:val="-2"/>
        </w:rPr>
        <w:t> </w:t>
      </w:r>
      <w:r>
        <w:rPr/>
        <w:t>dərəcə</w:t>
      </w:r>
      <w:r>
        <w:rPr>
          <w:spacing w:val="-12"/>
        </w:rPr>
        <w:t> </w:t>
      </w:r>
      <w:r>
        <w:rPr/>
        <w:t>saxlanıla bilməsidir. Halbuki bu</w:t>
      </w:r>
      <w:r>
        <w:rPr>
          <w:spacing w:val="-3"/>
        </w:rPr>
        <w:t> </w:t>
      </w:r>
      <w:r>
        <w:rPr/>
        <w:t>rəqəm</w:t>
      </w:r>
      <w:r>
        <w:rPr>
          <w:spacing w:val="-3"/>
        </w:rPr>
        <w:t> </w:t>
      </w:r>
      <w:r>
        <w:rPr/>
        <w:t>digər peyvəndlərdə “- 20</w:t>
      </w:r>
      <w:r>
        <w:rPr>
          <w:vertAlign w:val="superscript"/>
        </w:rPr>
        <w:t>0</w:t>
      </w:r>
      <w:r>
        <w:rPr>
          <w:vertAlign w:val="baseline"/>
        </w:rPr>
        <w:t>”,</w:t>
      </w:r>
      <w:r>
        <w:rPr>
          <w:spacing w:val="40"/>
          <w:vertAlign w:val="baseline"/>
        </w:rPr>
        <w:t> </w:t>
      </w:r>
      <w:r>
        <w:rPr>
          <w:vertAlign w:val="baseline"/>
        </w:rPr>
        <w:t>“-70</w:t>
      </w:r>
      <w:r>
        <w:rPr>
          <w:vertAlign w:val="superscript"/>
        </w:rPr>
        <w:t>0</w:t>
      </w:r>
      <w:r>
        <w:rPr>
          <w:vertAlign w:val="baseline"/>
        </w:rPr>
        <w:t>”</w:t>
      </w:r>
      <w:r>
        <w:rPr>
          <w:spacing w:val="-4"/>
          <w:vertAlign w:val="baseline"/>
        </w:rPr>
        <w:t> </w:t>
      </w:r>
      <w:r>
        <w:rPr>
          <w:vertAlign w:val="baseline"/>
        </w:rPr>
        <w:t>təşkil edir.</w:t>
      </w:r>
    </w:p>
    <w:p>
      <w:pPr>
        <w:pStyle w:val="BodyText"/>
        <w:spacing w:line="280" w:lineRule="auto"/>
        <w:ind w:right="420"/>
      </w:pPr>
      <w:r>
        <w:rPr/>
        <w:t>Bu</w:t>
      </w:r>
      <w:r>
        <w:rPr>
          <w:spacing w:val="-3"/>
        </w:rPr>
        <w:t> </w:t>
      </w:r>
      <w:r>
        <w:rPr/>
        <w:t>o</w:t>
      </w:r>
      <w:r>
        <w:rPr>
          <w:spacing w:val="-3"/>
        </w:rPr>
        <w:t> </w:t>
      </w:r>
      <w:r>
        <w:rPr/>
        <w:t>deməkdir</w:t>
      </w:r>
      <w:r>
        <w:rPr>
          <w:spacing w:val="-2"/>
        </w:rPr>
        <w:t> </w:t>
      </w:r>
      <w:r>
        <w:rPr/>
        <w:t>ki,</w:t>
      </w:r>
      <w:r>
        <w:rPr>
          <w:spacing w:val="-1"/>
        </w:rPr>
        <w:t> </w:t>
      </w:r>
      <w:r>
        <w:rPr/>
        <w:t>Sinovae</w:t>
      </w:r>
      <w:r>
        <w:rPr>
          <w:spacing w:val="-4"/>
        </w:rPr>
        <w:t> </w:t>
      </w:r>
      <w:r>
        <w:rPr/>
        <w:t>peyvəndi</w:t>
      </w:r>
      <w:r>
        <w:rPr>
          <w:spacing w:val="-3"/>
        </w:rPr>
        <w:t> </w:t>
      </w:r>
      <w:r>
        <w:rPr/>
        <w:t>bu</w:t>
      </w:r>
      <w:r>
        <w:rPr>
          <w:spacing w:val="-3"/>
        </w:rPr>
        <w:t> </w:t>
      </w:r>
      <w:r>
        <w:rPr/>
        <w:t>qədər</w:t>
      </w:r>
      <w:r>
        <w:rPr>
          <w:spacing w:val="-2"/>
        </w:rPr>
        <w:t> </w:t>
      </w:r>
      <w:r>
        <w:rPr/>
        <w:t>aşağı</w:t>
      </w:r>
      <w:r>
        <w:rPr>
          <w:spacing w:val="-12"/>
        </w:rPr>
        <w:t> </w:t>
      </w:r>
      <w:r>
        <w:rPr/>
        <w:t>temperaturda</w:t>
      </w:r>
      <w:r>
        <w:rPr>
          <w:spacing w:val="-4"/>
        </w:rPr>
        <w:t> </w:t>
      </w:r>
      <w:r>
        <w:rPr/>
        <w:t>çox</w:t>
      </w:r>
      <w:r>
        <w:rPr>
          <w:spacing w:val="-8"/>
        </w:rPr>
        <w:t> </w:t>
      </w:r>
      <w:r>
        <w:rPr/>
        <w:t>miqdarda peyvənd</w:t>
      </w:r>
      <w:r>
        <w:rPr>
          <w:spacing w:val="-2"/>
        </w:rPr>
        <w:t> </w:t>
      </w:r>
      <w:r>
        <w:rPr/>
        <w:t>saxlaya bilməyən inkişaf etməkdə olan ölkələr üçün daha əlverişlidir.</w:t>
      </w:r>
    </w:p>
    <w:p>
      <w:pPr>
        <w:pStyle w:val="BodyText"/>
        <w:spacing w:after="0" w:line="280" w:lineRule="auto"/>
        <w:sectPr>
          <w:pgSz w:w="11910" w:h="16840"/>
          <w:pgMar w:header="0" w:footer="1467" w:top="1100" w:bottom="1660" w:left="708" w:right="850"/>
        </w:sectPr>
      </w:pPr>
    </w:p>
    <w:p>
      <w:pPr>
        <w:pStyle w:val="Heading1"/>
        <w:spacing w:before="65"/>
        <w:ind w:right="0"/>
      </w:pPr>
      <w:bookmarkStart w:name="_bookmark6" w:id="9"/>
      <w:bookmarkEnd w:id="9"/>
      <w:r>
        <w:rPr>
          <w:b w:val="0"/>
        </w:rPr>
      </w:r>
      <w:r>
        <w:rPr/>
        <w:t>Mövzu</w:t>
      </w:r>
      <w:r>
        <w:rPr>
          <w:spacing w:val="-14"/>
        </w:rPr>
        <w:t> </w:t>
      </w:r>
      <w:r>
        <w:rPr>
          <w:spacing w:val="-10"/>
        </w:rPr>
        <w:t>4</w:t>
      </w:r>
    </w:p>
    <w:p>
      <w:pPr>
        <w:spacing w:line="261" w:lineRule="auto" w:before="182"/>
        <w:ind w:left="314" w:right="142" w:firstLine="0"/>
        <w:jc w:val="left"/>
        <w:rPr>
          <w:b/>
          <w:sz w:val="28"/>
        </w:rPr>
      </w:pPr>
      <w:bookmarkStart w:name="_bookmark7" w:id="10"/>
      <w:bookmarkEnd w:id="10"/>
      <w:r>
        <w:rPr/>
      </w:r>
      <w:r>
        <w:rPr>
          <w:b/>
          <w:sz w:val="28"/>
        </w:rPr>
        <w:t>Ürək-qan</w:t>
      </w:r>
      <w:r>
        <w:rPr>
          <w:b/>
          <w:spacing w:val="-9"/>
          <w:sz w:val="28"/>
        </w:rPr>
        <w:t> </w:t>
      </w:r>
      <w:r>
        <w:rPr>
          <w:b/>
          <w:sz w:val="28"/>
        </w:rPr>
        <w:t>damar</w:t>
      </w:r>
      <w:r>
        <w:rPr>
          <w:b/>
          <w:spacing w:val="-7"/>
          <w:sz w:val="28"/>
        </w:rPr>
        <w:t> </w:t>
      </w:r>
      <w:r>
        <w:rPr>
          <w:b/>
          <w:sz w:val="28"/>
        </w:rPr>
        <w:t>sistemi</w:t>
      </w:r>
      <w:r>
        <w:rPr>
          <w:b/>
          <w:spacing w:val="-4"/>
          <w:sz w:val="28"/>
        </w:rPr>
        <w:t> </w:t>
      </w:r>
      <w:r>
        <w:rPr>
          <w:b/>
          <w:sz w:val="28"/>
        </w:rPr>
        <w:t>xəstəlikləri,</w:t>
      </w:r>
      <w:r>
        <w:rPr>
          <w:b/>
          <w:spacing w:val="-7"/>
          <w:sz w:val="28"/>
        </w:rPr>
        <w:t> </w:t>
      </w:r>
      <w:r>
        <w:rPr>
          <w:b/>
          <w:sz w:val="28"/>
        </w:rPr>
        <w:t>əsas</w:t>
      </w:r>
      <w:r>
        <w:rPr>
          <w:b/>
          <w:spacing w:val="-10"/>
          <w:sz w:val="28"/>
        </w:rPr>
        <w:t> </w:t>
      </w:r>
      <w:r>
        <w:rPr>
          <w:b/>
          <w:sz w:val="28"/>
        </w:rPr>
        <w:t>kliniki</w:t>
      </w:r>
      <w:r>
        <w:rPr>
          <w:b/>
          <w:spacing w:val="-8"/>
          <w:sz w:val="28"/>
        </w:rPr>
        <w:t> </w:t>
      </w:r>
      <w:r>
        <w:rPr>
          <w:b/>
          <w:sz w:val="28"/>
        </w:rPr>
        <w:t>simptomları,</w:t>
      </w:r>
      <w:r>
        <w:rPr>
          <w:b/>
          <w:spacing w:val="-6"/>
          <w:sz w:val="28"/>
        </w:rPr>
        <w:t> </w:t>
      </w:r>
      <w:r>
        <w:rPr>
          <w:b/>
          <w:sz w:val="28"/>
        </w:rPr>
        <w:t>müayinə</w:t>
      </w:r>
      <w:r>
        <w:rPr>
          <w:b/>
          <w:spacing w:val="-7"/>
          <w:sz w:val="28"/>
        </w:rPr>
        <w:t> </w:t>
      </w:r>
      <w:r>
        <w:rPr>
          <w:b/>
          <w:sz w:val="28"/>
        </w:rPr>
        <w:t>metodları. Ürək qüsurları, Revmatizm, etiologiya, klinika, müalicə prinsipləri, profilaktika.</w:t>
      </w:r>
    </w:p>
    <w:p>
      <w:pPr>
        <w:pStyle w:val="BodyText"/>
        <w:spacing w:before="4"/>
        <w:ind w:left="0"/>
        <w:rPr>
          <w:b/>
          <w:sz w:val="17"/>
        </w:rPr>
      </w:pPr>
      <w:r>
        <w:rPr>
          <w:b/>
          <w:sz w:val="17"/>
        </w:rPr>
        <w:drawing>
          <wp:anchor distT="0" distB="0" distL="0" distR="0" allowOverlap="1" layoutInCell="1" locked="0" behindDoc="1" simplePos="0" relativeHeight="487605248">
            <wp:simplePos x="0" y="0"/>
            <wp:positionH relativeFrom="page">
              <wp:posOffset>1056122</wp:posOffset>
            </wp:positionH>
            <wp:positionV relativeFrom="paragraph">
              <wp:posOffset>142425</wp:posOffset>
            </wp:positionV>
            <wp:extent cx="5411756" cy="3808476"/>
            <wp:effectExtent l="0" t="0" r="0" b="0"/>
            <wp:wrapTopAndBottom/>
            <wp:docPr id="169" name="Image 169"/>
            <wp:cNvGraphicFramePr>
              <a:graphicFrameLocks/>
            </wp:cNvGraphicFramePr>
            <a:graphic>
              <a:graphicData uri="http://schemas.openxmlformats.org/drawingml/2006/picture">
                <pic:pic>
                  <pic:nvPicPr>
                    <pic:cNvPr id="169" name="Image 169"/>
                    <pic:cNvPicPr/>
                  </pic:nvPicPr>
                  <pic:blipFill>
                    <a:blip r:embed="rId92" cstate="print"/>
                    <a:stretch>
                      <a:fillRect/>
                    </a:stretch>
                  </pic:blipFill>
                  <pic:spPr>
                    <a:xfrm>
                      <a:off x="0" y="0"/>
                      <a:ext cx="5411756" cy="3808476"/>
                    </a:xfrm>
                    <a:prstGeom prst="rect">
                      <a:avLst/>
                    </a:prstGeom>
                  </pic:spPr>
                </pic:pic>
              </a:graphicData>
            </a:graphic>
          </wp:anchor>
        </w:drawing>
      </w:r>
    </w:p>
    <w:p>
      <w:pPr>
        <w:pStyle w:val="BodyText"/>
        <w:spacing w:line="259" w:lineRule="auto" w:before="100"/>
        <w:ind w:right="102"/>
      </w:pPr>
      <w:r>
        <w:rPr/>
        <w:t>Ürək (cor) konusa bənzər, içərisi boş, əzələvi orqandır, döş boşluğunda, döş sümüyünün arxasında, divar</w:t>
      </w:r>
      <w:r>
        <w:rPr>
          <w:spacing w:val="-2"/>
        </w:rPr>
        <w:t> </w:t>
      </w:r>
      <w:r>
        <w:rPr/>
        <w:t>aralığında yerləşmişdir.</w:t>
      </w:r>
      <w:r>
        <w:rPr>
          <w:spacing w:val="-1"/>
        </w:rPr>
        <w:t> </w:t>
      </w:r>
      <w:r>
        <w:rPr/>
        <w:t>Ürəyin</w:t>
      </w:r>
      <w:r>
        <w:rPr>
          <w:spacing w:val="-7"/>
        </w:rPr>
        <w:t> </w:t>
      </w:r>
      <w:r>
        <w:rPr/>
        <w:t>2/3</w:t>
      </w:r>
      <w:r>
        <w:rPr>
          <w:spacing w:val="-3"/>
        </w:rPr>
        <w:t> </w:t>
      </w:r>
      <w:r>
        <w:rPr/>
        <w:t>hissəsi</w:t>
      </w:r>
      <w:r>
        <w:rPr>
          <w:spacing w:val="-7"/>
        </w:rPr>
        <w:t> </w:t>
      </w:r>
      <w:r>
        <w:rPr/>
        <w:t>solda,</w:t>
      </w:r>
      <w:r>
        <w:rPr>
          <w:spacing w:val="-1"/>
        </w:rPr>
        <w:t> </w:t>
      </w:r>
      <w:r>
        <w:rPr/>
        <w:t>1/3</w:t>
      </w:r>
      <w:r>
        <w:rPr>
          <w:spacing w:val="-3"/>
        </w:rPr>
        <w:t> </w:t>
      </w:r>
      <w:r>
        <w:rPr/>
        <w:t>hissəsi</w:t>
      </w:r>
      <w:r>
        <w:rPr>
          <w:spacing w:val="-7"/>
        </w:rPr>
        <w:t> </w:t>
      </w:r>
      <w:r>
        <w:rPr/>
        <w:t>sağda yerləşir.</w:t>
      </w:r>
      <w:r>
        <w:rPr>
          <w:spacing w:val="-1"/>
        </w:rPr>
        <w:t> </w:t>
      </w:r>
      <w:r>
        <w:rPr/>
        <w:t>Ürəyin</w:t>
      </w:r>
      <w:r>
        <w:rPr>
          <w:spacing w:val="-3"/>
        </w:rPr>
        <w:t> </w:t>
      </w:r>
      <w:r>
        <w:rPr/>
        <w:t>əsası</w:t>
      </w:r>
      <w:r>
        <w:rPr>
          <w:spacing w:val="-7"/>
        </w:rPr>
        <w:t> </w:t>
      </w:r>
      <w:r>
        <w:rPr/>
        <w:t>yuxarıda və arxaya zirvəsi</w:t>
      </w:r>
      <w:r>
        <w:rPr>
          <w:spacing w:val="-1"/>
        </w:rPr>
        <w:t> </w:t>
      </w:r>
      <w:r>
        <w:rPr/>
        <w:t>aşağıya, önə və sola baxır. Əsası II qabırğa səviyyəsində, zirvəsi isə V qabırğaarası səviyyədə yerləşir.</w:t>
      </w:r>
    </w:p>
    <w:p>
      <w:pPr>
        <w:pStyle w:val="Heading1"/>
        <w:spacing w:before="167"/>
        <w:ind w:left="3167" w:right="0"/>
      </w:pPr>
      <w:r>
        <w:rPr/>
        <w:t>Subyektiv</w:t>
      </w:r>
      <w:r>
        <w:rPr>
          <w:spacing w:val="-12"/>
        </w:rPr>
        <w:t> </w:t>
      </w:r>
      <w:r>
        <w:rPr/>
        <w:t>müayinə</w:t>
      </w:r>
      <w:r>
        <w:rPr>
          <w:spacing w:val="-10"/>
        </w:rPr>
        <w:t> </w:t>
      </w:r>
      <w:r>
        <w:rPr>
          <w:spacing w:val="-2"/>
        </w:rPr>
        <w:t>metodları</w:t>
      </w:r>
    </w:p>
    <w:p>
      <w:pPr>
        <w:pStyle w:val="BodyText"/>
        <w:spacing w:before="42"/>
        <w:ind w:right="295"/>
      </w:pPr>
      <w:r>
        <w:rPr>
          <w:b/>
        </w:rPr>
        <w:t>Sorğu. </w:t>
      </w:r>
      <w:r>
        <w:rPr/>
        <w:t>Xəstələr, əsasən ürək nahiyəsində ağrıdan, təngnəfəslikdən və boğulma tutmalarından, ürəkdöyünmədən,</w:t>
      </w:r>
      <w:r>
        <w:rPr>
          <w:spacing w:val="-2"/>
        </w:rPr>
        <w:t> </w:t>
      </w:r>
      <w:r>
        <w:rPr/>
        <w:t>aşağı</w:t>
      </w:r>
      <w:r>
        <w:rPr>
          <w:spacing w:val="-11"/>
        </w:rPr>
        <w:t> </w:t>
      </w:r>
      <w:r>
        <w:rPr/>
        <w:t>ətraflarda</w:t>
      </w:r>
      <w:r>
        <w:rPr>
          <w:spacing w:val="-5"/>
        </w:rPr>
        <w:t> </w:t>
      </w:r>
      <w:r>
        <w:rPr/>
        <w:t>olan</w:t>
      </w:r>
      <w:r>
        <w:rPr>
          <w:spacing w:val="-9"/>
        </w:rPr>
        <w:t> </w:t>
      </w:r>
      <w:r>
        <w:rPr/>
        <w:t>ödemdən,</w:t>
      </w:r>
      <w:r>
        <w:rPr>
          <w:spacing w:val="-2"/>
        </w:rPr>
        <w:t> </w:t>
      </w:r>
      <w:r>
        <w:rPr/>
        <w:t>baş</w:t>
      </w:r>
      <w:r>
        <w:rPr>
          <w:spacing w:val="-7"/>
        </w:rPr>
        <w:t> </w:t>
      </w:r>
      <w:r>
        <w:rPr/>
        <w:t>ağrıları, başgicəllənmədən,</w:t>
      </w:r>
      <w:r>
        <w:rPr>
          <w:spacing w:val="-2"/>
        </w:rPr>
        <w:t> </w:t>
      </w:r>
      <w:r>
        <w:rPr/>
        <w:t>qulaqlarda</w:t>
      </w:r>
      <w:r>
        <w:rPr>
          <w:spacing w:val="-5"/>
        </w:rPr>
        <w:t> </w:t>
      </w:r>
      <w:r>
        <w:rPr/>
        <w:t>küydən, tez yorulmadan, zəiflikdən, temperaturun artmasından, tərləmədən və s.dən şikayət edirlər. Ürək xəstəliyi</w:t>
      </w:r>
      <w:r>
        <w:rPr>
          <w:spacing w:val="-2"/>
        </w:rPr>
        <w:t> </w:t>
      </w:r>
      <w:r>
        <w:rPr/>
        <w:t>üçün</w:t>
      </w:r>
      <w:r>
        <w:rPr>
          <w:spacing w:val="-2"/>
        </w:rPr>
        <w:t> </w:t>
      </w:r>
      <w:r>
        <w:rPr/>
        <w:t>ağrıların bilavasitə ürək nahiyəsində olmasından</w:t>
      </w:r>
      <w:r>
        <w:rPr>
          <w:spacing w:val="-2"/>
        </w:rPr>
        <w:t> </w:t>
      </w:r>
      <w:r>
        <w:rPr/>
        <w:t>başqa həm</w:t>
      </w:r>
      <w:r>
        <w:rPr>
          <w:spacing w:val="-6"/>
        </w:rPr>
        <w:t> </w:t>
      </w:r>
      <w:r>
        <w:rPr/>
        <w:t>də döş sümüyü arxasında lokalizə olunması da xarakterikdir. Bu zaman ürək nahiyəsində olan ağrının xüsusiyyətlərini, dəqiq</w:t>
      </w:r>
    </w:p>
    <w:p>
      <w:pPr>
        <w:pStyle w:val="BodyText"/>
        <w:spacing w:line="242" w:lineRule="auto"/>
      </w:pPr>
      <w:r>
        <w:rPr/>
        <w:t>lokalizasiyasını,</w:t>
      </w:r>
      <w:r>
        <w:rPr>
          <w:spacing w:val="-3"/>
        </w:rPr>
        <w:t> </w:t>
      </w:r>
      <w:r>
        <w:rPr/>
        <w:t>davamiyyətini,</w:t>
      </w:r>
      <w:r>
        <w:rPr>
          <w:spacing w:val="-3"/>
        </w:rPr>
        <w:t> </w:t>
      </w:r>
      <w:r>
        <w:rPr/>
        <w:t>kəskinliyini,</w:t>
      </w:r>
      <w:r>
        <w:rPr>
          <w:spacing w:val="-3"/>
        </w:rPr>
        <w:t> </w:t>
      </w:r>
      <w:r>
        <w:rPr/>
        <w:t>hansı</w:t>
      </w:r>
      <w:r>
        <w:rPr>
          <w:spacing w:val="-5"/>
        </w:rPr>
        <w:t> </w:t>
      </w:r>
      <w:r>
        <w:rPr/>
        <w:t>nahiyələrə</w:t>
      </w:r>
      <w:r>
        <w:rPr>
          <w:spacing w:val="-1"/>
        </w:rPr>
        <w:t> </w:t>
      </w:r>
      <w:r>
        <w:rPr/>
        <w:t>irradiasiya</w:t>
      </w:r>
      <w:r>
        <w:rPr>
          <w:spacing w:val="-6"/>
        </w:rPr>
        <w:t> </w:t>
      </w:r>
      <w:r>
        <w:rPr/>
        <w:t>etməsini</w:t>
      </w:r>
      <w:r>
        <w:rPr>
          <w:spacing w:val="-9"/>
        </w:rPr>
        <w:t> </w:t>
      </w:r>
      <w:r>
        <w:rPr/>
        <w:t>(ötürülməsini),</w:t>
      </w:r>
      <w:r>
        <w:rPr>
          <w:spacing w:val="-3"/>
        </w:rPr>
        <w:t> </w:t>
      </w:r>
      <w:r>
        <w:rPr/>
        <w:t>hansı dərman preparatının qəbulu ilə keçməsini araşdırmaq lazımdır. Bu ağrılar spesifik xüsusiyyətlərə</w:t>
      </w:r>
    </w:p>
    <w:p>
      <w:pPr>
        <w:pStyle w:val="BodyText"/>
        <w:spacing w:line="242" w:lineRule="auto"/>
        <w:ind w:right="420"/>
      </w:pPr>
      <w:r>
        <w:rPr/>
        <w:t>malikdir. Ağrılar</w:t>
      </w:r>
      <w:r>
        <w:rPr>
          <w:spacing w:val="-1"/>
        </w:rPr>
        <w:t> </w:t>
      </w:r>
      <w:r>
        <w:rPr/>
        <w:t>çox</w:t>
      </w:r>
      <w:r>
        <w:rPr>
          <w:spacing w:val="-7"/>
        </w:rPr>
        <w:t> </w:t>
      </w:r>
      <w:r>
        <w:rPr/>
        <w:t>kəskin, deşici, kəsici</w:t>
      </w:r>
      <w:r>
        <w:rPr>
          <w:spacing w:val="-7"/>
        </w:rPr>
        <w:t> </w:t>
      </w:r>
      <w:r>
        <w:rPr/>
        <w:t>xarakter</w:t>
      </w:r>
      <w:r>
        <w:rPr>
          <w:spacing w:val="-1"/>
        </w:rPr>
        <w:t> </w:t>
      </w:r>
      <w:r>
        <w:rPr/>
        <w:t>daşıya</w:t>
      </w:r>
      <w:r>
        <w:rPr>
          <w:spacing w:val="-3"/>
        </w:rPr>
        <w:t> </w:t>
      </w:r>
      <w:r>
        <w:rPr/>
        <w:t>bilər. Koronar</w:t>
      </w:r>
      <w:r>
        <w:rPr>
          <w:spacing w:val="-1"/>
        </w:rPr>
        <w:t> </w:t>
      </w:r>
      <w:r>
        <w:rPr/>
        <w:t>damarları</w:t>
      </w:r>
      <w:r>
        <w:rPr>
          <w:spacing w:val="-10"/>
        </w:rPr>
        <w:t> </w:t>
      </w:r>
      <w:r>
        <w:rPr/>
        <w:t>təcili</w:t>
      </w:r>
      <w:r>
        <w:rPr>
          <w:spacing w:val="-10"/>
        </w:rPr>
        <w:t> </w:t>
      </w:r>
      <w:r>
        <w:rPr/>
        <w:t>genəldən dərman preparatları qəbul edilərsə (nitrogliserin, validol və s.) ağrılar ya azalır, ya da tam keçir.</w:t>
      </w:r>
    </w:p>
    <w:p>
      <w:pPr>
        <w:pStyle w:val="BodyText"/>
        <w:spacing w:before="266"/>
        <w:ind w:right="142"/>
      </w:pPr>
      <w:r>
        <w:rPr>
          <w:b/>
        </w:rPr>
        <w:t>Təngnəfəslik (dyspnoe)</w:t>
      </w:r>
      <w:r>
        <w:rPr/>
        <w:t>. Ürək xəstələrinin əsas şikayətlərindən biri olub, ürək çatışmazlığının dərəcəsindən</w:t>
      </w:r>
      <w:r>
        <w:rPr>
          <w:spacing w:val="-7"/>
        </w:rPr>
        <w:t> </w:t>
      </w:r>
      <w:r>
        <w:rPr/>
        <w:t>asılı</w:t>
      </w:r>
      <w:r>
        <w:rPr>
          <w:spacing w:val="-11"/>
        </w:rPr>
        <w:t> </w:t>
      </w:r>
      <w:r>
        <w:rPr/>
        <w:t>olaraq, müxtəlif</w:t>
      </w:r>
      <w:r>
        <w:rPr>
          <w:spacing w:val="-5"/>
        </w:rPr>
        <w:t> </w:t>
      </w:r>
      <w:r>
        <w:rPr/>
        <w:t>intensivliklə</w:t>
      </w:r>
      <w:r>
        <w:rPr>
          <w:spacing w:val="-3"/>
        </w:rPr>
        <w:t> </w:t>
      </w:r>
      <w:r>
        <w:rPr/>
        <w:t>özünü</w:t>
      </w:r>
      <w:r>
        <w:rPr>
          <w:spacing w:val="-2"/>
        </w:rPr>
        <w:t> </w:t>
      </w:r>
      <w:r>
        <w:rPr/>
        <w:t>büruzə</w:t>
      </w:r>
      <w:r>
        <w:rPr>
          <w:spacing w:val="-3"/>
        </w:rPr>
        <w:t> </w:t>
      </w:r>
      <w:r>
        <w:rPr/>
        <w:t>verir.</w:t>
      </w:r>
      <w:r>
        <w:rPr>
          <w:spacing w:val="-1"/>
        </w:rPr>
        <w:t> </w:t>
      </w:r>
      <w:r>
        <w:rPr/>
        <w:t>İlk</w:t>
      </w:r>
      <w:r>
        <w:rPr>
          <w:spacing w:val="-2"/>
        </w:rPr>
        <w:t> </w:t>
      </w:r>
      <w:r>
        <w:rPr/>
        <w:t>dövrlərdə</w:t>
      </w:r>
      <w:r>
        <w:rPr>
          <w:spacing w:val="-3"/>
        </w:rPr>
        <w:t> </w:t>
      </w:r>
      <w:r>
        <w:rPr/>
        <w:t>təngnəfəslik</w:t>
      </w:r>
      <w:r>
        <w:rPr>
          <w:spacing w:val="-2"/>
        </w:rPr>
        <w:t> </w:t>
      </w:r>
      <w:r>
        <w:rPr/>
        <w:t>əsasən, fiziki iş, hərəkət zamanı əmələ gəlir və sağlam adamlardan fərqli</w:t>
      </w:r>
      <w:r>
        <w:rPr>
          <w:spacing w:val="-1"/>
        </w:rPr>
        <w:t> </w:t>
      </w:r>
      <w:r>
        <w:rPr/>
        <w:t>olaraq, istirahətlə bağlı</w:t>
      </w:r>
      <w:r>
        <w:rPr>
          <w:spacing w:val="-1"/>
        </w:rPr>
        <w:t> </w:t>
      </w:r>
      <w:r>
        <w:rPr/>
        <w:t>gec bərpa olunur. Getdikcə təngnəfəslik güclənir, azacıq hərəkət vaxtı</w:t>
      </w:r>
      <w:r>
        <w:rPr>
          <w:spacing w:val="-1"/>
        </w:rPr>
        <w:t> </w:t>
      </w:r>
      <w:r>
        <w:rPr/>
        <w:t>da meydana çıxır. Daha sonra isə o, sakitlik vaxtı</w:t>
      </w:r>
      <w:r>
        <w:rPr>
          <w:spacing w:val="-2"/>
        </w:rPr>
        <w:t> </w:t>
      </w:r>
      <w:r>
        <w:rPr/>
        <w:t>da müşahidə edilir. Təngnəfəsliyə səbəb, ilk növbədə, kiçik qan dövranında, sonra isə böyük qan dövranında durğunluq nəticəsində oksigen çatışmazlığı (</w:t>
      </w:r>
      <w:r>
        <w:rPr>
          <w:b/>
        </w:rPr>
        <w:t>hipoksiya</w:t>
      </w:r>
      <w:r>
        <w:rPr/>
        <w:t>) və qanda karbon</w:t>
      </w:r>
    </w:p>
    <w:p>
      <w:pPr>
        <w:pStyle w:val="BodyText"/>
        <w:spacing w:after="0"/>
        <w:sectPr>
          <w:pgSz w:w="11910" w:h="16840"/>
          <w:pgMar w:header="0" w:footer="1467" w:top="980" w:bottom="1660" w:left="708" w:right="850"/>
        </w:sectPr>
      </w:pPr>
    </w:p>
    <w:p>
      <w:pPr>
        <w:pStyle w:val="BodyText"/>
        <w:spacing w:line="237" w:lineRule="auto" w:before="77"/>
      </w:pPr>
      <w:r>
        <w:rPr/>
        <w:t>qazının</w:t>
      </w:r>
      <w:r>
        <w:rPr>
          <w:spacing w:val="-4"/>
        </w:rPr>
        <w:t> </w:t>
      </w:r>
      <w:r>
        <w:rPr/>
        <w:t>toplanmasıdır</w:t>
      </w:r>
      <w:r>
        <w:rPr>
          <w:spacing w:val="-3"/>
        </w:rPr>
        <w:t> </w:t>
      </w:r>
      <w:r>
        <w:rPr/>
        <w:t>(</w:t>
      </w:r>
      <w:r>
        <w:rPr>
          <w:b/>
        </w:rPr>
        <w:t>hiperkapniya</w:t>
      </w:r>
      <w:r>
        <w:rPr/>
        <w:t>).</w:t>
      </w:r>
      <w:r>
        <w:rPr>
          <w:spacing w:val="-2"/>
        </w:rPr>
        <w:t> </w:t>
      </w:r>
      <w:r>
        <w:rPr/>
        <w:t>Çox</w:t>
      </w:r>
      <w:r>
        <w:rPr>
          <w:spacing w:val="-8"/>
        </w:rPr>
        <w:t> </w:t>
      </w:r>
      <w:r>
        <w:rPr/>
        <w:t>vaxt</w:t>
      </w:r>
      <w:r>
        <w:rPr>
          <w:spacing w:val="-4"/>
        </w:rPr>
        <w:t> </w:t>
      </w:r>
      <w:r>
        <w:rPr/>
        <w:t>təngnəfəslik</w:t>
      </w:r>
      <w:r>
        <w:rPr>
          <w:spacing w:val="-4"/>
        </w:rPr>
        <w:t> </w:t>
      </w:r>
      <w:r>
        <w:rPr/>
        <w:t>kəskin</w:t>
      </w:r>
      <w:r>
        <w:rPr>
          <w:spacing w:val="-4"/>
        </w:rPr>
        <w:t> </w:t>
      </w:r>
      <w:r>
        <w:rPr/>
        <w:t>sol</w:t>
      </w:r>
      <w:r>
        <w:rPr>
          <w:spacing w:val="-8"/>
        </w:rPr>
        <w:t> </w:t>
      </w:r>
      <w:r>
        <w:rPr/>
        <w:t>mədəcik</w:t>
      </w:r>
      <w:r>
        <w:rPr>
          <w:spacing w:val="-4"/>
        </w:rPr>
        <w:t> </w:t>
      </w:r>
      <w:r>
        <w:rPr/>
        <w:t>çatışmazlığı sindromunda, ürək astması şəklində, boğulma tutması ilə büruzə verir.</w:t>
      </w:r>
    </w:p>
    <w:p>
      <w:pPr>
        <w:pStyle w:val="BodyText"/>
        <w:spacing w:before="10"/>
        <w:ind w:left="0"/>
        <w:rPr>
          <w:sz w:val="4"/>
        </w:rPr>
      </w:pPr>
      <w:r>
        <w:rPr>
          <w:sz w:val="4"/>
        </w:rPr>
        <w:drawing>
          <wp:anchor distT="0" distB="0" distL="0" distR="0" allowOverlap="1" layoutInCell="1" locked="0" behindDoc="1" simplePos="0" relativeHeight="487605760">
            <wp:simplePos x="0" y="0"/>
            <wp:positionH relativeFrom="page">
              <wp:posOffset>1101836</wp:posOffset>
            </wp:positionH>
            <wp:positionV relativeFrom="paragraph">
              <wp:posOffset>51106</wp:posOffset>
            </wp:positionV>
            <wp:extent cx="5422049" cy="3566160"/>
            <wp:effectExtent l="0" t="0" r="0" b="0"/>
            <wp:wrapTopAndBottom/>
            <wp:docPr id="170" name="Image 170"/>
            <wp:cNvGraphicFramePr>
              <a:graphicFrameLocks/>
            </wp:cNvGraphicFramePr>
            <a:graphic>
              <a:graphicData uri="http://schemas.openxmlformats.org/drawingml/2006/picture">
                <pic:pic>
                  <pic:nvPicPr>
                    <pic:cNvPr id="170" name="Image 170"/>
                    <pic:cNvPicPr/>
                  </pic:nvPicPr>
                  <pic:blipFill>
                    <a:blip r:embed="rId93" cstate="print"/>
                    <a:stretch>
                      <a:fillRect/>
                    </a:stretch>
                  </pic:blipFill>
                  <pic:spPr>
                    <a:xfrm>
                      <a:off x="0" y="0"/>
                      <a:ext cx="5422049" cy="3566160"/>
                    </a:xfrm>
                    <a:prstGeom prst="rect">
                      <a:avLst/>
                    </a:prstGeom>
                  </pic:spPr>
                </pic:pic>
              </a:graphicData>
            </a:graphic>
          </wp:anchor>
        </w:drawing>
      </w:r>
    </w:p>
    <w:p>
      <w:pPr>
        <w:pStyle w:val="BodyText"/>
        <w:spacing w:before="251"/>
        <w:ind w:right="100"/>
      </w:pPr>
      <w:r>
        <w:rPr/>
        <w:t>Qan dövranı xəstələlərinin çox rast gəlinən şikayətlərindən biri də </w:t>
      </w:r>
      <w:r>
        <w:rPr>
          <w:b/>
        </w:rPr>
        <w:t>ürəkdöyünmədir</w:t>
      </w:r>
      <w:r>
        <w:rPr/>
        <w:t>. Bu vaxt xəstə ürəyin güclü və tezləşmiş döyüntülərini hiss edir. Ürəkdöyünmə sağlam şəxslərdə fiziki və emosional gərginlikdən sonra əmələ gəlib istirahətlə əlaqədar yox olub, keçir. Xəstələrdə isə əksərən, ürəkdöyünmə</w:t>
      </w:r>
      <w:r>
        <w:rPr>
          <w:spacing w:val="-5"/>
        </w:rPr>
        <w:t> </w:t>
      </w:r>
      <w:r>
        <w:rPr/>
        <w:t>təngnəfəsliklə yanaşı</w:t>
      </w:r>
      <w:r>
        <w:rPr>
          <w:spacing w:val="-8"/>
        </w:rPr>
        <w:t> </w:t>
      </w:r>
      <w:r>
        <w:rPr/>
        <w:t>müşahidə</w:t>
      </w:r>
      <w:r>
        <w:rPr>
          <w:spacing w:val="-5"/>
        </w:rPr>
        <w:t> </w:t>
      </w:r>
      <w:r>
        <w:rPr/>
        <w:t>olunur</w:t>
      </w:r>
      <w:r>
        <w:rPr>
          <w:spacing w:val="-3"/>
        </w:rPr>
        <w:t> </w:t>
      </w:r>
      <w:r>
        <w:rPr/>
        <w:t>və istirahətlə</w:t>
      </w:r>
      <w:r>
        <w:rPr>
          <w:spacing w:val="-5"/>
        </w:rPr>
        <w:t> </w:t>
      </w:r>
      <w:r>
        <w:rPr/>
        <w:t>bağlı</w:t>
      </w:r>
      <w:r>
        <w:rPr>
          <w:spacing w:val="-8"/>
        </w:rPr>
        <w:t> </w:t>
      </w:r>
      <w:r>
        <w:rPr/>
        <w:t>gec bərpa</w:t>
      </w:r>
      <w:r>
        <w:rPr>
          <w:spacing w:val="-5"/>
        </w:rPr>
        <w:t> </w:t>
      </w:r>
      <w:r>
        <w:rPr/>
        <w:t>olunur</w:t>
      </w:r>
      <w:r>
        <w:rPr>
          <w:spacing w:val="-3"/>
        </w:rPr>
        <w:t> </w:t>
      </w:r>
      <w:r>
        <w:rPr/>
        <w:t>və ya</w:t>
      </w:r>
      <w:r>
        <w:rPr>
          <w:spacing w:val="-5"/>
        </w:rPr>
        <w:t> </w:t>
      </w:r>
      <w:r>
        <w:rPr/>
        <w:t>sakitlik halında da davam edir.</w:t>
      </w:r>
    </w:p>
    <w:p>
      <w:pPr>
        <w:pStyle w:val="BodyText"/>
        <w:ind w:left="0"/>
      </w:pPr>
    </w:p>
    <w:p>
      <w:pPr>
        <w:pStyle w:val="BodyText"/>
        <w:ind w:right="132"/>
      </w:pPr>
      <w:r>
        <w:rPr/>
        <w:t>Ürək</w:t>
      </w:r>
      <w:r>
        <w:rPr>
          <w:spacing w:val="-2"/>
        </w:rPr>
        <w:t> </w:t>
      </w:r>
      <w:r>
        <w:rPr/>
        <w:t>xəstəliklərinin</w:t>
      </w:r>
      <w:r>
        <w:rPr>
          <w:spacing w:val="-1"/>
        </w:rPr>
        <w:t> </w:t>
      </w:r>
      <w:r>
        <w:rPr/>
        <w:t>əsas</w:t>
      </w:r>
      <w:r>
        <w:rPr>
          <w:spacing w:val="-3"/>
        </w:rPr>
        <w:t> </w:t>
      </w:r>
      <w:r>
        <w:rPr/>
        <w:t>əlamətlərindən</w:t>
      </w:r>
      <w:r>
        <w:rPr>
          <w:spacing w:val="-6"/>
        </w:rPr>
        <w:t> </w:t>
      </w:r>
      <w:r>
        <w:rPr/>
        <w:t>biri</w:t>
      </w:r>
      <w:r>
        <w:rPr>
          <w:spacing w:val="-9"/>
        </w:rPr>
        <w:t> </w:t>
      </w:r>
      <w:r>
        <w:rPr>
          <w:b/>
        </w:rPr>
        <w:t>ödemdir</w:t>
      </w:r>
      <w:r>
        <w:rPr/>
        <w:t>. Bəzən</w:t>
      </w:r>
      <w:r>
        <w:rPr>
          <w:spacing w:val="-6"/>
        </w:rPr>
        <w:t> </w:t>
      </w:r>
      <w:r>
        <w:rPr/>
        <w:t>ödemin</w:t>
      </w:r>
      <w:r>
        <w:rPr>
          <w:spacing w:val="-1"/>
        </w:rPr>
        <w:t> </w:t>
      </w:r>
      <w:r>
        <w:rPr/>
        <w:t>əmələ</w:t>
      </w:r>
      <w:r>
        <w:rPr>
          <w:spacing w:val="-3"/>
        </w:rPr>
        <w:t> </w:t>
      </w:r>
      <w:r>
        <w:rPr/>
        <w:t>gəlməsini</w:t>
      </w:r>
      <w:r>
        <w:rPr>
          <w:spacing w:val="-6"/>
        </w:rPr>
        <w:t> </w:t>
      </w:r>
      <w:r>
        <w:rPr/>
        <w:t>xəstə</w:t>
      </w:r>
      <w:r>
        <w:rPr>
          <w:spacing w:val="-3"/>
        </w:rPr>
        <w:t> </w:t>
      </w:r>
      <w:r>
        <w:rPr/>
        <w:t>özü</w:t>
      </w:r>
      <w:r>
        <w:rPr>
          <w:spacing w:val="-6"/>
        </w:rPr>
        <w:t> </w:t>
      </w:r>
      <w:r>
        <w:rPr/>
        <w:t>bilmir və yalnız həkimin bilavasitə müayinəsi zamanı bu əlamət aşkar edilir. Yadda saxlamaq lazımdır ki, ürək xəstələri</w:t>
      </w:r>
      <w:r>
        <w:rPr>
          <w:spacing w:val="-1"/>
        </w:rPr>
        <w:t> </w:t>
      </w:r>
      <w:r>
        <w:rPr/>
        <w:t>üçün çox vaxt aşağı ətraflarda, ilk növbədə, ayaqlarda ödemin –</w:t>
      </w:r>
      <w:r>
        <w:rPr>
          <w:spacing w:val="40"/>
        </w:rPr>
        <w:t> </w:t>
      </w:r>
      <w:r>
        <w:rPr/>
        <w:t>şişkinliyin əmələ gəlməsi xarakterikdir. Ümumiyyətlə, ödem qan dövranında baş vermiş durğunluğun əlamətidir. İlk dövrlər də bu özünü çox ayaq üstə durduqda, axşamlar ayaqqabının ayağı sıxması şəklində büruzə verir. Daha sonralar isə adi halda da ayaqların, baldırların və s. şişməsi müşahidə edilir. Sonrakı dövrlərdə mayenin qarın boşluğuna yığılması</w:t>
      </w:r>
      <w:r>
        <w:rPr>
          <w:spacing w:val="-3"/>
        </w:rPr>
        <w:t> </w:t>
      </w:r>
      <w:r>
        <w:rPr/>
        <w:t>nəticəsində assit və bütün bədənin</w:t>
      </w:r>
      <w:r>
        <w:rPr>
          <w:spacing w:val="-3"/>
        </w:rPr>
        <w:t> </w:t>
      </w:r>
      <w:r>
        <w:rPr/>
        <w:t>ödemi</w:t>
      </w:r>
      <w:r>
        <w:rPr>
          <w:spacing w:val="-1"/>
        </w:rPr>
        <w:t> </w:t>
      </w:r>
      <w:r>
        <w:rPr/>
        <w:t>– </w:t>
      </w:r>
      <w:r>
        <w:rPr>
          <w:b/>
        </w:rPr>
        <w:t>anasarka </w:t>
      </w:r>
      <w:r>
        <w:rPr/>
        <w:t>da inkişaf edə bilər.</w:t>
      </w:r>
    </w:p>
    <w:p>
      <w:pPr>
        <w:pStyle w:val="BodyText"/>
        <w:spacing w:line="242" w:lineRule="auto" w:before="275"/>
      </w:pPr>
      <w:r>
        <w:rPr>
          <w:b/>
        </w:rPr>
        <w:t>Sianoz.</w:t>
      </w:r>
      <w:r>
        <w:rPr>
          <w:b/>
          <w:spacing w:val="-1"/>
        </w:rPr>
        <w:t> </w:t>
      </w:r>
      <w:r>
        <w:rPr/>
        <w:t>Dodaqların, burun</w:t>
      </w:r>
      <w:r>
        <w:rPr>
          <w:spacing w:val="-9"/>
        </w:rPr>
        <w:t> </w:t>
      </w:r>
      <w:r>
        <w:rPr/>
        <w:t>ucunun, əl</w:t>
      </w:r>
      <w:r>
        <w:rPr>
          <w:spacing w:val="-12"/>
        </w:rPr>
        <w:t> </w:t>
      </w:r>
      <w:r>
        <w:rPr/>
        <w:t>və</w:t>
      </w:r>
      <w:r>
        <w:rPr>
          <w:spacing w:val="-5"/>
        </w:rPr>
        <w:t> </w:t>
      </w:r>
      <w:r>
        <w:rPr/>
        <w:t>ayaq barmaqlarının</w:t>
      </w:r>
      <w:r>
        <w:rPr>
          <w:spacing w:val="-9"/>
        </w:rPr>
        <w:t> </w:t>
      </w:r>
      <w:r>
        <w:rPr/>
        <w:t>göyərməsidir.</w:t>
      </w:r>
      <w:r>
        <w:rPr>
          <w:spacing w:val="-2"/>
        </w:rPr>
        <w:t> </w:t>
      </w:r>
      <w:r>
        <w:rPr/>
        <w:t>Sianoz</w:t>
      </w:r>
      <w:r>
        <w:rPr>
          <w:spacing w:val="-5"/>
        </w:rPr>
        <w:t> </w:t>
      </w:r>
      <w:r>
        <w:rPr/>
        <w:t>ürək</w:t>
      </w:r>
      <w:r>
        <w:rPr>
          <w:spacing w:val="-4"/>
        </w:rPr>
        <w:t> </w:t>
      </w:r>
      <w:r>
        <w:rPr/>
        <w:t>çatışmazlığının əlaməti olub, ödemlərdən əvvəl meydana çıxır.</w:t>
      </w:r>
    </w:p>
    <w:p>
      <w:pPr>
        <w:pStyle w:val="BodyText"/>
        <w:spacing w:before="268"/>
        <w:ind w:right="142"/>
      </w:pPr>
      <w:r>
        <w:rPr>
          <w:b/>
        </w:rPr>
        <w:t>Boğulma.</w:t>
      </w:r>
      <w:r>
        <w:rPr>
          <w:b/>
          <w:spacing w:val="-2"/>
        </w:rPr>
        <w:t> </w:t>
      </w:r>
      <w:r>
        <w:rPr/>
        <w:t>Kǝskin</w:t>
      </w:r>
      <w:r>
        <w:rPr>
          <w:spacing w:val="-4"/>
        </w:rPr>
        <w:t> </w:t>
      </w:r>
      <w:r>
        <w:rPr/>
        <w:t>ürǝk</w:t>
      </w:r>
      <w:r>
        <w:rPr>
          <w:spacing w:val="-4"/>
        </w:rPr>
        <w:t> </w:t>
      </w:r>
      <w:r>
        <w:rPr/>
        <w:t>çatışmazlığının</w:t>
      </w:r>
      <w:r>
        <w:rPr>
          <w:spacing w:val="-9"/>
        </w:rPr>
        <w:t> </w:t>
      </w:r>
      <w:r>
        <w:rPr/>
        <w:t>ǝn</w:t>
      </w:r>
      <w:r>
        <w:rPr>
          <w:spacing w:val="-9"/>
        </w:rPr>
        <w:t> </w:t>
      </w:r>
      <w:r>
        <w:rPr/>
        <w:t>qorxulu</w:t>
      </w:r>
      <w:r>
        <w:rPr>
          <w:spacing w:val="-1"/>
        </w:rPr>
        <w:t> </w:t>
      </w:r>
      <w:r>
        <w:rPr/>
        <w:t>simptomudur.</w:t>
      </w:r>
      <w:r>
        <w:rPr>
          <w:spacing w:val="-2"/>
        </w:rPr>
        <w:t> </w:t>
      </w:r>
      <w:r>
        <w:rPr/>
        <w:t>Boğulma</w:t>
      </w:r>
      <w:r>
        <w:rPr>
          <w:spacing w:val="-5"/>
        </w:rPr>
        <w:t> </w:t>
      </w:r>
      <w:r>
        <w:rPr/>
        <w:t>tutması</w:t>
      </w:r>
      <w:r>
        <w:rPr>
          <w:spacing w:val="-12"/>
        </w:rPr>
        <w:t> </w:t>
      </w:r>
      <w:r>
        <w:rPr/>
        <w:t>qǝflǝtǝn</w:t>
      </w:r>
      <w:r>
        <w:rPr>
          <w:spacing w:val="-4"/>
        </w:rPr>
        <w:t> </w:t>
      </w:r>
      <w:r>
        <w:rPr/>
        <w:t>başlayır: tǝnǝffüs tezlǝşmiş, küylü olur, bǝzǝn köpüklü, çǝhrayı rǝngli bǝlğǝm ifraz olunur. Xǝstǝlǝr mǝcburi yarımoturaq vǝziyyǝti alırlar.</w:t>
      </w:r>
    </w:p>
    <w:p>
      <w:pPr>
        <w:pStyle w:val="BodyText"/>
        <w:ind w:left="0"/>
      </w:pPr>
    </w:p>
    <w:p>
      <w:pPr>
        <w:pStyle w:val="BodyText"/>
        <w:ind w:right="181"/>
      </w:pPr>
      <w:r>
        <w:rPr/>
        <w:t>Ürək-damar sistemi xəstələrində həmçinin ümumi zəiflik, tezyorulma, yuxunun, iştahanın pozulması əlamətləri də ola bilər. Xəstənin sorğusu zamanı onun xəstəliyinin anamnezini aydınlaşdırmaq vacibdir.</w:t>
      </w:r>
      <w:r>
        <w:rPr>
          <w:spacing w:val="-1"/>
        </w:rPr>
        <w:t> </w:t>
      </w:r>
      <w:r>
        <w:rPr/>
        <w:t>Belə</w:t>
      </w:r>
      <w:r>
        <w:rPr>
          <w:spacing w:val="-4"/>
        </w:rPr>
        <w:t> </w:t>
      </w:r>
      <w:r>
        <w:rPr/>
        <w:t>ki, xəstəliyin</w:t>
      </w:r>
      <w:r>
        <w:rPr>
          <w:spacing w:val="-3"/>
        </w:rPr>
        <w:t> </w:t>
      </w:r>
      <w:r>
        <w:rPr/>
        <w:t>əsas</w:t>
      </w:r>
      <w:r>
        <w:rPr>
          <w:spacing w:val="-4"/>
        </w:rPr>
        <w:t> </w:t>
      </w:r>
      <w:r>
        <w:rPr/>
        <w:t>əlamətlərinin hansı</w:t>
      </w:r>
      <w:r>
        <w:rPr>
          <w:spacing w:val="-11"/>
        </w:rPr>
        <w:t> </w:t>
      </w:r>
      <w:r>
        <w:rPr/>
        <w:t>amillərin</w:t>
      </w:r>
      <w:r>
        <w:rPr>
          <w:spacing w:val="-8"/>
        </w:rPr>
        <w:t> </w:t>
      </w:r>
      <w:r>
        <w:rPr/>
        <w:t>təsirindən,</w:t>
      </w:r>
      <w:r>
        <w:rPr>
          <w:spacing w:val="-1"/>
        </w:rPr>
        <w:t> </w:t>
      </w:r>
      <w:r>
        <w:rPr/>
        <w:t>harada,</w:t>
      </w:r>
      <w:r>
        <w:rPr>
          <w:spacing w:val="-1"/>
        </w:rPr>
        <w:t> </w:t>
      </w:r>
      <w:r>
        <w:rPr/>
        <w:t>nə</w:t>
      </w:r>
      <w:r>
        <w:rPr>
          <w:spacing w:val="-4"/>
        </w:rPr>
        <w:t> </w:t>
      </w:r>
      <w:r>
        <w:rPr/>
        <w:t>zaman</w:t>
      </w:r>
      <w:r>
        <w:rPr>
          <w:spacing w:val="-3"/>
        </w:rPr>
        <w:t> </w:t>
      </w:r>
      <w:r>
        <w:rPr/>
        <w:t>və</w:t>
      </w:r>
      <w:r>
        <w:rPr>
          <w:spacing w:val="-3"/>
        </w:rPr>
        <w:t> </w:t>
      </w:r>
      <w:r>
        <w:rPr/>
        <w:t>s.</w:t>
      </w:r>
      <w:r>
        <w:rPr>
          <w:spacing w:val="-1"/>
        </w:rPr>
        <w:t> </w:t>
      </w:r>
      <w:r>
        <w:rPr/>
        <w:t>əmələ gəlməsini öyrənmək lazımdır. Həyat anamnezinin düzgün öyrənilməsi əsas xəstəliyin etiologiyasını aydınlaşdırmağa imkan verir.</w:t>
      </w:r>
    </w:p>
    <w:p>
      <w:pPr>
        <w:pStyle w:val="BodyText"/>
        <w:spacing w:after="0"/>
        <w:sectPr>
          <w:pgSz w:w="11910" w:h="16840"/>
          <w:pgMar w:header="0" w:footer="1467" w:top="960" w:bottom="1660" w:left="708" w:right="850"/>
        </w:sectPr>
      </w:pPr>
    </w:p>
    <w:p>
      <w:pPr>
        <w:pStyle w:val="Heading1"/>
        <w:spacing w:before="60"/>
        <w:ind w:left="3215" w:right="0"/>
      </w:pPr>
      <w:r>
        <w:rPr/>
        <w:t>Obyektiv</w:t>
      </w:r>
      <w:r>
        <w:rPr>
          <w:spacing w:val="-9"/>
        </w:rPr>
        <w:t> </w:t>
      </w:r>
      <w:r>
        <w:rPr/>
        <w:t>müayinə</w:t>
      </w:r>
      <w:r>
        <w:rPr>
          <w:spacing w:val="-6"/>
        </w:rPr>
        <w:t> </w:t>
      </w:r>
      <w:r>
        <w:rPr>
          <w:spacing w:val="-2"/>
        </w:rPr>
        <w:t>metodları</w:t>
      </w:r>
    </w:p>
    <w:p>
      <w:pPr>
        <w:pStyle w:val="BodyText"/>
        <w:spacing w:before="42"/>
        <w:ind w:right="142"/>
      </w:pPr>
      <w:r>
        <w:rPr>
          <w:b/>
        </w:rPr>
        <w:t>Gözlə</w:t>
      </w:r>
      <w:r>
        <w:rPr>
          <w:b/>
          <w:spacing w:val="-3"/>
        </w:rPr>
        <w:t> </w:t>
      </w:r>
      <w:r>
        <w:rPr>
          <w:b/>
        </w:rPr>
        <w:t>müayinə</w:t>
      </w:r>
      <w:r>
        <w:rPr>
          <w:b/>
          <w:spacing w:val="-3"/>
        </w:rPr>
        <w:t> </w:t>
      </w:r>
      <w:r>
        <w:rPr/>
        <w:t>–</w:t>
      </w:r>
      <w:r>
        <w:rPr>
          <w:spacing w:val="-2"/>
        </w:rPr>
        <w:t> </w:t>
      </w:r>
      <w:r>
        <w:rPr>
          <w:b/>
        </w:rPr>
        <w:t>inspeksiya</w:t>
      </w:r>
      <w:r>
        <w:rPr>
          <w:b/>
          <w:spacing w:val="-1"/>
        </w:rPr>
        <w:t> </w:t>
      </w:r>
      <w:r>
        <w:rPr/>
        <w:t>ürək</w:t>
      </w:r>
      <w:r>
        <w:rPr>
          <w:spacing w:val="-2"/>
        </w:rPr>
        <w:t> </w:t>
      </w:r>
      <w:r>
        <w:rPr/>
        <w:t>xəstəliklərində çox</w:t>
      </w:r>
      <w:r>
        <w:rPr>
          <w:spacing w:val="-7"/>
        </w:rPr>
        <w:t> </w:t>
      </w:r>
      <w:r>
        <w:rPr/>
        <w:t>vacib</w:t>
      </w:r>
      <w:r>
        <w:rPr>
          <w:spacing w:val="-2"/>
        </w:rPr>
        <w:t> </w:t>
      </w:r>
      <w:r>
        <w:rPr/>
        <w:t>əlamətləri</w:t>
      </w:r>
      <w:r>
        <w:rPr>
          <w:spacing w:val="-11"/>
        </w:rPr>
        <w:t> </w:t>
      </w:r>
      <w:r>
        <w:rPr/>
        <w:t>aşkar</w:t>
      </w:r>
      <w:r>
        <w:rPr>
          <w:spacing w:val="-1"/>
        </w:rPr>
        <w:t> </w:t>
      </w:r>
      <w:r>
        <w:rPr/>
        <w:t>etməyə imkan</w:t>
      </w:r>
      <w:r>
        <w:rPr>
          <w:spacing w:val="-7"/>
        </w:rPr>
        <w:t> </w:t>
      </w:r>
      <w:r>
        <w:rPr/>
        <w:t>verir. Belə ki, elə ilk baxışda xəstədə ətrafların sianozunu, ödemləri, məcburi vəziyyəti və s. əlamətləri</w:t>
      </w:r>
      <w:r>
        <w:rPr>
          <w:spacing w:val="-1"/>
        </w:rPr>
        <w:t> </w:t>
      </w:r>
      <w:r>
        <w:rPr/>
        <w:t>görmək </w:t>
      </w:r>
      <w:r>
        <w:rPr>
          <w:spacing w:val="-2"/>
        </w:rPr>
        <w:t>mümkündür.</w:t>
      </w:r>
    </w:p>
    <w:p>
      <w:pPr>
        <w:pStyle w:val="BodyText"/>
        <w:spacing w:before="3"/>
        <w:ind w:left="0"/>
      </w:pPr>
    </w:p>
    <w:p>
      <w:pPr>
        <w:pStyle w:val="BodyText"/>
        <w:spacing w:line="237" w:lineRule="auto"/>
        <w:ind w:right="420"/>
      </w:pPr>
      <w:r>
        <w:rPr/>
        <w:t>Ümumi</w:t>
      </w:r>
      <w:r>
        <w:rPr>
          <w:spacing w:val="-6"/>
        </w:rPr>
        <w:t> </w:t>
      </w:r>
      <w:r>
        <w:rPr/>
        <w:t>baxış</w:t>
      </w:r>
      <w:r>
        <w:rPr>
          <w:spacing w:val="-5"/>
        </w:rPr>
        <w:t> </w:t>
      </w:r>
      <w:r>
        <w:rPr/>
        <w:t>zamanı</w:t>
      </w:r>
      <w:r>
        <w:rPr>
          <w:spacing w:val="-10"/>
        </w:rPr>
        <w:t> </w:t>
      </w:r>
      <w:r>
        <w:rPr/>
        <w:t>qan</w:t>
      </w:r>
      <w:r>
        <w:rPr>
          <w:spacing w:val="-7"/>
        </w:rPr>
        <w:t> </w:t>
      </w:r>
      <w:r>
        <w:rPr/>
        <w:t>dövranı</w:t>
      </w:r>
      <w:r>
        <w:rPr>
          <w:spacing w:val="-10"/>
        </w:rPr>
        <w:t> </w:t>
      </w:r>
      <w:r>
        <w:rPr/>
        <w:t>çatışmazlığı</w:t>
      </w:r>
      <w:r>
        <w:rPr>
          <w:spacing w:val="-10"/>
        </w:rPr>
        <w:t> </w:t>
      </w:r>
      <w:r>
        <w:rPr/>
        <w:t>olan</w:t>
      </w:r>
      <w:r>
        <w:rPr>
          <w:spacing w:val="-7"/>
        </w:rPr>
        <w:t> </w:t>
      </w:r>
      <w:r>
        <w:rPr/>
        <w:t>xəstənin yataqda yarımoturmuş, yarımuzanmış məcburi vəziyyətini, təngnəfəsliyini və aşağı ətraflarda ödemlərin olmasını aşkar etmək olar.</w:t>
      </w:r>
    </w:p>
    <w:p>
      <w:pPr>
        <w:pStyle w:val="BodyText"/>
        <w:spacing w:before="3"/>
        <w:ind w:right="142"/>
      </w:pPr>
      <w:r>
        <w:rPr/>
        <w:t>Təngnəfəsliyə</w:t>
      </w:r>
      <w:r>
        <w:rPr>
          <w:spacing w:val="-4"/>
        </w:rPr>
        <w:t> </w:t>
      </w:r>
      <w:r>
        <w:rPr/>
        <w:t>səbəb</w:t>
      </w:r>
      <w:r>
        <w:rPr>
          <w:spacing w:val="-7"/>
        </w:rPr>
        <w:t> </w:t>
      </w:r>
      <w:r>
        <w:rPr/>
        <w:t>toxumalarda</w:t>
      </w:r>
      <w:r>
        <w:rPr>
          <w:spacing w:val="-4"/>
        </w:rPr>
        <w:t> </w:t>
      </w:r>
      <w:r>
        <w:rPr/>
        <w:t>oksigen</w:t>
      </w:r>
      <w:r>
        <w:rPr>
          <w:spacing w:val="-7"/>
        </w:rPr>
        <w:t> </w:t>
      </w:r>
      <w:r>
        <w:rPr/>
        <w:t>çatışmazlığının</w:t>
      </w:r>
      <w:r>
        <w:rPr>
          <w:spacing w:val="-7"/>
        </w:rPr>
        <w:t> </w:t>
      </w:r>
      <w:r>
        <w:rPr/>
        <w:t>olmasıdır.</w:t>
      </w:r>
      <w:r>
        <w:rPr>
          <w:spacing w:val="-1"/>
        </w:rPr>
        <w:t> </w:t>
      </w:r>
      <w:r>
        <w:rPr/>
        <w:t>Üfuqi</w:t>
      </w:r>
      <w:r>
        <w:rPr>
          <w:spacing w:val="-7"/>
        </w:rPr>
        <w:t> </w:t>
      </w:r>
      <w:r>
        <w:rPr/>
        <w:t>vəziyyətdə</w:t>
      </w:r>
      <w:r>
        <w:rPr>
          <w:spacing w:val="-4"/>
        </w:rPr>
        <w:t> </w:t>
      </w:r>
      <w:r>
        <w:rPr/>
        <w:t>uzanmaq</w:t>
      </w:r>
      <w:r>
        <w:rPr>
          <w:spacing w:val="-3"/>
        </w:rPr>
        <w:t> </w:t>
      </w:r>
      <w:r>
        <w:rPr/>
        <w:t>belə xəstələrdə həm</w:t>
      </w:r>
      <w:r>
        <w:rPr>
          <w:spacing w:val="-4"/>
        </w:rPr>
        <w:t> </w:t>
      </w:r>
      <w:r>
        <w:rPr/>
        <w:t>döş</w:t>
      </w:r>
      <w:r>
        <w:rPr>
          <w:spacing w:val="-2"/>
        </w:rPr>
        <w:t> </w:t>
      </w:r>
      <w:r>
        <w:rPr/>
        <w:t>qəfəsinin işini</w:t>
      </w:r>
      <w:r>
        <w:rPr>
          <w:spacing w:val="-8"/>
        </w:rPr>
        <w:t> </w:t>
      </w:r>
      <w:r>
        <w:rPr/>
        <w:t>pisləşdirir və həm</w:t>
      </w:r>
      <w:r>
        <w:rPr>
          <w:spacing w:val="-8"/>
        </w:rPr>
        <w:t> </w:t>
      </w:r>
      <w:r>
        <w:rPr/>
        <w:t>də kiçik qan</w:t>
      </w:r>
      <w:r>
        <w:rPr>
          <w:spacing w:val="-4"/>
        </w:rPr>
        <w:t> </w:t>
      </w:r>
      <w:r>
        <w:rPr/>
        <w:t>dövranında durğunluğa səbəb</w:t>
      </w:r>
      <w:r>
        <w:rPr>
          <w:spacing w:val="-4"/>
        </w:rPr>
        <w:t> </w:t>
      </w:r>
      <w:r>
        <w:rPr/>
        <w:t>olur. Ayaqüstü vəziyyətdə isə ürəyin aşağı ətraflardan venoz qanı qəbul etməsi pisləşir. Buna görə də xəstələr üçün daha əlverişli vəziyyət yarımoturaq və yarımuzanmış vəziyyətdir.</w:t>
      </w:r>
    </w:p>
    <w:p>
      <w:pPr>
        <w:pStyle w:val="BodyText"/>
        <w:spacing w:before="274"/>
        <w:ind w:right="142"/>
      </w:pPr>
      <w:r>
        <w:rPr/>
        <w:t>Ümumi baxışda ürək xəstəsinin bilavasitə ürək nahiyəsinin gözlə müayinəsi bəzi məlumatları əldə etməyə imkan verir. Belə ki, anadangəlmə və ya erkən ürək qüsuru olan şəxslərdə ürəyin müvafiq hissəsinin böyüməsi</w:t>
      </w:r>
      <w:r>
        <w:rPr>
          <w:spacing w:val="-1"/>
        </w:rPr>
        <w:t> </w:t>
      </w:r>
      <w:r>
        <w:rPr/>
        <w:t>nəticəsində hələ</w:t>
      </w:r>
      <w:r>
        <w:rPr>
          <w:spacing w:val="-2"/>
        </w:rPr>
        <w:t> </w:t>
      </w:r>
      <w:r>
        <w:rPr/>
        <w:t>tam</w:t>
      </w:r>
      <w:r>
        <w:rPr>
          <w:spacing w:val="-10"/>
        </w:rPr>
        <w:t> </w:t>
      </w:r>
      <w:r>
        <w:rPr/>
        <w:t>sümükləşməmiş</w:t>
      </w:r>
      <w:r>
        <w:rPr>
          <w:spacing w:val="-4"/>
        </w:rPr>
        <w:t> </w:t>
      </w:r>
      <w:r>
        <w:rPr/>
        <w:t>döş</w:t>
      </w:r>
      <w:r>
        <w:rPr>
          <w:spacing w:val="-4"/>
        </w:rPr>
        <w:t> </w:t>
      </w:r>
      <w:r>
        <w:rPr/>
        <w:t>qəfəsi</w:t>
      </w:r>
      <w:r>
        <w:rPr>
          <w:spacing w:val="-10"/>
        </w:rPr>
        <w:t> </w:t>
      </w:r>
      <w:r>
        <w:rPr/>
        <w:t>divarı</w:t>
      </w:r>
      <w:r>
        <w:rPr>
          <w:spacing w:val="-6"/>
        </w:rPr>
        <w:t> </w:t>
      </w:r>
      <w:r>
        <w:rPr/>
        <w:t>həmin nahiyədə</w:t>
      </w:r>
      <w:r>
        <w:rPr>
          <w:spacing w:val="-2"/>
        </w:rPr>
        <w:t> </w:t>
      </w:r>
      <w:r>
        <w:rPr/>
        <w:t>önə</w:t>
      </w:r>
      <w:r>
        <w:rPr>
          <w:spacing w:val="-2"/>
        </w:rPr>
        <w:t> </w:t>
      </w:r>
      <w:r>
        <w:rPr/>
        <w:t>doğru qabarmış olur. Bu “ürək donqarlığı” adlanır. Ürək</w:t>
      </w:r>
      <w:r>
        <w:rPr>
          <w:spacing w:val="-2"/>
        </w:rPr>
        <w:t> </w:t>
      </w:r>
      <w:r>
        <w:rPr/>
        <w:t>nahiyəsində zirvə vurğusunun</w:t>
      </w:r>
      <w:r>
        <w:rPr>
          <w:spacing w:val="-2"/>
        </w:rPr>
        <w:t> </w:t>
      </w:r>
      <w:r>
        <w:rPr/>
        <w:t>gözlə aşkar edilməsi çox vacibdir. Əgər zirvə vurğusu aşkar edilərsə, onun hansı xətt</w:t>
      </w:r>
    </w:p>
    <w:p>
      <w:pPr>
        <w:pStyle w:val="BodyText"/>
        <w:spacing w:line="237" w:lineRule="auto" w:before="6"/>
      </w:pPr>
      <w:r>
        <w:rPr/>
        <w:t>üzrə</w:t>
      </w:r>
      <w:r>
        <w:rPr>
          <w:spacing w:val="-3"/>
        </w:rPr>
        <w:t> </w:t>
      </w:r>
      <w:r>
        <w:rPr/>
        <w:t>və</w:t>
      </w:r>
      <w:r>
        <w:rPr>
          <w:spacing w:val="-3"/>
        </w:rPr>
        <w:t> </w:t>
      </w:r>
      <w:r>
        <w:rPr/>
        <w:t>hansı</w:t>
      </w:r>
      <w:r>
        <w:rPr>
          <w:spacing w:val="-10"/>
        </w:rPr>
        <w:t> </w:t>
      </w:r>
      <w:r>
        <w:rPr/>
        <w:t>qabırğaarası</w:t>
      </w:r>
      <w:r>
        <w:rPr>
          <w:spacing w:val="-10"/>
        </w:rPr>
        <w:t> </w:t>
      </w:r>
      <w:r>
        <w:rPr/>
        <w:t>sahədə</w:t>
      </w:r>
      <w:r>
        <w:rPr>
          <w:spacing w:val="-2"/>
        </w:rPr>
        <w:t> </w:t>
      </w:r>
      <w:r>
        <w:rPr/>
        <w:t>olmasını</w:t>
      </w:r>
      <w:r>
        <w:rPr>
          <w:spacing w:val="-10"/>
        </w:rPr>
        <w:t> </w:t>
      </w:r>
      <w:r>
        <w:rPr/>
        <w:t>təyin</w:t>
      </w:r>
      <w:r>
        <w:rPr>
          <w:spacing w:val="-2"/>
        </w:rPr>
        <w:t> </w:t>
      </w:r>
      <w:r>
        <w:rPr/>
        <w:t>etmək vacibdir, çünki, bu</w:t>
      </w:r>
      <w:r>
        <w:rPr>
          <w:spacing w:val="-2"/>
        </w:rPr>
        <w:t> </w:t>
      </w:r>
      <w:r>
        <w:rPr/>
        <w:t>daha</w:t>
      </w:r>
      <w:r>
        <w:rPr>
          <w:spacing w:val="-3"/>
        </w:rPr>
        <w:t> </w:t>
      </w:r>
      <w:r>
        <w:rPr/>
        <w:t>dəqiq</w:t>
      </w:r>
      <w:r>
        <w:rPr>
          <w:spacing w:val="-2"/>
        </w:rPr>
        <w:t> </w:t>
      </w:r>
      <w:r>
        <w:rPr/>
        <w:t>olaraq, palpasiya ilə yerinə yetirilir.</w:t>
      </w:r>
    </w:p>
    <w:p>
      <w:pPr>
        <w:pStyle w:val="BodyText"/>
        <w:spacing w:line="237" w:lineRule="auto" w:before="5"/>
        <w:ind w:right="202"/>
      </w:pPr>
      <w:r>
        <w:rPr/>
        <w:t>Kiçik</w:t>
      </w:r>
      <w:r>
        <w:rPr>
          <w:spacing w:val="-2"/>
        </w:rPr>
        <w:t> </w:t>
      </w:r>
      <w:r>
        <w:rPr/>
        <w:t>qan</w:t>
      </w:r>
      <w:r>
        <w:rPr>
          <w:spacing w:val="-7"/>
        </w:rPr>
        <w:t> </w:t>
      </w:r>
      <w:r>
        <w:rPr/>
        <w:t>dövranında</w:t>
      </w:r>
      <w:r>
        <w:rPr>
          <w:spacing w:val="-3"/>
        </w:rPr>
        <w:t> </w:t>
      </w:r>
      <w:r>
        <w:rPr/>
        <w:t>durğunluq</w:t>
      </w:r>
      <w:r>
        <w:rPr>
          <w:spacing w:val="-2"/>
        </w:rPr>
        <w:t> </w:t>
      </w:r>
      <w:r>
        <w:rPr/>
        <w:t>olan</w:t>
      </w:r>
      <w:r>
        <w:rPr>
          <w:spacing w:val="-7"/>
        </w:rPr>
        <w:t> </w:t>
      </w:r>
      <w:r>
        <w:rPr/>
        <w:t>hallarda boyun</w:t>
      </w:r>
      <w:r>
        <w:rPr>
          <w:spacing w:val="-7"/>
        </w:rPr>
        <w:t> </w:t>
      </w:r>
      <w:r>
        <w:rPr/>
        <w:t>venalarının</w:t>
      </w:r>
      <w:r>
        <w:rPr>
          <w:spacing w:val="-2"/>
        </w:rPr>
        <w:t> </w:t>
      </w:r>
      <w:r>
        <w:rPr/>
        <w:t>genǝlməsi</w:t>
      </w:r>
      <w:r>
        <w:rPr>
          <w:spacing w:val="-7"/>
        </w:rPr>
        <w:t> </w:t>
      </w:r>
      <w:r>
        <w:rPr/>
        <w:t>baş</w:t>
      </w:r>
      <w:r>
        <w:rPr>
          <w:spacing w:val="-5"/>
        </w:rPr>
        <w:t> </w:t>
      </w:r>
      <w:r>
        <w:rPr/>
        <w:t>verir. Bəzən</w:t>
      </w:r>
      <w:r>
        <w:rPr>
          <w:spacing w:val="-2"/>
        </w:rPr>
        <w:t> </w:t>
      </w:r>
      <w:r>
        <w:rPr/>
        <w:t>boyunun ön divarında vidaci venaların pulsasiyasını görmək mümkündür.</w:t>
      </w:r>
    </w:p>
    <w:p>
      <w:pPr>
        <w:pStyle w:val="BodyText"/>
        <w:spacing w:before="1"/>
        <w:ind w:left="0"/>
      </w:pPr>
    </w:p>
    <w:p>
      <w:pPr>
        <w:pStyle w:val="BodyText"/>
      </w:pPr>
      <w:r>
        <w:rPr>
          <w:b/>
        </w:rPr>
        <w:t>Ürəyin auskultasiyası. </w:t>
      </w:r>
      <w:r>
        <w:rPr/>
        <w:t>Ürəyin fizioloji işi zamanı onun ayrı-ayrı sahələrinin gərginləşdirilməsi və ehtizaza</w:t>
      </w:r>
      <w:r>
        <w:rPr>
          <w:spacing w:val="-4"/>
        </w:rPr>
        <w:t> </w:t>
      </w:r>
      <w:r>
        <w:rPr/>
        <w:t>gəlməsi</w:t>
      </w:r>
      <w:r>
        <w:rPr>
          <w:spacing w:val="-8"/>
        </w:rPr>
        <w:t> </w:t>
      </w:r>
      <w:r>
        <w:rPr/>
        <w:t>nəticəsində müxtəlif</w:t>
      </w:r>
      <w:r>
        <w:rPr>
          <w:spacing w:val="-6"/>
        </w:rPr>
        <w:t> </w:t>
      </w:r>
      <w:r>
        <w:rPr/>
        <w:t>səslər</w:t>
      </w:r>
      <w:r>
        <w:rPr>
          <w:spacing w:val="-1"/>
        </w:rPr>
        <w:t> </w:t>
      </w:r>
      <w:r>
        <w:rPr/>
        <w:t>əmələ gəlir</w:t>
      </w:r>
      <w:r>
        <w:rPr>
          <w:spacing w:val="-2"/>
        </w:rPr>
        <w:t> </w:t>
      </w:r>
      <w:r>
        <w:rPr/>
        <w:t>və həmin</w:t>
      </w:r>
      <w:r>
        <w:rPr>
          <w:spacing w:val="-3"/>
        </w:rPr>
        <w:t> </w:t>
      </w:r>
      <w:r>
        <w:rPr/>
        <w:t>səslər</w:t>
      </w:r>
      <w:r>
        <w:rPr>
          <w:spacing w:val="-2"/>
        </w:rPr>
        <w:t> </w:t>
      </w:r>
      <w:r>
        <w:rPr/>
        <w:t>döş</w:t>
      </w:r>
      <w:r>
        <w:rPr>
          <w:spacing w:val="-6"/>
        </w:rPr>
        <w:t> </w:t>
      </w:r>
      <w:r>
        <w:rPr/>
        <w:t>qəfəsi</w:t>
      </w:r>
      <w:r>
        <w:rPr>
          <w:spacing w:val="-11"/>
        </w:rPr>
        <w:t> </w:t>
      </w:r>
      <w:r>
        <w:rPr/>
        <w:t>divarına</w:t>
      </w:r>
      <w:r>
        <w:rPr>
          <w:spacing w:val="-4"/>
        </w:rPr>
        <w:t> </w:t>
      </w:r>
      <w:r>
        <w:rPr/>
        <w:t>ötürülür. Auskultasiya metodu ürəkdə əmələ gələn bu səsləri eşitməyə və ayırd etməyə imkan verir.</w:t>
      </w:r>
    </w:p>
    <w:p>
      <w:pPr>
        <w:pStyle w:val="BodyText"/>
        <w:spacing w:before="1"/>
        <w:ind w:left="0"/>
      </w:pPr>
    </w:p>
    <w:p>
      <w:pPr>
        <w:pStyle w:val="BodyText"/>
        <w:ind w:right="202"/>
      </w:pPr>
      <w:r>
        <w:rPr/>
        <w:t>Ürəyin fizioloji işi zamanı 4 ton əmələ gəlir. Lakin bu tonlardan auskultasiya zamanı eşidiləni və xüsusi</w:t>
      </w:r>
      <w:r>
        <w:rPr>
          <w:spacing w:val="-9"/>
        </w:rPr>
        <w:t> </w:t>
      </w:r>
      <w:r>
        <w:rPr/>
        <w:t>əhəmiyyətə malik olanları</w:t>
      </w:r>
      <w:r>
        <w:rPr>
          <w:spacing w:val="-9"/>
        </w:rPr>
        <w:t> </w:t>
      </w:r>
      <w:r>
        <w:rPr/>
        <w:t>I və</w:t>
      </w:r>
      <w:r>
        <w:rPr>
          <w:spacing w:val="-1"/>
        </w:rPr>
        <w:t> </w:t>
      </w:r>
      <w:r>
        <w:rPr/>
        <w:t>II</w:t>
      </w:r>
      <w:r>
        <w:rPr>
          <w:spacing w:val="-3"/>
        </w:rPr>
        <w:t> </w:t>
      </w:r>
      <w:r>
        <w:rPr/>
        <w:t>tondur. I</w:t>
      </w:r>
      <w:r>
        <w:rPr>
          <w:spacing w:val="-8"/>
        </w:rPr>
        <w:t> </w:t>
      </w:r>
      <w:r>
        <w:rPr/>
        <w:t>ton</w:t>
      </w:r>
      <w:r>
        <w:rPr>
          <w:spacing w:val="-5"/>
        </w:rPr>
        <w:t> </w:t>
      </w:r>
      <w:r>
        <w:rPr/>
        <w:t>mədəciklərin</w:t>
      </w:r>
      <w:r>
        <w:rPr>
          <w:spacing w:val="-5"/>
        </w:rPr>
        <w:t> </w:t>
      </w:r>
      <w:r>
        <w:rPr/>
        <w:t>sistolası</w:t>
      </w:r>
      <w:r>
        <w:rPr>
          <w:spacing w:val="-5"/>
        </w:rPr>
        <w:t> </w:t>
      </w:r>
      <w:r>
        <w:rPr/>
        <w:t>zamanı</w:t>
      </w:r>
      <w:r>
        <w:rPr>
          <w:spacing w:val="-1"/>
        </w:rPr>
        <w:t> </w:t>
      </w:r>
      <w:r>
        <w:rPr/>
        <w:t>əmələ</w:t>
      </w:r>
      <w:r>
        <w:rPr>
          <w:spacing w:val="-1"/>
        </w:rPr>
        <w:t> </w:t>
      </w:r>
      <w:r>
        <w:rPr/>
        <w:t>gəldiyindən sistolik</w:t>
      </w:r>
      <w:r>
        <w:rPr>
          <w:spacing w:val="-2"/>
        </w:rPr>
        <w:t> </w:t>
      </w:r>
      <w:r>
        <w:rPr/>
        <w:t>ton,</w:t>
      </w:r>
      <w:r>
        <w:rPr>
          <w:spacing w:val="-5"/>
        </w:rPr>
        <w:t> </w:t>
      </w:r>
      <w:r>
        <w:rPr/>
        <w:t>II</w:t>
      </w:r>
      <w:r>
        <w:rPr>
          <w:spacing w:val="-1"/>
        </w:rPr>
        <w:t> </w:t>
      </w:r>
      <w:r>
        <w:rPr/>
        <w:t>isə mədəciklərin</w:t>
      </w:r>
      <w:r>
        <w:rPr>
          <w:spacing w:val="-6"/>
        </w:rPr>
        <w:t> </w:t>
      </w:r>
      <w:r>
        <w:rPr/>
        <w:t>diastolası</w:t>
      </w:r>
      <w:r>
        <w:rPr>
          <w:spacing w:val="-10"/>
        </w:rPr>
        <w:t> </w:t>
      </w:r>
      <w:r>
        <w:rPr/>
        <w:t>dövründə əmələ</w:t>
      </w:r>
      <w:r>
        <w:rPr>
          <w:spacing w:val="-3"/>
        </w:rPr>
        <w:t> </w:t>
      </w:r>
      <w:r>
        <w:rPr/>
        <w:t>gəldiyindən</w:t>
      </w:r>
      <w:r>
        <w:rPr>
          <w:spacing w:val="-6"/>
        </w:rPr>
        <w:t> </w:t>
      </w:r>
      <w:r>
        <w:rPr/>
        <w:t>diastolik</w:t>
      </w:r>
      <w:r>
        <w:rPr>
          <w:spacing w:val="-2"/>
        </w:rPr>
        <w:t> </w:t>
      </w:r>
      <w:r>
        <w:rPr/>
        <w:t>ton</w:t>
      </w:r>
      <w:r>
        <w:rPr>
          <w:spacing w:val="-6"/>
        </w:rPr>
        <w:t> </w:t>
      </w:r>
      <w:r>
        <w:rPr/>
        <w:t>adlanır. Hər</w:t>
      </w:r>
      <w:r>
        <w:rPr>
          <w:spacing w:val="-5"/>
        </w:rPr>
        <w:t> </w:t>
      </w:r>
      <w:r>
        <w:rPr/>
        <w:t>tonun bir səs kimi eşidilməsinə baxmayaraq, onların əmələ gəlməsində bir neçə səs komponentləri iştirak edir. Belə ki, I tonun əmələ gəlməsində </w:t>
      </w:r>
      <w:r>
        <w:rPr>
          <w:b/>
        </w:rPr>
        <w:t>4 </w:t>
      </w:r>
      <w:r>
        <w:rPr/>
        <w:t>səs komponenti iştirak edir.</w:t>
      </w:r>
    </w:p>
    <w:p>
      <w:pPr>
        <w:pStyle w:val="BodyText"/>
        <w:ind w:left="0"/>
      </w:pPr>
    </w:p>
    <w:p>
      <w:pPr>
        <w:pStyle w:val="ListParagraph"/>
        <w:numPr>
          <w:ilvl w:val="0"/>
          <w:numId w:val="32"/>
        </w:numPr>
        <w:tabs>
          <w:tab w:pos="558" w:val="left" w:leader="none"/>
        </w:tabs>
        <w:spacing w:line="240" w:lineRule="auto" w:before="0" w:after="0"/>
        <w:ind w:left="558" w:right="0" w:hanging="244"/>
        <w:jc w:val="left"/>
        <w:rPr>
          <w:sz w:val="24"/>
        </w:rPr>
      </w:pPr>
      <w:r>
        <w:rPr>
          <w:sz w:val="24"/>
        </w:rPr>
        <w:t>Qulaqcıq</w:t>
      </w:r>
      <w:r>
        <w:rPr>
          <w:spacing w:val="-11"/>
          <w:sz w:val="24"/>
        </w:rPr>
        <w:t> </w:t>
      </w:r>
      <w:r>
        <w:rPr>
          <w:spacing w:val="-2"/>
          <w:sz w:val="24"/>
        </w:rPr>
        <w:t>komponenti;</w:t>
      </w:r>
    </w:p>
    <w:p>
      <w:pPr>
        <w:pStyle w:val="ListParagraph"/>
        <w:numPr>
          <w:ilvl w:val="0"/>
          <w:numId w:val="32"/>
        </w:numPr>
        <w:tabs>
          <w:tab w:pos="558" w:val="left" w:leader="none"/>
        </w:tabs>
        <w:spacing w:line="275" w:lineRule="exact" w:before="3" w:after="0"/>
        <w:ind w:left="558" w:right="0" w:hanging="244"/>
        <w:jc w:val="left"/>
        <w:rPr>
          <w:sz w:val="24"/>
        </w:rPr>
      </w:pPr>
      <w:r>
        <w:rPr>
          <w:sz w:val="24"/>
        </w:rPr>
        <w:t>Əzələ</w:t>
      </w:r>
      <w:r>
        <w:rPr>
          <w:spacing w:val="-7"/>
          <w:sz w:val="24"/>
        </w:rPr>
        <w:t> </w:t>
      </w:r>
      <w:r>
        <w:rPr>
          <w:spacing w:val="-2"/>
          <w:sz w:val="24"/>
        </w:rPr>
        <w:t>komponenti;</w:t>
      </w:r>
    </w:p>
    <w:p>
      <w:pPr>
        <w:pStyle w:val="ListParagraph"/>
        <w:numPr>
          <w:ilvl w:val="0"/>
          <w:numId w:val="32"/>
        </w:numPr>
        <w:tabs>
          <w:tab w:pos="558" w:val="left" w:leader="none"/>
        </w:tabs>
        <w:spacing w:line="275" w:lineRule="exact" w:before="0" w:after="0"/>
        <w:ind w:left="558" w:right="0" w:hanging="244"/>
        <w:jc w:val="left"/>
        <w:rPr>
          <w:sz w:val="24"/>
        </w:rPr>
      </w:pPr>
      <w:r>
        <w:rPr>
          <w:sz w:val="24"/>
        </w:rPr>
        <w:t>Qapaq</w:t>
      </w:r>
      <w:r>
        <w:rPr>
          <w:spacing w:val="-2"/>
          <w:sz w:val="24"/>
        </w:rPr>
        <w:t> </w:t>
      </w:r>
      <w:r>
        <w:rPr>
          <w:sz w:val="24"/>
        </w:rPr>
        <w:t>komponenti</w:t>
      </w:r>
      <w:r>
        <w:rPr>
          <w:spacing w:val="-7"/>
          <w:sz w:val="24"/>
        </w:rPr>
        <w:t> </w:t>
      </w:r>
      <w:r>
        <w:rPr>
          <w:sz w:val="24"/>
        </w:rPr>
        <w:t>–</w:t>
      </w:r>
      <w:r>
        <w:rPr>
          <w:spacing w:val="1"/>
          <w:sz w:val="24"/>
        </w:rPr>
        <w:t> </w:t>
      </w:r>
      <w:r>
        <w:rPr>
          <w:sz w:val="24"/>
        </w:rPr>
        <w:t>I</w:t>
      </w:r>
      <w:r>
        <w:rPr>
          <w:spacing w:val="-3"/>
          <w:sz w:val="24"/>
        </w:rPr>
        <w:t> </w:t>
      </w:r>
      <w:r>
        <w:rPr>
          <w:sz w:val="24"/>
        </w:rPr>
        <w:t>tonu</w:t>
      </w:r>
      <w:r>
        <w:rPr>
          <w:spacing w:val="1"/>
          <w:sz w:val="24"/>
        </w:rPr>
        <w:t> </w:t>
      </w:r>
      <w:r>
        <w:rPr>
          <w:sz w:val="24"/>
        </w:rPr>
        <w:t>əmələ</w:t>
      </w:r>
      <w:r>
        <w:rPr>
          <w:spacing w:val="-1"/>
          <w:sz w:val="24"/>
        </w:rPr>
        <w:t> </w:t>
      </w:r>
      <w:r>
        <w:rPr>
          <w:sz w:val="24"/>
        </w:rPr>
        <w:t>gətirən</w:t>
      </w:r>
      <w:r>
        <w:rPr>
          <w:spacing w:val="-4"/>
          <w:sz w:val="24"/>
        </w:rPr>
        <w:t> </w:t>
      </w:r>
      <w:r>
        <w:rPr>
          <w:sz w:val="24"/>
        </w:rPr>
        <w:t>ən</w:t>
      </w:r>
      <w:r>
        <w:rPr>
          <w:spacing w:val="-5"/>
          <w:sz w:val="24"/>
        </w:rPr>
        <w:t> </w:t>
      </w:r>
      <w:r>
        <w:rPr>
          <w:sz w:val="24"/>
        </w:rPr>
        <w:t>əsas</w:t>
      </w:r>
      <w:r>
        <w:rPr>
          <w:spacing w:val="-1"/>
          <w:sz w:val="24"/>
        </w:rPr>
        <w:t> </w:t>
      </w:r>
      <w:r>
        <w:rPr>
          <w:spacing w:val="-2"/>
          <w:sz w:val="24"/>
        </w:rPr>
        <w:t>komponentdir;</w:t>
      </w:r>
    </w:p>
    <w:p>
      <w:pPr>
        <w:pStyle w:val="ListParagraph"/>
        <w:numPr>
          <w:ilvl w:val="0"/>
          <w:numId w:val="32"/>
        </w:numPr>
        <w:tabs>
          <w:tab w:pos="558" w:val="left" w:leader="none"/>
        </w:tabs>
        <w:spacing w:line="240" w:lineRule="auto" w:before="3" w:after="0"/>
        <w:ind w:left="558" w:right="0" w:hanging="244"/>
        <w:jc w:val="left"/>
        <w:rPr>
          <w:sz w:val="24"/>
        </w:rPr>
      </w:pPr>
      <w:r>
        <w:rPr>
          <w:sz w:val="24"/>
        </w:rPr>
        <w:t>Damar</w:t>
      </w:r>
      <w:r>
        <w:rPr>
          <w:spacing w:val="-10"/>
          <w:sz w:val="24"/>
        </w:rPr>
        <w:t> </w:t>
      </w:r>
      <w:r>
        <w:rPr>
          <w:spacing w:val="-2"/>
          <w:sz w:val="24"/>
        </w:rPr>
        <w:t>komponenti.</w:t>
      </w:r>
    </w:p>
    <w:p>
      <w:pPr>
        <w:pStyle w:val="BodyText"/>
        <w:spacing w:before="2"/>
        <w:ind w:left="0"/>
      </w:pPr>
    </w:p>
    <w:p>
      <w:pPr>
        <w:pStyle w:val="BodyText"/>
        <w:spacing w:line="237" w:lineRule="auto"/>
        <w:ind w:right="420"/>
      </w:pPr>
      <w:r>
        <w:rPr/>
        <w:t>Bütün</w:t>
      </w:r>
      <w:r>
        <w:rPr>
          <w:spacing w:val="-6"/>
        </w:rPr>
        <w:t> </w:t>
      </w:r>
      <w:r>
        <w:rPr/>
        <w:t>bu</w:t>
      </w:r>
      <w:r>
        <w:rPr>
          <w:spacing w:val="-1"/>
        </w:rPr>
        <w:t> </w:t>
      </w:r>
      <w:r>
        <w:rPr/>
        <w:t>səs</w:t>
      </w:r>
      <w:r>
        <w:rPr>
          <w:spacing w:val="-3"/>
        </w:rPr>
        <w:t> </w:t>
      </w:r>
      <w:r>
        <w:rPr/>
        <w:t>komponentləri</w:t>
      </w:r>
      <w:r>
        <w:rPr>
          <w:spacing w:val="-10"/>
        </w:rPr>
        <w:t> </w:t>
      </w:r>
      <w:r>
        <w:rPr/>
        <w:t>arasındakı</w:t>
      </w:r>
      <w:r>
        <w:rPr>
          <w:spacing w:val="-1"/>
        </w:rPr>
        <w:t> </w:t>
      </w:r>
      <w:r>
        <w:rPr/>
        <w:t>müddət çox</w:t>
      </w:r>
      <w:r>
        <w:rPr>
          <w:spacing w:val="-6"/>
        </w:rPr>
        <w:t> </w:t>
      </w:r>
      <w:r>
        <w:rPr/>
        <w:t>qısa</w:t>
      </w:r>
      <w:r>
        <w:rPr>
          <w:spacing w:val="-2"/>
        </w:rPr>
        <w:t> </w:t>
      </w:r>
      <w:r>
        <w:rPr/>
        <w:t>olduğundan</w:t>
      </w:r>
      <w:r>
        <w:rPr>
          <w:spacing w:val="-6"/>
        </w:rPr>
        <w:t> </w:t>
      </w:r>
      <w:r>
        <w:rPr/>
        <w:t>bir səs</w:t>
      </w:r>
      <w:r>
        <w:rPr>
          <w:spacing w:val="-4"/>
        </w:rPr>
        <w:t> </w:t>
      </w:r>
      <w:r>
        <w:rPr/>
        <w:t>kimi</w:t>
      </w:r>
      <w:r>
        <w:rPr>
          <w:spacing w:val="-5"/>
        </w:rPr>
        <w:t> </w:t>
      </w:r>
      <w:r>
        <w:rPr/>
        <w:t>eşidilir və</w:t>
      </w:r>
      <w:r>
        <w:rPr>
          <w:spacing w:val="-2"/>
        </w:rPr>
        <w:t> </w:t>
      </w:r>
      <w:r>
        <w:rPr/>
        <w:t>I tonu təşkil edir. II ton əsasən 2 komponentdən əmələ gəlir.</w:t>
      </w:r>
    </w:p>
    <w:p>
      <w:pPr>
        <w:pStyle w:val="BodyText"/>
        <w:spacing w:before="1"/>
        <w:ind w:left="0"/>
      </w:pPr>
    </w:p>
    <w:p>
      <w:pPr>
        <w:pStyle w:val="ListParagraph"/>
        <w:numPr>
          <w:ilvl w:val="0"/>
          <w:numId w:val="33"/>
        </w:numPr>
        <w:tabs>
          <w:tab w:pos="558" w:val="left" w:leader="none"/>
        </w:tabs>
        <w:spacing w:line="242" w:lineRule="auto" w:before="0" w:after="0"/>
        <w:ind w:left="314" w:right="101" w:firstLine="0"/>
        <w:jc w:val="left"/>
        <w:rPr>
          <w:sz w:val="24"/>
        </w:rPr>
      </w:pPr>
      <w:r>
        <w:rPr>
          <w:b/>
          <w:sz w:val="24"/>
        </w:rPr>
        <w:t>Qapaq</w:t>
      </w:r>
      <w:r>
        <w:rPr>
          <w:b/>
          <w:spacing w:val="-3"/>
          <w:sz w:val="24"/>
        </w:rPr>
        <w:t> </w:t>
      </w:r>
      <w:r>
        <w:rPr>
          <w:b/>
          <w:sz w:val="24"/>
        </w:rPr>
        <w:t>komponenti </w:t>
      </w:r>
      <w:r>
        <w:rPr>
          <w:sz w:val="24"/>
        </w:rPr>
        <w:t>–</w:t>
      </w:r>
      <w:r>
        <w:rPr>
          <w:spacing w:val="-3"/>
          <w:sz w:val="24"/>
        </w:rPr>
        <w:t> </w:t>
      </w:r>
      <w:r>
        <w:rPr>
          <w:sz w:val="24"/>
        </w:rPr>
        <w:t>əsas</w:t>
      </w:r>
      <w:r>
        <w:rPr>
          <w:spacing w:val="-5"/>
          <w:sz w:val="24"/>
        </w:rPr>
        <w:t> </w:t>
      </w:r>
      <w:r>
        <w:rPr>
          <w:sz w:val="24"/>
        </w:rPr>
        <w:t>komponentdir.</w:t>
      </w:r>
      <w:r>
        <w:rPr>
          <w:spacing w:val="-1"/>
          <w:sz w:val="24"/>
        </w:rPr>
        <w:t> </w:t>
      </w:r>
      <w:r>
        <w:rPr>
          <w:sz w:val="24"/>
        </w:rPr>
        <w:t>Mədəciklərin</w:t>
      </w:r>
      <w:r>
        <w:rPr>
          <w:spacing w:val="-8"/>
          <w:sz w:val="24"/>
        </w:rPr>
        <w:t> </w:t>
      </w:r>
      <w:r>
        <w:rPr>
          <w:sz w:val="24"/>
        </w:rPr>
        <w:t>diastolası</w:t>
      </w:r>
      <w:r>
        <w:rPr>
          <w:spacing w:val="-8"/>
          <w:sz w:val="24"/>
        </w:rPr>
        <w:t> </w:t>
      </w:r>
      <w:r>
        <w:rPr>
          <w:sz w:val="24"/>
        </w:rPr>
        <w:t>zamanı</w:t>
      </w:r>
      <w:r>
        <w:rPr>
          <w:spacing w:val="-8"/>
          <w:sz w:val="24"/>
        </w:rPr>
        <w:t> </w:t>
      </w:r>
      <w:r>
        <w:rPr>
          <w:sz w:val="24"/>
        </w:rPr>
        <w:t>aorta</w:t>
      </w:r>
      <w:r>
        <w:rPr>
          <w:spacing w:val="-4"/>
          <w:sz w:val="24"/>
        </w:rPr>
        <w:t> </w:t>
      </w:r>
      <w:r>
        <w:rPr>
          <w:sz w:val="24"/>
        </w:rPr>
        <w:t>və</w:t>
      </w:r>
      <w:r>
        <w:rPr>
          <w:spacing w:val="-4"/>
          <w:sz w:val="24"/>
        </w:rPr>
        <w:t> </w:t>
      </w:r>
      <w:r>
        <w:rPr>
          <w:sz w:val="24"/>
        </w:rPr>
        <w:t>ağciyər</w:t>
      </w:r>
      <w:r>
        <w:rPr>
          <w:spacing w:val="-2"/>
          <w:sz w:val="24"/>
        </w:rPr>
        <w:t> </w:t>
      </w:r>
      <w:r>
        <w:rPr>
          <w:sz w:val="24"/>
        </w:rPr>
        <w:t>arteriyası aypara qapaqlarının çırpınmasından əmələ gəlir;</w:t>
      </w:r>
    </w:p>
    <w:p>
      <w:pPr>
        <w:pStyle w:val="ListParagraph"/>
        <w:numPr>
          <w:ilvl w:val="0"/>
          <w:numId w:val="33"/>
        </w:numPr>
        <w:tabs>
          <w:tab w:pos="558" w:val="left" w:leader="none"/>
        </w:tabs>
        <w:spacing w:line="237" w:lineRule="auto" w:before="276" w:after="0"/>
        <w:ind w:left="314" w:right="573" w:firstLine="0"/>
        <w:jc w:val="left"/>
        <w:rPr>
          <w:sz w:val="24"/>
        </w:rPr>
      </w:pPr>
      <w:r>
        <w:rPr>
          <w:b/>
          <w:sz w:val="24"/>
        </w:rPr>
        <w:t>Damar</w:t>
      </w:r>
      <w:r>
        <w:rPr>
          <w:b/>
          <w:spacing w:val="-8"/>
          <w:sz w:val="24"/>
        </w:rPr>
        <w:t> </w:t>
      </w:r>
      <w:r>
        <w:rPr>
          <w:b/>
          <w:sz w:val="24"/>
        </w:rPr>
        <w:t>komponenti </w:t>
      </w:r>
      <w:r>
        <w:rPr>
          <w:sz w:val="24"/>
        </w:rPr>
        <w:t>–</w:t>
      </w:r>
      <w:r>
        <w:rPr>
          <w:spacing w:val="-3"/>
          <w:sz w:val="24"/>
        </w:rPr>
        <w:t> </w:t>
      </w:r>
      <w:r>
        <w:rPr>
          <w:sz w:val="24"/>
        </w:rPr>
        <w:t>mədəciklərin</w:t>
      </w:r>
      <w:r>
        <w:rPr>
          <w:spacing w:val="-7"/>
          <w:sz w:val="24"/>
        </w:rPr>
        <w:t> </w:t>
      </w:r>
      <w:r>
        <w:rPr>
          <w:sz w:val="24"/>
        </w:rPr>
        <w:t>diastolası</w:t>
      </w:r>
      <w:r>
        <w:rPr>
          <w:spacing w:val="-7"/>
          <w:sz w:val="24"/>
        </w:rPr>
        <w:t> </w:t>
      </w:r>
      <w:r>
        <w:rPr>
          <w:sz w:val="24"/>
        </w:rPr>
        <w:t>zamanı</w:t>
      </w:r>
      <w:r>
        <w:rPr>
          <w:spacing w:val="-7"/>
          <w:sz w:val="24"/>
        </w:rPr>
        <w:t> </w:t>
      </w:r>
      <w:r>
        <w:rPr>
          <w:sz w:val="24"/>
        </w:rPr>
        <w:t>qanın</w:t>
      </w:r>
      <w:r>
        <w:rPr>
          <w:spacing w:val="-7"/>
          <w:sz w:val="24"/>
        </w:rPr>
        <w:t> </w:t>
      </w:r>
      <w:r>
        <w:rPr>
          <w:sz w:val="24"/>
        </w:rPr>
        <w:t>geriyə</w:t>
      </w:r>
      <w:r>
        <w:rPr>
          <w:spacing w:val="-3"/>
          <w:sz w:val="24"/>
        </w:rPr>
        <w:t> </w:t>
      </w:r>
      <w:r>
        <w:rPr>
          <w:sz w:val="24"/>
        </w:rPr>
        <w:t>doğru</w:t>
      </w:r>
      <w:r>
        <w:rPr>
          <w:spacing w:val="-3"/>
          <w:sz w:val="24"/>
        </w:rPr>
        <w:t> </w:t>
      </w:r>
      <w:r>
        <w:rPr>
          <w:sz w:val="24"/>
        </w:rPr>
        <w:t>qayıtması</w:t>
      </w:r>
      <w:r>
        <w:rPr>
          <w:spacing w:val="-3"/>
          <w:sz w:val="24"/>
        </w:rPr>
        <w:t> </w:t>
      </w:r>
      <w:r>
        <w:rPr>
          <w:sz w:val="24"/>
        </w:rPr>
        <w:t>nəticəsində aorta və ağciyər arteriyası divarlarının titrəməsindən törənir.</w:t>
      </w:r>
    </w:p>
    <w:p>
      <w:pPr>
        <w:pStyle w:val="BodyText"/>
        <w:ind w:left="0"/>
      </w:pPr>
    </w:p>
    <w:p>
      <w:pPr>
        <w:pStyle w:val="BodyText"/>
        <w:spacing w:line="242" w:lineRule="auto" w:before="1"/>
        <w:ind w:right="420"/>
      </w:pPr>
      <w:r>
        <w:rPr/>
        <w:t>Həm</w:t>
      </w:r>
      <w:r>
        <w:rPr>
          <w:spacing w:val="-10"/>
        </w:rPr>
        <w:t> </w:t>
      </w:r>
      <w:r>
        <w:rPr/>
        <w:t>I və həm</w:t>
      </w:r>
      <w:r>
        <w:rPr>
          <w:spacing w:val="-10"/>
        </w:rPr>
        <w:t> </w:t>
      </w:r>
      <w:r>
        <w:rPr/>
        <w:t>də</w:t>
      </w:r>
      <w:r>
        <w:rPr>
          <w:spacing w:val="-2"/>
        </w:rPr>
        <w:t> </w:t>
      </w:r>
      <w:r>
        <w:rPr/>
        <w:t>II</w:t>
      </w:r>
      <w:r>
        <w:rPr>
          <w:spacing w:val="-4"/>
        </w:rPr>
        <w:t> </w:t>
      </w:r>
      <w:r>
        <w:rPr/>
        <w:t>tonu</w:t>
      </w:r>
      <w:r>
        <w:rPr>
          <w:spacing w:val="-1"/>
        </w:rPr>
        <w:t> </w:t>
      </w:r>
      <w:r>
        <w:rPr/>
        <w:t>bütün</w:t>
      </w:r>
      <w:r>
        <w:rPr>
          <w:spacing w:val="-6"/>
        </w:rPr>
        <w:t> </w:t>
      </w:r>
      <w:r>
        <w:rPr/>
        <w:t>ürək</w:t>
      </w:r>
      <w:r>
        <w:rPr>
          <w:spacing w:val="-1"/>
        </w:rPr>
        <w:t> </w:t>
      </w:r>
      <w:r>
        <w:rPr/>
        <w:t>nahiyəsində</w:t>
      </w:r>
      <w:r>
        <w:rPr>
          <w:spacing w:val="-2"/>
        </w:rPr>
        <w:t> </w:t>
      </w:r>
      <w:r>
        <w:rPr/>
        <w:t>eşitmək</w:t>
      </w:r>
      <w:r>
        <w:rPr>
          <w:spacing w:val="-1"/>
        </w:rPr>
        <w:t> </w:t>
      </w:r>
      <w:r>
        <w:rPr/>
        <w:t>olar. Lakin</w:t>
      </w:r>
      <w:r>
        <w:rPr>
          <w:spacing w:val="-1"/>
        </w:rPr>
        <w:t> </w:t>
      </w:r>
      <w:r>
        <w:rPr/>
        <w:t>hər tonun</w:t>
      </w:r>
      <w:r>
        <w:rPr>
          <w:spacing w:val="-6"/>
        </w:rPr>
        <w:t> </w:t>
      </w:r>
      <w:r>
        <w:rPr/>
        <w:t>daha yaxşı</w:t>
      </w:r>
      <w:r>
        <w:rPr>
          <w:spacing w:val="-10"/>
        </w:rPr>
        <w:t> </w:t>
      </w:r>
      <w:r>
        <w:rPr/>
        <w:t>eşidilmə nöqtələri mövcuddur.</w:t>
      </w:r>
    </w:p>
    <w:p>
      <w:pPr>
        <w:pStyle w:val="BodyText"/>
        <w:spacing w:line="242" w:lineRule="auto"/>
        <w:ind w:right="142"/>
      </w:pPr>
      <w:r>
        <w:rPr/>
        <w:t>Beləliklə,</w:t>
      </w:r>
      <w:r>
        <w:rPr>
          <w:spacing w:val="-2"/>
        </w:rPr>
        <w:t> </w:t>
      </w:r>
      <w:r>
        <w:rPr/>
        <w:t>ürəyin müxtəlif</w:t>
      </w:r>
      <w:r>
        <w:rPr>
          <w:spacing w:val="-7"/>
        </w:rPr>
        <w:t> </w:t>
      </w:r>
      <w:r>
        <w:rPr/>
        <w:t>qapaqlarının</w:t>
      </w:r>
      <w:r>
        <w:rPr>
          <w:spacing w:val="-3"/>
        </w:rPr>
        <w:t> </w:t>
      </w:r>
      <w:r>
        <w:rPr/>
        <w:t>əlverişli</w:t>
      </w:r>
      <w:r>
        <w:rPr>
          <w:spacing w:val="-12"/>
        </w:rPr>
        <w:t> </w:t>
      </w:r>
      <w:r>
        <w:rPr/>
        <w:t>dinləmə nöqtələri</w:t>
      </w:r>
      <w:r>
        <w:rPr>
          <w:spacing w:val="-9"/>
        </w:rPr>
        <w:t> </w:t>
      </w:r>
      <w:r>
        <w:rPr/>
        <w:t>mövcuddur.</w:t>
      </w:r>
      <w:r>
        <w:rPr>
          <w:spacing w:val="-2"/>
        </w:rPr>
        <w:t> </w:t>
      </w:r>
      <w:r>
        <w:rPr/>
        <w:t>Belə</w:t>
      </w:r>
      <w:r>
        <w:rPr>
          <w:spacing w:val="-5"/>
        </w:rPr>
        <w:t> </w:t>
      </w:r>
      <w:r>
        <w:rPr/>
        <w:t>ki, ikitaylı</w:t>
      </w:r>
      <w:r>
        <w:rPr>
          <w:spacing w:val="-8"/>
        </w:rPr>
        <w:t> </w:t>
      </w:r>
      <w:r>
        <w:rPr/>
        <w:t>qapağın səsinə ürəyin zirvə vurğusu nahiyəsində (normada, V qabırğaarası sahədə sol-orta-körpücük 1-1,5 sm</w:t>
      </w:r>
    </w:p>
    <w:p>
      <w:pPr>
        <w:pStyle w:val="BodyText"/>
        <w:spacing w:after="0" w:line="242" w:lineRule="auto"/>
        <w:sectPr>
          <w:pgSz w:w="11910" w:h="16840"/>
          <w:pgMar w:header="0" w:footer="1467" w:top="980" w:bottom="1660" w:left="708" w:right="850"/>
        </w:sectPr>
      </w:pPr>
    </w:p>
    <w:p>
      <w:pPr>
        <w:pStyle w:val="BodyText"/>
        <w:spacing w:before="74"/>
        <w:ind w:right="142"/>
      </w:pPr>
      <w:r>
        <w:rPr/>
        <w:t>içəriyə), üçtaylı qapaqlara – döş sümüyünün aşağısında, aorta qapaqlarına – döş sümüyünün sağ kənarında, II</w:t>
      </w:r>
      <w:r>
        <w:rPr>
          <w:spacing w:val="-1"/>
        </w:rPr>
        <w:t> </w:t>
      </w:r>
      <w:r>
        <w:rPr/>
        <w:t>qabırğaarası</w:t>
      </w:r>
      <w:r>
        <w:rPr>
          <w:spacing w:val="-6"/>
        </w:rPr>
        <w:t> </w:t>
      </w:r>
      <w:r>
        <w:rPr/>
        <w:t>sahədə, ağ</w:t>
      </w:r>
      <w:r>
        <w:rPr>
          <w:spacing w:val="-2"/>
        </w:rPr>
        <w:t> </w:t>
      </w:r>
      <w:r>
        <w:rPr/>
        <w:t>ciyər</w:t>
      </w:r>
      <w:r>
        <w:rPr>
          <w:spacing w:val="-1"/>
        </w:rPr>
        <w:t> </w:t>
      </w:r>
      <w:r>
        <w:rPr/>
        <w:t>arteriyası</w:t>
      </w:r>
      <w:r>
        <w:rPr>
          <w:spacing w:val="-10"/>
        </w:rPr>
        <w:t> </w:t>
      </w:r>
      <w:r>
        <w:rPr/>
        <w:t>qapaqlarına isə</w:t>
      </w:r>
      <w:r>
        <w:rPr>
          <w:spacing w:val="-3"/>
        </w:rPr>
        <w:t> </w:t>
      </w:r>
      <w:r>
        <w:rPr/>
        <w:t>döş</w:t>
      </w:r>
      <w:r>
        <w:rPr>
          <w:spacing w:val="-5"/>
        </w:rPr>
        <w:t> </w:t>
      </w:r>
      <w:r>
        <w:rPr/>
        <w:t>sümüyünün</w:t>
      </w:r>
      <w:r>
        <w:rPr>
          <w:spacing w:val="-6"/>
        </w:rPr>
        <w:t> </w:t>
      </w:r>
      <w:r>
        <w:rPr/>
        <w:t>sol</w:t>
      </w:r>
      <w:r>
        <w:rPr>
          <w:spacing w:val="-10"/>
        </w:rPr>
        <w:t> </w:t>
      </w:r>
      <w:r>
        <w:rPr/>
        <w:t>kənarında, II qabırğaarası sahədə qulaq asılır. Botkin-Erb nöqtəsi adlanan V nöqtə də mövcuddur. Bu nöqtə döş sümüyünün sol kənarından III-IV qabırğalarının döş sümüyünə birləşən yerinə uyğun gəlir və əlavə olaraq, aorta qapaqlarını dinləməyə imkan verir.</w:t>
      </w:r>
    </w:p>
    <w:p>
      <w:pPr>
        <w:pStyle w:val="BodyText"/>
        <w:spacing w:before="1"/>
        <w:ind w:left="0"/>
      </w:pPr>
    </w:p>
    <w:p>
      <w:pPr>
        <w:pStyle w:val="BodyText"/>
        <w:ind w:right="498"/>
        <w:jc w:val="both"/>
      </w:pPr>
      <w:r>
        <w:rPr/>
        <w:t>Xəstəyə</w:t>
      </w:r>
      <w:r>
        <w:rPr>
          <w:spacing w:val="-4"/>
        </w:rPr>
        <w:t> </w:t>
      </w:r>
      <w:r>
        <w:rPr/>
        <w:t>ayaqüstə,</w:t>
      </w:r>
      <w:r>
        <w:rPr>
          <w:spacing w:val="-5"/>
        </w:rPr>
        <w:t> </w:t>
      </w:r>
      <w:r>
        <w:rPr/>
        <w:t>oturmuş,</w:t>
      </w:r>
      <w:r>
        <w:rPr>
          <w:spacing w:val="-1"/>
        </w:rPr>
        <w:t> </w:t>
      </w:r>
      <w:r>
        <w:rPr/>
        <w:t>uzanmış</w:t>
      </w:r>
      <w:r>
        <w:rPr>
          <w:spacing w:val="-5"/>
        </w:rPr>
        <w:t> </w:t>
      </w:r>
      <w:r>
        <w:rPr/>
        <w:t>(arxası</w:t>
      </w:r>
      <w:r>
        <w:rPr>
          <w:spacing w:val="-7"/>
        </w:rPr>
        <w:t> </w:t>
      </w:r>
      <w:r>
        <w:rPr/>
        <w:t>üstə,</w:t>
      </w:r>
      <w:r>
        <w:rPr>
          <w:spacing w:val="-1"/>
        </w:rPr>
        <w:t> </w:t>
      </w:r>
      <w:r>
        <w:rPr/>
        <w:t>sol</w:t>
      </w:r>
      <w:r>
        <w:rPr>
          <w:spacing w:val="-11"/>
        </w:rPr>
        <w:t> </w:t>
      </w:r>
      <w:r>
        <w:rPr/>
        <w:t>böyrüüstə,</w:t>
      </w:r>
      <w:r>
        <w:rPr>
          <w:spacing w:val="-1"/>
        </w:rPr>
        <w:t> </w:t>
      </w:r>
      <w:r>
        <w:rPr/>
        <w:t>sağ</w:t>
      </w:r>
      <w:r>
        <w:rPr>
          <w:spacing w:val="-3"/>
        </w:rPr>
        <w:t> </w:t>
      </w:r>
      <w:r>
        <w:rPr/>
        <w:t>böyrüüstə)</w:t>
      </w:r>
      <w:r>
        <w:rPr>
          <w:spacing w:val="-2"/>
        </w:rPr>
        <w:t> </w:t>
      </w:r>
      <w:r>
        <w:rPr/>
        <w:t>vəziyyətlərdə</w:t>
      </w:r>
      <w:r>
        <w:rPr>
          <w:spacing w:val="-4"/>
        </w:rPr>
        <w:t> </w:t>
      </w:r>
      <w:r>
        <w:rPr/>
        <w:t>qulaq asmaq mümkündür. Ürəyin</w:t>
      </w:r>
      <w:r>
        <w:rPr>
          <w:spacing w:val="-7"/>
        </w:rPr>
        <w:t> </w:t>
      </w:r>
      <w:r>
        <w:rPr/>
        <w:t>auskultasiyası</w:t>
      </w:r>
      <w:r>
        <w:rPr>
          <w:spacing w:val="-11"/>
        </w:rPr>
        <w:t> </w:t>
      </w:r>
      <w:r>
        <w:rPr/>
        <w:t>zamanı</w:t>
      </w:r>
      <w:r>
        <w:rPr>
          <w:spacing w:val="-2"/>
        </w:rPr>
        <w:t> </w:t>
      </w:r>
      <w:r>
        <w:rPr/>
        <w:t>həkim</w:t>
      </w:r>
      <w:r>
        <w:rPr>
          <w:spacing w:val="-6"/>
        </w:rPr>
        <w:t> </w:t>
      </w:r>
      <w:r>
        <w:rPr/>
        <w:t>xəstənin</w:t>
      </w:r>
      <w:r>
        <w:rPr>
          <w:spacing w:val="-2"/>
        </w:rPr>
        <w:t> </w:t>
      </w:r>
      <w:r>
        <w:rPr/>
        <w:t>sağ</w:t>
      </w:r>
      <w:r>
        <w:rPr>
          <w:spacing w:val="-2"/>
        </w:rPr>
        <w:t> </w:t>
      </w:r>
      <w:r>
        <w:rPr/>
        <w:t>tərəfində və ya</w:t>
      </w:r>
      <w:r>
        <w:rPr>
          <w:spacing w:val="-3"/>
        </w:rPr>
        <w:t> </w:t>
      </w:r>
      <w:r>
        <w:rPr/>
        <w:t>önündə</w:t>
      </w:r>
      <w:r>
        <w:rPr>
          <w:spacing w:val="-3"/>
        </w:rPr>
        <w:t> </w:t>
      </w:r>
      <w:r>
        <w:rPr/>
        <w:t>dursa daha rahat olar.</w:t>
      </w:r>
    </w:p>
    <w:p>
      <w:pPr>
        <w:pStyle w:val="BodyText"/>
        <w:ind w:left="0"/>
      </w:pPr>
    </w:p>
    <w:p>
      <w:pPr>
        <w:pStyle w:val="BodyText"/>
        <w:spacing w:after="8"/>
        <w:ind w:right="420"/>
      </w:pPr>
      <w:r>
        <w:rPr/>
        <w:t>Ən vacib məsələlərdən biri ürək qapaqlarına qulaq asarkən ardıcıllığın gözlənilməsidir. Əvvəlcə ikitaylı</w:t>
      </w:r>
      <w:r>
        <w:rPr>
          <w:spacing w:val="-10"/>
        </w:rPr>
        <w:t> </w:t>
      </w:r>
      <w:r>
        <w:rPr/>
        <w:t>qapağa</w:t>
      </w:r>
      <w:r>
        <w:rPr>
          <w:spacing w:val="-3"/>
        </w:rPr>
        <w:t> </w:t>
      </w:r>
      <w:r>
        <w:rPr/>
        <w:t>(I</w:t>
      </w:r>
      <w:r>
        <w:rPr>
          <w:spacing w:val="-1"/>
        </w:rPr>
        <w:t> </w:t>
      </w:r>
      <w:r>
        <w:rPr/>
        <w:t>nöqtǝ), sonra</w:t>
      </w:r>
      <w:r>
        <w:rPr>
          <w:spacing w:val="-3"/>
        </w:rPr>
        <w:t> </w:t>
      </w:r>
      <w:r>
        <w:rPr/>
        <w:t>aorta</w:t>
      </w:r>
      <w:r>
        <w:rPr>
          <w:spacing w:val="-3"/>
        </w:rPr>
        <w:t> </w:t>
      </w:r>
      <w:r>
        <w:rPr/>
        <w:t>qapaqlarına</w:t>
      </w:r>
      <w:r>
        <w:rPr>
          <w:spacing w:val="-3"/>
        </w:rPr>
        <w:t> </w:t>
      </w:r>
      <w:r>
        <w:rPr/>
        <w:t>(II</w:t>
      </w:r>
      <w:r>
        <w:rPr>
          <w:spacing w:val="-1"/>
        </w:rPr>
        <w:t> </w:t>
      </w:r>
      <w:r>
        <w:rPr/>
        <w:t>nöqtədə)</w:t>
      </w:r>
      <w:r>
        <w:rPr>
          <w:spacing w:val="-1"/>
        </w:rPr>
        <w:t> </w:t>
      </w:r>
      <w:r>
        <w:rPr/>
        <w:t>və</w:t>
      </w:r>
      <w:r>
        <w:rPr>
          <w:spacing w:val="-3"/>
        </w:rPr>
        <w:t> </w:t>
      </w:r>
      <w:r>
        <w:rPr/>
        <w:t>ağciyər</w:t>
      </w:r>
      <w:r>
        <w:rPr>
          <w:spacing w:val="-1"/>
        </w:rPr>
        <w:t> </w:t>
      </w:r>
      <w:r>
        <w:rPr/>
        <w:t>arteriyası</w:t>
      </w:r>
      <w:r>
        <w:rPr>
          <w:spacing w:val="-10"/>
        </w:rPr>
        <w:t> </w:t>
      </w:r>
      <w:r>
        <w:rPr/>
        <w:t>qapaqlarına</w:t>
      </w:r>
      <w:r>
        <w:rPr>
          <w:spacing w:val="-3"/>
        </w:rPr>
        <w:t> </w:t>
      </w:r>
      <w:r>
        <w:rPr/>
        <w:t>(III nöqtədə), daha sonra üçtaylı qapağa (IV nöqtə) və lap axırda təkrari olaraq, aorta qapaqlarına (V nöqtəyə) qulaq asmaq tövsiyyə olunur.</w:t>
      </w:r>
    </w:p>
    <w:p>
      <w:pPr>
        <w:pStyle w:val="BodyText"/>
        <w:ind w:left="662"/>
        <w:rPr>
          <w:sz w:val="20"/>
        </w:rPr>
      </w:pPr>
      <w:r>
        <w:rPr>
          <w:sz w:val="20"/>
        </w:rPr>
        <w:drawing>
          <wp:inline distT="0" distB="0" distL="0" distR="0">
            <wp:extent cx="5730675" cy="2773679"/>
            <wp:effectExtent l="0" t="0" r="0" b="0"/>
            <wp:docPr id="171" name="Image 171"/>
            <wp:cNvGraphicFramePr>
              <a:graphicFrameLocks/>
            </wp:cNvGraphicFramePr>
            <a:graphic>
              <a:graphicData uri="http://schemas.openxmlformats.org/drawingml/2006/picture">
                <pic:pic>
                  <pic:nvPicPr>
                    <pic:cNvPr id="171" name="Image 171"/>
                    <pic:cNvPicPr/>
                  </pic:nvPicPr>
                  <pic:blipFill>
                    <a:blip r:embed="rId94" cstate="print"/>
                    <a:stretch>
                      <a:fillRect/>
                    </a:stretch>
                  </pic:blipFill>
                  <pic:spPr>
                    <a:xfrm>
                      <a:off x="0" y="0"/>
                      <a:ext cx="5730675" cy="2773679"/>
                    </a:xfrm>
                    <a:prstGeom prst="rect">
                      <a:avLst/>
                    </a:prstGeom>
                  </pic:spPr>
                </pic:pic>
              </a:graphicData>
            </a:graphic>
          </wp:inline>
        </w:drawing>
      </w:r>
      <w:r>
        <w:rPr>
          <w:sz w:val="20"/>
        </w:rPr>
      </w:r>
    </w:p>
    <w:p>
      <w:pPr>
        <w:pStyle w:val="BodyText"/>
        <w:spacing w:before="47"/>
        <w:ind w:right="156"/>
      </w:pPr>
      <w:r>
        <w:rPr/>
        <w:t>Sağlam şəxsdə ürəyin bütün dinləmə nöqtələrində həm I və həm</w:t>
      </w:r>
      <w:r>
        <w:rPr>
          <w:spacing w:val="-4"/>
        </w:rPr>
        <w:t> </w:t>
      </w:r>
      <w:r>
        <w:rPr/>
        <w:t>də II tonlar eşidilir. Bununla yanaşı I ton I və IV nöqtələrdə, II</w:t>
      </w:r>
      <w:r>
        <w:rPr>
          <w:spacing w:val="-1"/>
        </w:rPr>
        <w:t> </w:t>
      </w:r>
      <w:r>
        <w:rPr/>
        <w:t>ton isə II və III nöqtələrdə daha yaxşı eşidilir. I tonla II tonu bir-birindən ayırmaq çox vacibdir. Ürəyin normal işini yada salsaq, görərik ki, mədəciklərin sistolasından sonra pauza</w:t>
      </w:r>
      <w:r>
        <w:rPr>
          <w:spacing w:val="-3"/>
        </w:rPr>
        <w:t> </w:t>
      </w:r>
      <w:r>
        <w:rPr/>
        <w:t>(ürəyin</w:t>
      </w:r>
      <w:r>
        <w:rPr>
          <w:spacing w:val="-2"/>
        </w:rPr>
        <w:t> </w:t>
      </w:r>
      <w:r>
        <w:rPr/>
        <w:t>istirahət dövrü),</w:t>
      </w:r>
      <w:r>
        <w:rPr>
          <w:spacing w:val="-1"/>
        </w:rPr>
        <w:t> </w:t>
      </w:r>
      <w:r>
        <w:rPr/>
        <w:t>sonra</w:t>
      </w:r>
      <w:r>
        <w:rPr>
          <w:spacing w:val="-3"/>
        </w:rPr>
        <w:t> </w:t>
      </w:r>
      <w:r>
        <w:rPr/>
        <w:t>diastola</w:t>
      </w:r>
      <w:r>
        <w:rPr>
          <w:spacing w:val="-3"/>
        </w:rPr>
        <w:t> </w:t>
      </w:r>
      <w:r>
        <w:rPr/>
        <w:t>baş</w:t>
      </w:r>
      <w:r>
        <w:rPr>
          <w:spacing w:val="-1"/>
        </w:rPr>
        <w:t> </w:t>
      </w:r>
      <w:r>
        <w:rPr/>
        <w:t>verir</w:t>
      </w:r>
      <w:r>
        <w:rPr>
          <w:spacing w:val="-1"/>
        </w:rPr>
        <w:t> </w:t>
      </w:r>
      <w:r>
        <w:rPr/>
        <w:t>və yenə</w:t>
      </w:r>
      <w:r>
        <w:rPr>
          <w:spacing w:val="-3"/>
        </w:rPr>
        <w:t> </w:t>
      </w:r>
      <w:r>
        <w:rPr/>
        <w:t>də</w:t>
      </w:r>
      <w:r>
        <w:rPr>
          <w:spacing w:val="-3"/>
        </w:rPr>
        <w:t> </w:t>
      </w:r>
      <w:r>
        <w:rPr/>
        <w:t>pauza</w:t>
      </w:r>
      <w:r>
        <w:rPr>
          <w:spacing w:val="-3"/>
        </w:rPr>
        <w:t> </w:t>
      </w:r>
      <w:r>
        <w:rPr/>
        <w:t>olduqdan</w:t>
      </w:r>
      <w:r>
        <w:rPr>
          <w:spacing w:val="-7"/>
        </w:rPr>
        <w:t> </w:t>
      </w:r>
      <w:r>
        <w:rPr/>
        <w:t>sonra</w:t>
      </w:r>
      <w:r>
        <w:rPr>
          <w:spacing w:val="-3"/>
        </w:rPr>
        <w:t> </w:t>
      </w:r>
      <w:r>
        <w:rPr/>
        <w:t>növbəti</w:t>
      </w:r>
      <w:r>
        <w:rPr>
          <w:spacing w:val="-11"/>
        </w:rPr>
        <w:t> </w:t>
      </w:r>
      <w:r>
        <w:rPr/>
        <w:t>sistola baş verir. Mədəciklərin sistolası ilə diastolası arasındakı (I tonla II ton arasında) pauza nisbətən qısa, diastola ilə sistola arasındakı (II tonla I ton arasında) pauza isə nisbətən uzundur. Bu I tonu II tondan fərqləndirən ən mühüm əlamətdir ki, auskultasiya zamanı buna fikir vermək lazımdır. Yuxarıda qeyd etdiyimiz kimi, I ton ikitaylı və üçtaylı qapaqlar üzərində, II ton isə aorta və ağciyər arteriyası</w:t>
      </w:r>
      <w:r>
        <w:rPr>
          <w:spacing w:val="-1"/>
        </w:rPr>
        <w:t> </w:t>
      </w:r>
      <w:r>
        <w:rPr/>
        <w:t>aypara qapaqları üzərində daha yaxşı eşidilir. Bu tonları fərqləndirən 2-ci xüsusiyyətdir. 3-cü xüsusiyyət ondan ibarətdir ki, I ton nisbətən uzundur (0,08-0,15-san.), II</w:t>
      </w:r>
      <w:r>
        <w:rPr>
          <w:spacing w:val="-2"/>
        </w:rPr>
        <w:t> </w:t>
      </w:r>
      <w:r>
        <w:rPr/>
        <w:t>ton isə nisbətən qısadır (0,05-0,08 san.), 4-cü xüsusiyyət I tonun səs tembri alçaq, II tonunki isə hündürdür. 5-ci xüsusiyyət I ton zirvə vurğusuna uyğun gəlir. Belə ki, xəstəyə qulaq asan anda əlinizi zirvə nahiyəsinə qoyaraq, I tonu ayırd etmək mümkündür. 6-cı</w:t>
      </w:r>
      <w:r>
        <w:rPr>
          <w:spacing w:val="-1"/>
        </w:rPr>
        <w:t> </w:t>
      </w:r>
      <w:r>
        <w:rPr/>
        <w:t>xüsusiyyət I ton, həmçinin, yuxu arteriyasının pulsasiyasına və ya mil arteriyasında nəbzin zərbəsinə, II ton isə, əksinə, həmin arteriyalarının boşalmasına uyğun gəlir.</w:t>
      </w:r>
    </w:p>
    <w:p>
      <w:pPr>
        <w:pStyle w:val="BodyText"/>
        <w:spacing w:after="0"/>
        <w:sectPr>
          <w:pgSz w:w="11910" w:h="16840"/>
          <w:pgMar w:header="0" w:footer="1467" w:top="960" w:bottom="1660" w:left="708" w:right="850"/>
        </w:sectPr>
      </w:pPr>
    </w:p>
    <w:p>
      <w:pPr>
        <w:pStyle w:val="BodyText"/>
        <w:ind w:left="1441"/>
        <w:rPr>
          <w:sz w:val="20"/>
        </w:rPr>
      </w:pPr>
      <w:r>
        <w:rPr>
          <w:sz w:val="20"/>
        </w:rPr>
        <w:drawing>
          <wp:inline distT="0" distB="0" distL="0" distR="0">
            <wp:extent cx="4827520" cy="2888742"/>
            <wp:effectExtent l="0" t="0" r="0" b="0"/>
            <wp:docPr id="172" name="Image 172"/>
            <wp:cNvGraphicFramePr>
              <a:graphicFrameLocks/>
            </wp:cNvGraphicFramePr>
            <a:graphic>
              <a:graphicData uri="http://schemas.openxmlformats.org/drawingml/2006/picture">
                <pic:pic>
                  <pic:nvPicPr>
                    <pic:cNvPr id="172" name="Image 172"/>
                    <pic:cNvPicPr/>
                  </pic:nvPicPr>
                  <pic:blipFill>
                    <a:blip r:embed="rId95" cstate="print"/>
                    <a:stretch>
                      <a:fillRect/>
                    </a:stretch>
                  </pic:blipFill>
                  <pic:spPr>
                    <a:xfrm>
                      <a:off x="0" y="0"/>
                      <a:ext cx="4827520" cy="2888742"/>
                    </a:xfrm>
                    <a:prstGeom prst="rect">
                      <a:avLst/>
                    </a:prstGeom>
                  </pic:spPr>
                </pic:pic>
              </a:graphicData>
            </a:graphic>
          </wp:inline>
        </w:drawing>
      </w:r>
      <w:r>
        <w:rPr>
          <w:sz w:val="20"/>
        </w:rPr>
      </w:r>
    </w:p>
    <w:p>
      <w:pPr>
        <w:pStyle w:val="BodyText"/>
        <w:spacing w:before="69"/>
        <w:ind w:left="0"/>
      </w:pPr>
    </w:p>
    <w:p>
      <w:pPr>
        <w:pStyle w:val="BodyText"/>
      </w:pPr>
      <w:r>
        <w:rPr>
          <w:b/>
        </w:rPr>
        <w:t>Ürək</w:t>
      </w:r>
      <w:r>
        <w:rPr>
          <w:b/>
          <w:spacing w:val="-6"/>
        </w:rPr>
        <w:t> </w:t>
      </w:r>
      <w:r>
        <w:rPr>
          <w:b/>
        </w:rPr>
        <w:t>küyləri.</w:t>
      </w:r>
      <w:r>
        <w:rPr>
          <w:b/>
          <w:spacing w:val="-4"/>
        </w:rPr>
        <w:t> </w:t>
      </w:r>
      <w:r>
        <w:rPr/>
        <w:t>Anadangəlmə</w:t>
      </w:r>
      <w:r>
        <w:rPr>
          <w:spacing w:val="-3"/>
        </w:rPr>
        <w:t> </w:t>
      </w:r>
      <w:r>
        <w:rPr/>
        <w:t>və</w:t>
      </w:r>
      <w:r>
        <w:rPr>
          <w:spacing w:val="-6"/>
        </w:rPr>
        <w:t> </w:t>
      </w:r>
      <w:r>
        <w:rPr/>
        <w:t>qazanılmış</w:t>
      </w:r>
      <w:r>
        <w:rPr>
          <w:spacing w:val="-8"/>
        </w:rPr>
        <w:t> </w:t>
      </w:r>
      <w:r>
        <w:rPr/>
        <w:t>ürək</w:t>
      </w:r>
      <w:r>
        <w:rPr>
          <w:spacing w:val="-6"/>
        </w:rPr>
        <w:t> </w:t>
      </w:r>
      <w:r>
        <w:rPr/>
        <w:t>qüsurları, miokardit,</w:t>
      </w:r>
      <w:r>
        <w:rPr>
          <w:spacing w:val="-5"/>
        </w:rPr>
        <w:t> </w:t>
      </w:r>
      <w:r>
        <w:rPr/>
        <w:t>perikardit,</w:t>
      </w:r>
      <w:r>
        <w:rPr>
          <w:spacing w:val="-5"/>
        </w:rPr>
        <w:t> </w:t>
      </w:r>
      <w:r>
        <w:rPr/>
        <w:t>endokadit,</w:t>
      </w:r>
      <w:r>
        <w:rPr>
          <w:spacing w:val="-5"/>
        </w:rPr>
        <w:t> </w:t>
      </w:r>
      <w:r>
        <w:rPr/>
        <w:t>qapaqların nisbi çatışmazlığı, anemiya, tireotoksikoz və s. zamanı ürəkdə tonlardan əlavə, patoloji səslər-küylər eşidilə bilər.</w:t>
      </w:r>
    </w:p>
    <w:p>
      <w:pPr>
        <w:pStyle w:val="BodyText"/>
        <w:ind w:left="0"/>
      </w:pPr>
    </w:p>
    <w:p>
      <w:pPr>
        <w:pStyle w:val="BodyText"/>
        <w:ind w:right="181"/>
      </w:pPr>
      <w:r>
        <w:rPr>
          <w:b/>
        </w:rPr>
        <w:t>Küylərin təsnifatı. </w:t>
      </w:r>
      <w:r>
        <w:rPr/>
        <w:t>Ürək nahiyəsində eşidilən küy ürəkdən xaric səbəblərdən və ürəyin özündə olan dəyişikliklərdən</w:t>
      </w:r>
      <w:r>
        <w:rPr>
          <w:spacing w:val="-6"/>
        </w:rPr>
        <w:t> </w:t>
      </w:r>
      <w:r>
        <w:rPr/>
        <w:t>əmələ</w:t>
      </w:r>
      <w:r>
        <w:rPr>
          <w:spacing w:val="-3"/>
        </w:rPr>
        <w:t> </w:t>
      </w:r>
      <w:r>
        <w:rPr/>
        <w:t>gələ</w:t>
      </w:r>
      <w:r>
        <w:rPr>
          <w:spacing w:val="-3"/>
        </w:rPr>
        <w:t> </w:t>
      </w:r>
      <w:r>
        <w:rPr/>
        <w:t>bilər. Ürəkdən</w:t>
      </w:r>
      <w:r>
        <w:rPr>
          <w:spacing w:val="-6"/>
        </w:rPr>
        <w:t> </w:t>
      </w:r>
      <w:r>
        <w:rPr/>
        <w:t>xaricdə</w:t>
      </w:r>
      <w:r>
        <w:rPr>
          <w:spacing w:val="-3"/>
        </w:rPr>
        <w:t> </w:t>
      </w:r>
      <w:r>
        <w:rPr/>
        <w:t>eşidilən</w:t>
      </w:r>
      <w:r>
        <w:rPr>
          <w:spacing w:val="-6"/>
        </w:rPr>
        <w:t> </w:t>
      </w:r>
      <w:r>
        <w:rPr/>
        <w:t>küyə</w:t>
      </w:r>
      <w:r>
        <w:rPr>
          <w:spacing w:val="-3"/>
        </w:rPr>
        <w:t> </w:t>
      </w:r>
      <w:r>
        <w:rPr/>
        <w:t>–</w:t>
      </w:r>
      <w:r>
        <w:rPr>
          <w:spacing w:val="-2"/>
        </w:rPr>
        <w:t> </w:t>
      </w:r>
      <w:r>
        <w:rPr>
          <w:b/>
        </w:rPr>
        <w:t>ekstrakardial</w:t>
      </w:r>
      <w:r>
        <w:rPr>
          <w:b/>
          <w:spacing w:val="-6"/>
        </w:rPr>
        <w:t> </w:t>
      </w:r>
      <w:r>
        <w:rPr>
          <w:b/>
        </w:rPr>
        <w:t>küy</w:t>
      </w:r>
      <w:r>
        <w:rPr/>
        <w:t>, ürəyin</w:t>
      </w:r>
      <w:r>
        <w:rPr>
          <w:spacing w:val="-6"/>
        </w:rPr>
        <w:t> </w:t>
      </w:r>
      <w:r>
        <w:rPr/>
        <w:t>özünün zədələnməsi nəticəsində törənən küy isə </w:t>
      </w:r>
      <w:r>
        <w:rPr>
          <w:b/>
        </w:rPr>
        <w:t>intrakardial küy </w:t>
      </w:r>
      <w:r>
        <w:rPr/>
        <w:t>adlanır. Ürək fəaliyyətinin müvafiq fazasında əmələ gəlmiş küy </w:t>
      </w:r>
      <w:r>
        <w:rPr>
          <w:b/>
        </w:rPr>
        <w:t>sistolik </w:t>
      </w:r>
      <w:r>
        <w:rPr/>
        <w:t>və </w:t>
      </w:r>
      <w:r>
        <w:rPr>
          <w:b/>
        </w:rPr>
        <w:t>diastolik </w:t>
      </w:r>
      <w:r>
        <w:rPr/>
        <w:t>ola bilər. Daha düzgün desək, sistolik ton I tonla II ton arasında, diastolik küy isə II tonla I ton arasındakı pauza zamanı eşidilən küydür.</w:t>
      </w:r>
    </w:p>
    <w:p>
      <w:pPr>
        <w:pStyle w:val="BodyText"/>
        <w:spacing w:line="274" w:lineRule="exact"/>
      </w:pPr>
      <w:r>
        <w:rPr/>
        <w:t>Bütün</w:t>
      </w:r>
      <w:r>
        <w:rPr>
          <w:spacing w:val="-7"/>
        </w:rPr>
        <w:t> </w:t>
      </w:r>
      <w:r>
        <w:rPr/>
        <w:t>küylər</w:t>
      </w:r>
      <w:r>
        <w:rPr>
          <w:spacing w:val="-1"/>
        </w:rPr>
        <w:t> </w:t>
      </w:r>
      <w:r>
        <w:rPr/>
        <w:t>əlavə</w:t>
      </w:r>
      <w:r>
        <w:rPr>
          <w:spacing w:val="-3"/>
        </w:rPr>
        <w:t> </w:t>
      </w:r>
      <w:r>
        <w:rPr/>
        <w:t>olaraq, </w:t>
      </w:r>
      <w:r>
        <w:rPr>
          <w:b/>
        </w:rPr>
        <w:t>iki</w:t>
      </w:r>
      <w:r>
        <w:rPr>
          <w:b/>
          <w:spacing w:val="3"/>
        </w:rPr>
        <w:t> </w:t>
      </w:r>
      <w:r>
        <w:rPr/>
        <w:t>yerə</w:t>
      </w:r>
      <w:r>
        <w:rPr>
          <w:spacing w:val="-3"/>
        </w:rPr>
        <w:t> </w:t>
      </w:r>
      <w:r>
        <w:rPr>
          <w:spacing w:val="-2"/>
        </w:rPr>
        <w:t>bölünür:</w:t>
      </w:r>
    </w:p>
    <w:p>
      <w:pPr>
        <w:pStyle w:val="BodyText"/>
        <w:spacing w:before="1"/>
        <w:ind w:left="0"/>
      </w:pPr>
    </w:p>
    <w:p>
      <w:pPr>
        <w:pStyle w:val="ListParagraph"/>
        <w:numPr>
          <w:ilvl w:val="0"/>
          <w:numId w:val="34"/>
        </w:numPr>
        <w:tabs>
          <w:tab w:pos="558" w:val="left" w:leader="none"/>
        </w:tabs>
        <w:spacing w:line="240" w:lineRule="auto" w:before="0" w:after="0"/>
        <w:ind w:left="558" w:right="0" w:hanging="244"/>
        <w:jc w:val="left"/>
        <w:rPr>
          <w:sz w:val="24"/>
        </w:rPr>
      </w:pPr>
      <w:r>
        <w:rPr>
          <w:b/>
          <w:sz w:val="24"/>
        </w:rPr>
        <w:t>Üzvi</w:t>
      </w:r>
      <w:r>
        <w:rPr>
          <w:b/>
          <w:spacing w:val="-3"/>
          <w:sz w:val="24"/>
        </w:rPr>
        <w:t> </w:t>
      </w:r>
      <w:r>
        <w:rPr>
          <w:b/>
          <w:sz w:val="24"/>
        </w:rPr>
        <w:t>küylər</w:t>
      </w:r>
      <w:r>
        <w:rPr>
          <w:b/>
          <w:spacing w:val="-7"/>
          <w:sz w:val="24"/>
        </w:rPr>
        <w:t> </w:t>
      </w:r>
      <w:r>
        <w:rPr>
          <w:sz w:val="24"/>
        </w:rPr>
        <w:t>–ürək</w:t>
      </w:r>
      <w:r>
        <w:rPr>
          <w:spacing w:val="-1"/>
          <w:sz w:val="24"/>
        </w:rPr>
        <w:t> </w:t>
      </w:r>
      <w:r>
        <w:rPr>
          <w:sz w:val="24"/>
        </w:rPr>
        <w:t>qapaq</w:t>
      </w:r>
      <w:r>
        <w:rPr>
          <w:spacing w:val="-1"/>
          <w:sz w:val="24"/>
        </w:rPr>
        <w:t> </w:t>
      </w:r>
      <w:r>
        <w:rPr>
          <w:sz w:val="24"/>
        </w:rPr>
        <w:t>aparatının</w:t>
      </w:r>
      <w:r>
        <w:rPr>
          <w:spacing w:val="-2"/>
          <w:sz w:val="24"/>
        </w:rPr>
        <w:t> </w:t>
      </w:r>
      <w:r>
        <w:rPr>
          <w:sz w:val="24"/>
        </w:rPr>
        <w:t>zədələnməsi</w:t>
      </w:r>
      <w:r>
        <w:rPr>
          <w:spacing w:val="-6"/>
          <w:sz w:val="24"/>
        </w:rPr>
        <w:t> </w:t>
      </w:r>
      <w:r>
        <w:rPr>
          <w:sz w:val="24"/>
        </w:rPr>
        <w:t>nəticəsində</w:t>
      </w:r>
      <w:r>
        <w:rPr>
          <w:spacing w:val="-2"/>
          <w:sz w:val="24"/>
        </w:rPr>
        <w:t> </w:t>
      </w:r>
      <w:r>
        <w:rPr>
          <w:sz w:val="24"/>
        </w:rPr>
        <w:t>əmələ</w:t>
      </w:r>
      <w:r>
        <w:rPr>
          <w:spacing w:val="-1"/>
          <w:sz w:val="24"/>
        </w:rPr>
        <w:t> </w:t>
      </w:r>
      <w:r>
        <w:rPr>
          <w:sz w:val="24"/>
        </w:rPr>
        <w:t>gələn</w:t>
      </w:r>
      <w:r>
        <w:rPr>
          <w:spacing w:val="-6"/>
          <w:sz w:val="24"/>
        </w:rPr>
        <w:t> </w:t>
      </w:r>
      <w:r>
        <w:rPr>
          <w:spacing w:val="-2"/>
          <w:sz w:val="24"/>
        </w:rPr>
        <w:t>küylərdir;</w:t>
      </w:r>
    </w:p>
    <w:p>
      <w:pPr>
        <w:pStyle w:val="ListParagraph"/>
        <w:numPr>
          <w:ilvl w:val="0"/>
          <w:numId w:val="34"/>
        </w:numPr>
        <w:tabs>
          <w:tab w:pos="558" w:val="left" w:leader="none"/>
        </w:tabs>
        <w:spacing w:line="237" w:lineRule="auto" w:before="4" w:after="0"/>
        <w:ind w:left="314" w:right="1283" w:firstLine="0"/>
        <w:jc w:val="left"/>
        <w:rPr>
          <w:sz w:val="24"/>
        </w:rPr>
      </w:pPr>
      <w:r>
        <w:rPr>
          <w:b/>
          <w:sz w:val="24"/>
        </w:rPr>
        <w:t>Funksional</w:t>
      </w:r>
      <w:r>
        <w:rPr>
          <w:b/>
          <w:spacing w:val="-6"/>
          <w:sz w:val="24"/>
        </w:rPr>
        <w:t> </w:t>
      </w:r>
      <w:r>
        <w:rPr>
          <w:b/>
          <w:sz w:val="24"/>
        </w:rPr>
        <w:t>küylər</w:t>
      </w:r>
      <w:r>
        <w:rPr>
          <w:b/>
          <w:spacing w:val="-8"/>
          <w:sz w:val="24"/>
        </w:rPr>
        <w:t> </w:t>
      </w:r>
      <w:r>
        <w:rPr>
          <w:sz w:val="24"/>
        </w:rPr>
        <w:t>–</w:t>
      </w:r>
      <w:r>
        <w:rPr>
          <w:spacing w:val="-3"/>
          <w:sz w:val="24"/>
        </w:rPr>
        <w:t> </w:t>
      </w:r>
      <w:r>
        <w:rPr>
          <w:sz w:val="24"/>
        </w:rPr>
        <w:t>qapaq</w:t>
      </w:r>
      <w:r>
        <w:rPr>
          <w:spacing w:val="-3"/>
          <w:sz w:val="24"/>
        </w:rPr>
        <w:t> </w:t>
      </w:r>
      <w:r>
        <w:rPr>
          <w:sz w:val="24"/>
        </w:rPr>
        <w:t>aparatı</w:t>
      </w:r>
      <w:r>
        <w:rPr>
          <w:spacing w:val="-8"/>
          <w:sz w:val="24"/>
        </w:rPr>
        <w:t> </w:t>
      </w:r>
      <w:r>
        <w:rPr>
          <w:sz w:val="24"/>
        </w:rPr>
        <w:t>ilə</w:t>
      </w:r>
      <w:r>
        <w:rPr>
          <w:spacing w:val="-4"/>
          <w:sz w:val="24"/>
        </w:rPr>
        <w:t> </w:t>
      </w:r>
      <w:r>
        <w:rPr>
          <w:sz w:val="24"/>
        </w:rPr>
        <w:t>əlaqədar</w:t>
      </w:r>
      <w:r>
        <w:rPr>
          <w:spacing w:val="-2"/>
          <w:sz w:val="24"/>
        </w:rPr>
        <w:t> </w:t>
      </w:r>
      <w:r>
        <w:rPr>
          <w:sz w:val="24"/>
        </w:rPr>
        <w:t>olmayan</w:t>
      </w:r>
      <w:r>
        <w:rPr>
          <w:spacing w:val="-8"/>
          <w:sz w:val="24"/>
        </w:rPr>
        <w:t> </w:t>
      </w:r>
      <w:r>
        <w:rPr>
          <w:sz w:val="24"/>
        </w:rPr>
        <w:t>(məsələn:</w:t>
      </w:r>
      <w:r>
        <w:rPr>
          <w:spacing w:val="-3"/>
          <w:sz w:val="24"/>
        </w:rPr>
        <w:t> </w:t>
      </w:r>
      <w:r>
        <w:rPr>
          <w:sz w:val="24"/>
        </w:rPr>
        <w:t>anemiyada,</w:t>
      </w:r>
      <w:r>
        <w:rPr>
          <w:spacing w:val="-1"/>
          <w:sz w:val="24"/>
        </w:rPr>
        <w:t> </w:t>
      </w:r>
      <w:r>
        <w:rPr>
          <w:sz w:val="24"/>
        </w:rPr>
        <w:t>Bazedov xəstəliyində, miokarditdə) küylərdir.</w:t>
      </w:r>
    </w:p>
    <w:p>
      <w:pPr>
        <w:pStyle w:val="BodyText"/>
        <w:spacing w:before="1"/>
        <w:ind w:left="0"/>
      </w:pPr>
    </w:p>
    <w:p>
      <w:pPr>
        <w:pStyle w:val="BodyText"/>
        <w:ind w:right="202"/>
      </w:pPr>
      <w:r>
        <w:rPr>
          <w:b/>
        </w:rPr>
        <w:t>Ürəyin</w:t>
      </w:r>
      <w:r>
        <w:rPr>
          <w:b/>
          <w:spacing w:val="-4"/>
        </w:rPr>
        <w:t> </w:t>
      </w:r>
      <w:r>
        <w:rPr>
          <w:b/>
        </w:rPr>
        <w:t>perkussiyası.</w:t>
      </w:r>
      <w:r>
        <w:rPr>
          <w:b/>
          <w:spacing w:val="-1"/>
        </w:rPr>
        <w:t> </w:t>
      </w:r>
      <w:r>
        <w:rPr/>
        <w:t>Ürəyin</w:t>
      </w:r>
      <w:r>
        <w:rPr>
          <w:spacing w:val="-5"/>
        </w:rPr>
        <w:t> </w:t>
      </w:r>
      <w:r>
        <w:rPr/>
        <w:t>müayinəsində</w:t>
      </w:r>
      <w:r>
        <w:rPr>
          <w:spacing w:val="-6"/>
        </w:rPr>
        <w:t> </w:t>
      </w:r>
      <w:r>
        <w:rPr/>
        <w:t>topoqrafik</w:t>
      </w:r>
      <w:r>
        <w:rPr>
          <w:spacing w:val="-5"/>
        </w:rPr>
        <w:t> </w:t>
      </w:r>
      <w:r>
        <w:rPr/>
        <w:t>perkussiya</w:t>
      </w:r>
      <w:r>
        <w:rPr>
          <w:spacing w:val="-6"/>
        </w:rPr>
        <w:t> </w:t>
      </w:r>
      <w:r>
        <w:rPr/>
        <w:t>tətbiq</w:t>
      </w:r>
      <w:r>
        <w:rPr>
          <w:spacing w:val="-5"/>
        </w:rPr>
        <w:t> </w:t>
      </w:r>
      <w:r>
        <w:rPr/>
        <w:t>edilir,</w:t>
      </w:r>
      <w:r>
        <w:rPr>
          <w:spacing w:val="-4"/>
        </w:rPr>
        <w:t> </w:t>
      </w:r>
      <w:r>
        <w:rPr/>
        <w:t>Topoqrafik</w:t>
      </w:r>
      <w:r>
        <w:rPr>
          <w:spacing w:val="-5"/>
        </w:rPr>
        <w:t> </w:t>
      </w:r>
      <w:r>
        <w:rPr/>
        <w:t>perkussiya ürəyin hüdudlarını, onun vəziyyətini, konfiqurasiyasını təyin etməyə, ürəkdən çıxan və ürəyə daxil olan damar dəstəsinin hüdudlarını aşkar etməyə imkan verir.</w:t>
      </w:r>
    </w:p>
    <w:p>
      <w:pPr>
        <w:pStyle w:val="BodyText"/>
        <w:spacing w:before="1"/>
        <w:ind w:left="0"/>
      </w:pPr>
    </w:p>
    <w:p>
      <w:pPr>
        <w:pStyle w:val="BodyText"/>
        <w:ind w:right="420"/>
      </w:pPr>
      <w:r>
        <w:rPr/>
        <w:t>Ürək – qalın</w:t>
      </w:r>
      <w:r>
        <w:rPr>
          <w:spacing w:val="-5"/>
        </w:rPr>
        <w:t> </w:t>
      </w:r>
      <w:r>
        <w:rPr/>
        <w:t>divarı</w:t>
      </w:r>
      <w:r>
        <w:rPr>
          <w:spacing w:val="-5"/>
        </w:rPr>
        <w:t> </w:t>
      </w:r>
      <w:r>
        <w:rPr/>
        <w:t>və</w:t>
      </w:r>
      <w:r>
        <w:rPr>
          <w:spacing w:val="-1"/>
        </w:rPr>
        <w:t> </w:t>
      </w:r>
      <w:r>
        <w:rPr/>
        <w:t>daxilində qatı</w:t>
      </w:r>
      <w:r>
        <w:rPr>
          <w:spacing w:val="-5"/>
        </w:rPr>
        <w:t> </w:t>
      </w:r>
      <w:r>
        <w:rPr/>
        <w:t>maye</w:t>
      </w:r>
      <w:r>
        <w:rPr>
          <w:spacing w:val="-1"/>
        </w:rPr>
        <w:t> </w:t>
      </w:r>
      <w:r>
        <w:rPr/>
        <w:t>qan</w:t>
      </w:r>
      <w:r>
        <w:rPr>
          <w:spacing w:val="-5"/>
        </w:rPr>
        <w:t> </w:t>
      </w:r>
      <w:r>
        <w:rPr/>
        <w:t>olan</w:t>
      </w:r>
      <w:r>
        <w:rPr>
          <w:spacing w:val="-5"/>
        </w:rPr>
        <w:t> </w:t>
      </w:r>
      <w:r>
        <w:rPr/>
        <w:t>bərk cisim xüsusiyyətli</w:t>
      </w:r>
      <w:r>
        <w:rPr>
          <w:spacing w:val="-5"/>
        </w:rPr>
        <w:t> </w:t>
      </w:r>
      <w:r>
        <w:rPr/>
        <w:t>orqan</w:t>
      </w:r>
      <w:r>
        <w:rPr>
          <w:spacing w:val="-5"/>
        </w:rPr>
        <w:t> </w:t>
      </w:r>
      <w:r>
        <w:rPr/>
        <w:t>olduğundan</w:t>
      </w:r>
      <w:r>
        <w:rPr>
          <w:spacing w:val="-5"/>
        </w:rPr>
        <w:t> </w:t>
      </w:r>
      <w:r>
        <w:rPr/>
        <w:t>onun perkussiyası zamanı</w:t>
      </w:r>
      <w:r>
        <w:rPr>
          <w:spacing w:val="-3"/>
        </w:rPr>
        <w:t> </w:t>
      </w:r>
      <w:r>
        <w:rPr/>
        <w:t>küt səs alınmalıdır. Lakin ürəyin müəyyən hissələri havalı orqanla – ağciyərlə örtüldüyündən perkussiyada </w:t>
      </w:r>
      <w:r>
        <w:rPr>
          <w:b/>
        </w:rPr>
        <w:t>küt səs </w:t>
      </w:r>
      <w:r>
        <w:rPr/>
        <w:t>açıq səsin qarışığı – </w:t>
      </w:r>
      <w:r>
        <w:rPr>
          <w:b/>
        </w:rPr>
        <w:t>kütləşmiş səs </w:t>
      </w:r>
      <w:r>
        <w:rPr/>
        <w:t>alınır. Beləliklə, ürəyin</w:t>
      </w:r>
    </w:p>
    <w:p>
      <w:pPr>
        <w:pStyle w:val="BodyText"/>
        <w:spacing w:before="3"/>
        <w:rPr>
          <w:b/>
        </w:rPr>
      </w:pPr>
      <w:r>
        <w:rPr/>
        <w:t>perkussiyası</w:t>
      </w:r>
      <w:r>
        <w:rPr>
          <w:spacing w:val="-6"/>
        </w:rPr>
        <w:t> </w:t>
      </w:r>
      <w:r>
        <w:rPr/>
        <w:t>zamanı, onun</w:t>
      </w:r>
      <w:r>
        <w:rPr>
          <w:spacing w:val="-6"/>
        </w:rPr>
        <w:t> </w:t>
      </w:r>
      <w:r>
        <w:rPr/>
        <w:t>ağciyərlə</w:t>
      </w:r>
      <w:r>
        <w:rPr>
          <w:spacing w:val="-2"/>
        </w:rPr>
        <w:t> </w:t>
      </w:r>
      <w:r>
        <w:rPr/>
        <w:t>örtülü</w:t>
      </w:r>
      <w:r>
        <w:rPr>
          <w:spacing w:val="-1"/>
        </w:rPr>
        <w:t> </w:t>
      </w:r>
      <w:r>
        <w:rPr/>
        <w:t>olan</w:t>
      </w:r>
      <w:r>
        <w:rPr>
          <w:spacing w:val="-1"/>
        </w:rPr>
        <w:t> </w:t>
      </w:r>
      <w:r>
        <w:rPr/>
        <w:t>hissələri</w:t>
      </w:r>
      <w:r>
        <w:rPr>
          <w:spacing w:val="-10"/>
        </w:rPr>
        <w:t> </w:t>
      </w:r>
      <w:r>
        <w:rPr/>
        <w:t>kütləşmiş səs</w:t>
      </w:r>
      <w:r>
        <w:rPr>
          <w:spacing w:val="-3"/>
        </w:rPr>
        <w:t> </w:t>
      </w:r>
      <w:r>
        <w:rPr/>
        <w:t>–</w:t>
      </w:r>
      <w:r>
        <w:rPr>
          <w:spacing w:val="-1"/>
        </w:rPr>
        <w:t> </w:t>
      </w:r>
      <w:r>
        <w:rPr>
          <w:b/>
        </w:rPr>
        <w:t>nisbi</w:t>
      </w:r>
      <w:r>
        <w:rPr>
          <w:b/>
          <w:spacing w:val="-1"/>
        </w:rPr>
        <w:t> </w:t>
      </w:r>
      <w:r>
        <w:rPr>
          <w:b/>
        </w:rPr>
        <w:t>kütlük</w:t>
      </w:r>
      <w:r>
        <w:rPr/>
        <w:t>, ağciyərdən</w:t>
      </w:r>
      <w:r>
        <w:rPr>
          <w:spacing w:val="-6"/>
        </w:rPr>
        <w:t> </w:t>
      </w:r>
      <w:r>
        <w:rPr/>
        <w:t>azad hissəsi isə küt səs – </w:t>
      </w:r>
      <w:r>
        <w:rPr>
          <w:b/>
        </w:rPr>
        <w:t>mütləq kütlük </w:t>
      </w:r>
      <w:r>
        <w:rPr/>
        <w:t>verməlidir. Ürəyin nisbi kütlük hüdudları onun </w:t>
      </w:r>
      <w:r>
        <w:rPr>
          <w:b/>
        </w:rPr>
        <w:t>həqiqi</w:t>
      </w:r>
    </w:p>
    <w:p>
      <w:pPr>
        <w:pStyle w:val="BodyText"/>
        <w:spacing w:line="237" w:lineRule="auto" w:before="2"/>
        <w:ind w:right="420"/>
      </w:pPr>
      <w:r>
        <w:rPr>
          <w:b/>
        </w:rPr>
        <w:t>hüdudlarıdır</w:t>
      </w:r>
      <w:r>
        <w:rPr/>
        <w:t>, mütləq</w:t>
      </w:r>
      <w:r>
        <w:rPr>
          <w:spacing w:val="-4"/>
        </w:rPr>
        <w:t> </w:t>
      </w:r>
      <w:r>
        <w:rPr/>
        <w:t>kütlük</w:t>
      </w:r>
      <w:r>
        <w:rPr>
          <w:spacing w:val="-4"/>
        </w:rPr>
        <w:t> </w:t>
      </w:r>
      <w:r>
        <w:rPr/>
        <w:t>hüdudları</w:t>
      </w:r>
      <w:r>
        <w:rPr>
          <w:spacing w:val="-4"/>
        </w:rPr>
        <w:t> </w:t>
      </w:r>
      <w:r>
        <w:rPr/>
        <w:t>isə</w:t>
      </w:r>
      <w:r>
        <w:rPr>
          <w:spacing w:val="-5"/>
        </w:rPr>
        <w:t> </w:t>
      </w:r>
      <w:r>
        <w:rPr/>
        <w:t>onun</w:t>
      </w:r>
      <w:r>
        <w:rPr>
          <w:spacing w:val="-4"/>
        </w:rPr>
        <w:t> </w:t>
      </w:r>
      <w:r>
        <w:rPr/>
        <w:t>yalnız</w:t>
      </w:r>
      <w:r>
        <w:rPr>
          <w:spacing w:val="-5"/>
        </w:rPr>
        <w:t> </w:t>
      </w:r>
      <w:r>
        <w:rPr/>
        <w:t>ağciyərdən</w:t>
      </w:r>
      <w:r>
        <w:rPr>
          <w:spacing w:val="-9"/>
        </w:rPr>
        <w:t> </w:t>
      </w:r>
      <w:r>
        <w:rPr/>
        <w:t>azad</w:t>
      </w:r>
      <w:r>
        <w:rPr>
          <w:spacing w:val="-4"/>
        </w:rPr>
        <w:t> </w:t>
      </w:r>
      <w:r>
        <w:rPr/>
        <w:t>olan</w:t>
      </w:r>
      <w:r>
        <w:rPr>
          <w:spacing w:val="-4"/>
        </w:rPr>
        <w:t> </w:t>
      </w:r>
      <w:r>
        <w:rPr/>
        <w:t>müəyyən</w:t>
      </w:r>
      <w:r>
        <w:rPr>
          <w:spacing w:val="-4"/>
        </w:rPr>
        <w:t> </w:t>
      </w:r>
      <w:r>
        <w:rPr/>
        <w:t>hissəsinin </w:t>
      </w:r>
      <w:r>
        <w:rPr>
          <w:spacing w:val="-2"/>
        </w:rPr>
        <w:t>hüdudlarıdır.</w:t>
      </w:r>
    </w:p>
    <w:p>
      <w:pPr>
        <w:pStyle w:val="BodyText"/>
        <w:spacing w:before="1"/>
        <w:ind w:left="0"/>
      </w:pPr>
    </w:p>
    <w:p>
      <w:pPr>
        <w:pStyle w:val="BodyText"/>
        <w:ind w:right="102"/>
      </w:pPr>
      <w:r>
        <w:rPr/>
        <w:t>Ürəyin perkussiyası</w:t>
      </w:r>
      <w:r>
        <w:rPr>
          <w:spacing w:val="-2"/>
        </w:rPr>
        <w:t> </w:t>
      </w:r>
      <w:r>
        <w:rPr/>
        <w:t>zamanı həkim xəstənin sağ tərəfində dayanmalıdır. Eyni</w:t>
      </w:r>
      <w:r>
        <w:rPr>
          <w:spacing w:val="-2"/>
        </w:rPr>
        <w:t> </w:t>
      </w:r>
      <w:r>
        <w:rPr/>
        <w:t>tərəfin həm nisbi və həm də mütləq</w:t>
      </w:r>
      <w:r>
        <w:rPr>
          <w:spacing w:val="-2"/>
        </w:rPr>
        <w:t> </w:t>
      </w:r>
      <w:r>
        <w:rPr/>
        <w:t>kütlük</w:t>
      </w:r>
      <w:r>
        <w:rPr>
          <w:spacing w:val="-2"/>
        </w:rPr>
        <w:t> </w:t>
      </w:r>
      <w:r>
        <w:rPr/>
        <w:t>hüdudlarını</w:t>
      </w:r>
      <w:r>
        <w:rPr>
          <w:spacing w:val="-11"/>
        </w:rPr>
        <w:t> </w:t>
      </w:r>
      <w:r>
        <w:rPr/>
        <w:t>təyin</w:t>
      </w:r>
      <w:r>
        <w:rPr>
          <w:spacing w:val="-2"/>
        </w:rPr>
        <w:t> </w:t>
      </w:r>
      <w:r>
        <w:rPr/>
        <w:t>etmək</w:t>
      </w:r>
      <w:r>
        <w:rPr>
          <w:spacing w:val="-2"/>
        </w:rPr>
        <w:t> </w:t>
      </w:r>
      <w:r>
        <w:rPr/>
        <w:t>daha</w:t>
      </w:r>
      <w:r>
        <w:rPr>
          <w:spacing w:val="-2"/>
        </w:rPr>
        <w:t> </w:t>
      </w:r>
      <w:r>
        <w:rPr/>
        <w:t>əlverişlidir. Bunun</w:t>
      </w:r>
      <w:r>
        <w:rPr>
          <w:spacing w:val="-7"/>
        </w:rPr>
        <w:t> </w:t>
      </w:r>
      <w:r>
        <w:rPr/>
        <w:t>üçün</w:t>
      </w:r>
      <w:r>
        <w:rPr>
          <w:spacing w:val="-4"/>
        </w:rPr>
        <w:t> </w:t>
      </w:r>
      <w:r>
        <w:rPr/>
        <w:t>əvvəlcə</w:t>
      </w:r>
      <w:r>
        <w:rPr>
          <w:spacing w:val="-3"/>
        </w:rPr>
        <w:t> </w:t>
      </w:r>
      <w:r>
        <w:rPr/>
        <w:t>sağda</w:t>
      </w:r>
      <w:r>
        <w:rPr>
          <w:spacing w:val="-3"/>
        </w:rPr>
        <w:t> </w:t>
      </w:r>
      <w:r>
        <w:rPr/>
        <w:t>və</w:t>
      </w:r>
      <w:r>
        <w:rPr>
          <w:spacing w:val="-3"/>
        </w:rPr>
        <w:t> </w:t>
      </w:r>
      <w:r>
        <w:rPr/>
        <w:t>öndə</w:t>
      </w:r>
      <w:r>
        <w:rPr>
          <w:spacing w:val="-2"/>
        </w:rPr>
        <w:t> </w:t>
      </w:r>
      <w:r>
        <w:rPr/>
        <w:t>ağciyər- qaraciyər hüdudu təyin edilir. Bunda məqsəd ağciyər-qaraciyər kütlüyünü və ya diafraqmanın səviyyəsini</w:t>
      </w:r>
      <w:r>
        <w:rPr>
          <w:spacing w:val="-7"/>
        </w:rPr>
        <w:t> </w:t>
      </w:r>
      <w:r>
        <w:rPr/>
        <w:t>təyin etməkdir. Diafraqmanın səviyyəsinə müvafiq olaraq, ürəyin hüdudları</w:t>
      </w:r>
      <w:r>
        <w:rPr>
          <w:spacing w:val="-7"/>
        </w:rPr>
        <w:t> </w:t>
      </w:r>
      <w:r>
        <w:rPr/>
        <w:t>da yuxarıya və ya aşağıya doğru öz yerlərini dəyişə bilər.</w:t>
      </w:r>
    </w:p>
    <w:p>
      <w:pPr>
        <w:pStyle w:val="BodyText"/>
        <w:spacing w:after="0"/>
        <w:sectPr>
          <w:pgSz w:w="11910" w:h="16840"/>
          <w:pgMar w:header="0" w:footer="1467" w:top="1200" w:bottom="1660" w:left="708" w:right="850"/>
        </w:sectPr>
      </w:pPr>
    </w:p>
    <w:p>
      <w:pPr>
        <w:pStyle w:val="BodyText"/>
        <w:spacing w:before="74"/>
        <w:ind w:right="142"/>
      </w:pPr>
      <w:r>
        <w:rPr/>
        <w:t>Ağciyər</w:t>
      </w:r>
      <w:r>
        <w:rPr>
          <w:spacing w:val="-1"/>
        </w:rPr>
        <w:t> </w:t>
      </w:r>
      <w:r>
        <w:rPr/>
        <w:t>–</w:t>
      </w:r>
      <w:r>
        <w:rPr>
          <w:spacing w:val="-3"/>
        </w:rPr>
        <w:t> </w:t>
      </w:r>
      <w:r>
        <w:rPr/>
        <w:t>qaraciyər</w:t>
      </w:r>
      <w:r>
        <w:rPr>
          <w:spacing w:val="-2"/>
        </w:rPr>
        <w:t> </w:t>
      </w:r>
      <w:r>
        <w:rPr/>
        <w:t>sərhəddini</w:t>
      </w:r>
      <w:r>
        <w:rPr>
          <w:spacing w:val="-11"/>
        </w:rPr>
        <w:t> </w:t>
      </w:r>
      <w:r>
        <w:rPr/>
        <w:t>təyin</w:t>
      </w:r>
      <w:r>
        <w:rPr>
          <w:spacing w:val="-3"/>
        </w:rPr>
        <w:t> </w:t>
      </w:r>
      <w:r>
        <w:rPr/>
        <w:t>etmək məqsədilə</w:t>
      </w:r>
      <w:r>
        <w:rPr>
          <w:spacing w:val="-4"/>
        </w:rPr>
        <w:t> </w:t>
      </w:r>
      <w:r>
        <w:rPr/>
        <w:t>plessimetr</w:t>
      </w:r>
      <w:r>
        <w:rPr>
          <w:spacing w:val="-2"/>
        </w:rPr>
        <w:t> </w:t>
      </w:r>
      <w:r>
        <w:rPr/>
        <w:t>barmaq</w:t>
      </w:r>
      <w:r>
        <w:rPr>
          <w:spacing w:val="-3"/>
        </w:rPr>
        <w:t> </w:t>
      </w:r>
      <w:r>
        <w:rPr/>
        <w:t>döş</w:t>
      </w:r>
      <w:r>
        <w:rPr>
          <w:spacing w:val="-2"/>
        </w:rPr>
        <w:t> </w:t>
      </w:r>
      <w:r>
        <w:rPr/>
        <w:t>sümüyünün</w:t>
      </w:r>
      <w:r>
        <w:rPr>
          <w:spacing w:val="-8"/>
        </w:rPr>
        <w:t> </w:t>
      </w:r>
      <w:r>
        <w:rPr/>
        <w:t>sağ</w:t>
      </w:r>
      <w:r>
        <w:rPr>
          <w:spacing w:val="-3"/>
        </w:rPr>
        <w:t> </w:t>
      </w:r>
      <w:r>
        <w:rPr/>
        <w:t>kənarına III</w:t>
      </w:r>
      <w:r>
        <w:rPr>
          <w:spacing w:val="-2"/>
        </w:rPr>
        <w:t> </w:t>
      </w:r>
      <w:r>
        <w:rPr/>
        <w:t>qabırğaarasına qoyulur və perkussiya edilir. Sonra barmaq plessimetri</w:t>
      </w:r>
      <w:r>
        <w:rPr>
          <w:spacing w:val="-8"/>
        </w:rPr>
        <w:t> </w:t>
      </w:r>
      <w:r>
        <w:rPr/>
        <w:t>aşağıya doğru IV-V-VI və</w:t>
      </w:r>
      <w:r>
        <w:rPr>
          <w:spacing w:val="-5"/>
        </w:rPr>
        <w:t> </w:t>
      </w:r>
      <w:r>
        <w:rPr/>
        <w:t>s. qabırğaarası</w:t>
      </w:r>
      <w:r>
        <w:rPr>
          <w:spacing w:val="-5"/>
        </w:rPr>
        <w:t> </w:t>
      </w:r>
      <w:r>
        <w:rPr/>
        <w:t>sahəyə</w:t>
      </w:r>
      <w:r>
        <w:rPr>
          <w:spacing w:val="-1"/>
        </w:rPr>
        <w:t> </w:t>
      </w:r>
      <w:r>
        <w:rPr/>
        <w:t>qoyaraq perkussiyanı</w:t>
      </w:r>
      <w:r>
        <w:rPr>
          <w:spacing w:val="-5"/>
        </w:rPr>
        <w:t> </w:t>
      </w:r>
      <w:r>
        <w:rPr/>
        <w:t>küt səs</w:t>
      </w:r>
      <w:r>
        <w:rPr>
          <w:spacing w:val="-2"/>
        </w:rPr>
        <w:t> </w:t>
      </w:r>
      <w:r>
        <w:rPr/>
        <w:t>alana</w:t>
      </w:r>
      <w:r>
        <w:rPr>
          <w:spacing w:val="-1"/>
        </w:rPr>
        <w:t> </w:t>
      </w:r>
      <w:r>
        <w:rPr/>
        <w:t>qədər davam</w:t>
      </w:r>
      <w:r>
        <w:rPr>
          <w:spacing w:val="-9"/>
        </w:rPr>
        <w:t> </w:t>
      </w:r>
      <w:r>
        <w:rPr/>
        <w:t>etdirmək lazımdır. Çəkic-barmaq orta qüvvədə vurulur. Normada ağciyər-qaraciyər sərhədi diafraqmanın səviyyəsi sağ döşkənarı xətt üzrə VI qabırğaarası sahəyə düşür.</w:t>
      </w:r>
    </w:p>
    <w:p>
      <w:pPr>
        <w:pStyle w:val="BodyText"/>
        <w:spacing w:before="30"/>
        <w:ind w:left="0"/>
        <w:rPr>
          <w:sz w:val="20"/>
        </w:rPr>
      </w:pPr>
      <w:r>
        <w:rPr>
          <w:sz w:val="20"/>
        </w:rPr>
        <w:drawing>
          <wp:anchor distT="0" distB="0" distL="0" distR="0" allowOverlap="1" layoutInCell="1" locked="0" behindDoc="1" simplePos="0" relativeHeight="487606272">
            <wp:simplePos x="0" y="0"/>
            <wp:positionH relativeFrom="page">
              <wp:posOffset>911225</wp:posOffset>
            </wp:positionH>
            <wp:positionV relativeFrom="paragraph">
              <wp:posOffset>180668</wp:posOffset>
            </wp:positionV>
            <wp:extent cx="5569425" cy="3470148"/>
            <wp:effectExtent l="0" t="0" r="0" b="0"/>
            <wp:wrapTopAndBottom/>
            <wp:docPr id="173" name="Image 173"/>
            <wp:cNvGraphicFramePr>
              <a:graphicFrameLocks/>
            </wp:cNvGraphicFramePr>
            <a:graphic>
              <a:graphicData uri="http://schemas.openxmlformats.org/drawingml/2006/picture">
                <pic:pic>
                  <pic:nvPicPr>
                    <pic:cNvPr id="173" name="Image 173"/>
                    <pic:cNvPicPr/>
                  </pic:nvPicPr>
                  <pic:blipFill>
                    <a:blip r:embed="rId96" cstate="print"/>
                    <a:stretch>
                      <a:fillRect/>
                    </a:stretch>
                  </pic:blipFill>
                  <pic:spPr>
                    <a:xfrm>
                      <a:off x="0" y="0"/>
                      <a:ext cx="5569425" cy="3470148"/>
                    </a:xfrm>
                    <a:prstGeom prst="rect">
                      <a:avLst/>
                    </a:prstGeom>
                  </pic:spPr>
                </pic:pic>
              </a:graphicData>
            </a:graphic>
          </wp:anchor>
        </w:drawing>
      </w:r>
    </w:p>
    <w:p>
      <w:pPr>
        <w:pStyle w:val="BodyText"/>
        <w:ind w:left="0"/>
      </w:pPr>
    </w:p>
    <w:p>
      <w:pPr>
        <w:pStyle w:val="BodyText"/>
        <w:spacing w:before="135"/>
        <w:ind w:left="0"/>
      </w:pPr>
    </w:p>
    <w:p>
      <w:pPr>
        <w:pStyle w:val="BodyText"/>
        <w:spacing w:before="1"/>
        <w:ind w:right="100"/>
      </w:pPr>
      <w:r>
        <w:rPr>
          <w:b/>
        </w:rPr>
        <w:t>Palpasiya. </w:t>
      </w:r>
      <w:r>
        <w:rPr/>
        <w:t>Ürək</w:t>
      </w:r>
      <w:r>
        <w:rPr>
          <w:spacing w:val="-4"/>
        </w:rPr>
        <w:t> </w:t>
      </w:r>
      <w:r>
        <w:rPr/>
        <w:t>nahiyəsinin</w:t>
      </w:r>
      <w:r>
        <w:rPr>
          <w:spacing w:val="-4"/>
        </w:rPr>
        <w:t> </w:t>
      </w:r>
      <w:r>
        <w:rPr/>
        <w:t>palpasiyası</w:t>
      </w:r>
      <w:r>
        <w:rPr>
          <w:spacing w:val="-4"/>
        </w:rPr>
        <w:t> </w:t>
      </w:r>
      <w:r>
        <w:rPr/>
        <w:t>xüsusilə</w:t>
      </w:r>
      <w:r>
        <w:rPr>
          <w:spacing w:val="-4"/>
        </w:rPr>
        <w:t> </w:t>
      </w:r>
      <w:r>
        <w:rPr/>
        <w:t>zirvə</w:t>
      </w:r>
      <w:r>
        <w:rPr>
          <w:spacing w:val="-5"/>
        </w:rPr>
        <w:t> </w:t>
      </w:r>
      <w:r>
        <w:rPr/>
        <w:t>vurğusunun</w:t>
      </w:r>
      <w:r>
        <w:rPr>
          <w:spacing w:val="-4"/>
        </w:rPr>
        <w:t> </w:t>
      </w:r>
      <w:r>
        <w:rPr/>
        <w:t>yerini</w:t>
      </w:r>
      <w:r>
        <w:rPr>
          <w:spacing w:val="-8"/>
        </w:rPr>
        <w:t> </w:t>
      </w:r>
      <w:r>
        <w:rPr/>
        <w:t>təyin</w:t>
      </w:r>
      <w:r>
        <w:rPr>
          <w:spacing w:val="-4"/>
        </w:rPr>
        <w:t> </w:t>
      </w:r>
      <w:r>
        <w:rPr/>
        <w:t>etmək məqsədilə</w:t>
      </w:r>
      <w:r>
        <w:rPr>
          <w:spacing w:val="-4"/>
        </w:rPr>
        <w:t> </w:t>
      </w:r>
      <w:r>
        <w:rPr/>
        <w:t>tətbiq edilir. Bu məqsədlə sağ əl açılmış vəziyyətdə ürəyin istiqamətində (sağdan-sola, yuxarıdan-aşağıya) ürək nahiyəsinə</w:t>
      </w:r>
      <w:r>
        <w:rPr>
          <w:spacing w:val="-1"/>
        </w:rPr>
        <w:t> </w:t>
      </w:r>
      <w:r>
        <w:rPr/>
        <w:t>elə</w:t>
      </w:r>
      <w:r>
        <w:rPr>
          <w:spacing w:val="-1"/>
        </w:rPr>
        <w:t> </w:t>
      </w:r>
      <w:r>
        <w:rPr/>
        <w:t>qoyulur ki, ovuc</w:t>
      </w:r>
      <w:r>
        <w:rPr>
          <w:spacing w:val="-1"/>
        </w:rPr>
        <w:t> </w:t>
      </w:r>
      <w:r>
        <w:rPr/>
        <w:t>ürəyin</w:t>
      </w:r>
      <w:r>
        <w:rPr>
          <w:spacing w:val="-5"/>
        </w:rPr>
        <w:t> </w:t>
      </w:r>
      <w:r>
        <w:rPr/>
        <w:t>üzərinə, barmaqlar isə</w:t>
      </w:r>
      <w:r>
        <w:rPr>
          <w:spacing w:val="-1"/>
        </w:rPr>
        <w:t> </w:t>
      </w:r>
      <w:r>
        <w:rPr/>
        <w:t>zirvəyə</w:t>
      </w:r>
      <w:r>
        <w:rPr>
          <w:spacing w:val="-1"/>
        </w:rPr>
        <w:t> </w:t>
      </w:r>
      <w:r>
        <w:rPr/>
        <w:t>uyğun</w:t>
      </w:r>
      <w:r>
        <w:rPr>
          <w:spacing w:val="-5"/>
        </w:rPr>
        <w:t> </w:t>
      </w:r>
      <w:r>
        <w:rPr/>
        <w:t>gəlsin. Belə müayinə zirvə vurğusunun harada yerləşməsi haqqında təxmini məlumat verir. Sonra isə üç barmağın ucunu</w:t>
      </w:r>
    </w:p>
    <w:p>
      <w:pPr>
        <w:pStyle w:val="BodyText"/>
        <w:ind w:right="289"/>
      </w:pPr>
      <w:r>
        <w:rPr/>
        <w:t>qabırğalara perpendikulyar tutaraq, qabırğaarası sahədə zirvə vurğusunun dəqiq yerini təyin etmək lazımdır. Orta barmağa ürək zirvəsinin ən güclü təsiri</w:t>
      </w:r>
      <w:r>
        <w:rPr>
          <w:spacing w:val="-1"/>
        </w:rPr>
        <w:t> </w:t>
      </w:r>
      <w:r>
        <w:rPr/>
        <w:t>olan nahiyə zirvə vurğusunun lokalizə olduğu yer kimi qiymətləndirilir. Sağlam şəxslərdə zirvə vurğusu V qabırğaarası sahədə, sol orta körpücük xəttindən</w:t>
      </w:r>
      <w:r>
        <w:rPr>
          <w:spacing w:val="-6"/>
        </w:rPr>
        <w:t> </w:t>
      </w:r>
      <w:r>
        <w:rPr/>
        <w:t>1-1,5</w:t>
      </w:r>
      <w:r>
        <w:rPr>
          <w:spacing w:val="-2"/>
        </w:rPr>
        <w:t> </w:t>
      </w:r>
      <w:r>
        <w:rPr/>
        <w:t>sm</w:t>
      </w:r>
      <w:r>
        <w:rPr>
          <w:spacing w:val="-6"/>
        </w:rPr>
        <w:t> </w:t>
      </w:r>
      <w:r>
        <w:rPr/>
        <w:t>içəriyə</w:t>
      </w:r>
      <w:r>
        <w:rPr>
          <w:spacing w:val="-3"/>
        </w:rPr>
        <w:t> </w:t>
      </w:r>
      <w:r>
        <w:rPr/>
        <w:t>doğru</w:t>
      </w:r>
      <w:r>
        <w:rPr>
          <w:spacing w:val="-2"/>
        </w:rPr>
        <w:t> </w:t>
      </w:r>
      <w:r>
        <w:rPr/>
        <w:t>yerləşir. Sol</w:t>
      </w:r>
      <w:r>
        <w:rPr>
          <w:spacing w:val="-6"/>
        </w:rPr>
        <w:t> </w:t>
      </w:r>
      <w:r>
        <w:rPr/>
        <w:t>böyrüüstə</w:t>
      </w:r>
      <w:r>
        <w:rPr>
          <w:spacing w:val="-3"/>
        </w:rPr>
        <w:t> </w:t>
      </w:r>
      <w:r>
        <w:rPr/>
        <w:t>uzandıqda</w:t>
      </w:r>
      <w:r>
        <w:rPr>
          <w:spacing w:val="-3"/>
        </w:rPr>
        <w:t> </w:t>
      </w:r>
      <w:r>
        <w:rPr/>
        <w:t>zirvə</w:t>
      </w:r>
      <w:r>
        <w:rPr>
          <w:spacing w:val="-3"/>
        </w:rPr>
        <w:t> </w:t>
      </w:r>
      <w:r>
        <w:rPr/>
        <w:t>vurğusu</w:t>
      </w:r>
      <w:r>
        <w:rPr>
          <w:spacing w:val="-2"/>
        </w:rPr>
        <w:t> </w:t>
      </w:r>
      <w:r>
        <w:rPr/>
        <w:t>öz yerini</w:t>
      </w:r>
      <w:r>
        <w:rPr>
          <w:spacing w:val="-6"/>
        </w:rPr>
        <w:t> </w:t>
      </w:r>
      <w:r>
        <w:rPr/>
        <w:t>sola</w:t>
      </w:r>
      <w:r>
        <w:rPr>
          <w:spacing w:val="-3"/>
        </w:rPr>
        <w:t> </w:t>
      </w:r>
      <w:r>
        <w:rPr/>
        <w:t>doğru 2-3 sm-ə qədər, sağ böyrüüstə uzandıqda isə sağa doğru 1 sm-ə qədər dəyişmiş olur.</w:t>
      </w:r>
    </w:p>
    <w:p>
      <w:pPr>
        <w:pStyle w:val="BodyText"/>
        <w:spacing w:after="0"/>
        <w:sectPr>
          <w:pgSz w:w="11910" w:h="16840"/>
          <w:pgMar w:header="0" w:footer="1467" w:top="960" w:bottom="1660" w:left="708" w:right="850"/>
        </w:sectPr>
      </w:pPr>
    </w:p>
    <w:p>
      <w:pPr>
        <w:pStyle w:val="BodyText"/>
        <w:ind w:left="922"/>
        <w:rPr>
          <w:sz w:val="20"/>
        </w:rPr>
      </w:pPr>
      <w:r>
        <w:rPr>
          <w:sz w:val="20"/>
        </w:rPr>
        <w:drawing>
          <wp:inline distT="0" distB="0" distL="0" distR="0">
            <wp:extent cx="5554200" cy="3121914"/>
            <wp:effectExtent l="0" t="0" r="0" b="0"/>
            <wp:docPr id="174" name="Image 174"/>
            <wp:cNvGraphicFramePr>
              <a:graphicFrameLocks/>
            </wp:cNvGraphicFramePr>
            <a:graphic>
              <a:graphicData uri="http://schemas.openxmlformats.org/drawingml/2006/picture">
                <pic:pic>
                  <pic:nvPicPr>
                    <pic:cNvPr id="174" name="Image 174"/>
                    <pic:cNvPicPr/>
                  </pic:nvPicPr>
                  <pic:blipFill>
                    <a:blip r:embed="rId97" cstate="print"/>
                    <a:stretch>
                      <a:fillRect/>
                    </a:stretch>
                  </pic:blipFill>
                  <pic:spPr>
                    <a:xfrm>
                      <a:off x="0" y="0"/>
                      <a:ext cx="5554200" cy="3121914"/>
                    </a:xfrm>
                    <a:prstGeom prst="rect">
                      <a:avLst/>
                    </a:prstGeom>
                  </pic:spPr>
                </pic:pic>
              </a:graphicData>
            </a:graphic>
          </wp:inline>
        </w:drawing>
      </w:r>
      <w:r>
        <w:rPr>
          <w:sz w:val="20"/>
        </w:rPr>
      </w:r>
    </w:p>
    <w:p>
      <w:pPr>
        <w:pStyle w:val="BodyText"/>
        <w:spacing w:before="162"/>
        <w:jc w:val="both"/>
      </w:pPr>
      <w:r>
        <w:rPr/>
        <w:t>Palpasiya</w:t>
      </w:r>
      <w:r>
        <w:rPr>
          <w:spacing w:val="-1"/>
        </w:rPr>
        <w:t> </w:t>
      </w:r>
      <w:r>
        <w:rPr/>
        <w:t>metodu</w:t>
      </w:r>
      <w:r>
        <w:rPr>
          <w:spacing w:val="-2"/>
        </w:rPr>
        <w:t> </w:t>
      </w:r>
      <w:r>
        <w:rPr/>
        <w:t>ilə</w:t>
      </w:r>
      <w:r>
        <w:rPr>
          <w:spacing w:val="2"/>
        </w:rPr>
        <w:t> </w:t>
      </w:r>
      <w:r>
        <w:rPr/>
        <w:t>iri</w:t>
      </w:r>
      <w:r>
        <w:rPr>
          <w:spacing w:val="-10"/>
        </w:rPr>
        <w:t> </w:t>
      </w:r>
      <w:r>
        <w:rPr/>
        <w:t>arteriyaların</w:t>
      </w:r>
      <w:r>
        <w:rPr>
          <w:spacing w:val="-2"/>
        </w:rPr>
        <w:t> </w:t>
      </w:r>
      <w:r>
        <w:rPr/>
        <w:t>pulsasiyasını</w:t>
      </w:r>
      <w:r>
        <w:rPr>
          <w:spacing w:val="-7"/>
        </w:rPr>
        <w:t> </w:t>
      </w:r>
      <w:r>
        <w:rPr/>
        <w:t>da</w:t>
      </w:r>
      <w:r>
        <w:rPr>
          <w:spacing w:val="-3"/>
        </w:rPr>
        <w:t> </w:t>
      </w:r>
      <w:r>
        <w:rPr/>
        <w:t>təyin</w:t>
      </w:r>
      <w:r>
        <w:rPr>
          <w:spacing w:val="-7"/>
        </w:rPr>
        <w:t> </w:t>
      </w:r>
      <w:r>
        <w:rPr/>
        <w:t>etmək</w:t>
      </w:r>
      <w:r>
        <w:rPr>
          <w:spacing w:val="2"/>
        </w:rPr>
        <w:t> </w:t>
      </w:r>
      <w:r>
        <w:rPr/>
        <w:t>mümkündür. Mitral</w:t>
      </w:r>
      <w:r>
        <w:rPr>
          <w:spacing w:val="-10"/>
        </w:rPr>
        <w:t> </w:t>
      </w:r>
      <w:r>
        <w:rPr>
          <w:spacing w:val="-2"/>
        </w:rPr>
        <w:t>dəliyin</w:t>
      </w:r>
    </w:p>
    <w:p>
      <w:pPr>
        <w:pStyle w:val="BodyText"/>
        <w:spacing w:before="3"/>
        <w:ind w:right="712"/>
        <w:jc w:val="both"/>
      </w:pPr>
      <w:r>
        <w:rPr/>
        <w:t>daralması</w:t>
      </w:r>
      <w:r>
        <w:rPr>
          <w:spacing w:val="-1"/>
        </w:rPr>
        <w:t> </w:t>
      </w:r>
      <w:r>
        <w:rPr/>
        <w:t>zamanı</w:t>
      </w:r>
      <w:r>
        <w:rPr>
          <w:spacing w:val="-1"/>
        </w:rPr>
        <w:t> </w:t>
      </w:r>
      <w:r>
        <w:rPr/>
        <w:t>zirvə nahiyəsinə, aorta</w:t>
      </w:r>
      <w:r>
        <w:rPr>
          <w:spacing w:val="-2"/>
        </w:rPr>
        <w:t> </w:t>
      </w:r>
      <w:r>
        <w:rPr/>
        <w:t>dəliyinin stenozu zamanı</w:t>
      </w:r>
      <w:r>
        <w:rPr>
          <w:spacing w:val="-1"/>
        </w:rPr>
        <w:t> </w:t>
      </w:r>
      <w:r>
        <w:rPr/>
        <w:t>isə aortaya müvafiq nahiyəyə əlimizi</w:t>
      </w:r>
      <w:r>
        <w:rPr>
          <w:spacing w:val="-2"/>
        </w:rPr>
        <w:t> </w:t>
      </w:r>
      <w:r>
        <w:rPr/>
        <w:t>qoysaq döş qəfəsinin titrəməsini hiss edərik. Bu əlamət əlimizi mırıldayan pişiyin belinə qoysaq,</w:t>
      </w:r>
      <w:r>
        <w:rPr>
          <w:spacing w:val="-2"/>
        </w:rPr>
        <w:t> </w:t>
      </w:r>
      <w:r>
        <w:rPr/>
        <w:t>əlin</w:t>
      </w:r>
      <w:r>
        <w:rPr>
          <w:spacing w:val="-10"/>
        </w:rPr>
        <w:t> </w:t>
      </w:r>
      <w:r>
        <w:rPr/>
        <w:t>altında</w:t>
      </w:r>
      <w:r>
        <w:rPr>
          <w:spacing w:val="-2"/>
        </w:rPr>
        <w:t> </w:t>
      </w:r>
      <w:r>
        <w:rPr/>
        <w:t>hiss</w:t>
      </w:r>
      <w:r>
        <w:rPr>
          <w:spacing w:val="-8"/>
        </w:rPr>
        <w:t> </w:t>
      </w:r>
      <w:r>
        <w:rPr/>
        <w:t>olunan</w:t>
      </w:r>
      <w:r>
        <w:rPr>
          <w:spacing w:val="-10"/>
        </w:rPr>
        <w:t> </w:t>
      </w:r>
      <w:r>
        <w:rPr/>
        <w:t>titrəməyə</w:t>
      </w:r>
      <w:r>
        <w:rPr>
          <w:spacing w:val="-2"/>
        </w:rPr>
        <w:t> </w:t>
      </w:r>
      <w:r>
        <w:rPr/>
        <w:t>bənzədiyindən</w:t>
      </w:r>
      <w:r>
        <w:rPr>
          <w:spacing w:val="-5"/>
        </w:rPr>
        <w:t> </w:t>
      </w:r>
      <w:r>
        <w:rPr/>
        <w:t>“pişik</w:t>
      </w:r>
      <w:r>
        <w:rPr>
          <w:spacing w:val="-2"/>
        </w:rPr>
        <w:t> </w:t>
      </w:r>
      <w:r>
        <w:rPr/>
        <w:t>mırıltısı”</w:t>
      </w:r>
      <w:r>
        <w:rPr>
          <w:spacing w:val="-6"/>
        </w:rPr>
        <w:t> </w:t>
      </w:r>
      <w:r>
        <w:rPr/>
        <w:t>simptomu</w:t>
      </w:r>
      <w:r>
        <w:rPr>
          <w:spacing w:val="-5"/>
        </w:rPr>
        <w:t> </w:t>
      </w:r>
      <w:r>
        <w:rPr/>
        <w:t>adlandırırlar.</w:t>
      </w:r>
    </w:p>
    <w:p>
      <w:pPr>
        <w:pStyle w:val="BodyText"/>
        <w:spacing w:before="6"/>
        <w:ind w:left="0"/>
      </w:pPr>
    </w:p>
    <w:p>
      <w:pPr>
        <w:pStyle w:val="Heading1"/>
        <w:ind w:left="2235" w:right="0"/>
      </w:pPr>
      <w:r>
        <w:rPr/>
        <w:t>Laborator</w:t>
      </w:r>
      <w:r>
        <w:rPr>
          <w:spacing w:val="-7"/>
        </w:rPr>
        <w:t> </w:t>
      </w:r>
      <w:r>
        <w:rPr/>
        <w:t>–</w:t>
      </w:r>
      <w:r>
        <w:rPr>
          <w:spacing w:val="-8"/>
        </w:rPr>
        <w:t> </w:t>
      </w:r>
      <w:r>
        <w:rPr/>
        <w:t>instrumental</w:t>
      </w:r>
      <w:r>
        <w:rPr>
          <w:spacing w:val="-10"/>
        </w:rPr>
        <w:t> </w:t>
      </w:r>
      <w:r>
        <w:rPr/>
        <w:t>müayinə</w:t>
      </w:r>
      <w:r>
        <w:rPr>
          <w:spacing w:val="-7"/>
        </w:rPr>
        <w:t> </w:t>
      </w:r>
      <w:r>
        <w:rPr>
          <w:spacing w:val="-2"/>
        </w:rPr>
        <w:t>metodları</w:t>
      </w:r>
    </w:p>
    <w:p>
      <w:pPr>
        <w:pStyle w:val="BodyText"/>
        <w:spacing w:line="242" w:lineRule="auto" w:before="42"/>
        <w:ind w:right="100"/>
      </w:pPr>
      <w:r>
        <w:rPr/>
        <w:t>Hər</w:t>
      </w:r>
      <w:r>
        <w:rPr>
          <w:spacing w:val="-1"/>
        </w:rPr>
        <w:t> </w:t>
      </w:r>
      <w:r>
        <w:rPr/>
        <w:t>bir</w:t>
      </w:r>
      <w:r>
        <w:rPr>
          <w:spacing w:val="-1"/>
        </w:rPr>
        <w:t> </w:t>
      </w:r>
      <w:r>
        <w:rPr/>
        <w:t>xəstəliyin</w:t>
      </w:r>
      <w:r>
        <w:rPr>
          <w:spacing w:val="-2"/>
        </w:rPr>
        <w:t> </w:t>
      </w:r>
      <w:r>
        <w:rPr/>
        <w:t>müayinəsində</w:t>
      </w:r>
      <w:r>
        <w:rPr>
          <w:spacing w:val="-2"/>
        </w:rPr>
        <w:t> </w:t>
      </w:r>
      <w:r>
        <w:rPr/>
        <w:t>olduğu</w:t>
      </w:r>
      <w:r>
        <w:rPr>
          <w:spacing w:val="-2"/>
        </w:rPr>
        <w:t> </w:t>
      </w:r>
      <w:r>
        <w:rPr/>
        <w:t>kimi</w:t>
      </w:r>
      <w:r>
        <w:rPr>
          <w:spacing w:val="-10"/>
        </w:rPr>
        <w:t> </w:t>
      </w:r>
      <w:r>
        <w:rPr/>
        <w:t>qan</w:t>
      </w:r>
      <w:r>
        <w:rPr>
          <w:spacing w:val="-6"/>
        </w:rPr>
        <w:t> </w:t>
      </w:r>
      <w:r>
        <w:rPr/>
        <w:t>dövranı</w:t>
      </w:r>
      <w:r>
        <w:rPr>
          <w:spacing w:val="-6"/>
        </w:rPr>
        <w:t> </w:t>
      </w:r>
      <w:r>
        <w:rPr/>
        <w:t>sistemi</w:t>
      </w:r>
      <w:r>
        <w:rPr>
          <w:spacing w:val="-10"/>
        </w:rPr>
        <w:t> </w:t>
      </w:r>
      <w:r>
        <w:rPr/>
        <w:t>patologiyasında</w:t>
      </w:r>
      <w:r>
        <w:rPr>
          <w:spacing w:val="-2"/>
        </w:rPr>
        <w:t> </w:t>
      </w:r>
      <w:r>
        <w:rPr/>
        <w:t>da laborator</w:t>
      </w:r>
      <w:r>
        <w:rPr>
          <w:spacing w:val="-4"/>
        </w:rPr>
        <w:t> </w:t>
      </w:r>
      <w:r>
        <w:rPr/>
        <w:t>müayinə metodlarından ən əsası qanın müayinəsidir.</w:t>
      </w:r>
    </w:p>
    <w:p>
      <w:pPr>
        <w:pStyle w:val="BodyText"/>
        <w:spacing w:line="242" w:lineRule="auto"/>
        <w:ind w:right="420"/>
      </w:pPr>
      <w:r>
        <w:rPr/>
        <w:t>Qanda bir çox göstəricilərin dəyişməsi</w:t>
      </w:r>
      <w:r>
        <w:rPr>
          <w:spacing w:val="-2"/>
        </w:rPr>
        <w:t> </w:t>
      </w:r>
      <w:r>
        <w:rPr/>
        <w:t>ürək-damar xəstəliklərinə dəlalət edir. Bundan başqa qanın qatılığı,</w:t>
      </w:r>
      <w:r>
        <w:rPr>
          <w:spacing w:val="-1"/>
        </w:rPr>
        <w:t> </w:t>
      </w:r>
      <w:r>
        <w:rPr/>
        <w:t>EÇS,</w:t>
      </w:r>
      <w:r>
        <w:rPr>
          <w:spacing w:val="-1"/>
        </w:rPr>
        <w:t> </w:t>
      </w:r>
      <w:r>
        <w:rPr/>
        <w:t>fibrinogen,</w:t>
      </w:r>
      <w:r>
        <w:rPr>
          <w:spacing w:val="-1"/>
        </w:rPr>
        <w:t> </w:t>
      </w:r>
      <w:r>
        <w:rPr/>
        <w:t>xolesterin,</w:t>
      </w:r>
      <w:r>
        <w:rPr>
          <w:spacing w:val="-1"/>
        </w:rPr>
        <w:t> </w:t>
      </w:r>
      <w:r>
        <w:rPr/>
        <w:t>qanın</w:t>
      </w:r>
      <w:r>
        <w:rPr>
          <w:spacing w:val="-3"/>
        </w:rPr>
        <w:t> </w:t>
      </w:r>
      <w:r>
        <w:rPr/>
        <w:t>formalı</w:t>
      </w:r>
      <w:r>
        <w:rPr>
          <w:spacing w:val="-3"/>
        </w:rPr>
        <w:t> </w:t>
      </w:r>
      <w:r>
        <w:rPr/>
        <w:t>elementləri</w:t>
      </w:r>
      <w:r>
        <w:rPr>
          <w:spacing w:val="-8"/>
        </w:rPr>
        <w:t> </w:t>
      </w:r>
      <w:r>
        <w:rPr/>
        <w:t>və</w:t>
      </w:r>
      <w:r>
        <w:rPr>
          <w:spacing w:val="-4"/>
        </w:rPr>
        <w:t> </w:t>
      </w:r>
      <w:r>
        <w:rPr/>
        <w:t>s.</w:t>
      </w:r>
      <w:r>
        <w:rPr>
          <w:spacing w:val="-1"/>
        </w:rPr>
        <w:t> </w:t>
      </w:r>
      <w:r>
        <w:rPr/>
        <w:t>göstəricilər</w:t>
      </w:r>
      <w:r>
        <w:rPr>
          <w:spacing w:val="-2"/>
        </w:rPr>
        <w:t> </w:t>
      </w:r>
      <w:r>
        <w:rPr/>
        <w:t>də</w:t>
      </w:r>
      <w:r>
        <w:rPr>
          <w:spacing w:val="-4"/>
        </w:rPr>
        <w:t> </w:t>
      </w:r>
      <w:r>
        <w:rPr/>
        <w:t>əsas</w:t>
      </w:r>
      <w:r>
        <w:rPr>
          <w:spacing w:val="-6"/>
        </w:rPr>
        <w:t> </w:t>
      </w:r>
      <w:r>
        <w:rPr/>
        <w:t>rol</w:t>
      </w:r>
      <w:r>
        <w:rPr>
          <w:spacing w:val="-11"/>
        </w:rPr>
        <w:t> </w:t>
      </w:r>
      <w:r>
        <w:rPr/>
        <w:t>oynayır.</w:t>
      </w:r>
    </w:p>
    <w:p>
      <w:pPr>
        <w:pStyle w:val="BodyText"/>
        <w:spacing w:before="268"/>
        <w:ind w:right="420"/>
      </w:pPr>
      <w:r>
        <w:rPr/>
        <w:t>Damarların müayinəsində nəbzin tədqiq edilməsi xüsusi</w:t>
      </w:r>
      <w:r>
        <w:rPr>
          <w:spacing w:val="-2"/>
        </w:rPr>
        <w:t> </w:t>
      </w:r>
      <w:r>
        <w:rPr/>
        <w:t>əhəmiyyət kəsb edir. Nəbz dedikdə, ürək fəaliyyəti</w:t>
      </w:r>
      <w:r>
        <w:rPr>
          <w:spacing w:val="-7"/>
        </w:rPr>
        <w:t> </w:t>
      </w:r>
      <w:r>
        <w:rPr/>
        <w:t>ilə</w:t>
      </w:r>
      <w:r>
        <w:rPr>
          <w:spacing w:val="-3"/>
        </w:rPr>
        <w:t> </w:t>
      </w:r>
      <w:r>
        <w:rPr/>
        <w:t>sinxron</w:t>
      </w:r>
      <w:r>
        <w:rPr>
          <w:spacing w:val="-7"/>
        </w:rPr>
        <w:t> </w:t>
      </w:r>
      <w:r>
        <w:rPr/>
        <w:t>olaraq, damarların</w:t>
      </w:r>
      <w:r>
        <w:rPr>
          <w:spacing w:val="-7"/>
        </w:rPr>
        <w:t> </w:t>
      </w:r>
      <w:r>
        <w:rPr/>
        <w:t>gözlə</w:t>
      </w:r>
      <w:r>
        <w:rPr>
          <w:spacing w:val="-3"/>
        </w:rPr>
        <w:t> </w:t>
      </w:r>
      <w:r>
        <w:rPr/>
        <w:t>görünən</w:t>
      </w:r>
      <w:r>
        <w:rPr>
          <w:spacing w:val="-2"/>
        </w:rPr>
        <w:t> </w:t>
      </w:r>
      <w:r>
        <w:rPr/>
        <w:t>və ya</w:t>
      </w:r>
      <w:r>
        <w:rPr>
          <w:spacing w:val="-3"/>
        </w:rPr>
        <w:t> </w:t>
      </w:r>
      <w:r>
        <w:rPr/>
        <w:t>əllə</w:t>
      </w:r>
      <w:r>
        <w:rPr>
          <w:spacing w:val="-3"/>
        </w:rPr>
        <w:t> </w:t>
      </w:r>
      <w:r>
        <w:rPr/>
        <w:t>aşkar</w:t>
      </w:r>
      <w:r>
        <w:rPr>
          <w:spacing w:val="-1"/>
        </w:rPr>
        <w:t> </w:t>
      </w:r>
      <w:r>
        <w:rPr/>
        <w:t>olunan</w:t>
      </w:r>
      <w:r>
        <w:rPr>
          <w:spacing w:val="-7"/>
        </w:rPr>
        <w:t> </w:t>
      </w:r>
      <w:r>
        <w:rPr/>
        <w:t>genəlmələri</w:t>
      </w:r>
      <w:r>
        <w:rPr>
          <w:spacing w:val="-2"/>
        </w:rPr>
        <w:t> </w:t>
      </w:r>
      <w:r>
        <w:rPr/>
        <w:t>nəzərdə tutulur. Damar genəlmələrinin amplitudaları kiçik olduğundan gözlə yalnız iri və səthdə yerləşən arteriyaların</w:t>
      </w:r>
      <w:r>
        <w:rPr>
          <w:spacing w:val="-3"/>
        </w:rPr>
        <w:t> </w:t>
      </w:r>
      <w:r>
        <w:rPr/>
        <w:t>(yuxu arteriyaları, körpücükaltı</w:t>
      </w:r>
      <w:r>
        <w:rPr>
          <w:spacing w:val="-7"/>
        </w:rPr>
        <w:t> </w:t>
      </w:r>
      <w:r>
        <w:rPr/>
        <w:t>arteriyalar, qarın</w:t>
      </w:r>
      <w:r>
        <w:rPr>
          <w:spacing w:val="-3"/>
        </w:rPr>
        <w:t> </w:t>
      </w:r>
      <w:r>
        <w:rPr/>
        <w:t>aortası</w:t>
      </w:r>
      <w:r>
        <w:rPr>
          <w:spacing w:val="-3"/>
        </w:rPr>
        <w:t> </w:t>
      </w:r>
      <w:r>
        <w:rPr/>
        <w:t>və s.) pulsasiyasını</w:t>
      </w:r>
      <w:r>
        <w:rPr>
          <w:spacing w:val="-3"/>
        </w:rPr>
        <w:t> </w:t>
      </w:r>
      <w:r>
        <w:rPr/>
        <w:t>müşahidə etmək olur. Buna görə də nəbzin müayinəsi məqsədilə palpasiyadan və instrumental müayinə metodlarından geniş istifadə olunur.</w:t>
      </w:r>
    </w:p>
    <w:p>
      <w:pPr>
        <w:pStyle w:val="BodyText"/>
        <w:spacing w:before="274"/>
      </w:pPr>
      <w:r>
        <w:rPr/>
        <w:t>Ümumiyyətlə, arterial, venoz və kapilyar nəbz ayırd edilir. Bunların içərisində ən mühüm praktiki əhəmiyyətə malik</w:t>
      </w:r>
      <w:r>
        <w:rPr>
          <w:spacing w:val="-2"/>
        </w:rPr>
        <w:t> </w:t>
      </w:r>
      <w:r>
        <w:rPr/>
        <w:t>olanı</w:t>
      </w:r>
      <w:r>
        <w:rPr>
          <w:spacing w:val="-6"/>
        </w:rPr>
        <w:t> </w:t>
      </w:r>
      <w:r>
        <w:rPr/>
        <w:t>arterial</w:t>
      </w:r>
      <w:r>
        <w:rPr>
          <w:spacing w:val="-2"/>
        </w:rPr>
        <w:t> </w:t>
      </w:r>
      <w:r>
        <w:rPr/>
        <w:t>nəbzdir. Arterial</w:t>
      </w:r>
      <w:r>
        <w:rPr>
          <w:spacing w:val="-2"/>
        </w:rPr>
        <w:t> </w:t>
      </w:r>
      <w:r>
        <w:rPr/>
        <w:t>nəbz</w:t>
      </w:r>
      <w:r>
        <w:rPr>
          <w:spacing w:val="-3"/>
        </w:rPr>
        <w:t> </w:t>
      </w:r>
      <w:r>
        <w:rPr/>
        <w:t>dedikdə, sol</w:t>
      </w:r>
      <w:r>
        <w:rPr>
          <w:spacing w:val="-6"/>
        </w:rPr>
        <w:t> </w:t>
      </w:r>
      <w:r>
        <w:rPr/>
        <w:t>mədəciyin</w:t>
      </w:r>
      <w:r>
        <w:rPr>
          <w:spacing w:val="-2"/>
        </w:rPr>
        <w:t> </w:t>
      </w:r>
      <w:r>
        <w:rPr/>
        <w:t>sistolası</w:t>
      </w:r>
      <w:r>
        <w:rPr>
          <w:spacing w:val="-10"/>
        </w:rPr>
        <w:t> </w:t>
      </w:r>
      <w:r>
        <w:rPr/>
        <w:t>zamanı</w:t>
      </w:r>
      <w:r>
        <w:rPr>
          <w:spacing w:val="-10"/>
        </w:rPr>
        <w:t> </w:t>
      </w:r>
      <w:r>
        <w:rPr/>
        <w:t>arterial sistemə qovulmuş qanın damardaxili təzyiqi artırması nəticəsində qanın arteriya divarını genǝltməsi nəzərdə tutulur.</w:t>
      </w:r>
    </w:p>
    <w:p>
      <w:pPr>
        <w:pStyle w:val="BodyText"/>
        <w:spacing w:before="5"/>
        <w:ind w:left="0"/>
      </w:pPr>
    </w:p>
    <w:p>
      <w:pPr>
        <w:pStyle w:val="BodyText"/>
        <w:spacing w:line="237" w:lineRule="auto"/>
      </w:pPr>
      <w:r>
        <w:rPr/>
        <w:t>Arterial</w:t>
      </w:r>
      <w:r>
        <w:rPr>
          <w:spacing w:val="-8"/>
        </w:rPr>
        <w:t> </w:t>
      </w:r>
      <w:r>
        <w:rPr/>
        <w:t>nəbzin müayinəsi</w:t>
      </w:r>
      <w:r>
        <w:rPr>
          <w:spacing w:val="-8"/>
        </w:rPr>
        <w:t> </w:t>
      </w:r>
      <w:r>
        <w:rPr/>
        <w:t>ürək fəaliyyəti</w:t>
      </w:r>
      <w:r>
        <w:rPr>
          <w:spacing w:val="-11"/>
        </w:rPr>
        <w:t> </w:t>
      </w:r>
      <w:r>
        <w:rPr/>
        <w:t>haqqında,</w:t>
      </w:r>
      <w:r>
        <w:rPr>
          <w:spacing w:val="-1"/>
        </w:rPr>
        <w:t> </w:t>
      </w:r>
      <w:r>
        <w:rPr/>
        <w:t>arteriya</w:t>
      </w:r>
      <w:r>
        <w:rPr>
          <w:spacing w:val="-4"/>
        </w:rPr>
        <w:t> </w:t>
      </w:r>
      <w:r>
        <w:rPr/>
        <w:t>divarlarının xüsusiyyəti,</w:t>
      </w:r>
      <w:r>
        <w:rPr>
          <w:spacing w:val="-1"/>
        </w:rPr>
        <w:t> </w:t>
      </w:r>
      <w:r>
        <w:rPr/>
        <w:t>arterial</w:t>
      </w:r>
      <w:r>
        <w:rPr>
          <w:spacing w:val="-8"/>
        </w:rPr>
        <w:t> </w:t>
      </w:r>
      <w:r>
        <w:rPr/>
        <w:t>təzyiq haqqında və s. məlumat əldə etməyə imkan verir.</w:t>
      </w:r>
    </w:p>
    <w:p>
      <w:pPr>
        <w:pStyle w:val="BodyText"/>
        <w:spacing w:before="3"/>
        <w:ind w:left="0"/>
      </w:pPr>
    </w:p>
    <w:p>
      <w:pPr>
        <w:pStyle w:val="BodyText"/>
        <w:spacing w:line="237" w:lineRule="auto"/>
        <w:ind w:right="142"/>
      </w:pPr>
      <w:r>
        <w:rPr>
          <w:b/>
        </w:rPr>
        <w:t>Arterial nəbzin palpasiyası. </w:t>
      </w:r>
      <w:r>
        <w:rPr/>
        <w:t>Arterial nəbzin müayinəsi müxtəlif arteriyalar üzərində aparıla bilər. Məsələn,</w:t>
      </w:r>
      <w:r>
        <w:rPr>
          <w:spacing w:val="-2"/>
        </w:rPr>
        <w:t> </w:t>
      </w:r>
      <w:r>
        <w:rPr/>
        <w:t>yuxu</w:t>
      </w:r>
      <w:r>
        <w:rPr>
          <w:spacing w:val="-5"/>
        </w:rPr>
        <w:t> </w:t>
      </w:r>
      <w:r>
        <w:rPr/>
        <w:t>arteriyaları,</w:t>
      </w:r>
      <w:r>
        <w:rPr>
          <w:spacing w:val="-3"/>
        </w:rPr>
        <w:t> </w:t>
      </w:r>
      <w:r>
        <w:rPr/>
        <w:t>gicgah,</w:t>
      </w:r>
      <w:r>
        <w:rPr>
          <w:spacing w:val="-4"/>
        </w:rPr>
        <w:t> </w:t>
      </w:r>
      <w:r>
        <w:rPr/>
        <w:t>qoltuqaltı,</w:t>
      </w:r>
      <w:r>
        <w:rPr>
          <w:spacing w:val="-3"/>
        </w:rPr>
        <w:t> </w:t>
      </w:r>
      <w:r>
        <w:rPr/>
        <w:t>dirsək,</w:t>
      </w:r>
      <w:r>
        <w:rPr>
          <w:spacing w:val="-4"/>
        </w:rPr>
        <w:t> </w:t>
      </w:r>
      <w:r>
        <w:rPr/>
        <w:t>dizaltı,</w:t>
      </w:r>
      <w:r>
        <w:rPr>
          <w:spacing w:val="1"/>
        </w:rPr>
        <w:t> </w:t>
      </w:r>
      <w:r>
        <w:rPr/>
        <w:t>bud</w:t>
      </w:r>
      <w:r>
        <w:rPr>
          <w:spacing w:val="-5"/>
        </w:rPr>
        <w:t> </w:t>
      </w:r>
      <w:r>
        <w:rPr/>
        <w:t>arteriyaları,</w:t>
      </w:r>
      <w:r>
        <w:rPr>
          <w:spacing w:val="-3"/>
        </w:rPr>
        <w:t> </w:t>
      </w:r>
      <w:r>
        <w:rPr/>
        <w:t>ayağın</w:t>
      </w:r>
      <w:r>
        <w:rPr>
          <w:spacing w:val="-6"/>
        </w:rPr>
        <w:t> </w:t>
      </w:r>
      <w:r>
        <w:rPr/>
        <w:t>arxa</w:t>
      </w:r>
      <w:r>
        <w:rPr>
          <w:spacing w:val="-6"/>
        </w:rPr>
        <w:t> </w:t>
      </w:r>
      <w:r>
        <w:rPr/>
        <w:t>arteriyası</w:t>
      </w:r>
      <w:r>
        <w:rPr>
          <w:spacing w:val="-9"/>
        </w:rPr>
        <w:t> </w:t>
      </w:r>
      <w:r>
        <w:rPr>
          <w:spacing w:val="-5"/>
        </w:rPr>
        <w:t>və</w:t>
      </w:r>
    </w:p>
    <w:p>
      <w:pPr>
        <w:pStyle w:val="BodyText"/>
        <w:spacing w:before="4"/>
        <w:ind w:right="142"/>
      </w:pPr>
      <w:r>
        <w:rPr/>
        <w:t>s. Lakin</w:t>
      </w:r>
      <w:r>
        <w:rPr>
          <w:spacing w:val="-6"/>
        </w:rPr>
        <w:t> </w:t>
      </w:r>
      <w:r>
        <w:rPr/>
        <w:t>arterial</w:t>
      </w:r>
      <w:r>
        <w:rPr>
          <w:spacing w:val="-1"/>
        </w:rPr>
        <w:t> </w:t>
      </w:r>
      <w:r>
        <w:rPr/>
        <w:t>nəbzin</w:t>
      </w:r>
      <w:r>
        <w:rPr>
          <w:spacing w:val="-1"/>
        </w:rPr>
        <w:t> </w:t>
      </w:r>
      <w:r>
        <w:rPr/>
        <w:t>müayinəsi</w:t>
      </w:r>
      <w:r>
        <w:rPr>
          <w:spacing w:val="-10"/>
        </w:rPr>
        <w:t> </w:t>
      </w:r>
      <w:r>
        <w:rPr/>
        <w:t>üçün</w:t>
      </w:r>
      <w:r>
        <w:rPr>
          <w:spacing w:val="-5"/>
        </w:rPr>
        <w:t> </w:t>
      </w:r>
      <w:r>
        <w:rPr/>
        <w:t>ən</w:t>
      </w:r>
      <w:r>
        <w:rPr>
          <w:spacing w:val="-6"/>
        </w:rPr>
        <w:t> </w:t>
      </w:r>
      <w:r>
        <w:rPr/>
        <w:t>əlverişlisi</w:t>
      </w:r>
      <w:r>
        <w:rPr>
          <w:spacing w:val="-6"/>
        </w:rPr>
        <w:t> </w:t>
      </w:r>
      <w:r>
        <w:rPr/>
        <w:t>mil</w:t>
      </w:r>
      <w:r>
        <w:rPr>
          <w:spacing w:val="-10"/>
        </w:rPr>
        <w:t> </w:t>
      </w:r>
      <w:r>
        <w:rPr/>
        <w:t>arteriyasıdır. Belə</w:t>
      </w:r>
      <w:r>
        <w:rPr>
          <w:spacing w:val="-2"/>
        </w:rPr>
        <w:t> </w:t>
      </w:r>
      <w:r>
        <w:rPr/>
        <w:t>ki, bu</w:t>
      </w:r>
      <w:r>
        <w:rPr>
          <w:spacing w:val="-1"/>
        </w:rPr>
        <w:t> </w:t>
      </w:r>
      <w:r>
        <w:rPr/>
        <w:t>arteriya</w:t>
      </w:r>
      <w:r>
        <w:rPr>
          <w:spacing w:val="-2"/>
        </w:rPr>
        <w:t> </w:t>
      </w:r>
      <w:r>
        <w:rPr/>
        <w:t>periferiyada yerləşdiyindən hətta, xəstədən müəyyən məsafədə dayanaraq, nəbzi müayinə etməyə imkan verir.</w:t>
      </w:r>
    </w:p>
    <w:p>
      <w:pPr>
        <w:pStyle w:val="BodyText"/>
        <w:spacing w:line="275" w:lineRule="exact"/>
      </w:pPr>
      <w:r>
        <w:rPr/>
        <w:t>Bunun</w:t>
      </w:r>
      <w:r>
        <w:rPr>
          <w:spacing w:val="-7"/>
        </w:rPr>
        <w:t> </w:t>
      </w:r>
      <w:r>
        <w:rPr/>
        <w:t>üçün</w:t>
      </w:r>
      <w:r>
        <w:rPr>
          <w:spacing w:val="-5"/>
        </w:rPr>
        <w:t> </w:t>
      </w:r>
      <w:r>
        <w:rPr/>
        <w:t>xəstənin soyunması</w:t>
      </w:r>
      <w:r>
        <w:rPr>
          <w:spacing w:val="-9"/>
        </w:rPr>
        <w:t> </w:t>
      </w:r>
      <w:r>
        <w:rPr/>
        <w:t>tələb</w:t>
      </w:r>
      <w:r>
        <w:rPr>
          <w:spacing w:val="-4"/>
        </w:rPr>
        <w:t> </w:t>
      </w:r>
      <w:r>
        <w:rPr/>
        <w:t>olunmur,</w:t>
      </w:r>
      <w:r>
        <w:rPr>
          <w:spacing w:val="2"/>
        </w:rPr>
        <w:t> </w:t>
      </w:r>
      <w:r>
        <w:rPr/>
        <w:t>onun istənilən</w:t>
      </w:r>
      <w:r>
        <w:rPr>
          <w:spacing w:val="-5"/>
        </w:rPr>
        <w:t> </w:t>
      </w:r>
      <w:r>
        <w:rPr/>
        <w:t>vəziyyətində</w:t>
      </w:r>
      <w:r>
        <w:rPr>
          <w:spacing w:val="-1"/>
        </w:rPr>
        <w:t> </w:t>
      </w:r>
      <w:r>
        <w:rPr/>
        <w:t>nəbzi</w:t>
      </w:r>
      <w:r>
        <w:rPr>
          <w:spacing w:val="-5"/>
        </w:rPr>
        <w:t> </w:t>
      </w:r>
      <w:r>
        <w:rPr/>
        <w:t>müayinə </w:t>
      </w:r>
      <w:r>
        <w:rPr>
          <w:spacing w:val="-2"/>
        </w:rPr>
        <w:t>etmək</w:t>
      </w:r>
    </w:p>
    <w:p>
      <w:pPr>
        <w:pStyle w:val="BodyText"/>
        <w:spacing w:line="275" w:lineRule="exact"/>
      </w:pPr>
      <w:r>
        <w:rPr/>
        <w:t>imkanı</w:t>
      </w:r>
      <w:r>
        <w:rPr>
          <w:spacing w:val="-11"/>
        </w:rPr>
        <w:t> </w:t>
      </w:r>
      <w:r>
        <w:rPr/>
        <w:t>olur.</w:t>
      </w:r>
      <w:r>
        <w:rPr>
          <w:spacing w:val="-1"/>
        </w:rPr>
        <w:t> </w:t>
      </w:r>
      <w:r>
        <w:rPr/>
        <w:t>Arteriya</w:t>
      </w:r>
      <w:r>
        <w:rPr>
          <w:spacing w:val="-4"/>
        </w:rPr>
        <w:t> </w:t>
      </w:r>
      <w:r>
        <w:rPr/>
        <w:t>səthdə</w:t>
      </w:r>
      <w:r>
        <w:rPr>
          <w:spacing w:val="2"/>
        </w:rPr>
        <w:t> </w:t>
      </w:r>
      <w:r>
        <w:rPr/>
        <w:t>yerləşir,</w:t>
      </w:r>
      <w:r>
        <w:rPr>
          <w:spacing w:val="-1"/>
        </w:rPr>
        <w:t> </w:t>
      </w:r>
      <w:r>
        <w:rPr/>
        <w:t>nəbzin</w:t>
      </w:r>
      <w:r>
        <w:rPr>
          <w:spacing w:val="1"/>
        </w:rPr>
        <w:t> </w:t>
      </w:r>
      <w:r>
        <w:rPr/>
        <w:t>xüsusiyyətlərini</w:t>
      </w:r>
      <w:r>
        <w:rPr>
          <w:spacing w:val="-7"/>
        </w:rPr>
        <w:t> </w:t>
      </w:r>
      <w:r>
        <w:rPr/>
        <w:t>öyrənmək</w:t>
      </w:r>
      <w:r>
        <w:rPr>
          <w:spacing w:val="1"/>
        </w:rPr>
        <w:t> </w:t>
      </w:r>
      <w:r>
        <w:rPr/>
        <w:t>məqsədilə</w:t>
      </w:r>
      <w:r>
        <w:rPr>
          <w:spacing w:val="-3"/>
        </w:rPr>
        <w:t> </w:t>
      </w:r>
      <w:r>
        <w:rPr/>
        <w:t>arteriyanı</w:t>
      </w:r>
      <w:r>
        <w:rPr>
          <w:spacing w:val="-8"/>
        </w:rPr>
        <w:t> </w:t>
      </w:r>
      <w:r>
        <w:rPr/>
        <w:t>sümüyə</w:t>
      </w:r>
      <w:r>
        <w:rPr>
          <w:spacing w:val="2"/>
        </w:rPr>
        <w:t> </w:t>
      </w:r>
      <w:r>
        <w:rPr>
          <w:spacing w:val="-10"/>
        </w:rPr>
        <w:t>–</w:t>
      </w:r>
    </w:p>
    <w:p>
      <w:pPr>
        <w:pStyle w:val="BodyText"/>
        <w:spacing w:after="0" w:line="275" w:lineRule="exact"/>
        <w:sectPr>
          <w:pgSz w:w="11910" w:h="16840"/>
          <w:pgMar w:header="0" w:footer="1467" w:top="1040" w:bottom="1660" w:left="708" w:right="850"/>
        </w:sectPr>
      </w:pPr>
    </w:p>
    <w:p>
      <w:pPr>
        <w:pStyle w:val="BodyText"/>
        <w:spacing w:before="74"/>
        <w:ind w:right="100"/>
      </w:pPr>
      <w:r>
        <w:rPr/>
        <w:drawing>
          <wp:anchor distT="0" distB="0" distL="0" distR="0" allowOverlap="1" layoutInCell="1" locked="0" behindDoc="1" simplePos="0" relativeHeight="487606784">
            <wp:simplePos x="0" y="0"/>
            <wp:positionH relativeFrom="page">
              <wp:posOffset>1168885</wp:posOffset>
            </wp:positionH>
            <wp:positionV relativeFrom="paragraph">
              <wp:posOffset>1303509</wp:posOffset>
            </wp:positionV>
            <wp:extent cx="5275109" cy="2756916"/>
            <wp:effectExtent l="0" t="0" r="0" b="0"/>
            <wp:wrapTopAndBottom/>
            <wp:docPr id="175" name="Image 175"/>
            <wp:cNvGraphicFramePr>
              <a:graphicFrameLocks/>
            </wp:cNvGraphicFramePr>
            <a:graphic>
              <a:graphicData uri="http://schemas.openxmlformats.org/drawingml/2006/picture">
                <pic:pic>
                  <pic:nvPicPr>
                    <pic:cNvPr id="175" name="Image 175"/>
                    <pic:cNvPicPr/>
                  </pic:nvPicPr>
                  <pic:blipFill>
                    <a:blip r:embed="rId98" cstate="print"/>
                    <a:stretch>
                      <a:fillRect/>
                    </a:stretch>
                  </pic:blipFill>
                  <pic:spPr>
                    <a:xfrm>
                      <a:off x="0" y="0"/>
                      <a:ext cx="5275109" cy="2756916"/>
                    </a:xfrm>
                    <a:prstGeom prst="rect">
                      <a:avLst/>
                    </a:prstGeom>
                  </pic:spPr>
                </pic:pic>
              </a:graphicData>
            </a:graphic>
          </wp:anchor>
        </w:drawing>
      </w:r>
      <w:r>
        <w:rPr/>
        <w:t>mil sümüyünün bizvari çıxıntısına sıxmaq mümkündür. Əgər müəyyən səbəbdən nəbzin mil arteriyasında müayinəsi mümkün deyilsə (həmin nahiyə çapıqlaşmışdır, qollar sarğıdadır, yuxarı ətraflar amputasiya olunub və ya gipsdədir və s.) nəbzi başqa arteriyalarda müayinə etmək olar. Nəbz əvvəlcə hər iki qolda müayinə edilməlidir. Bu məqsədlə II, III, IV barmaqların ucları</w:t>
      </w:r>
      <w:r>
        <w:rPr>
          <w:spacing w:val="-1"/>
        </w:rPr>
        <w:t> </w:t>
      </w:r>
      <w:r>
        <w:rPr/>
        <w:t>perpendikulyar istiqamətdə mil</w:t>
      </w:r>
      <w:r>
        <w:rPr>
          <w:spacing w:val="-6"/>
        </w:rPr>
        <w:t> </w:t>
      </w:r>
      <w:r>
        <w:rPr/>
        <w:t>sümüyünün</w:t>
      </w:r>
      <w:r>
        <w:rPr>
          <w:spacing w:val="-2"/>
        </w:rPr>
        <w:t> </w:t>
      </w:r>
      <w:r>
        <w:rPr/>
        <w:t>mil-bilək</w:t>
      </w:r>
      <w:r>
        <w:rPr>
          <w:spacing w:val="-2"/>
        </w:rPr>
        <w:t> </w:t>
      </w:r>
      <w:r>
        <w:rPr/>
        <w:t>oynağına</w:t>
      </w:r>
      <w:r>
        <w:rPr>
          <w:spacing w:val="-3"/>
        </w:rPr>
        <w:t> </w:t>
      </w:r>
      <w:r>
        <w:rPr/>
        <w:t>keçdiyi</w:t>
      </w:r>
      <w:r>
        <w:rPr>
          <w:spacing w:val="-7"/>
        </w:rPr>
        <w:t> </w:t>
      </w:r>
      <w:r>
        <w:rPr/>
        <w:t>nahiyədə</w:t>
      </w:r>
      <w:r>
        <w:rPr>
          <w:spacing w:val="-3"/>
        </w:rPr>
        <w:t> </w:t>
      </w:r>
      <w:r>
        <w:rPr/>
        <w:t>sağda və</w:t>
      </w:r>
      <w:r>
        <w:rPr>
          <w:spacing w:val="-3"/>
        </w:rPr>
        <w:t> </w:t>
      </w:r>
      <w:r>
        <w:rPr/>
        <w:t>solda</w:t>
      </w:r>
      <w:r>
        <w:rPr>
          <w:spacing w:val="-3"/>
        </w:rPr>
        <w:t> </w:t>
      </w:r>
      <w:r>
        <w:rPr/>
        <w:t>arteriyanın</w:t>
      </w:r>
      <w:r>
        <w:rPr>
          <w:spacing w:val="-5"/>
        </w:rPr>
        <w:t> </w:t>
      </w:r>
      <w:r>
        <w:rPr/>
        <w:t>üzərinə</w:t>
      </w:r>
      <w:r>
        <w:rPr>
          <w:spacing w:val="-3"/>
        </w:rPr>
        <w:t> </w:t>
      </w:r>
      <w:r>
        <w:rPr/>
        <w:t>elə qoyulur</w:t>
      </w:r>
      <w:r>
        <w:rPr>
          <w:spacing w:val="-2"/>
        </w:rPr>
        <w:t> </w:t>
      </w:r>
      <w:r>
        <w:rPr/>
        <w:t>ki,</w:t>
      </w:r>
      <w:r>
        <w:rPr>
          <w:spacing w:val="-1"/>
        </w:rPr>
        <w:t> </w:t>
      </w:r>
      <w:r>
        <w:rPr/>
        <w:t>həkimin</w:t>
      </w:r>
      <w:r>
        <w:rPr>
          <w:spacing w:val="-8"/>
        </w:rPr>
        <w:t> </w:t>
      </w:r>
      <w:r>
        <w:rPr/>
        <w:t>ovuc və baş</w:t>
      </w:r>
      <w:r>
        <w:rPr>
          <w:spacing w:val="-1"/>
        </w:rPr>
        <w:t> </w:t>
      </w:r>
      <w:r>
        <w:rPr/>
        <w:t>barmağı</w:t>
      </w:r>
      <w:r>
        <w:rPr>
          <w:spacing w:val="-8"/>
        </w:rPr>
        <w:t> </w:t>
      </w:r>
      <w:r>
        <w:rPr/>
        <w:t>biləyin</w:t>
      </w:r>
      <w:r>
        <w:rPr>
          <w:spacing w:val="-3"/>
        </w:rPr>
        <w:t> </w:t>
      </w:r>
      <w:r>
        <w:rPr/>
        <w:t>arxa</w:t>
      </w:r>
      <w:r>
        <w:rPr>
          <w:spacing w:val="-4"/>
        </w:rPr>
        <w:t> </w:t>
      </w:r>
      <w:r>
        <w:rPr/>
        <w:t>tərəfinə baxsın.</w:t>
      </w:r>
      <w:r>
        <w:rPr>
          <w:spacing w:val="-1"/>
        </w:rPr>
        <w:t> </w:t>
      </w:r>
      <w:r>
        <w:rPr/>
        <w:t>Bu</w:t>
      </w:r>
      <w:r>
        <w:rPr>
          <w:spacing w:val="-3"/>
        </w:rPr>
        <w:t> </w:t>
      </w:r>
      <w:r>
        <w:rPr/>
        <w:t>vaxt xəstə</w:t>
      </w:r>
      <w:r>
        <w:rPr>
          <w:spacing w:val="-4"/>
        </w:rPr>
        <w:t> </w:t>
      </w:r>
      <w:r>
        <w:rPr/>
        <w:t>qollarını</w:t>
      </w:r>
      <w:r>
        <w:rPr>
          <w:spacing w:val="-8"/>
        </w:rPr>
        <w:t> </w:t>
      </w:r>
      <w:r>
        <w:rPr/>
        <w:t>dirsəkdən yarımbükülü vəziyyətdə elə saxlamalıdır ki, onun biləkləri ürək səviyyəsinə uyğun olsun.</w:t>
      </w:r>
    </w:p>
    <w:p>
      <w:pPr>
        <w:pStyle w:val="BodyText"/>
        <w:spacing w:before="205"/>
        <w:ind w:right="420"/>
      </w:pPr>
      <w:r>
        <w:rPr/>
        <w:t>Bəzən</w:t>
      </w:r>
      <w:r>
        <w:rPr>
          <w:spacing w:val="-6"/>
        </w:rPr>
        <w:t> </w:t>
      </w:r>
      <w:r>
        <w:rPr/>
        <w:t>bir əldə</w:t>
      </w:r>
      <w:r>
        <w:rPr>
          <w:spacing w:val="-3"/>
        </w:rPr>
        <w:t> </w:t>
      </w:r>
      <w:r>
        <w:rPr/>
        <w:t>nəbz</w:t>
      </w:r>
      <w:r>
        <w:rPr>
          <w:spacing w:val="-3"/>
        </w:rPr>
        <w:t> </w:t>
      </w:r>
      <w:r>
        <w:rPr/>
        <w:t>zərbələri</w:t>
      </w:r>
      <w:r>
        <w:rPr>
          <w:spacing w:val="-10"/>
        </w:rPr>
        <w:t> </w:t>
      </w:r>
      <w:r>
        <w:rPr/>
        <w:t>o birisinə</w:t>
      </w:r>
      <w:r>
        <w:rPr>
          <w:spacing w:val="-3"/>
        </w:rPr>
        <w:t> </w:t>
      </w:r>
      <w:r>
        <w:rPr/>
        <w:t>nisbətən</w:t>
      </w:r>
      <w:r>
        <w:rPr>
          <w:spacing w:val="-6"/>
        </w:rPr>
        <w:t> </w:t>
      </w:r>
      <w:r>
        <w:rPr/>
        <w:t>gecikir</w:t>
      </w:r>
      <w:r>
        <w:rPr>
          <w:spacing w:val="-1"/>
        </w:rPr>
        <w:t> </w:t>
      </w:r>
      <w:r>
        <w:rPr/>
        <w:t>ki, buna</w:t>
      </w:r>
      <w:r>
        <w:rPr>
          <w:spacing w:val="-3"/>
        </w:rPr>
        <w:t> </w:t>
      </w:r>
      <w:r>
        <w:rPr/>
        <w:t>da </w:t>
      </w:r>
      <w:r>
        <w:rPr>
          <w:b/>
        </w:rPr>
        <w:t>fərqli</w:t>
      </w:r>
      <w:r>
        <w:rPr>
          <w:b/>
          <w:spacing w:val="-2"/>
        </w:rPr>
        <w:t> </w:t>
      </w:r>
      <w:r>
        <w:rPr>
          <w:b/>
        </w:rPr>
        <w:t>nəbz</w:t>
      </w:r>
      <w:r>
        <w:rPr>
          <w:b/>
          <w:spacing w:val="-7"/>
        </w:rPr>
        <w:t> </w:t>
      </w:r>
      <w:r>
        <w:rPr>
          <w:b/>
        </w:rPr>
        <w:t>–</w:t>
      </w:r>
      <w:r>
        <w:rPr>
          <w:b/>
          <w:spacing w:val="-2"/>
        </w:rPr>
        <w:t> </w:t>
      </w:r>
      <w:r>
        <w:rPr>
          <w:b/>
        </w:rPr>
        <w:t>pulsus</w:t>
      </w:r>
      <w:r>
        <w:rPr>
          <w:b/>
          <w:spacing w:val="-3"/>
        </w:rPr>
        <w:t> </w:t>
      </w:r>
      <w:r>
        <w:rPr>
          <w:b/>
        </w:rPr>
        <w:t>differens </w:t>
      </w:r>
      <w:r>
        <w:rPr/>
        <w:t>deyirlər (mitral stenozda, aortanın anevrizmasında, şislərdə və s. müvafiq tərəfin iri arteriyasının sıxılması nəticəsində baş verir). Əsasən, nəbzin aşağıdakı xüsusiyyətlərinin öyrənilməsi vacibdir:</w:t>
      </w:r>
    </w:p>
    <w:p>
      <w:pPr>
        <w:pStyle w:val="BodyText"/>
        <w:ind w:right="142"/>
      </w:pPr>
      <w:r>
        <w:rPr/>
        <w:t>tezliyi,</w:t>
      </w:r>
      <w:r>
        <w:rPr>
          <w:spacing w:val="-2"/>
        </w:rPr>
        <w:t> </w:t>
      </w:r>
      <w:r>
        <w:rPr/>
        <w:t>ritmi, forması,</w:t>
      </w:r>
      <w:r>
        <w:rPr>
          <w:spacing w:val="-2"/>
        </w:rPr>
        <w:t> </w:t>
      </w:r>
      <w:r>
        <w:rPr/>
        <w:t>gərginliyi,</w:t>
      </w:r>
      <w:r>
        <w:rPr>
          <w:spacing w:val="-2"/>
        </w:rPr>
        <w:t> </w:t>
      </w:r>
      <w:r>
        <w:rPr/>
        <w:t>dolğunluğu, yüksəkliyi</w:t>
      </w:r>
      <w:r>
        <w:rPr>
          <w:spacing w:val="-8"/>
        </w:rPr>
        <w:t> </w:t>
      </w:r>
      <w:r>
        <w:rPr/>
        <w:t>və</w:t>
      </w:r>
      <w:r>
        <w:rPr>
          <w:spacing w:val="-5"/>
        </w:rPr>
        <w:t> </w:t>
      </w:r>
      <w:r>
        <w:rPr/>
        <w:t>tənəffüs</w:t>
      </w:r>
      <w:r>
        <w:rPr>
          <w:spacing w:val="-7"/>
        </w:rPr>
        <w:t> </w:t>
      </w:r>
      <w:r>
        <w:rPr/>
        <w:t>aktı</w:t>
      </w:r>
      <w:r>
        <w:rPr>
          <w:spacing w:val="-9"/>
        </w:rPr>
        <w:t> </w:t>
      </w:r>
      <w:r>
        <w:rPr/>
        <w:t>ilə</w:t>
      </w:r>
      <w:r>
        <w:rPr>
          <w:spacing w:val="-5"/>
        </w:rPr>
        <w:t> </w:t>
      </w:r>
      <w:r>
        <w:rPr/>
        <w:t>uyğunluğu.</w:t>
      </w:r>
      <w:r>
        <w:rPr>
          <w:spacing w:val="-2"/>
        </w:rPr>
        <w:t> </w:t>
      </w:r>
      <w:r>
        <w:rPr/>
        <w:t>Nəbzin</w:t>
      </w:r>
      <w:r>
        <w:rPr>
          <w:spacing w:val="-9"/>
        </w:rPr>
        <w:t> </w:t>
      </w:r>
      <w:r>
        <w:rPr/>
        <w:t>tezliyi dedikdə nəbz zərbələrinin bir dəqiqə müddətindəki sayı nəzərdə tutulur. Normada nəbzin sayı bir dəqiqədə 70-80 arasında tərəddüd edir. Fizioloji</w:t>
      </w:r>
      <w:r>
        <w:rPr>
          <w:spacing w:val="-1"/>
        </w:rPr>
        <w:t> </w:t>
      </w:r>
      <w:r>
        <w:rPr/>
        <w:t>olaraq, nəbzin sayı yaşdan, cinsdən, şəxsin fiziki hazırlığından, qida qəbulundan, fiziki və psixoloji amillərin təsirindən və s. dəyişə bilər.</w:t>
      </w:r>
    </w:p>
    <w:p>
      <w:pPr>
        <w:pStyle w:val="BodyText"/>
        <w:spacing w:before="1"/>
        <w:ind w:left="0"/>
      </w:pPr>
    </w:p>
    <w:p>
      <w:pPr>
        <w:pStyle w:val="BodyText"/>
      </w:pPr>
      <w:r>
        <w:rPr/>
        <w:t>Nəbzi saymaq məqsədilə bir əldə nəbz tutulur, o biri</w:t>
      </w:r>
      <w:r>
        <w:rPr>
          <w:spacing w:val="-1"/>
        </w:rPr>
        <w:t> </w:t>
      </w:r>
      <w:r>
        <w:rPr/>
        <w:t>əldə isə saniyəölçənə baxılır. Nəbz 15 saniyə müddətində</w:t>
      </w:r>
      <w:r>
        <w:rPr>
          <w:spacing w:val="-5"/>
        </w:rPr>
        <w:t> </w:t>
      </w:r>
      <w:r>
        <w:rPr/>
        <w:t>sayılıb</w:t>
      </w:r>
      <w:r>
        <w:rPr>
          <w:spacing w:val="-7"/>
        </w:rPr>
        <w:t> </w:t>
      </w:r>
      <w:r>
        <w:rPr/>
        <w:t>4-ə, ya</w:t>
      </w:r>
      <w:r>
        <w:rPr>
          <w:spacing w:val="-5"/>
        </w:rPr>
        <w:t> </w:t>
      </w:r>
      <w:r>
        <w:rPr/>
        <w:t>20</w:t>
      </w:r>
      <w:r>
        <w:rPr>
          <w:spacing w:val="-4"/>
        </w:rPr>
        <w:t> </w:t>
      </w:r>
      <w:r>
        <w:rPr/>
        <w:t>saniyə müddətində</w:t>
      </w:r>
      <w:r>
        <w:rPr>
          <w:spacing w:val="-5"/>
        </w:rPr>
        <w:t> </w:t>
      </w:r>
      <w:r>
        <w:rPr/>
        <w:t>sayılıb</w:t>
      </w:r>
      <w:r>
        <w:rPr>
          <w:spacing w:val="-8"/>
        </w:rPr>
        <w:t> </w:t>
      </w:r>
      <w:r>
        <w:rPr/>
        <w:t>3-ə, ya</w:t>
      </w:r>
      <w:r>
        <w:rPr>
          <w:spacing w:val="-5"/>
        </w:rPr>
        <w:t> </w:t>
      </w:r>
      <w:r>
        <w:rPr/>
        <w:t>30</w:t>
      </w:r>
      <w:r>
        <w:rPr>
          <w:spacing w:val="-4"/>
        </w:rPr>
        <w:t> </w:t>
      </w:r>
      <w:r>
        <w:rPr/>
        <w:t>saniyə müddətində</w:t>
      </w:r>
      <w:r>
        <w:rPr>
          <w:spacing w:val="-5"/>
        </w:rPr>
        <w:t> </w:t>
      </w:r>
      <w:r>
        <w:rPr/>
        <w:t>sayılıb,</w:t>
      </w:r>
      <w:r>
        <w:rPr>
          <w:spacing w:val="-2"/>
        </w:rPr>
        <w:t> </w:t>
      </w:r>
      <w:r>
        <w:rPr/>
        <w:t>2-yə vurulur və ya bütün 60 saniyə müddətində sayılır.</w:t>
      </w:r>
    </w:p>
    <w:p>
      <w:pPr>
        <w:pStyle w:val="BodyText"/>
        <w:ind w:left="0"/>
      </w:pPr>
    </w:p>
    <w:p>
      <w:pPr>
        <w:pStyle w:val="BodyText"/>
        <w:spacing w:before="1"/>
        <w:ind w:right="202"/>
      </w:pPr>
      <w:r>
        <w:rPr/>
        <w:t>Bəzən nəbzin sayı</w:t>
      </w:r>
      <w:r>
        <w:rPr>
          <w:spacing w:val="-1"/>
        </w:rPr>
        <w:t> </w:t>
      </w:r>
      <w:r>
        <w:rPr/>
        <w:t>ürək vurğularının sayından az olur ki, buna </w:t>
      </w:r>
      <w:r>
        <w:rPr>
          <w:b/>
        </w:rPr>
        <w:t>nəbz defisiti – pulsus deficiens </w:t>
      </w:r>
      <w:r>
        <w:rPr/>
        <w:t>deyirlər. Bu</w:t>
      </w:r>
      <w:r>
        <w:rPr>
          <w:spacing w:val="-7"/>
        </w:rPr>
        <w:t> </w:t>
      </w:r>
      <w:r>
        <w:rPr/>
        <w:t>o hallarda</w:t>
      </w:r>
      <w:r>
        <w:rPr>
          <w:spacing w:val="-3"/>
        </w:rPr>
        <w:t> </w:t>
      </w:r>
      <w:r>
        <w:rPr/>
        <w:t>olur</w:t>
      </w:r>
      <w:r>
        <w:rPr>
          <w:spacing w:val="-1"/>
        </w:rPr>
        <w:t> </w:t>
      </w:r>
      <w:r>
        <w:rPr/>
        <w:t>ki, sol</w:t>
      </w:r>
      <w:r>
        <w:rPr>
          <w:spacing w:val="-7"/>
        </w:rPr>
        <w:t> </w:t>
      </w:r>
      <w:r>
        <w:rPr/>
        <w:t>mədəcikdə</w:t>
      </w:r>
      <w:r>
        <w:rPr>
          <w:spacing w:val="-3"/>
        </w:rPr>
        <w:t> </w:t>
      </w:r>
      <w:r>
        <w:rPr/>
        <w:t>əmələ</w:t>
      </w:r>
      <w:r>
        <w:rPr>
          <w:spacing w:val="-3"/>
        </w:rPr>
        <w:t> </w:t>
      </w:r>
      <w:r>
        <w:rPr/>
        <w:t>gəlmiş</w:t>
      </w:r>
      <w:r>
        <w:rPr>
          <w:spacing w:val="-5"/>
        </w:rPr>
        <w:t> </w:t>
      </w:r>
      <w:r>
        <w:rPr/>
        <w:t>sistola</w:t>
      </w:r>
      <w:r>
        <w:rPr>
          <w:spacing w:val="-3"/>
        </w:rPr>
        <w:t> </w:t>
      </w:r>
      <w:r>
        <w:rPr/>
        <w:t>çox</w:t>
      </w:r>
      <w:r>
        <w:rPr>
          <w:spacing w:val="-7"/>
        </w:rPr>
        <w:t> </w:t>
      </w:r>
      <w:r>
        <w:rPr/>
        <w:t>zəif</w:t>
      </w:r>
      <w:r>
        <w:rPr>
          <w:spacing w:val="-5"/>
        </w:rPr>
        <w:t> </w:t>
      </w:r>
      <w:r>
        <w:rPr/>
        <w:t>olur</w:t>
      </w:r>
      <w:r>
        <w:rPr>
          <w:spacing w:val="-1"/>
        </w:rPr>
        <w:t> </w:t>
      </w:r>
      <w:r>
        <w:rPr/>
        <w:t>və</w:t>
      </w:r>
      <w:r>
        <w:rPr>
          <w:spacing w:val="-3"/>
        </w:rPr>
        <w:t> </w:t>
      </w:r>
      <w:r>
        <w:rPr/>
        <w:t>aorta</w:t>
      </w:r>
      <w:r>
        <w:rPr>
          <w:spacing w:val="-3"/>
        </w:rPr>
        <w:t> </w:t>
      </w:r>
      <w:r>
        <w:rPr/>
        <w:t>qapaqlarının açılmasını, eləcə də qanın periferiyaya qovulmasını törədə bilmir.</w:t>
      </w:r>
    </w:p>
    <w:p>
      <w:pPr>
        <w:pStyle w:val="BodyText"/>
        <w:spacing w:before="2"/>
        <w:ind w:left="0"/>
      </w:pPr>
    </w:p>
    <w:p>
      <w:pPr>
        <w:pStyle w:val="BodyText"/>
        <w:spacing w:line="237" w:lineRule="auto"/>
      </w:pPr>
      <w:r>
        <w:rPr/>
        <w:t>Patoloji</w:t>
      </w:r>
      <w:r>
        <w:rPr>
          <w:spacing w:val="-8"/>
        </w:rPr>
        <w:t> </w:t>
      </w:r>
      <w:r>
        <w:rPr/>
        <w:t>hallarda nəbzin</w:t>
      </w:r>
      <w:r>
        <w:rPr>
          <w:spacing w:val="-3"/>
        </w:rPr>
        <w:t> </w:t>
      </w:r>
      <w:r>
        <w:rPr/>
        <w:t>sayı,</w:t>
      </w:r>
      <w:r>
        <w:rPr>
          <w:spacing w:val="-1"/>
        </w:rPr>
        <w:t> </w:t>
      </w:r>
      <w:r>
        <w:rPr/>
        <w:t>ürək fəaliyyətinin</w:t>
      </w:r>
      <w:r>
        <w:rPr>
          <w:spacing w:val="-8"/>
        </w:rPr>
        <w:t> </w:t>
      </w:r>
      <w:r>
        <w:rPr/>
        <w:t>artması</w:t>
      </w:r>
      <w:r>
        <w:rPr>
          <w:spacing w:val="-11"/>
        </w:rPr>
        <w:t> </w:t>
      </w:r>
      <w:r>
        <w:rPr/>
        <w:t>taxikardiya</w:t>
      </w:r>
      <w:r>
        <w:rPr>
          <w:spacing w:val="-4"/>
        </w:rPr>
        <w:t> </w:t>
      </w:r>
      <w:r>
        <w:rPr/>
        <w:t>və ya</w:t>
      </w:r>
      <w:r>
        <w:rPr>
          <w:spacing w:val="-4"/>
        </w:rPr>
        <w:t> </w:t>
      </w:r>
      <w:r>
        <w:rPr/>
        <w:t>azalması</w:t>
      </w:r>
      <w:r>
        <w:rPr>
          <w:spacing w:val="-10"/>
        </w:rPr>
        <w:t> </w:t>
      </w:r>
      <w:r>
        <w:rPr/>
        <w:t>– bradikardiya nəticəsində artıb-azala bilər.</w:t>
      </w:r>
    </w:p>
    <w:p>
      <w:pPr>
        <w:pStyle w:val="BodyText"/>
        <w:spacing w:before="1"/>
        <w:ind w:left="0"/>
      </w:pPr>
    </w:p>
    <w:p>
      <w:pPr>
        <w:pStyle w:val="BodyText"/>
        <w:ind w:right="156"/>
      </w:pPr>
      <w:r>
        <w:rPr/>
        <w:t>Nəbzin ritmi dedikdə sol mədəciyin sistolalarının bərabər fasilələrlə baş verməsinə müvafiq olaraq, nəbz zərbələrinin həmin qaydada hiss olunması başa düşülür. Əgər nəbz zərbələri eyni qüvvə ilə, bərabər fasilələrlə hiss</w:t>
      </w:r>
      <w:r>
        <w:rPr>
          <w:spacing w:val="-5"/>
        </w:rPr>
        <w:t> </w:t>
      </w:r>
      <w:r>
        <w:rPr/>
        <w:t>olunarsa</w:t>
      </w:r>
      <w:r>
        <w:rPr>
          <w:spacing w:val="-4"/>
        </w:rPr>
        <w:t> </w:t>
      </w:r>
      <w:r>
        <w:rPr/>
        <w:t>bu</w:t>
      </w:r>
      <w:r>
        <w:rPr>
          <w:spacing w:val="-3"/>
        </w:rPr>
        <w:t> </w:t>
      </w:r>
      <w:r>
        <w:rPr/>
        <w:t>ritmik</w:t>
      </w:r>
      <w:r>
        <w:rPr>
          <w:spacing w:val="-3"/>
        </w:rPr>
        <w:t> </w:t>
      </w:r>
      <w:r>
        <w:rPr/>
        <w:t>nəbzdir,</w:t>
      </w:r>
      <w:r>
        <w:rPr>
          <w:spacing w:val="-1"/>
        </w:rPr>
        <w:t> </w:t>
      </w:r>
      <w:r>
        <w:rPr/>
        <w:t>zərbələrin</w:t>
      </w:r>
      <w:r>
        <w:rPr>
          <w:spacing w:val="-8"/>
        </w:rPr>
        <w:t> </w:t>
      </w:r>
      <w:r>
        <w:rPr/>
        <w:t>qüvvəsi</w:t>
      </w:r>
      <w:r>
        <w:rPr>
          <w:spacing w:val="-8"/>
        </w:rPr>
        <w:t> </w:t>
      </w:r>
      <w:r>
        <w:rPr/>
        <w:t>və ya</w:t>
      </w:r>
      <w:r>
        <w:rPr>
          <w:spacing w:val="-4"/>
        </w:rPr>
        <w:t> </w:t>
      </w:r>
      <w:r>
        <w:rPr/>
        <w:t>aralarındakı</w:t>
      </w:r>
      <w:r>
        <w:rPr>
          <w:spacing w:val="-8"/>
        </w:rPr>
        <w:t> </w:t>
      </w:r>
      <w:r>
        <w:rPr/>
        <w:t>fasilə müxtəlif olduqda belə nəbz – </w:t>
      </w:r>
      <w:r>
        <w:rPr>
          <w:b/>
        </w:rPr>
        <w:t>aritmik nəbz </w:t>
      </w:r>
      <w:r>
        <w:rPr/>
        <w:t>adlanır. Nəbz ritminin pozulması – </w:t>
      </w:r>
      <w:r>
        <w:rPr>
          <w:b/>
        </w:rPr>
        <w:t>aritmiya </w:t>
      </w:r>
      <w:r>
        <w:rPr/>
        <w:t>ürək fəaliyyətinin ciddi pozuntuları zamanı müşahidə edilir.</w:t>
      </w:r>
    </w:p>
    <w:p>
      <w:pPr>
        <w:pStyle w:val="BodyText"/>
        <w:spacing w:before="1"/>
        <w:ind w:left="0"/>
      </w:pPr>
    </w:p>
    <w:p>
      <w:pPr>
        <w:pStyle w:val="BodyText"/>
        <w:spacing w:line="242" w:lineRule="auto"/>
        <w:ind w:right="142"/>
      </w:pPr>
      <w:r>
        <w:rPr/>
        <w:t>Nəbzin</w:t>
      </w:r>
      <w:r>
        <w:rPr>
          <w:spacing w:val="-2"/>
        </w:rPr>
        <w:t> </w:t>
      </w:r>
      <w:r>
        <w:rPr/>
        <w:t>sürəti</w:t>
      </w:r>
      <w:r>
        <w:rPr>
          <w:spacing w:val="-11"/>
        </w:rPr>
        <w:t> </w:t>
      </w:r>
      <w:r>
        <w:rPr/>
        <w:t>və ya forması</w:t>
      </w:r>
      <w:r>
        <w:rPr>
          <w:spacing w:val="-11"/>
        </w:rPr>
        <w:t> </w:t>
      </w:r>
      <w:r>
        <w:rPr/>
        <w:t>dedikdə, müayinə</w:t>
      </w:r>
      <w:r>
        <w:rPr>
          <w:spacing w:val="-3"/>
        </w:rPr>
        <w:t> </w:t>
      </w:r>
      <w:r>
        <w:rPr/>
        <w:t>olunan</w:t>
      </w:r>
      <w:r>
        <w:rPr>
          <w:spacing w:val="-6"/>
        </w:rPr>
        <w:t> </w:t>
      </w:r>
      <w:r>
        <w:rPr/>
        <w:t>arteriyanın</w:t>
      </w:r>
      <w:r>
        <w:rPr>
          <w:spacing w:val="-2"/>
        </w:rPr>
        <w:t> </w:t>
      </w:r>
      <w:r>
        <w:rPr/>
        <w:t>dolub-boşalma</w:t>
      </w:r>
      <w:r>
        <w:rPr>
          <w:spacing w:val="-3"/>
        </w:rPr>
        <w:t> </w:t>
      </w:r>
      <w:r>
        <w:rPr/>
        <w:t>sürəti</w:t>
      </w:r>
      <w:r>
        <w:rPr>
          <w:spacing w:val="-7"/>
        </w:rPr>
        <w:t> </w:t>
      </w:r>
      <w:r>
        <w:rPr/>
        <w:t>nəzərdə</w:t>
      </w:r>
      <w:r>
        <w:rPr>
          <w:spacing w:val="-2"/>
        </w:rPr>
        <w:t> </w:t>
      </w:r>
      <w:r>
        <w:rPr/>
        <w:t>tutulur. Nəbzin gərginliyi dedikdə, arteriyanın palpasiyası zamanı arteriyadaxili təzyiq haqqında alınan</w:t>
      </w:r>
    </w:p>
    <w:p>
      <w:pPr>
        <w:pStyle w:val="BodyText"/>
        <w:spacing w:after="0" w:line="242" w:lineRule="auto"/>
        <w:sectPr>
          <w:pgSz w:w="11910" w:h="16840"/>
          <w:pgMar w:header="0" w:footer="1467" w:top="960" w:bottom="1660" w:left="708" w:right="850"/>
        </w:sectPr>
      </w:pPr>
    </w:p>
    <w:p>
      <w:pPr>
        <w:pStyle w:val="BodyText"/>
        <w:spacing w:line="237" w:lineRule="auto" w:before="77"/>
      </w:pPr>
      <w:r>
        <w:rPr/>
        <w:t>məlumat nəzərdə</w:t>
      </w:r>
      <w:r>
        <w:rPr>
          <w:spacing w:val="-3"/>
        </w:rPr>
        <w:t> </w:t>
      </w:r>
      <w:r>
        <w:rPr/>
        <w:t>tutulur. Nəbzin</w:t>
      </w:r>
      <w:r>
        <w:rPr>
          <w:spacing w:val="-7"/>
        </w:rPr>
        <w:t> </w:t>
      </w:r>
      <w:r>
        <w:rPr/>
        <w:t>gərginliyi</w:t>
      </w:r>
      <w:r>
        <w:rPr>
          <w:spacing w:val="-7"/>
        </w:rPr>
        <w:t> </w:t>
      </w:r>
      <w:r>
        <w:rPr/>
        <w:t>arterial</w:t>
      </w:r>
      <w:r>
        <w:rPr>
          <w:spacing w:val="-6"/>
        </w:rPr>
        <w:t> </w:t>
      </w:r>
      <w:r>
        <w:rPr/>
        <w:t>təzyiqin</w:t>
      </w:r>
      <w:r>
        <w:rPr>
          <w:spacing w:val="-7"/>
        </w:rPr>
        <w:t> </w:t>
      </w:r>
      <w:r>
        <w:rPr/>
        <w:t>ölçülərindən, qanın</w:t>
      </w:r>
      <w:r>
        <w:rPr>
          <w:spacing w:val="-2"/>
        </w:rPr>
        <w:t> </w:t>
      </w:r>
      <w:r>
        <w:rPr/>
        <w:t>miqdarından</w:t>
      </w:r>
      <w:r>
        <w:rPr>
          <w:spacing w:val="-2"/>
        </w:rPr>
        <w:t> </w:t>
      </w:r>
      <w:r>
        <w:rPr/>
        <w:t>və</w:t>
      </w:r>
      <w:r>
        <w:rPr>
          <w:spacing w:val="-3"/>
        </w:rPr>
        <w:t> </w:t>
      </w:r>
      <w:r>
        <w:rPr/>
        <w:t>damar divarının elastikliyindən asılıdır.</w:t>
      </w:r>
    </w:p>
    <w:p>
      <w:pPr>
        <w:pStyle w:val="BodyText"/>
        <w:ind w:left="0"/>
      </w:pPr>
    </w:p>
    <w:p>
      <w:pPr>
        <w:pStyle w:val="BodyText"/>
        <w:spacing w:before="1"/>
        <w:ind w:right="142"/>
      </w:pPr>
      <w:r>
        <w:rPr/>
        <w:t>Müvafiq olaraq, gərgin və ya bərk nəbz və zəif</w:t>
      </w:r>
      <w:r>
        <w:rPr>
          <w:spacing w:val="-2"/>
        </w:rPr>
        <w:t> </w:t>
      </w:r>
      <w:r>
        <w:rPr/>
        <w:t>gərginlikli ya yumşaq nəbz ayırd edilir, böyük ya hündür</w:t>
      </w:r>
      <w:r>
        <w:rPr>
          <w:spacing w:val="-2"/>
        </w:rPr>
        <w:t> </w:t>
      </w:r>
      <w:r>
        <w:rPr/>
        <w:t>nəbz,</w:t>
      </w:r>
      <w:r>
        <w:rPr>
          <w:spacing w:val="-1"/>
        </w:rPr>
        <w:t> </w:t>
      </w:r>
      <w:r>
        <w:rPr/>
        <w:t>kiçik və ya</w:t>
      </w:r>
      <w:r>
        <w:rPr>
          <w:spacing w:val="-4"/>
        </w:rPr>
        <w:t> </w:t>
      </w:r>
      <w:r>
        <w:rPr/>
        <w:t>alçaq</w:t>
      </w:r>
      <w:r>
        <w:rPr>
          <w:spacing w:val="-3"/>
        </w:rPr>
        <w:t> </w:t>
      </w:r>
      <w:r>
        <w:rPr/>
        <w:t>nəbz</w:t>
      </w:r>
      <w:r>
        <w:rPr>
          <w:spacing w:val="-4"/>
        </w:rPr>
        <w:t> </w:t>
      </w:r>
      <w:r>
        <w:rPr/>
        <w:t>ayırd</w:t>
      </w:r>
      <w:r>
        <w:rPr>
          <w:spacing w:val="-3"/>
        </w:rPr>
        <w:t> </w:t>
      </w:r>
      <w:r>
        <w:rPr/>
        <w:t>olunur.</w:t>
      </w:r>
      <w:r>
        <w:rPr>
          <w:spacing w:val="-1"/>
        </w:rPr>
        <w:t> </w:t>
      </w:r>
      <w:r>
        <w:rPr/>
        <w:t>Güclü</w:t>
      </w:r>
      <w:r>
        <w:rPr>
          <w:spacing w:val="-3"/>
        </w:rPr>
        <w:t> </w:t>
      </w:r>
      <w:r>
        <w:rPr/>
        <w:t>qanaxmalar,</w:t>
      </w:r>
      <w:r>
        <w:rPr>
          <w:spacing w:val="-1"/>
        </w:rPr>
        <w:t> </w:t>
      </w:r>
      <w:r>
        <w:rPr/>
        <w:t>kollaps,</w:t>
      </w:r>
      <w:r>
        <w:rPr>
          <w:spacing w:val="-1"/>
        </w:rPr>
        <w:t> </w:t>
      </w:r>
      <w:r>
        <w:rPr/>
        <w:t>şok</w:t>
      </w:r>
      <w:r>
        <w:rPr>
          <w:spacing w:val="-3"/>
        </w:rPr>
        <w:t> </w:t>
      </w:r>
      <w:r>
        <w:rPr/>
        <w:t>zamanı</w:t>
      </w:r>
      <w:r>
        <w:rPr>
          <w:spacing w:val="-8"/>
        </w:rPr>
        <w:t> </w:t>
      </w:r>
      <w:r>
        <w:rPr/>
        <w:t>və</w:t>
      </w:r>
      <w:r>
        <w:rPr>
          <w:spacing w:val="-4"/>
        </w:rPr>
        <w:t> </w:t>
      </w:r>
      <w:r>
        <w:rPr/>
        <w:t>s.</w:t>
      </w:r>
      <w:r>
        <w:rPr>
          <w:spacing w:val="-1"/>
        </w:rPr>
        <w:t> </w:t>
      </w:r>
      <w:r>
        <w:rPr/>
        <w:t>nəbz</w:t>
      </w:r>
      <w:r>
        <w:rPr>
          <w:spacing w:val="-4"/>
        </w:rPr>
        <w:t> </w:t>
      </w:r>
      <w:r>
        <w:rPr/>
        <w:t>o qədər kiçilir ki, buna sapvari nəbz deyilir.</w:t>
      </w:r>
    </w:p>
    <w:p>
      <w:pPr>
        <w:pStyle w:val="BodyText"/>
        <w:ind w:left="0"/>
      </w:pPr>
    </w:p>
    <w:p>
      <w:pPr>
        <w:pStyle w:val="BodyText"/>
      </w:pPr>
      <w:r>
        <w:rPr/>
        <w:t>Nəbzin</w:t>
      </w:r>
      <w:r>
        <w:rPr>
          <w:spacing w:val="-4"/>
        </w:rPr>
        <w:t> </w:t>
      </w:r>
      <w:r>
        <w:rPr/>
        <w:t>dolğunluğu</w:t>
      </w:r>
      <w:r>
        <w:rPr>
          <w:spacing w:val="-1"/>
        </w:rPr>
        <w:t> </w:t>
      </w:r>
      <w:r>
        <w:rPr/>
        <w:t>da</w:t>
      </w:r>
      <w:r>
        <w:rPr>
          <w:spacing w:val="-2"/>
        </w:rPr>
        <w:t> </w:t>
      </w:r>
      <w:r>
        <w:rPr/>
        <w:t>arteriyalara</w:t>
      </w:r>
      <w:r>
        <w:rPr>
          <w:spacing w:val="-3"/>
        </w:rPr>
        <w:t> </w:t>
      </w:r>
      <w:r>
        <w:rPr/>
        <w:t>qovulan</w:t>
      </w:r>
      <w:r>
        <w:rPr>
          <w:spacing w:val="-6"/>
        </w:rPr>
        <w:t> </w:t>
      </w:r>
      <w:r>
        <w:rPr/>
        <w:t>qanın</w:t>
      </w:r>
      <w:r>
        <w:rPr>
          <w:spacing w:val="-1"/>
        </w:rPr>
        <w:t> </w:t>
      </w:r>
      <w:r>
        <w:rPr/>
        <w:t>miqdarından,</w:t>
      </w:r>
      <w:r>
        <w:rPr>
          <w:spacing w:val="1"/>
        </w:rPr>
        <w:t> </w:t>
      </w:r>
      <w:r>
        <w:rPr/>
        <w:t>orqanizmdəki</w:t>
      </w:r>
      <w:r>
        <w:rPr>
          <w:spacing w:val="-10"/>
        </w:rPr>
        <w:t> </w:t>
      </w:r>
      <w:r>
        <w:rPr/>
        <w:t>qanın</w:t>
      </w:r>
      <w:r>
        <w:rPr>
          <w:spacing w:val="-1"/>
        </w:rPr>
        <w:t> </w:t>
      </w:r>
      <w:r>
        <w:rPr>
          <w:spacing w:val="-2"/>
        </w:rPr>
        <w:t>ümumi</w:t>
      </w:r>
    </w:p>
    <w:p>
      <w:pPr>
        <w:pStyle w:val="BodyText"/>
        <w:spacing w:line="237" w:lineRule="auto" w:before="5"/>
        <w:ind w:right="202"/>
      </w:pPr>
      <w:r>
        <w:rPr/>
        <w:t>miqdarından</w:t>
      </w:r>
      <w:r>
        <w:rPr>
          <w:spacing w:val="-7"/>
        </w:rPr>
        <w:t> </w:t>
      </w:r>
      <w:r>
        <w:rPr/>
        <w:t>və</w:t>
      </w:r>
      <w:r>
        <w:rPr>
          <w:spacing w:val="-3"/>
        </w:rPr>
        <w:t> </w:t>
      </w:r>
      <w:r>
        <w:rPr/>
        <w:t>onun</w:t>
      </w:r>
      <w:r>
        <w:rPr>
          <w:spacing w:val="-7"/>
        </w:rPr>
        <w:t> </w:t>
      </w:r>
      <w:r>
        <w:rPr/>
        <w:t>toxumalara</w:t>
      </w:r>
      <w:r>
        <w:rPr>
          <w:spacing w:val="-3"/>
        </w:rPr>
        <w:t> </w:t>
      </w:r>
      <w:r>
        <w:rPr/>
        <w:t>paylanmasından</w:t>
      </w:r>
      <w:r>
        <w:rPr>
          <w:spacing w:val="-7"/>
        </w:rPr>
        <w:t> </w:t>
      </w:r>
      <w:r>
        <w:rPr/>
        <w:t>asılıdır. Arteriya</w:t>
      </w:r>
      <w:r>
        <w:rPr>
          <w:spacing w:val="-3"/>
        </w:rPr>
        <w:t> </w:t>
      </w:r>
      <w:r>
        <w:rPr/>
        <w:t>qanla yaxşı</w:t>
      </w:r>
      <w:r>
        <w:rPr>
          <w:spacing w:val="-7"/>
        </w:rPr>
        <w:t> </w:t>
      </w:r>
      <w:r>
        <w:rPr/>
        <w:t>dolursa</w:t>
      </w:r>
      <w:r>
        <w:rPr>
          <w:spacing w:val="-3"/>
        </w:rPr>
        <w:t> </w:t>
      </w:r>
      <w:r>
        <w:rPr/>
        <w:t>dolğun</w:t>
      </w:r>
      <w:r>
        <w:rPr>
          <w:spacing w:val="-2"/>
        </w:rPr>
        <w:t> </w:t>
      </w:r>
      <w:r>
        <w:rPr/>
        <w:t>və ya dolu nəbz, pis dolursa boş nəbz adlanır.</w:t>
      </w:r>
    </w:p>
    <w:p>
      <w:pPr>
        <w:spacing w:before="3"/>
        <w:ind w:left="314" w:right="142" w:firstLine="0"/>
        <w:jc w:val="left"/>
        <w:rPr>
          <w:sz w:val="24"/>
        </w:rPr>
      </w:pPr>
      <w:r>
        <w:rPr>
          <w:sz w:val="24"/>
        </w:rPr>
        <w:drawing>
          <wp:anchor distT="0" distB="0" distL="0" distR="0" allowOverlap="1" layoutInCell="1" locked="0" behindDoc="1" simplePos="0" relativeHeight="487607296">
            <wp:simplePos x="0" y="0"/>
            <wp:positionH relativeFrom="page">
              <wp:posOffset>966198</wp:posOffset>
            </wp:positionH>
            <wp:positionV relativeFrom="paragraph">
              <wp:posOffset>392339</wp:posOffset>
            </wp:positionV>
            <wp:extent cx="5562907" cy="3086100"/>
            <wp:effectExtent l="0" t="0" r="0" b="0"/>
            <wp:wrapTopAndBottom/>
            <wp:docPr id="176" name="Image 176"/>
            <wp:cNvGraphicFramePr>
              <a:graphicFrameLocks/>
            </wp:cNvGraphicFramePr>
            <a:graphic>
              <a:graphicData uri="http://schemas.openxmlformats.org/drawingml/2006/picture">
                <pic:pic>
                  <pic:nvPicPr>
                    <pic:cNvPr id="176" name="Image 176"/>
                    <pic:cNvPicPr/>
                  </pic:nvPicPr>
                  <pic:blipFill>
                    <a:blip r:embed="rId99" cstate="print"/>
                    <a:stretch>
                      <a:fillRect/>
                    </a:stretch>
                  </pic:blipFill>
                  <pic:spPr>
                    <a:xfrm>
                      <a:off x="0" y="0"/>
                      <a:ext cx="5562907" cy="3086100"/>
                    </a:xfrm>
                    <a:prstGeom prst="rect">
                      <a:avLst/>
                    </a:prstGeom>
                  </pic:spPr>
                </pic:pic>
              </a:graphicData>
            </a:graphic>
          </wp:anchor>
        </w:drawing>
      </w:r>
      <w:r>
        <w:rPr>
          <w:b/>
          <w:sz w:val="24"/>
        </w:rPr>
        <w:t>Arterial</w:t>
      </w:r>
      <w:r>
        <w:rPr>
          <w:b/>
          <w:spacing w:val="-7"/>
          <w:sz w:val="24"/>
        </w:rPr>
        <w:t> </w:t>
      </w:r>
      <w:r>
        <w:rPr>
          <w:b/>
          <w:sz w:val="24"/>
        </w:rPr>
        <w:t>təzyiqin</w:t>
      </w:r>
      <w:r>
        <w:rPr>
          <w:b/>
          <w:spacing w:val="-1"/>
          <w:sz w:val="24"/>
        </w:rPr>
        <w:t> </w:t>
      </w:r>
      <w:r>
        <w:rPr>
          <w:b/>
          <w:sz w:val="24"/>
        </w:rPr>
        <w:t>ölçülməsi. </w:t>
      </w:r>
      <w:r>
        <w:rPr>
          <w:sz w:val="24"/>
        </w:rPr>
        <w:t>Arterial</w:t>
      </w:r>
      <w:r>
        <w:rPr>
          <w:spacing w:val="-10"/>
          <w:sz w:val="24"/>
        </w:rPr>
        <w:t> </w:t>
      </w:r>
      <w:r>
        <w:rPr>
          <w:sz w:val="24"/>
        </w:rPr>
        <w:t>təzyiq</w:t>
      </w:r>
      <w:r>
        <w:rPr>
          <w:spacing w:val="-2"/>
          <w:sz w:val="24"/>
        </w:rPr>
        <w:t> </w:t>
      </w:r>
      <w:r>
        <w:rPr>
          <w:sz w:val="24"/>
        </w:rPr>
        <w:t>dedikdə, qanın</w:t>
      </w:r>
      <w:r>
        <w:rPr>
          <w:spacing w:val="-7"/>
          <w:sz w:val="24"/>
        </w:rPr>
        <w:t> </w:t>
      </w:r>
      <w:r>
        <w:rPr>
          <w:sz w:val="24"/>
        </w:rPr>
        <w:t>arteriya</w:t>
      </w:r>
      <w:r>
        <w:rPr>
          <w:spacing w:val="-3"/>
          <w:sz w:val="24"/>
        </w:rPr>
        <w:t> </w:t>
      </w:r>
      <w:r>
        <w:rPr>
          <w:sz w:val="24"/>
        </w:rPr>
        <w:t>divarına</w:t>
      </w:r>
      <w:r>
        <w:rPr>
          <w:spacing w:val="-3"/>
          <w:sz w:val="24"/>
        </w:rPr>
        <w:t> </w:t>
      </w:r>
      <w:r>
        <w:rPr>
          <w:sz w:val="24"/>
        </w:rPr>
        <w:t>göstərdiyi</w:t>
      </w:r>
      <w:r>
        <w:rPr>
          <w:spacing w:val="-7"/>
          <w:sz w:val="24"/>
        </w:rPr>
        <w:t> </w:t>
      </w:r>
      <w:r>
        <w:rPr>
          <w:sz w:val="24"/>
        </w:rPr>
        <w:t>təzyiq</w:t>
      </w:r>
      <w:r>
        <w:rPr>
          <w:spacing w:val="-2"/>
          <w:sz w:val="24"/>
        </w:rPr>
        <w:t> </w:t>
      </w:r>
      <w:r>
        <w:rPr>
          <w:sz w:val="24"/>
        </w:rPr>
        <w:t>nəzərdə </w:t>
      </w:r>
      <w:r>
        <w:rPr>
          <w:spacing w:val="-2"/>
          <w:sz w:val="24"/>
        </w:rPr>
        <w:t>tutulur.</w:t>
      </w:r>
    </w:p>
    <w:p>
      <w:pPr>
        <w:pStyle w:val="BodyText"/>
        <w:spacing w:before="239"/>
        <w:ind w:right="142"/>
      </w:pPr>
      <w:r>
        <w:rPr/>
        <w:t>Buna görə də arterial</w:t>
      </w:r>
      <w:r>
        <w:rPr>
          <w:spacing w:val="-1"/>
        </w:rPr>
        <w:t> </w:t>
      </w:r>
      <w:r>
        <w:rPr/>
        <w:t>təzyiqin maksimal və ya sistolik, minimal və ya diastolik ölçüləri</w:t>
      </w:r>
      <w:r>
        <w:rPr>
          <w:spacing w:val="-1"/>
        </w:rPr>
        <w:t> </w:t>
      </w:r>
      <w:r>
        <w:rPr/>
        <w:t>ayırd edili. Normada sistolik təzyiq 100-140 mm civə süt., distolik təzyiq isə 60-90 mm civə süt. həddində tərəddüd</w:t>
      </w:r>
      <w:r>
        <w:rPr>
          <w:spacing w:val="-6"/>
        </w:rPr>
        <w:t> </w:t>
      </w:r>
      <w:r>
        <w:rPr/>
        <w:t>edir. Sistolik</w:t>
      </w:r>
      <w:r>
        <w:rPr>
          <w:spacing w:val="-1"/>
        </w:rPr>
        <w:t> </w:t>
      </w:r>
      <w:r>
        <w:rPr/>
        <w:t>və</w:t>
      </w:r>
      <w:r>
        <w:rPr>
          <w:spacing w:val="-2"/>
        </w:rPr>
        <w:t> </w:t>
      </w:r>
      <w:r>
        <w:rPr/>
        <w:t>diastolik</w:t>
      </w:r>
      <w:r>
        <w:rPr>
          <w:spacing w:val="-1"/>
        </w:rPr>
        <w:t> </w:t>
      </w:r>
      <w:r>
        <w:rPr/>
        <w:t>təzyiq</w:t>
      </w:r>
      <w:r>
        <w:rPr>
          <w:spacing w:val="-1"/>
        </w:rPr>
        <w:t> </w:t>
      </w:r>
      <w:r>
        <w:rPr/>
        <w:t>ölçüləri</w:t>
      </w:r>
      <w:r>
        <w:rPr>
          <w:spacing w:val="-10"/>
        </w:rPr>
        <w:t> </w:t>
      </w:r>
      <w:r>
        <w:rPr/>
        <w:t>arasındakı</w:t>
      </w:r>
      <w:r>
        <w:rPr>
          <w:spacing w:val="-1"/>
        </w:rPr>
        <w:t> </w:t>
      </w:r>
      <w:r>
        <w:rPr/>
        <w:t>fərq</w:t>
      </w:r>
      <w:r>
        <w:rPr>
          <w:spacing w:val="-1"/>
        </w:rPr>
        <w:t> </w:t>
      </w:r>
      <w:r>
        <w:rPr/>
        <w:t>nəbz</w:t>
      </w:r>
      <w:r>
        <w:rPr>
          <w:spacing w:val="-2"/>
        </w:rPr>
        <w:t> </w:t>
      </w:r>
      <w:r>
        <w:rPr/>
        <w:t>təzyiqi</w:t>
      </w:r>
      <w:r>
        <w:rPr>
          <w:spacing w:val="-10"/>
        </w:rPr>
        <w:t> </w:t>
      </w:r>
      <w:r>
        <w:rPr/>
        <w:t>adlanır və</w:t>
      </w:r>
      <w:r>
        <w:rPr>
          <w:spacing w:val="-2"/>
        </w:rPr>
        <w:t> </w:t>
      </w:r>
      <w:r>
        <w:rPr/>
        <w:t>normada</w:t>
      </w:r>
      <w:r>
        <w:rPr>
          <w:spacing w:val="-2"/>
        </w:rPr>
        <w:t> </w:t>
      </w:r>
      <w:r>
        <w:rPr/>
        <w:t>40- 50 mm civə sütunu səviyyəsində olmalıdır.</w:t>
      </w:r>
    </w:p>
    <w:p>
      <w:pPr>
        <w:spacing w:line="242" w:lineRule="auto" w:before="0"/>
        <w:ind w:left="314" w:right="142" w:firstLine="0"/>
        <w:jc w:val="left"/>
        <w:rPr>
          <w:sz w:val="24"/>
        </w:rPr>
      </w:pPr>
      <w:r>
        <w:rPr>
          <w:sz w:val="24"/>
        </w:rPr>
        <w:t>Arterial</w:t>
      </w:r>
      <w:r>
        <w:rPr>
          <w:spacing w:val="-10"/>
          <w:sz w:val="24"/>
        </w:rPr>
        <w:t> </w:t>
      </w:r>
      <w:r>
        <w:rPr>
          <w:sz w:val="24"/>
        </w:rPr>
        <w:t>təzyiqin</w:t>
      </w:r>
      <w:r>
        <w:rPr>
          <w:spacing w:val="-6"/>
          <w:sz w:val="24"/>
        </w:rPr>
        <w:t> </w:t>
      </w:r>
      <w:r>
        <w:rPr>
          <w:sz w:val="24"/>
        </w:rPr>
        <w:t>patoloji</w:t>
      </w:r>
      <w:r>
        <w:rPr>
          <w:spacing w:val="-6"/>
          <w:sz w:val="24"/>
        </w:rPr>
        <w:t> </w:t>
      </w:r>
      <w:r>
        <w:rPr>
          <w:sz w:val="24"/>
        </w:rPr>
        <w:t>artması</w:t>
      </w:r>
      <w:r>
        <w:rPr>
          <w:spacing w:val="-6"/>
          <w:sz w:val="24"/>
        </w:rPr>
        <w:t> </w:t>
      </w:r>
      <w:r>
        <w:rPr>
          <w:sz w:val="24"/>
        </w:rPr>
        <w:t>arterial</w:t>
      </w:r>
      <w:r>
        <w:rPr>
          <w:spacing w:val="-5"/>
          <w:sz w:val="24"/>
        </w:rPr>
        <w:t> </w:t>
      </w:r>
      <w:r>
        <w:rPr>
          <w:b/>
          <w:sz w:val="24"/>
        </w:rPr>
        <w:t>hipertenziya </w:t>
      </w:r>
      <w:r>
        <w:rPr>
          <w:sz w:val="24"/>
        </w:rPr>
        <w:t>və ya</w:t>
      </w:r>
      <w:r>
        <w:rPr>
          <w:spacing w:val="-2"/>
          <w:sz w:val="24"/>
        </w:rPr>
        <w:t> </w:t>
      </w:r>
      <w:r>
        <w:rPr>
          <w:b/>
          <w:sz w:val="24"/>
        </w:rPr>
        <w:t>hipertoniya</w:t>
      </w:r>
      <w:r>
        <w:rPr>
          <w:sz w:val="24"/>
        </w:rPr>
        <w:t>, azalması</w:t>
      </w:r>
      <w:r>
        <w:rPr>
          <w:spacing w:val="-6"/>
          <w:sz w:val="24"/>
        </w:rPr>
        <w:t> </w:t>
      </w:r>
      <w:r>
        <w:rPr>
          <w:sz w:val="24"/>
        </w:rPr>
        <w:t>isə</w:t>
      </w:r>
      <w:r>
        <w:rPr>
          <w:spacing w:val="-2"/>
          <w:sz w:val="24"/>
        </w:rPr>
        <w:t> </w:t>
      </w:r>
      <w:r>
        <w:rPr>
          <w:b/>
          <w:sz w:val="24"/>
        </w:rPr>
        <w:t>hipotenziya </w:t>
      </w:r>
      <w:r>
        <w:rPr>
          <w:sz w:val="24"/>
        </w:rPr>
        <w:t>və ya </w:t>
      </w:r>
      <w:r>
        <w:rPr>
          <w:b/>
          <w:sz w:val="24"/>
        </w:rPr>
        <w:t>hipotoniya </w:t>
      </w:r>
      <w:r>
        <w:rPr>
          <w:sz w:val="24"/>
        </w:rPr>
        <w:t>adlanır.</w:t>
      </w:r>
    </w:p>
    <w:p>
      <w:pPr>
        <w:spacing w:after="0" w:line="242" w:lineRule="auto"/>
        <w:jc w:val="left"/>
        <w:rPr>
          <w:sz w:val="24"/>
        </w:rPr>
        <w:sectPr>
          <w:pgSz w:w="11910" w:h="16840"/>
          <w:pgMar w:header="0" w:footer="1467" w:top="960" w:bottom="1660" w:left="708" w:right="850"/>
        </w:sectPr>
      </w:pPr>
    </w:p>
    <w:p>
      <w:pPr>
        <w:pStyle w:val="Heading1"/>
        <w:spacing w:before="60" w:after="2"/>
        <w:ind w:left="230" w:right="718"/>
        <w:jc w:val="center"/>
      </w:pPr>
      <w:r>
        <w:rPr>
          <w:spacing w:val="-2"/>
        </w:rPr>
        <w:t>Elektrokardioqrafiya</w:t>
      </w:r>
      <w:r>
        <w:rPr>
          <w:spacing w:val="18"/>
        </w:rPr>
        <w:t> </w:t>
      </w:r>
      <w:r>
        <w:rPr>
          <w:spacing w:val="-4"/>
        </w:rPr>
        <w:t>(EKQ)</w:t>
      </w:r>
    </w:p>
    <w:p>
      <w:pPr>
        <w:pStyle w:val="BodyText"/>
        <w:ind w:left="817"/>
        <w:rPr>
          <w:sz w:val="20"/>
        </w:rPr>
      </w:pPr>
      <w:r>
        <w:rPr>
          <w:sz w:val="20"/>
        </w:rPr>
        <w:drawing>
          <wp:inline distT="0" distB="0" distL="0" distR="0">
            <wp:extent cx="5651695" cy="2571750"/>
            <wp:effectExtent l="0" t="0" r="0" b="0"/>
            <wp:docPr id="177" name="Image 177"/>
            <wp:cNvGraphicFramePr>
              <a:graphicFrameLocks/>
            </wp:cNvGraphicFramePr>
            <a:graphic>
              <a:graphicData uri="http://schemas.openxmlformats.org/drawingml/2006/picture">
                <pic:pic>
                  <pic:nvPicPr>
                    <pic:cNvPr id="177" name="Image 177"/>
                    <pic:cNvPicPr/>
                  </pic:nvPicPr>
                  <pic:blipFill>
                    <a:blip r:embed="rId100" cstate="print"/>
                    <a:stretch>
                      <a:fillRect/>
                    </a:stretch>
                  </pic:blipFill>
                  <pic:spPr>
                    <a:xfrm>
                      <a:off x="0" y="0"/>
                      <a:ext cx="5651695" cy="2571750"/>
                    </a:xfrm>
                    <a:prstGeom prst="rect">
                      <a:avLst/>
                    </a:prstGeom>
                  </pic:spPr>
                </pic:pic>
              </a:graphicData>
            </a:graphic>
          </wp:inline>
        </w:drawing>
      </w:r>
      <w:r>
        <w:rPr>
          <w:sz w:val="20"/>
        </w:rPr>
      </w:r>
    </w:p>
    <w:p>
      <w:pPr>
        <w:pStyle w:val="BodyText"/>
        <w:spacing w:before="192"/>
        <w:ind w:right="142"/>
      </w:pPr>
      <w:r>
        <w:rPr/>
        <w:t>Bu metod ürək damar patologiyasında istifadə olunan əsas instrumental müayinə metodudur. Ürək əzələsinin işi zamanı orada əmələ gələn elektrik potensialını qeyd etməyə imkan verən metoddur. Ürəyin işi zamanı oyanıqlıq halında olan əzələ sahəsi mənfi, sakitlik halında olan əzələ sahəsi isə müsbət yüklənmiş olur. Nəticədə bu sahələr arasındakı</w:t>
      </w:r>
      <w:r>
        <w:rPr>
          <w:spacing w:val="-2"/>
        </w:rPr>
        <w:t> </w:t>
      </w:r>
      <w:r>
        <w:rPr/>
        <w:t>potensiallar fərqindən cərəyan törənmiş olur. Yaranmış</w:t>
      </w:r>
      <w:r>
        <w:rPr>
          <w:spacing w:val="-6"/>
        </w:rPr>
        <w:t> </w:t>
      </w:r>
      <w:r>
        <w:rPr/>
        <w:t>cərəyan</w:t>
      </w:r>
      <w:r>
        <w:rPr>
          <w:spacing w:val="-3"/>
        </w:rPr>
        <w:t> </w:t>
      </w:r>
      <w:r>
        <w:rPr/>
        <w:t>bütün</w:t>
      </w:r>
      <w:r>
        <w:rPr>
          <w:spacing w:val="-8"/>
        </w:rPr>
        <w:t> </w:t>
      </w:r>
      <w:r>
        <w:rPr/>
        <w:t>bədənə</w:t>
      </w:r>
      <w:r>
        <w:rPr>
          <w:spacing w:val="-3"/>
        </w:rPr>
        <w:t> </w:t>
      </w:r>
      <w:r>
        <w:rPr/>
        <w:t>ötürüldüyündən</w:t>
      </w:r>
      <w:r>
        <w:rPr>
          <w:spacing w:val="-8"/>
        </w:rPr>
        <w:t> </w:t>
      </w:r>
      <w:r>
        <w:rPr/>
        <w:t>onu</w:t>
      </w:r>
      <w:r>
        <w:rPr>
          <w:spacing w:val="-3"/>
        </w:rPr>
        <w:t> </w:t>
      </w:r>
      <w:r>
        <w:rPr/>
        <w:t>qeyd</w:t>
      </w:r>
      <w:r>
        <w:rPr>
          <w:spacing w:val="-3"/>
        </w:rPr>
        <w:t> </w:t>
      </w:r>
      <w:r>
        <w:rPr/>
        <w:t>etmək mümkün</w:t>
      </w:r>
      <w:r>
        <w:rPr>
          <w:spacing w:val="-8"/>
        </w:rPr>
        <w:t> </w:t>
      </w:r>
      <w:r>
        <w:rPr/>
        <w:t>olur.</w:t>
      </w:r>
      <w:r>
        <w:rPr>
          <w:spacing w:val="-1"/>
        </w:rPr>
        <w:t> </w:t>
      </w:r>
      <w:r>
        <w:rPr/>
        <w:t>Bu</w:t>
      </w:r>
      <w:r>
        <w:rPr>
          <w:spacing w:val="-3"/>
        </w:rPr>
        <w:t> </w:t>
      </w:r>
      <w:r>
        <w:rPr/>
        <w:t>məqsədlə istifadə olunan elektrokardioqraf aparatı qulaqcıqlarda və mədəciklərdə yaranan oyanıqlıq və sakitlik proseslərini qeyd etməyə imkan verir. Əsasən 12 aparmada elektrokardioqrafik yazılar alınır.</w:t>
      </w:r>
    </w:p>
    <w:p>
      <w:pPr>
        <w:pStyle w:val="BodyText"/>
        <w:spacing w:before="3"/>
        <w:ind w:right="295"/>
      </w:pPr>
      <w:r>
        <w:rPr/>
        <w:t>Bunlardan</w:t>
      </w:r>
      <w:r>
        <w:rPr>
          <w:spacing w:val="-7"/>
        </w:rPr>
        <w:t> </w:t>
      </w:r>
      <w:r>
        <w:rPr>
          <w:b/>
        </w:rPr>
        <w:t>3-ü</w:t>
      </w:r>
      <w:r>
        <w:rPr>
          <w:b/>
          <w:spacing w:val="-3"/>
        </w:rPr>
        <w:t> </w:t>
      </w:r>
      <w:r>
        <w:rPr>
          <w:b/>
        </w:rPr>
        <w:t>–</w:t>
      </w:r>
      <w:r>
        <w:rPr>
          <w:b/>
          <w:spacing w:val="-4"/>
        </w:rPr>
        <w:t> </w:t>
      </w:r>
      <w:r>
        <w:rPr>
          <w:b/>
        </w:rPr>
        <w:t>I,</w:t>
      </w:r>
      <w:r>
        <w:rPr>
          <w:b/>
          <w:spacing w:val="-2"/>
        </w:rPr>
        <w:t> </w:t>
      </w:r>
      <w:r>
        <w:rPr>
          <w:b/>
        </w:rPr>
        <w:t>II,</w:t>
      </w:r>
      <w:r>
        <w:rPr>
          <w:b/>
          <w:spacing w:val="-2"/>
        </w:rPr>
        <w:t> </w:t>
      </w:r>
      <w:r>
        <w:rPr>
          <w:b/>
        </w:rPr>
        <w:t>III</w:t>
      </w:r>
      <w:r>
        <w:rPr>
          <w:b/>
          <w:spacing w:val="-5"/>
        </w:rPr>
        <w:t> </w:t>
      </w:r>
      <w:r>
        <w:rPr>
          <w:b/>
        </w:rPr>
        <w:t>standart </w:t>
      </w:r>
      <w:r>
        <w:rPr/>
        <w:t>və ya</w:t>
      </w:r>
      <w:r>
        <w:rPr>
          <w:spacing w:val="-5"/>
        </w:rPr>
        <w:t> </w:t>
      </w:r>
      <w:r>
        <w:rPr/>
        <w:t>klassik</w:t>
      </w:r>
      <w:r>
        <w:rPr>
          <w:spacing w:val="-4"/>
        </w:rPr>
        <w:t> </w:t>
      </w:r>
      <w:r>
        <w:rPr/>
        <w:t>aparmalarıdır.</w:t>
      </w:r>
      <w:r>
        <w:rPr>
          <w:spacing w:val="-2"/>
        </w:rPr>
        <w:t> </w:t>
      </w:r>
      <w:r>
        <w:rPr/>
        <w:t>I</w:t>
      </w:r>
      <w:r>
        <w:rPr>
          <w:spacing w:val="-3"/>
        </w:rPr>
        <w:t> </w:t>
      </w:r>
      <w:r>
        <w:rPr/>
        <w:t>aparma</w:t>
      </w:r>
      <w:r>
        <w:rPr>
          <w:spacing w:val="-5"/>
        </w:rPr>
        <w:t> </w:t>
      </w:r>
      <w:r>
        <w:rPr/>
        <w:t>zamanı</w:t>
      </w:r>
      <w:r>
        <w:rPr>
          <w:spacing w:val="-8"/>
        </w:rPr>
        <w:t> </w:t>
      </w:r>
      <w:r>
        <w:rPr/>
        <w:t>elektrodlar</w:t>
      </w:r>
      <w:r>
        <w:rPr>
          <w:spacing w:val="-3"/>
        </w:rPr>
        <w:t> </w:t>
      </w:r>
      <w:r>
        <w:rPr/>
        <w:t>sağ</w:t>
      </w:r>
      <w:r>
        <w:rPr>
          <w:spacing w:val="-4"/>
        </w:rPr>
        <w:t> </w:t>
      </w:r>
      <w:r>
        <w:rPr/>
        <w:t>qola və sol</w:t>
      </w:r>
      <w:r>
        <w:rPr>
          <w:spacing w:val="-1"/>
        </w:rPr>
        <w:t> </w:t>
      </w:r>
      <w:r>
        <w:rPr/>
        <w:t>ayağa (baldıra), III aparmada isə sol</w:t>
      </w:r>
      <w:r>
        <w:rPr>
          <w:spacing w:val="-1"/>
        </w:rPr>
        <w:t> </w:t>
      </w:r>
      <w:r>
        <w:rPr/>
        <w:t>qola və sol baldıra birləşdirilir. Bunlardan əlavə </w:t>
      </w:r>
      <w:r>
        <w:rPr>
          <w:b/>
        </w:rPr>
        <w:t>6 döş aparmaları </w:t>
      </w:r>
      <w:r>
        <w:rPr/>
        <w:t>mövcuddur. Bu aparmalar, ürəyin döş qəfəsinin ön və yan hissələrinə baxan ayrı-ayrı hissələrinin vəziyyətini qeyd etməyə imkan verir. Aktiv elektrod döş qəfəsinin müəyyən sahəsinə qoyulur, qeyri-aktiv elektrod məqsədilə isə sağ və sol qolda, sol baldırda olan elektrodların</w:t>
      </w:r>
    </w:p>
    <w:p>
      <w:pPr>
        <w:pStyle w:val="BodyText"/>
        <w:ind w:right="142"/>
        <w:rPr>
          <w:position w:val="2"/>
        </w:rPr>
      </w:pPr>
      <w:r>
        <w:rPr>
          <w:position w:val="2"/>
        </w:rPr>
        <w:t>birləşməsindən</w:t>
      </w:r>
      <w:r>
        <w:rPr>
          <w:spacing w:val="-3"/>
          <w:position w:val="2"/>
        </w:rPr>
        <w:t> </w:t>
      </w:r>
      <w:r>
        <w:rPr>
          <w:position w:val="2"/>
        </w:rPr>
        <w:t>istifadə</w:t>
      </w:r>
      <w:r>
        <w:rPr>
          <w:spacing w:val="-4"/>
          <w:position w:val="2"/>
        </w:rPr>
        <w:t> </w:t>
      </w:r>
      <w:r>
        <w:rPr>
          <w:position w:val="2"/>
        </w:rPr>
        <w:t>olunur.</w:t>
      </w:r>
      <w:r>
        <w:rPr>
          <w:spacing w:val="-1"/>
          <w:position w:val="2"/>
        </w:rPr>
        <w:t> </w:t>
      </w:r>
      <w:r>
        <w:rPr>
          <w:position w:val="2"/>
        </w:rPr>
        <w:t>Döş</w:t>
      </w:r>
      <w:r>
        <w:rPr>
          <w:spacing w:val="-5"/>
          <w:position w:val="2"/>
        </w:rPr>
        <w:t> </w:t>
      </w:r>
      <w:r>
        <w:rPr>
          <w:position w:val="2"/>
        </w:rPr>
        <w:t>aparmaları</w:t>
      </w:r>
      <w:r>
        <w:rPr>
          <w:spacing w:val="-7"/>
          <w:position w:val="2"/>
        </w:rPr>
        <w:t> </w:t>
      </w:r>
      <w:r>
        <w:rPr>
          <w:position w:val="2"/>
        </w:rPr>
        <w:t>V</w:t>
      </w:r>
      <w:r>
        <w:rPr>
          <w:spacing w:val="-4"/>
          <w:position w:val="2"/>
        </w:rPr>
        <w:t> </w:t>
      </w:r>
      <w:r>
        <w:rPr>
          <w:position w:val="2"/>
        </w:rPr>
        <w:t>hərfi</w:t>
      </w:r>
      <w:r>
        <w:rPr>
          <w:spacing w:val="-3"/>
          <w:position w:val="2"/>
        </w:rPr>
        <w:t> </w:t>
      </w:r>
      <w:r>
        <w:rPr>
          <w:position w:val="2"/>
        </w:rPr>
        <w:t>ilə işarə</w:t>
      </w:r>
      <w:r>
        <w:rPr>
          <w:spacing w:val="-4"/>
          <w:position w:val="2"/>
        </w:rPr>
        <w:t> </w:t>
      </w:r>
      <w:r>
        <w:rPr>
          <w:position w:val="2"/>
        </w:rPr>
        <w:t>edilir.</w:t>
      </w:r>
      <w:r>
        <w:rPr>
          <w:spacing w:val="-1"/>
          <w:position w:val="2"/>
        </w:rPr>
        <w:t> </w:t>
      </w:r>
      <w:r>
        <w:rPr>
          <w:position w:val="2"/>
        </w:rPr>
        <w:t>V</w:t>
      </w:r>
      <w:r>
        <w:rPr>
          <w:sz w:val="16"/>
        </w:rPr>
        <w:t>1</w:t>
      </w:r>
      <w:r>
        <w:rPr>
          <w:spacing w:val="19"/>
          <w:sz w:val="16"/>
        </w:rPr>
        <w:t> </w:t>
      </w:r>
      <w:r>
        <w:rPr>
          <w:position w:val="2"/>
        </w:rPr>
        <w:t>aparmasında</w:t>
      </w:r>
      <w:r>
        <w:rPr>
          <w:spacing w:val="-4"/>
          <w:position w:val="2"/>
        </w:rPr>
        <w:t> </w:t>
      </w:r>
      <w:r>
        <w:rPr>
          <w:position w:val="2"/>
        </w:rPr>
        <w:t>aktiv</w:t>
      </w:r>
      <w:r>
        <w:rPr>
          <w:spacing w:val="-7"/>
          <w:position w:val="2"/>
        </w:rPr>
        <w:t> </w:t>
      </w:r>
      <w:r>
        <w:rPr>
          <w:position w:val="2"/>
        </w:rPr>
        <w:t>elektrod döş sümüyünün sağ kənarında IV qabırğaarası sahəyə, V</w:t>
      </w:r>
      <w:r>
        <w:rPr>
          <w:sz w:val="16"/>
        </w:rPr>
        <w:t>2</w:t>
      </w:r>
      <w:r>
        <w:rPr>
          <w:position w:val="2"/>
        </w:rPr>
        <w:t>-də döş sümüyünün sol kənarında IV</w:t>
      </w:r>
    </w:p>
    <w:p>
      <w:pPr>
        <w:pStyle w:val="BodyText"/>
        <w:spacing w:line="237" w:lineRule="auto"/>
        <w:ind w:right="202"/>
      </w:pPr>
      <w:r>
        <w:rPr>
          <w:position w:val="2"/>
        </w:rPr>
        <w:t>qabırğaarası</w:t>
      </w:r>
      <w:r>
        <w:rPr>
          <w:spacing w:val="-5"/>
          <w:position w:val="2"/>
        </w:rPr>
        <w:t> </w:t>
      </w:r>
      <w:r>
        <w:rPr>
          <w:position w:val="2"/>
        </w:rPr>
        <w:t>sahəyə, V</w:t>
      </w:r>
      <w:r>
        <w:rPr>
          <w:sz w:val="16"/>
        </w:rPr>
        <w:t>3</w:t>
      </w:r>
      <w:r>
        <w:rPr>
          <w:position w:val="2"/>
        </w:rPr>
        <w:t>-də</w:t>
      </w:r>
      <w:r>
        <w:rPr>
          <w:spacing w:val="-1"/>
          <w:position w:val="2"/>
        </w:rPr>
        <w:t> </w:t>
      </w:r>
      <w:r>
        <w:rPr>
          <w:position w:val="2"/>
        </w:rPr>
        <w:t>sol</w:t>
      </w:r>
      <w:r>
        <w:rPr>
          <w:spacing w:val="-9"/>
          <w:position w:val="2"/>
        </w:rPr>
        <w:t> </w:t>
      </w:r>
      <w:r>
        <w:rPr>
          <w:position w:val="2"/>
        </w:rPr>
        <w:t>döşyanı xətt üzrə</w:t>
      </w:r>
      <w:r>
        <w:rPr>
          <w:spacing w:val="-1"/>
          <w:position w:val="2"/>
        </w:rPr>
        <w:t> </w:t>
      </w:r>
      <w:r>
        <w:rPr>
          <w:position w:val="2"/>
        </w:rPr>
        <w:t>V</w:t>
      </w:r>
      <w:r>
        <w:rPr>
          <w:spacing w:val="-10"/>
          <w:position w:val="2"/>
        </w:rPr>
        <w:t> </w:t>
      </w:r>
      <w:r>
        <w:rPr>
          <w:position w:val="2"/>
        </w:rPr>
        <w:t>qabırğa</w:t>
      </w:r>
      <w:r>
        <w:rPr>
          <w:spacing w:val="-1"/>
          <w:position w:val="2"/>
        </w:rPr>
        <w:t> </w:t>
      </w:r>
      <w:r>
        <w:rPr>
          <w:position w:val="2"/>
        </w:rPr>
        <w:t>üzərinə, V</w:t>
      </w:r>
      <w:r>
        <w:rPr>
          <w:sz w:val="16"/>
        </w:rPr>
        <w:t>4</w:t>
      </w:r>
      <w:r>
        <w:rPr>
          <w:position w:val="2"/>
        </w:rPr>
        <w:t>-də</w:t>
      </w:r>
      <w:r>
        <w:rPr>
          <w:spacing w:val="-1"/>
          <w:position w:val="2"/>
        </w:rPr>
        <w:t> </w:t>
      </w:r>
      <w:r>
        <w:rPr>
          <w:position w:val="2"/>
        </w:rPr>
        <w:t>sol</w:t>
      </w:r>
      <w:r>
        <w:rPr>
          <w:spacing w:val="-9"/>
          <w:position w:val="2"/>
        </w:rPr>
        <w:t> </w:t>
      </w:r>
      <w:r>
        <w:rPr>
          <w:position w:val="2"/>
        </w:rPr>
        <w:t>orta-körpücük xətti</w:t>
      </w:r>
      <w:r>
        <w:rPr>
          <w:spacing w:val="-9"/>
          <w:position w:val="2"/>
        </w:rPr>
        <w:t> </w:t>
      </w:r>
      <w:r>
        <w:rPr>
          <w:position w:val="2"/>
        </w:rPr>
        <w:t>üzrə V qabırğaarası sahəyə, V</w:t>
      </w:r>
      <w:r>
        <w:rPr>
          <w:sz w:val="16"/>
        </w:rPr>
        <w:t>5</w:t>
      </w:r>
      <w:r>
        <w:rPr>
          <w:position w:val="2"/>
        </w:rPr>
        <w:t>-də sol-ön-qoltuqaltı xətt üzrə V qabırğaarası sahəyə və V</w:t>
      </w:r>
      <w:r>
        <w:rPr>
          <w:sz w:val="16"/>
        </w:rPr>
        <w:t>6</w:t>
      </w:r>
      <w:r>
        <w:rPr>
          <w:position w:val="2"/>
        </w:rPr>
        <w:t>-da sol-orta- </w:t>
      </w:r>
      <w:r>
        <w:rPr/>
        <w:t>qoltuqaltı xətt üzrə V qabırğaarası sahəyə qoyulur.</w:t>
      </w:r>
    </w:p>
    <w:p>
      <w:pPr>
        <w:pStyle w:val="BodyText"/>
        <w:spacing w:after="0" w:line="237" w:lineRule="auto"/>
        <w:sectPr>
          <w:pgSz w:w="11910" w:h="16840"/>
          <w:pgMar w:header="0" w:footer="1467" w:top="980" w:bottom="1660" w:left="708" w:right="850"/>
        </w:sectPr>
      </w:pPr>
    </w:p>
    <w:p>
      <w:pPr>
        <w:pStyle w:val="BodyText"/>
        <w:ind w:left="814"/>
        <w:rPr>
          <w:sz w:val="20"/>
        </w:rPr>
      </w:pPr>
      <w:r>
        <w:rPr>
          <w:sz w:val="20"/>
        </w:rPr>
        <w:drawing>
          <wp:inline distT="0" distB="0" distL="0" distR="0">
            <wp:extent cx="5699964" cy="3039046"/>
            <wp:effectExtent l="0" t="0" r="0" b="0"/>
            <wp:docPr id="178" name="Image 178"/>
            <wp:cNvGraphicFramePr>
              <a:graphicFrameLocks/>
            </wp:cNvGraphicFramePr>
            <a:graphic>
              <a:graphicData uri="http://schemas.openxmlformats.org/drawingml/2006/picture">
                <pic:pic>
                  <pic:nvPicPr>
                    <pic:cNvPr id="178" name="Image 178"/>
                    <pic:cNvPicPr/>
                  </pic:nvPicPr>
                  <pic:blipFill>
                    <a:blip r:embed="rId101" cstate="print"/>
                    <a:stretch>
                      <a:fillRect/>
                    </a:stretch>
                  </pic:blipFill>
                  <pic:spPr>
                    <a:xfrm>
                      <a:off x="0" y="0"/>
                      <a:ext cx="5699964" cy="3039046"/>
                    </a:xfrm>
                    <a:prstGeom prst="rect">
                      <a:avLst/>
                    </a:prstGeom>
                  </pic:spPr>
                </pic:pic>
              </a:graphicData>
            </a:graphic>
          </wp:inline>
        </w:drawing>
      </w:r>
      <w:r>
        <w:rPr>
          <w:sz w:val="20"/>
        </w:rPr>
      </w:r>
    </w:p>
    <w:p>
      <w:pPr>
        <w:pStyle w:val="BodyText"/>
        <w:spacing w:before="159"/>
      </w:pPr>
      <w:r>
        <w:rPr/>
        <w:t>Bunlardan</w:t>
      </w:r>
      <w:r>
        <w:rPr>
          <w:spacing w:val="-9"/>
        </w:rPr>
        <w:t> </w:t>
      </w:r>
      <w:r>
        <w:rPr/>
        <w:t>əlavə</w:t>
      </w:r>
      <w:r>
        <w:rPr>
          <w:spacing w:val="-3"/>
        </w:rPr>
        <w:t> </w:t>
      </w:r>
      <w:r>
        <w:rPr>
          <w:b/>
        </w:rPr>
        <w:t>üç</w:t>
      </w:r>
      <w:r>
        <w:rPr>
          <w:b/>
          <w:spacing w:val="-3"/>
        </w:rPr>
        <w:t> </w:t>
      </w:r>
      <w:r>
        <w:rPr>
          <w:b/>
        </w:rPr>
        <w:t>birqütblü </w:t>
      </w:r>
      <w:r>
        <w:rPr/>
        <w:t>gücləndirilmiş</w:t>
      </w:r>
      <w:r>
        <w:rPr>
          <w:spacing w:val="-6"/>
        </w:rPr>
        <w:t> </w:t>
      </w:r>
      <w:r>
        <w:rPr/>
        <w:t>aparmalardan</w:t>
      </w:r>
      <w:r>
        <w:rPr>
          <w:spacing w:val="-2"/>
        </w:rPr>
        <w:t> </w:t>
      </w:r>
      <w:r>
        <w:rPr/>
        <w:t>istifadə</w:t>
      </w:r>
      <w:r>
        <w:rPr>
          <w:spacing w:val="-3"/>
        </w:rPr>
        <w:t> </w:t>
      </w:r>
      <w:r>
        <w:rPr>
          <w:spacing w:val="-2"/>
        </w:rPr>
        <w:t>olunur.</w:t>
      </w:r>
    </w:p>
    <w:p>
      <w:pPr>
        <w:pStyle w:val="BodyText"/>
        <w:ind w:left="0"/>
      </w:pPr>
    </w:p>
    <w:p>
      <w:pPr>
        <w:pStyle w:val="BodyText"/>
        <w:ind w:right="224"/>
      </w:pPr>
      <w:r>
        <w:rPr/>
        <w:t>Normal EKQ – orta xəttdən (izoxəttdən) yuxarıya doğru yönəlmiş (müsbət) üç – P, R, T və aşağıya doğru</w:t>
      </w:r>
      <w:r>
        <w:rPr>
          <w:spacing w:val="-5"/>
        </w:rPr>
        <w:t> </w:t>
      </w:r>
      <w:r>
        <w:rPr/>
        <w:t>yönəlmiş</w:t>
      </w:r>
      <w:r>
        <w:rPr>
          <w:spacing w:val="-3"/>
        </w:rPr>
        <w:t> </w:t>
      </w:r>
      <w:r>
        <w:rPr/>
        <w:t>(mənfi) iki</w:t>
      </w:r>
      <w:r>
        <w:rPr>
          <w:spacing w:val="-4"/>
        </w:rPr>
        <w:t> </w:t>
      </w:r>
      <w:r>
        <w:rPr/>
        <w:t>– Q, S</w:t>
      </w:r>
      <w:r>
        <w:rPr>
          <w:spacing w:val="-4"/>
        </w:rPr>
        <w:t> </w:t>
      </w:r>
      <w:r>
        <w:rPr/>
        <w:t>dişlərindən ibarətdir. Bu dişlər ürəyin müxtəlif</w:t>
      </w:r>
      <w:r>
        <w:rPr>
          <w:spacing w:val="-3"/>
        </w:rPr>
        <w:t> </w:t>
      </w:r>
      <w:r>
        <w:rPr/>
        <w:t>hissələrinin</w:t>
      </w:r>
      <w:r>
        <w:rPr>
          <w:spacing w:val="-5"/>
        </w:rPr>
        <w:t> </w:t>
      </w:r>
      <w:r>
        <w:rPr/>
        <w:t>oyanma mərhələlərini</w:t>
      </w:r>
      <w:r>
        <w:rPr>
          <w:spacing w:val="-6"/>
        </w:rPr>
        <w:t> </w:t>
      </w:r>
      <w:r>
        <w:rPr/>
        <w:t>göstərir. P</w:t>
      </w:r>
      <w:r>
        <w:rPr>
          <w:spacing w:val="-1"/>
        </w:rPr>
        <w:t> </w:t>
      </w:r>
      <w:r>
        <w:rPr/>
        <w:t>dişi</w:t>
      </w:r>
      <w:r>
        <w:rPr>
          <w:spacing w:val="-6"/>
        </w:rPr>
        <w:t> </w:t>
      </w:r>
      <w:r>
        <w:rPr/>
        <w:t>qulaqcıqlarda</w:t>
      </w:r>
      <w:r>
        <w:rPr>
          <w:spacing w:val="-2"/>
        </w:rPr>
        <w:t> </w:t>
      </w:r>
      <w:r>
        <w:rPr/>
        <w:t>baş</w:t>
      </w:r>
      <w:r>
        <w:rPr>
          <w:spacing w:val="-4"/>
        </w:rPr>
        <w:t> </w:t>
      </w:r>
      <w:r>
        <w:rPr/>
        <w:t>verən</w:t>
      </w:r>
      <w:r>
        <w:rPr>
          <w:spacing w:val="-6"/>
        </w:rPr>
        <w:t> </w:t>
      </w:r>
      <w:r>
        <w:rPr/>
        <w:t>oyanma</w:t>
      </w:r>
      <w:r>
        <w:rPr>
          <w:spacing w:val="-2"/>
        </w:rPr>
        <w:t> </w:t>
      </w:r>
      <w:r>
        <w:rPr/>
        <w:t>prosesini</w:t>
      </w:r>
      <w:r>
        <w:rPr>
          <w:spacing w:val="-9"/>
        </w:rPr>
        <w:t> </w:t>
      </w:r>
      <w:r>
        <w:rPr/>
        <w:t>göstərir. Onun</w:t>
      </w:r>
      <w:r>
        <w:rPr>
          <w:spacing w:val="-6"/>
        </w:rPr>
        <w:t> </w:t>
      </w:r>
      <w:r>
        <w:rPr/>
        <w:t>davam</w:t>
      </w:r>
      <w:r>
        <w:rPr>
          <w:spacing w:val="-6"/>
        </w:rPr>
        <w:t> </w:t>
      </w:r>
      <w:r>
        <w:rPr/>
        <w:t>müddəti 0,08-0,1 saniyə. P Q seqmenti (əgər Q yoxsa, R dişinə qədər ölçülür) qulaqcıqların oyanmasından mədəciklərin</w:t>
      </w:r>
      <w:r>
        <w:rPr>
          <w:spacing w:val="-6"/>
        </w:rPr>
        <w:t> </w:t>
      </w:r>
      <w:r>
        <w:rPr/>
        <w:t>oyanmasına</w:t>
      </w:r>
      <w:r>
        <w:rPr>
          <w:spacing w:val="-2"/>
        </w:rPr>
        <w:t> </w:t>
      </w:r>
      <w:r>
        <w:rPr/>
        <w:t>qədərki</w:t>
      </w:r>
      <w:r>
        <w:rPr>
          <w:spacing w:val="-9"/>
        </w:rPr>
        <w:t> </w:t>
      </w:r>
      <w:r>
        <w:rPr/>
        <w:t>dövrü əhatə</w:t>
      </w:r>
      <w:r>
        <w:rPr>
          <w:spacing w:val="-2"/>
        </w:rPr>
        <w:t> </w:t>
      </w:r>
      <w:r>
        <w:rPr/>
        <w:t>edir. Davam</w:t>
      </w:r>
      <w:r>
        <w:rPr>
          <w:spacing w:val="-6"/>
        </w:rPr>
        <w:t> </w:t>
      </w:r>
      <w:r>
        <w:rPr/>
        <w:t>müddəti</w:t>
      </w:r>
      <w:r>
        <w:rPr>
          <w:spacing w:val="-9"/>
        </w:rPr>
        <w:t> </w:t>
      </w:r>
      <w:r>
        <w:rPr/>
        <w:t>0,12-0,18</w:t>
      </w:r>
      <w:r>
        <w:rPr>
          <w:spacing w:val="-6"/>
        </w:rPr>
        <w:t> </w:t>
      </w:r>
      <w:r>
        <w:rPr/>
        <w:t>saniyədir. Bu</w:t>
      </w:r>
      <w:r>
        <w:rPr>
          <w:spacing w:val="-1"/>
        </w:rPr>
        <w:t> </w:t>
      </w:r>
      <w:r>
        <w:rPr/>
        <w:t>müddətin uzanması mədəcikdaxili keçiriciliyin ləngiməsini göstərir.</w:t>
      </w:r>
    </w:p>
    <w:p>
      <w:pPr>
        <w:pStyle w:val="BodyText"/>
        <w:spacing w:before="5"/>
        <w:ind w:left="0"/>
      </w:pPr>
    </w:p>
    <w:p>
      <w:pPr>
        <w:pStyle w:val="BodyText"/>
        <w:spacing w:line="237" w:lineRule="auto"/>
        <w:ind w:right="102"/>
      </w:pPr>
      <w:r>
        <w:rPr/>
        <w:t>Q</w:t>
      </w:r>
      <w:r>
        <w:rPr>
          <w:spacing w:val="-2"/>
        </w:rPr>
        <w:t> </w:t>
      </w:r>
      <w:r>
        <w:rPr/>
        <w:t>R</w:t>
      </w:r>
      <w:r>
        <w:rPr>
          <w:spacing w:val="-3"/>
        </w:rPr>
        <w:t> </w:t>
      </w:r>
      <w:r>
        <w:rPr/>
        <w:t>S</w:t>
      </w:r>
      <w:r>
        <w:rPr>
          <w:spacing w:val="-5"/>
        </w:rPr>
        <w:t> </w:t>
      </w:r>
      <w:r>
        <w:rPr/>
        <w:t>T –</w:t>
      </w:r>
      <w:r>
        <w:rPr>
          <w:spacing w:val="-6"/>
        </w:rPr>
        <w:t> </w:t>
      </w:r>
      <w:r>
        <w:rPr/>
        <w:t>mədəcik</w:t>
      </w:r>
      <w:r>
        <w:rPr>
          <w:spacing w:val="-1"/>
        </w:rPr>
        <w:t> </w:t>
      </w:r>
      <w:r>
        <w:rPr/>
        <w:t>kompleksi</w:t>
      </w:r>
      <w:r>
        <w:rPr>
          <w:spacing w:val="-9"/>
        </w:rPr>
        <w:t> </w:t>
      </w:r>
      <w:r>
        <w:rPr/>
        <w:t>adlanır. Q</w:t>
      </w:r>
      <w:r>
        <w:rPr>
          <w:spacing w:val="-2"/>
        </w:rPr>
        <w:t> </w:t>
      </w:r>
      <w:r>
        <w:rPr/>
        <w:t>R</w:t>
      </w:r>
      <w:r>
        <w:rPr>
          <w:spacing w:val="-3"/>
        </w:rPr>
        <w:t> </w:t>
      </w:r>
      <w:r>
        <w:rPr/>
        <w:t>S –</w:t>
      </w:r>
      <w:r>
        <w:rPr>
          <w:spacing w:val="-6"/>
        </w:rPr>
        <w:t> </w:t>
      </w:r>
      <w:r>
        <w:rPr/>
        <w:t>onun</w:t>
      </w:r>
      <w:r>
        <w:rPr>
          <w:spacing w:val="-6"/>
        </w:rPr>
        <w:t> </w:t>
      </w:r>
      <w:r>
        <w:rPr/>
        <w:t>başlanğıc hissəsi, T dişi</w:t>
      </w:r>
      <w:r>
        <w:rPr>
          <w:spacing w:val="-1"/>
        </w:rPr>
        <w:t> </w:t>
      </w:r>
      <w:r>
        <w:rPr/>
        <w:t>isə</w:t>
      </w:r>
      <w:r>
        <w:rPr>
          <w:spacing w:val="-2"/>
        </w:rPr>
        <w:t> </w:t>
      </w:r>
      <w:r>
        <w:rPr/>
        <w:t>son</w:t>
      </w:r>
      <w:r>
        <w:rPr>
          <w:spacing w:val="-1"/>
        </w:rPr>
        <w:t> </w:t>
      </w:r>
      <w:r>
        <w:rPr/>
        <w:t>hissəsidir. S</w:t>
      </w:r>
      <w:r>
        <w:rPr>
          <w:spacing w:val="40"/>
        </w:rPr>
        <w:t> </w:t>
      </w:r>
      <w:r>
        <w:rPr/>
        <w:t>T</w:t>
      </w:r>
      <w:r>
        <w:rPr>
          <w:spacing w:val="-4"/>
        </w:rPr>
        <w:t> </w:t>
      </w:r>
      <w:r>
        <w:rPr/>
        <w:t>(R S T) – ara hissə adlanır.</w:t>
      </w:r>
    </w:p>
    <w:p>
      <w:pPr>
        <w:pStyle w:val="BodyText"/>
        <w:spacing w:before="1"/>
        <w:ind w:left="0"/>
      </w:pPr>
    </w:p>
    <w:p>
      <w:pPr>
        <w:pStyle w:val="BodyText"/>
        <w:ind w:right="100"/>
      </w:pPr>
      <w:r>
        <w:rPr/>
        <w:t>Q R S hər iki mədəciklərin əzələsinin tədricən oyanıqlıqla əhatə olunmasın göstərir. Q dişinin əvvəlindən (Q olmadıqda R-dən) başlayaraq, S dişinin, (və ya R-in) qutardığı yerə qədərki dövr 0,06- 0,08</w:t>
      </w:r>
      <w:r>
        <w:rPr>
          <w:spacing w:val="-2"/>
        </w:rPr>
        <w:t> </w:t>
      </w:r>
      <w:r>
        <w:rPr/>
        <w:t>saniyədir. Q mənfi</w:t>
      </w:r>
      <w:r>
        <w:rPr>
          <w:spacing w:val="-7"/>
        </w:rPr>
        <w:t> </w:t>
      </w:r>
      <w:r>
        <w:rPr/>
        <w:t>olub, daimi</w:t>
      </w:r>
      <w:r>
        <w:rPr>
          <w:spacing w:val="-11"/>
        </w:rPr>
        <w:t> </w:t>
      </w:r>
      <w:r>
        <w:rPr/>
        <w:t>deyil, bəzən</w:t>
      </w:r>
      <w:r>
        <w:rPr>
          <w:spacing w:val="-7"/>
        </w:rPr>
        <w:t> </w:t>
      </w:r>
      <w:r>
        <w:rPr/>
        <w:t>qeyd</w:t>
      </w:r>
      <w:r>
        <w:rPr>
          <w:spacing w:val="-2"/>
        </w:rPr>
        <w:t> </w:t>
      </w:r>
      <w:r>
        <w:rPr/>
        <w:t>olunmur. Onun</w:t>
      </w:r>
      <w:r>
        <w:rPr>
          <w:spacing w:val="-7"/>
        </w:rPr>
        <w:t> </w:t>
      </w:r>
      <w:r>
        <w:rPr/>
        <w:t>amplitudunun</w:t>
      </w:r>
      <w:r>
        <w:rPr>
          <w:spacing w:val="-2"/>
        </w:rPr>
        <w:t> </w:t>
      </w:r>
      <w:r>
        <w:rPr/>
        <w:t>hündürlüyü</w:t>
      </w:r>
      <w:r>
        <w:rPr>
          <w:spacing w:val="-2"/>
        </w:rPr>
        <w:t> </w:t>
      </w:r>
      <w:r>
        <w:rPr/>
        <w:t>R-dən böyük olmamalıdır, davam müddəti</w:t>
      </w:r>
      <w:r>
        <w:rPr>
          <w:spacing w:val="-8"/>
        </w:rPr>
        <w:t> </w:t>
      </w:r>
      <w:r>
        <w:rPr/>
        <w:t>0,03 saniyədir. R</w:t>
      </w:r>
      <w:r>
        <w:rPr>
          <w:spacing w:val="-1"/>
        </w:rPr>
        <w:t> </w:t>
      </w:r>
      <w:r>
        <w:rPr/>
        <w:t>dişi müsbət olub, ən</w:t>
      </w:r>
      <w:r>
        <w:rPr>
          <w:spacing w:val="-4"/>
        </w:rPr>
        <w:t> </w:t>
      </w:r>
      <w:r>
        <w:rPr/>
        <w:t>hündür dişdir, mədəciklərin tam oyanmasını xarakterizə edir, davamiyyəti 0,06-0,09 saniyədir. S dişi və daimi olmayıb, mənfidir.</w:t>
      </w:r>
    </w:p>
    <w:p>
      <w:pPr>
        <w:pStyle w:val="BodyText"/>
        <w:spacing w:after="0"/>
        <w:sectPr>
          <w:pgSz w:w="11910" w:h="16840"/>
          <w:pgMar w:header="0" w:footer="1467" w:top="1040" w:bottom="1660" w:left="708" w:right="850"/>
        </w:sectPr>
      </w:pPr>
    </w:p>
    <w:p>
      <w:pPr>
        <w:pStyle w:val="BodyText"/>
        <w:ind w:left="1006"/>
        <w:rPr>
          <w:sz w:val="20"/>
        </w:rPr>
      </w:pPr>
      <w:r>
        <w:rPr>
          <w:sz w:val="20"/>
        </w:rPr>
        <w:drawing>
          <wp:inline distT="0" distB="0" distL="0" distR="0">
            <wp:extent cx="5454122" cy="3171825"/>
            <wp:effectExtent l="0" t="0" r="0" b="0"/>
            <wp:docPr id="179" name="Image 179"/>
            <wp:cNvGraphicFramePr>
              <a:graphicFrameLocks/>
            </wp:cNvGraphicFramePr>
            <a:graphic>
              <a:graphicData uri="http://schemas.openxmlformats.org/drawingml/2006/picture">
                <pic:pic>
                  <pic:nvPicPr>
                    <pic:cNvPr id="179" name="Image 179"/>
                    <pic:cNvPicPr/>
                  </pic:nvPicPr>
                  <pic:blipFill>
                    <a:blip r:embed="rId102" cstate="print"/>
                    <a:stretch>
                      <a:fillRect/>
                    </a:stretch>
                  </pic:blipFill>
                  <pic:spPr>
                    <a:xfrm>
                      <a:off x="0" y="0"/>
                      <a:ext cx="5454122" cy="3171825"/>
                    </a:xfrm>
                    <a:prstGeom prst="rect">
                      <a:avLst/>
                    </a:prstGeom>
                  </pic:spPr>
                </pic:pic>
              </a:graphicData>
            </a:graphic>
          </wp:inline>
        </w:drawing>
      </w:r>
      <w:r>
        <w:rPr>
          <w:sz w:val="20"/>
        </w:rPr>
      </w:r>
    </w:p>
    <w:p>
      <w:pPr>
        <w:pStyle w:val="BodyText"/>
        <w:spacing w:before="26"/>
        <w:ind w:left="0"/>
      </w:pPr>
    </w:p>
    <w:p>
      <w:pPr>
        <w:pStyle w:val="BodyText"/>
        <w:spacing w:line="237" w:lineRule="auto" w:before="1"/>
        <w:ind w:right="558"/>
      </w:pPr>
      <w:r>
        <w:rPr>
          <w:b/>
        </w:rPr>
        <w:t>Fonokardioqrafiya</w:t>
      </w:r>
      <w:r>
        <w:rPr/>
        <w:t>.</w:t>
      </w:r>
      <w:r>
        <w:rPr>
          <w:spacing w:val="-1"/>
        </w:rPr>
        <w:t> </w:t>
      </w:r>
      <w:r>
        <w:rPr/>
        <w:t>Ürəyin işi</w:t>
      </w:r>
      <w:r>
        <w:rPr>
          <w:spacing w:val="-8"/>
        </w:rPr>
        <w:t> </w:t>
      </w:r>
      <w:r>
        <w:rPr/>
        <w:t>zamanı</w:t>
      </w:r>
      <w:r>
        <w:rPr>
          <w:spacing w:val="-8"/>
        </w:rPr>
        <w:t> </w:t>
      </w:r>
      <w:r>
        <w:rPr/>
        <w:t>yaranan</w:t>
      </w:r>
      <w:r>
        <w:rPr>
          <w:spacing w:val="-8"/>
        </w:rPr>
        <w:t> </w:t>
      </w:r>
      <w:r>
        <w:rPr/>
        <w:t>tonların, həmçinin</w:t>
      </w:r>
      <w:r>
        <w:rPr>
          <w:spacing w:val="-8"/>
        </w:rPr>
        <w:t> </w:t>
      </w:r>
      <w:r>
        <w:rPr/>
        <w:t>küylərin</w:t>
      </w:r>
      <w:r>
        <w:rPr>
          <w:spacing w:val="-8"/>
        </w:rPr>
        <w:t> </w:t>
      </w:r>
      <w:r>
        <w:rPr/>
        <w:t>qrafik</w:t>
      </w:r>
      <w:r>
        <w:rPr>
          <w:spacing w:val="-3"/>
        </w:rPr>
        <w:t> </w:t>
      </w:r>
      <w:r>
        <w:rPr/>
        <w:t>şəkildə </w:t>
      </w:r>
      <w:r>
        <w:rPr>
          <w:spacing w:val="-2"/>
        </w:rPr>
        <w:t>yazılmasıdır.</w:t>
      </w:r>
    </w:p>
    <w:p>
      <w:pPr>
        <w:pStyle w:val="BodyText"/>
        <w:ind w:left="0"/>
      </w:pPr>
    </w:p>
    <w:p>
      <w:pPr>
        <w:pStyle w:val="BodyText"/>
        <w:jc w:val="both"/>
      </w:pPr>
      <w:r>
        <w:rPr>
          <w:b/>
        </w:rPr>
        <w:t>Angiokardioqrafiya</w:t>
      </w:r>
      <w:r>
        <w:rPr/>
        <w:t>.</w:t>
      </w:r>
      <w:r>
        <w:rPr>
          <w:spacing w:val="-3"/>
        </w:rPr>
        <w:t> </w:t>
      </w:r>
      <w:r>
        <w:rPr/>
        <w:t>Ürəyin</w:t>
      </w:r>
      <w:r>
        <w:rPr>
          <w:spacing w:val="-8"/>
        </w:rPr>
        <w:t> </w:t>
      </w:r>
      <w:r>
        <w:rPr/>
        <w:t>kameralarının</w:t>
      </w:r>
      <w:r>
        <w:rPr>
          <w:spacing w:val="-2"/>
        </w:rPr>
        <w:t> </w:t>
      </w:r>
      <w:r>
        <w:rPr/>
        <w:t>və</w:t>
      </w:r>
      <w:r>
        <w:rPr>
          <w:spacing w:val="1"/>
        </w:rPr>
        <w:t> </w:t>
      </w:r>
      <w:r>
        <w:rPr/>
        <w:t>iri</w:t>
      </w:r>
      <w:r>
        <w:rPr>
          <w:spacing w:val="-8"/>
        </w:rPr>
        <w:t> </w:t>
      </w:r>
      <w:r>
        <w:rPr/>
        <w:t>damarların</w:t>
      </w:r>
      <w:r>
        <w:rPr>
          <w:spacing w:val="-2"/>
        </w:rPr>
        <w:t> </w:t>
      </w:r>
      <w:r>
        <w:rPr/>
        <w:t>vəziyyətlərinin</w:t>
      </w:r>
      <w:r>
        <w:rPr>
          <w:spacing w:val="-8"/>
        </w:rPr>
        <w:t> </w:t>
      </w:r>
      <w:r>
        <w:rPr/>
        <w:t>dəqiq</w:t>
      </w:r>
      <w:r>
        <w:rPr>
          <w:spacing w:val="-2"/>
        </w:rPr>
        <w:t> öyrənilməsinə</w:t>
      </w:r>
    </w:p>
    <w:p>
      <w:pPr>
        <w:pStyle w:val="BodyText"/>
        <w:spacing w:before="3"/>
        <w:ind w:right="126"/>
        <w:jc w:val="both"/>
      </w:pPr>
      <w:r>
        <w:rPr/>
        <w:t>imkan</w:t>
      </w:r>
      <w:r>
        <w:rPr>
          <w:spacing w:val="-8"/>
        </w:rPr>
        <w:t> </w:t>
      </w:r>
      <w:r>
        <w:rPr/>
        <w:t>verir.</w:t>
      </w:r>
      <w:r>
        <w:rPr>
          <w:spacing w:val="-1"/>
        </w:rPr>
        <w:t> </w:t>
      </w:r>
      <w:r>
        <w:rPr/>
        <w:t>İri</w:t>
      </w:r>
      <w:r>
        <w:rPr>
          <w:spacing w:val="-11"/>
        </w:rPr>
        <w:t> </w:t>
      </w:r>
      <w:r>
        <w:rPr/>
        <w:t>damarlara və</w:t>
      </w:r>
      <w:r>
        <w:rPr>
          <w:spacing w:val="-4"/>
        </w:rPr>
        <w:t> </w:t>
      </w:r>
      <w:r>
        <w:rPr/>
        <w:t>kameralara</w:t>
      </w:r>
      <w:r>
        <w:rPr>
          <w:spacing w:val="-4"/>
        </w:rPr>
        <w:t> </w:t>
      </w:r>
      <w:r>
        <w:rPr/>
        <w:t>xüsusi</w:t>
      </w:r>
      <w:r>
        <w:rPr>
          <w:spacing w:val="-11"/>
        </w:rPr>
        <w:t> </w:t>
      </w:r>
      <w:r>
        <w:rPr/>
        <w:t>zond</w:t>
      </w:r>
      <w:r>
        <w:rPr>
          <w:spacing w:val="-3"/>
        </w:rPr>
        <w:t> </w:t>
      </w:r>
      <w:r>
        <w:rPr/>
        <w:t>vasitəsilə maye-rentgenokontrast</w:t>
      </w:r>
      <w:r>
        <w:rPr>
          <w:spacing w:val="-3"/>
        </w:rPr>
        <w:t> </w:t>
      </w:r>
      <w:r>
        <w:rPr/>
        <w:t>maddə yeridilir. Mahiyyətcə bu kiçik cərrahi əməliyyat olub, xüsusi</w:t>
      </w:r>
      <w:r>
        <w:rPr>
          <w:spacing w:val="-1"/>
        </w:rPr>
        <w:t> </w:t>
      </w:r>
      <w:r>
        <w:rPr/>
        <w:t>avadanlıqlı</w:t>
      </w:r>
      <w:r>
        <w:rPr>
          <w:spacing w:val="-1"/>
        </w:rPr>
        <w:t> </w:t>
      </w:r>
      <w:r>
        <w:rPr/>
        <w:t>cərrahi</w:t>
      </w:r>
      <w:r>
        <w:rPr>
          <w:spacing w:val="-5"/>
        </w:rPr>
        <w:t> </w:t>
      </w:r>
      <w:r>
        <w:rPr/>
        <w:t>rentgenoloji</w:t>
      </w:r>
      <w:r>
        <w:rPr>
          <w:spacing w:val="-5"/>
        </w:rPr>
        <w:t> </w:t>
      </w:r>
      <w:r>
        <w:rPr/>
        <w:t>otaqda aparılır. Bu zaman bütün aseptik qaydalara əməl olunur. Əməliyyatdan sonra xəstə ciddi nəzarət altında olmalıdır.</w:t>
      </w:r>
    </w:p>
    <w:p>
      <w:pPr>
        <w:pStyle w:val="BodyText"/>
        <w:ind w:left="0"/>
      </w:pPr>
    </w:p>
    <w:p>
      <w:pPr>
        <w:pStyle w:val="BodyText"/>
        <w:ind w:right="181"/>
      </w:pPr>
      <w:r>
        <w:rPr>
          <w:b/>
        </w:rPr>
        <w:t>Koronar – angioqrafiya. </w:t>
      </w:r>
      <w:r>
        <w:rPr/>
        <w:t>Koronar – angioqrafiya ürəyi qidalandıran koronar damarların xəstəliklərinin diaqnostikasında istifadə olunun müayinə metodudur. Koronar – angioqrafiya metodu vasitəsi ilə ürəyi qidalandıran koronar damarların hansı hissəsində nə qədər darlıq olduğunu və ya tamamilə</w:t>
      </w:r>
      <w:r>
        <w:rPr>
          <w:spacing w:val="-4"/>
        </w:rPr>
        <w:t> </w:t>
      </w:r>
      <w:r>
        <w:rPr/>
        <w:t>tıxanması</w:t>
      </w:r>
      <w:r>
        <w:rPr>
          <w:spacing w:val="-7"/>
        </w:rPr>
        <w:t> </w:t>
      </w:r>
      <w:r>
        <w:rPr/>
        <w:t>müəyyən</w:t>
      </w:r>
      <w:r>
        <w:rPr>
          <w:spacing w:val="-7"/>
        </w:rPr>
        <w:t> </w:t>
      </w:r>
      <w:r>
        <w:rPr/>
        <w:t>edilir.</w:t>
      </w:r>
      <w:r>
        <w:rPr>
          <w:spacing w:val="-1"/>
        </w:rPr>
        <w:t> </w:t>
      </w:r>
      <w:r>
        <w:rPr/>
        <w:t>Ürək</w:t>
      </w:r>
      <w:r>
        <w:rPr>
          <w:spacing w:val="-3"/>
        </w:rPr>
        <w:t> </w:t>
      </w:r>
      <w:r>
        <w:rPr/>
        <w:t>damarlarındakı</w:t>
      </w:r>
      <w:r>
        <w:rPr>
          <w:spacing w:val="-11"/>
        </w:rPr>
        <w:t> </w:t>
      </w:r>
      <w:r>
        <w:rPr/>
        <w:t>darlıq və ya</w:t>
      </w:r>
      <w:r>
        <w:rPr>
          <w:spacing w:val="-4"/>
        </w:rPr>
        <w:t> </w:t>
      </w:r>
      <w:r>
        <w:rPr/>
        <w:t>tıxanmalar</w:t>
      </w:r>
      <w:r>
        <w:rPr>
          <w:spacing w:val="-2"/>
        </w:rPr>
        <w:t> </w:t>
      </w:r>
      <w:r>
        <w:rPr/>
        <w:t>təyin</w:t>
      </w:r>
      <w:r>
        <w:rPr>
          <w:spacing w:val="-3"/>
        </w:rPr>
        <w:t> </w:t>
      </w:r>
      <w:r>
        <w:rPr/>
        <w:t>edilərək,</w:t>
      </w:r>
      <w:r>
        <w:rPr>
          <w:spacing w:val="-1"/>
        </w:rPr>
        <w:t> </w:t>
      </w:r>
      <w:r>
        <w:rPr/>
        <w:t>hansı müalicə metodunun seçilməsinə yardımçı ola bilir. Müayinə 15-20 dəqiqə davam edir.</w:t>
      </w:r>
    </w:p>
    <w:p>
      <w:pPr>
        <w:pStyle w:val="BodyText"/>
        <w:spacing w:after="0"/>
        <w:sectPr>
          <w:pgSz w:w="11910" w:h="16840"/>
          <w:pgMar w:header="0" w:footer="1467" w:top="1040" w:bottom="1660" w:left="708" w:right="850"/>
        </w:sectPr>
      </w:pPr>
    </w:p>
    <w:p>
      <w:pPr>
        <w:pStyle w:val="Heading1"/>
        <w:spacing w:before="74"/>
        <w:ind w:left="571"/>
        <w:jc w:val="center"/>
      </w:pPr>
      <w:r>
        <w:rPr/>
        <w:t>Ürək</w:t>
      </w:r>
      <w:r>
        <w:rPr>
          <w:spacing w:val="-10"/>
        </w:rPr>
        <w:t> </w:t>
      </w:r>
      <w:r>
        <w:rPr>
          <w:spacing w:val="-2"/>
        </w:rPr>
        <w:t>qüsurları</w:t>
      </w:r>
    </w:p>
    <w:p>
      <w:pPr>
        <w:pStyle w:val="BodyText"/>
        <w:spacing w:before="7"/>
        <w:ind w:left="0"/>
        <w:rPr>
          <w:b/>
          <w:sz w:val="13"/>
        </w:rPr>
      </w:pPr>
      <w:r>
        <w:rPr>
          <w:b/>
          <w:sz w:val="13"/>
        </w:rPr>
        <w:drawing>
          <wp:anchor distT="0" distB="0" distL="0" distR="0" allowOverlap="1" layoutInCell="1" locked="0" behindDoc="1" simplePos="0" relativeHeight="487607808">
            <wp:simplePos x="0" y="0"/>
            <wp:positionH relativeFrom="page">
              <wp:posOffset>865272</wp:posOffset>
            </wp:positionH>
            <wp:positionV relativeFrom="paragraph">
              <wp:posOffset>114697</wp:posOffset>
            </wp:positionV>
            <wp:extent cx="5483395" cy="3330702"/>
            <wp:effectExtent l="0" t="0" r="0" b="0"/>
            <wp:wrapTopAndBottom/>
            <wp:docPr id="180" name="Image 180"/>
            <wp:cNvGraphicFramePr>
              <a:graphicFrameLocks/>
            </wp:cNvGraphicFramePr>
            <a:graphic>
              <a:graphicData uri="http://schemas.openxmlformats.org/drawingml/2006/picture">
                <pic:pic>
                  <pic:nvPicPr>
                    <pic:cNvPr id="180" name="Image 180"/>
                    <pic:cNvPicPr/>
                  </pic:nvPicPr>
                  <pic:blipFill>
                    <a:blip r:embed="rId103" cstate="print"/>
                    <a:stretch>
                      <a:fillRect/>
                    </a:stretch>
                  </pic:blipFill>
                  <pic:spPr>
                    <a:xfrm>
                      <a:off x="0" y="0"/>
                      <a:ext cx="5483395" cy="3330702"/>
                    </a:xfrm>
                    <a:prstGeom prst="rect">
                      <a:avLst/>
                    </a:prstGeom>
                  </pic:spPr>
                </pic:pic>
              </a:graphicData>
            </a:graphic>
          </wp:anchor>
        </w:drawing>
      </w:r>
    </w:p>
    <w:p>
      <w:pPr>
        <w:pStyle w:val="BodyText"/>
        <w:ind w:left="0"/>
        <w:rPr>
          <w:b/>
          <w:sz w:val="28"/>
        </w:rPr>
      </w:pPr>
    </w:p>
    <w:p>
      <w:pPr>
        <w:pStyle w:val="BodyText"/>
        <w:spacing w:before="79"/>
        <w:ind w:left="0"/>
        <w:rPr>
          <w:b/>
          <w:sz w:val="28"/>
        </w:rPr>
      </w:pPr>
    </w:p>
    <w:p>
      <w:pPr>
        <w:pStyle w:val="BodyText"/>
        <w:spacing w:line="275" w:lineRule="exact"/>
      </w:pPr>
      <w:r>
        <w:rPr>
          <w:color w:val="212121"/>
        </w:rPr>
        <w:t>Ürək</w:t>
      </w:r>
      <w:r>
        <w:rPr>
          <w:color w:val="212121"/>
          <w:spacing w:val="-5"/>
        </w:rPr>
        <w:t> </w:t>
      </w:r>
      <w:r>
        <w:rPr>
          <w:color w:val="212121"/>
        </w:rPr>
        <w:t>qüsuru</w:t>
      </w:r>
      <w:r>
        <w:rPr>
          <w:color w:val="212121"/>
          <w:spacing w:val="-3"/>
        </w:rPr>
        <w:t> </w:t>
      </w:r>
      <w:r>
        <w:rPr>
          <w:color w:val="212121"/>
        </w:rPr>
        <w:t>dedikdə</w:t>
      </w:r>
      <w:r>
        <w:rPr>
          <w:color w:val="212121"/>
          <w:spacing w:val="-4"/>
        </w:rPr>
        <w:t> </w:t>
      </w:r>
      <w:r>
        <w:rPr>
          <w:color w:val="212121"/>
        </w:rPr>
        <w:t>ürəyin</w:t>
      </w:r>
      <w:r>
        <w:rPr>
          <w:color w:val="212121"/>
          <w:spacing w:val="-1"/>
        </w:rPr>
        <w:t> </w:t>
      </w:r>
      <w:r>
        <w:rPr>
          <w:color w:val="212121"/>
        </w:rPr>
        <w:t>qapaq</w:t>
      </w:r>
      <w:r>
        <w:rPr>
          <w:color w:val="212121"/>
          <w:spacing w:val="-3"/>
        </w:rPr>
        <w:t> </w:t>
      </w:r>
      <w:r>
        <w:rPr>
          <w:color w:val="212121"/>
        </w:rPr>
        <w:t>aparatında</w:t>
      </w:r>
      <w:r>
        <w:rPr>
          <w:color w:val="212121"/>
          <w:spacing w:val="1"/>
        </w:rPr>
        <w:t> </w:t>
      </w:r>
      <w:r>
        <w:rPr>
          <w:color w:val="212121"/>
        </w:rPr>
        <w:t>və</w:t>
      </w:r>
      <w:r>
        <w:rPr>
          <w:color w:val="212121"/>
          <w:spacing w:val="1"/>
        </w:rPr>
        <w:t> </w:t>
      </w:r>
      <w:r>
        <w:rPr>
          <w:color w:val="212121"/>
        </w:rPr>
        <w:t>ya</w:t>
      </w:r>
      <w:r>
        <w:rPr>
          <w:color w:val="212121"/>
          <w:spacing w:val="-4"/>
        </w:rPr>
        <w:t> </w:t>
      </w:r>
      <w:r>
        <w:rPr>
          <w:color w:val="212121"/>
        </w:rPr>
        <w:t>böyük</w:t>
      </w:r>
      <w:r>
        <w:rPr>
          <w:color w:val="212121"/>
          <w:spacing w:val="-3"/>
        </w:rPr>
        <w:t> </w:t>
      </w:r>
      <w:r>
        <w:rPr>
          <w:color w:val="212121"/>
        </w:rPr>
        <w:t>damarlarda</w:t>
      </w:r>
      <w:r>
        <w:rPr>
          <w:color w:val="212121"/>
          <w:spacing w:val="-4"/>
        </w:rPr>
        <w:t> </w:t>
      </w:r>
      <w:r>
        <w:rPr>
          <w:color w:val="212121"/>
        </w:rPr>
        <w:t>anatomik</w:t>
      </w:r>
      <w:r>
        <w:rPr>
          <w:color w:val="212121"/>
          <w:spacing w:val="-2"/>
        </w:rPr>
        <w:t> dəişikliklərinin</w:t>
      </w:r>
    </w:p>
    <w:p>
      <w:pPr>
        <w:pStyle w:val="BodyText"/>
        <w:spacing w:line="247" w:lineRule="auto"/>
      </w:pPr>
      <w:r>
        <w:rPr>
          <w:color w:val="212121"/>
        </w:rPr>
        <w:t>getməsi, mədəcik</w:t>
      </w:r>
      <w:r>
        <w:rPr>
          <w:color w:val="212121"/>
          <w:spacing w:val="-5"/>
        </w:rPr>
        <w:t> </w:t>
      </w:r>
      <w:r>
        <w:rPr>
          <w:color w:val="212121"/>
        </w:rPr>
        <w:t>və</w:t>
      </w:r>
      <w:r>
        <w:rPr>
          <w:color w:val="212121"/>
          <w:spacing w:val="-5"/>
        </w:rPr>
        <w:t> </w:t>
      </w:r>
      <w:r>
        <w:rPr>
          <w:color w:val="212121"/>
        </w:rPr>
        <w:t>qulaqcıqlararası</w:t>
      </w:r>
      <w:r>
        <w:rPr>
          <w:color w:val="212121"/>
          <w:spacing w:val="-9"/>
        </w:rPr>
        <w:t> </w:t>
      </w:r>
      <w:r>
        <w:rPr>
          <w:color w:val="212121"/>
        </w:rPr>
        <w:t>çəpərin</w:t>
      </w:r>
      <w:r>
        <w:rPr>
          <w:color w:val="212121"/>
          <w:spacing w:val="-5"/>
        </w:rPr>
        <w:t> </w:t>
      </w:r>
      <w:r>
        <w:rPr>
          <w:color w:val="212121"/>
        </w:rPr>
        <w:t>bitişməməsi</w:t>
      </w:r>
      <w:r>
        <w:rPr>
          <w:color w:val="212121"/>
          <w:spacing w:val="-9"/>
        </w:rPr>
        <w:t> </w:t>
      </w:r>
      <w:r>
        <w:rPr>
          <w:color w:val="212121"/>
        </w:rPr>
        <w:t>nəzərdə</w:t>
      </w:r>
      <w:r>
        <w:rPr>
          <w:color w:val="212121"/>
          <w:spacing w:val="-5"/>
        </w:rPr>
        <w:t> </w:t>
      </w:r>
      <w:r>
        <w:rPr>
          <w:color w:val="212121"/>
        </w:rPr>
        <w:t>tutulur,</w:t>
      </w:r>
      <w:r>
        <w:rPr>
          <w:color w:val="212121"/>
          <w:spacing w:val="-3"/>
        </w:rPr>
        <w:t> </w:t>
      </w:r>
      <w:r>
        <w:rPr>
          <w:color w:val="212121"/>
        </w:rPr>
        <w:t>yəni</w:t>
      </w:r>
      <w:r>
        <w:rPr>
          <w:color w:val="212121"/>
          <w:spacing w:val="-9"/>
        </w:rPr>
        <w:t> </w:t>
      </w:r>
      <w:r>
        <w:rPr>
          <w:color w:val="212121"/>
        </w:rPr>
        <w:t>ürək</w:t>
      </w:r>
      <w:r>
        <w:rPr>
          <w:color w:val="212121"/>
          <w:spacing w:val="-5"/>
        </w:rPr>
        <w:t> </w:t>
      </w:r>
      <w:r>
        <w:rPr>
          <w:color w:val="212121"/>
        </w:rPr>
        <w:t>qüsuru</w:t>
      </w:r>
      <w:r>
        <w:rPr>
          <w:color w:val="212121"/>
          <w:spacing w:val="-5"/>
        </w:rPr>
        <w:t> </w:t>
      </w:r>
      <w:r>
        <w:rPr>
          <w:color w:val="212121"/>
        </w:rPr>
        <w:t>qapaqların tam qapanmaması – natamam</w:t>
      </w:r>
      <w:r>
        <w:rPr>
          <w:color w:val="212121"/>
          <w:spacing w:val="40"/>
        </w:rPr>
        <w:t> </w:t>
      </w:r>
      <w:r>
        <w:rPr>
          <w:color w:val="212121"/>
        </w:rPr>
        <w:t>qapanması zamanı qanın bir hissəsinin geriyə qayıtmasına deyilir.</w:t>
      </w:r>
    </w:p>
    <w:p>
      <w:pPr>
        <w:pStyle w:val="BodyText"/>
        <w:spacing w:before="137"/>
      </w:pPr>
      <w:r>
        <w:rPr>
          <w:color w:val="212121"/>
        </w:rPr>
        <w:t>Ürək</w:t>
      </w:r>
      <w:r>
        <w:rPr>
          <w:color w:val="212121"/>
          <w:spacing w:val="-2"/>
        </w:rPr>
        <w:t> </w:t>
      </w:r>
      <w:r>
        <w:rPr>
          <w:color w:val="212121"/>
        </w:rPr>
        <w:t>qüsuru</w:t>
      </w:r>
      <w:r>
        <w:rPr>
          <w:color w:val="212121"/>
          <w:spacing w:val="-1"/>
        </w:rPr>
        <w:t> </w:t>
      </w:r>
      <w:r>
        <w:rPr>
          <w:b/>
          <w:color w:val="212121"/>
        </w:rPr>
        <w:t>2</w:t>
      </w:r>
      <w:r>
        <w:rPr>
          <w:b/>
          <w:color w:val="212121"/>
          <w:spacing w:val="-2"/>
        </w:rPr>
        <w:t> </w:t>
      </w:r>
      <w:r>
        <w:rPr>
          <w:color w:val="212121"/>
        </w:rPr>
        <w:t>yerə</w:t>
      </w:r>
      <w:r>
        <w:rPr>
          <w:color w:val="212121"/>
          <w:spacing w:val="-2"/>
        </w:rPr>
        <w:t> bölünür:</w:t>
      </w:r>
    </w:p>
    <w:p>
      <w:pPr>
        <w:pStyle w:val="ListParagraph"/>
        <w:numPr>
          <w:ilvl w:val="0"/>
          <w:numId w:val="35"/>
        </w:numPr>
        <w:tabs>
          <w:tab w:pos="558" w:val="left" w:leader="none"/>
        </w:tabs>
        <w:spacing w:line="240" w:lineRule="auto" w:before="146" w:after="0"/>
        <w:ind w:left="314" w:right="249" w:firstLine="0"/>
        <w:jc w:val="left"/>
        <w:rPr>
          <w:sz w:val="24"/>
        </w:rPr>
      </w:pPr>
      <w:r>
        <w:rPr>
          <w:b/>
          <w:color w:val="212121"/>
          <w:sz w:val="24"/>
        </w:rPr>
        <w:t>Anadangəlmə</w:t>
      </w:r>
      <w:r>
        <w:rPr>
          <w:b/>
          <w:color w:val="212121"/>
          <w:spacing w:val="-3"/>
          <w:sz w:val="24"/>
        </w:rPr>
        <w:t> </w:t>
      </w:r>
      <w:r>
        <w:rPr>
          <w:color w:val="212121"/>
          <w:sz w:val="24"/>
        </w:rPr>
        <w:t>qüsurları</w:t>
      </w:r>
      <w:r>
        <w:rPr>
          <w:color w:val="212121"/>
          <w:spacing w:val="-11"/>
          <w:sz w:val="24"/>
        </w:rPr>
        <w:t> </w:t>
      </w:r>
      <w:r>
        <w:rPr>
          <w:color w:val="212121"/>
          <w:sz w:val="24"/>
        </w:rPr>
        <w:t>ürəyin</w:t>
      </w:r>
      <w:r>
        <w:rPr>
          <w:color w:val="212121"/>
          <w:spacing w:val="-3"/>
          <w:sz w:val="24"/>
        </w:rPr>
        <w:t> </w:t>
      </w:r>
      <w:r>
        <w:rPr>
          <w:color w:val="212121"/>
          <w:sz w:val="24"/>
        </w:rPr>
        <w:t>embrional</w:t>
      </w:r>
      <w:r>
        <w:rPr>
          <w:color w:val="212121"/>
          <w:spacing w:val="-7"/>
          <w:sz w:val="24"/>
        </w:rPr>
        <w:t> </w:t>
      </w:r>
      <w:r>
        <w:rPr>
          <w:color w:val="212121"/>
          <w:sz w:val="24"/>
        </w:rPr>
        <w:t>inkişafının</w:t>
      </w:r>
      <w:r>
        <w:rPr>
          <w:color w:val="212121"/>
          <w:spacing w:val="-3"/>
          <w:sz w:val="24"/>
        </w:rPr>
        <w:t> </w:t>
      </w:r>
      <w:r>
        <w:rPr>
          <w:color w:val="212121"/>
          <w:sz w:val="24"/>
        </w:rPr>
        <w:t>anomaliyasının nəticəsi</w:t>
      </w:r>
      <w:r>
        <w:rPr>
          <w:color w:val="212121"/>
          <w:spacing w:val="-11"/>
          <w:sz w:val="24"/>
        </w:rPr>
        <w:t> </w:t>
      </w:r>
      <w:r>
        <w:rPr>
          <w:color w:val="212121"/>
          <w:sz w:val="24"/>
        </w:rPr>
        <w:t>kimi</w:t>
      </w:r>
      <w:r>
        <w:rPr>
          <w:color w:val="212121"/>
          <w:spacing w:val="-11"/>
          <w:sz w:val="24"/>
        </w:rPr>
        <w:t> </w:t>
      </w:r>
      <w:r>
        <w:rPr>
          <w:color w:val="212121"/>
          <w:sz w:val="24"/>
        </w:rPr>
        <w:t>təzahür</w:t>
      </w:r>
      <w:r>
        <w:rPr>
          <w:color w:val="212121"/>
          <w:spacing w:val="-2"/>
          <w:sz w:val="24"/>
        </w:rPr>
        <w:t> </w:t>
      </w:r>
      <w:r>
        <w:rPr>
          <w:color w:val="212121"/>
          <w:sz w:val="24"/>
        </w:rPr>
        <w:t>edir.</w:t>
      </w:r>
      <w:r>
        <w:rPr>
          <w:color w:val="212121"/>
          <w:spacing w:val="-1"/>
          <w:sz w:val="24"/>
        </w:rPr>
        <w:t> </w:t>
      </w:r>
      <w:r>
        <w:rPr>
          <w:color w:val="212121"/>
          <w:sz w:val="24"/>
        </w:rPr>
        <w:t>Ən çox rast gəlinən qulaqcıqlararası və mədəciklərarası çəpərin deffekti, aorta və ağciyər arteriyasının zədələnməsi, Botall axacağının açıq qalması, Fallo tetradası aiddir. Sianoz, barmaqların “təbil çubuqları” formasında</w:t>
      </w:r>
      <w:r>
        <w:rPr>
          <w:color w:val="212121"/>
          <w:spacing w:val="-3"/>
          <w:sz w:val="24"/>
        </w:rPr>
        <w:t> </w:t>
      </w:r>
      <w:r>
        <w:rPr>
          <w:color w:val="212121"/>
          <w:sz w:val="24"/>
        </w:rPr>
        <w:t>olması, sağ mədəcik</w:t>
      </w:r>
      <w:r>
        <w:rPr>
          <w:color w:val="212121"/>
          <w:spacing w:val="-2"/>
          <w:sz w:val="24"/>
        </w:rPr>
        <w:t> </w:t>
      </w:r>
      <w:r>
        <w:rPr>
          <w:color w:val="212121"/>
          <w:sz w:val="24"/>
        </w:rPr>
        <w:t>əzələsinin</w:t>
      </w:r>
      <w:r>
        <w:rPr>
          <w:color w:val="212121"/>
          <w:spacing w:val="-2"/>
          <w:sz w:val="24"/>
        </w:rPr>
        <w:t> </w:t>
      </w:r>
      <w:r>
        <w:rPr>
          <w:color w:val="212121"/>
          <w:sz w:val="24"/>
        </w:rPr>
        <w:t>hipertrofiyası</w:t>
      </w:r>
      <w:r>
        <w:rPr>
          <w:color w:val="212121"/>
          <w:spacing w:val="-7"/>
          <w:sz w:val="24"/>
        </w:rPr>
        <w:t> </w:t>
      </w:r>
      <w:r>
        <w:rPr>
          <w:color w:val="212121"/>
          <w:sz w:val="24"/>
        </w:rPr>
        <w:t>və</w:t>
      </w:r>
      <w:r>
        <w:rPr>
          <w:color w:val="212121"/>
          <w:spacing w:val="-3"/>
          <w:sz w:val="24"/>
        </w:rPr>
        <w:t> </w:t>
      </w:r>
      <w:r>
        <w:rPr>
          <w:color w:val="212121"/>
          <w:sz w:val="24"/>
        </w:rPr>
        <w:t>s. anadangəlmə</w:t>
      </w:r>
      <w:r>
        <w:rPr>
          <w:color w:val="212121"/>
          <w:spacing w:val="-3"/>
          <w:sz w:val="24"/>
        </w:rPr>
        <w:t> </w:t>
      </w:r>
      <w:r>
        <w:rPr>
          <w:color w:val="212121"/>
          <w:sz w:val="24"/>
        </w:rPr>
        <w:t>ürək</w:t>
      </w:r>
      <w:r>
        <w:rPr>
          <w:color w:val="212121"/>
          <w:spacing w:val="-2"/>
          <w:sz w:val="24"/>
        </w:rPr>
        <w:t> </w:t>
      </w:r>
      <w:r>
        <w:rPr>
          <w:color w:val="212121"/>
          <w:sz w:val="24"/>
        </w:rPr>
        <w:t>qüsurları üçün tipik əlamətlərdir. Barmaqlarda “təbil çubuqları” şəklində dəyişikliyin inkişaf etməsi toxuma</w:t>
      </w:r>
    </w:p>
    <w:p>
      <w:pPr>
        <w:pStyle w:val="BodyText"/>
        <w:spacing w:before="8"/>
      </w:pPr>
      <w:r>
        <w:rPr>
          <w:color w:val="212121"/>
        </w:rPr>
        <w:t>hipoksiyası</w:t>
      </w:r>
      <w:r>
        <w:rPr>
          <w:color w:val="212121"/>
          <w:spacing w:val="-8"/>
        </w:rPr>
        <w:t> </w:t>
      </w:r>
      <w:r>
        <w:rPr>
          <w:color w:val="212121"/>
        </w:rPr>
        <w:t>ilə</w:t>
      </w:r>
      <w:r>
        <w:rPr>
          <w:color w:val="212121"/>
          <w:spacing w:val="-3"/>
        </w:rPr>
        <w:t> </w:t>
      </w:r>
      <w:r>
        <w:rPr>
          <w:color w:val="212121"/>
          <w:spacing w:val="-2"/>
        </w:rPr>
        <w:t>əlaqədardır.</w:t>
      </w:r>
    </w:p>
    <w:p>
      <w:pPr>
        <w:pStyle w:val="ListParagraph"/>
        <w:numPr>
          <w:ilvl w:val="0"/>
          <w:numId w:val="35"/>
        </w:numPr>
        <w:tabs>
          <w:tab w:pos="558" w:val="left" w:leader="none"/>
        </w:tabs>
        <w:spacing w:line="247" w:lineRule="auto" w:before="142" w:after="0"/>
        <w:ind w:left="314" w:right="380" w:firstLine="0"/>
        <w:jc w:val="left"/>
        <w:rPr>
          <w:sz w:val="24"/>
        </w:rPr>
      </w:pPr>
      <w:r>
        <w:rPr>
          <w:b/>
          <w:color w:val="212121"/>
          <w:sz w:val="24"/>
        </w:rPr>
        <w:t>Qazanılmış</w:t>
      </w:r>
      <w:r>
        <w:rPr>
          <w:b/>
          <w:color w:val="212121"/>
          <w:spacing w:val="-5"/>
          <w:sz w:val="24"/>
        </w:rPr>
        <w:t> </w:t>
      </w:r>
      <w:r>
        <w:rPr>
          <w:color w:val="212121"/>
          <w:sz w:val="24"/>
        </w:rPr>
        <w:t>ürək</w:t>
      </w:r>
      <w:r>
        <w:rPr>
          <w:color w:val="212121"/>
          <w:spacing w:val="-4"/>
          <w:sz w:val="24"/>
        </w:rPr>
        <w:t> </w:t>
      </w:r>
      <w:r>
        <w:rPr>
          <w:color w:val="212121"/>
          <w:sz w:val="24"/>
        </w:rPr>
        <w:t>qüsurları</w:t>
      </w:r>
      <w:r>
        <w:rPr>
          <w:color w:val="212121"/>
          <w:spacing w:val="-12"/>
          <w:sz w:val="24"/>
        </w:rPr>
        <w:t> </w:t>
      </w:r>
      <w:r>
        <w:rPr>
          <w:color w:val="212121"/>
          <w:sz w:val="24"/>
        </w:rPr>
        <w:t>(qapaq</w:t>
      </w:r>
      <w:r>
        <w:rPr>
          <w:color w:val="212121"/>
          <w:spacing w:val="-4"/>
          <w:sz w:val="24"/>
        </w:rPr>
        <w:t> </w:t>
      </w:r>
      <w:r>
        <w:rPr>
          <w:color w:val="212121"/>
          <w:sz w:val="24"/>
        </w:rPr>
        <w:t>qüsurları) müxtəlif</w:t>
      </w:r>
      <w:r>
        <w:rPr>
          <w:color w:val="212121"/>
          <w:spacing w:val="-11"/>
          <w:sz w:val="24"/>
        </w:rPr>
        <w:t> </w:t>
      </w:r>
      <w:r>
        <w:rPr>
          <w:color w:val="212121"/>
          <w:sz w:val="24"/>
        </w:rPr>
        <w:t>səbəblər</w:t>
      </w:r>
      <w:r>
        <w:rPr>
          <w:color w:val="212121"/>
          <w:spacing w:val="-3"/>
          <w:sz w:val="24"/>
        </w:rPr>
        <w:t> </w:t>
      </w:r>
      <w:r>
        <w:rPr>
          <w:color w:val="212121"/>
          <w:sz w:val="24"/>
        </w:rPr>
        <w:t>nəticəsində inkişaf</w:t>
      </w:r>
      <w:r>
        <w:rPr>
          <w:color w:val="212121"/>
          <w:spacing w:val="-11"/>
          <w:sz w:val="24"/>
        </w:rPr>
        <w:t> </w:t>
      </w:r>
      <w:r>
        <w:rPr>
          <w:color w:val="212121"/>
          <w:sz w:val="24"/>
        </w:rPr>
        <w:t>edir.</w:t>
      </w:r>
      <w:r>
        <w:rPr>
          <w:color w:val="212121"/>
          <w:spacing w:val="-2"/>
          <w:sz w:val="24"/>
        </w:rPr>
        <w:t> </w:t>
      </w:r>
      <w:r>
        <w:rPr>
          <w:color w:val="212121"/>
          <w:sz w:val="24"/>
        </w:rPr>
        <w:t>Bu</w:t>
      </w:r>
      <w:r>
        <w:rPr>
          <w:color w:val="212121"/>
          <w:spacing w:val="-4"/>
          <w:sz w:val="24"/>
        </w:rPr>
        <w:t> </w:t>
      </w:r>
      <w:r>
        <w:rPr>
          <w:color w:val="212121"/>
          <w:sz w:val="24"/>
        </w:rPr>
        <w:t>etioloji səbəblər arasında 90% revmatizm, qalan 10% sepsis, siflis və ateroskleroz təşkil edir.</w:t>
      </w:r>
    </w:p>
    <w:p>
      <w:pPr>
        <w:pStyle w:val="ListParagraph"/>
        <w:numPr>
          <w:ilvl w:val="1"/>
          <w:numId w:val="35"/>
        </w:numPr>
        <w:tabs>
          <w:tab w:pos="1034" w:val="left" w:leader="none"/>
        </w:tabs>
        <w:spacing w:line="242" w:lineRule="auto" w:before="137" w:after="0"/>
        <w:ind w:left="1034" w:right="558" w:hanging="360"/>
        <w:jc w:val="left"/>
        <w:rPr>
          <w:rFonts w:ascii="Wingdings" w:hAnsi="Wingdings"/>
          <w:color w:val="212121"/>
          <w:sz w:val="24"/>
        </w:rPr>
      </w:pPr>
      <w:r>
        <w:rPr>
          <w:b/>
          <w:color w:val="212121"/>
          <w:sz w:val="24"/>
        </w:rPr>
        <w:t>Qapaq</w:t>
      </w:r>
      <w:r>
        <w:rPr>
          <w:b/>
          <w:color w:val="212121"/>
          <w:spacing w:val="-3"/>
          <w:sz w:val="24"/>
        </w:rPr>
        <w:t> </w:t>
      </w:r>
      <w:r>
        <w:rPr>
          <w:b/>
          <w:color w:val="212121"/>
          <w:sz w:val="24"/>
        </w:rPr>
        <w:t>çatışmazlığı</w:t>
      </w:r>
      <w:r>
        <w:rPr>
          <w:b/>
          <w:color w:val="212121"/>
          <w:spacing w:val="-2"/>
          <w:sz w:val="24"/>
        </w:rPr>
        <w:t> </w:t>
      </w:r>
      <w:r>
        <w:rPr>
          <w:color w:val="212121"/>
          <w:sz w:val="24"/>
        </w:rPr>
        <w:t>–</w:t>
      </w:r>
      <w:r>
        <w:rPr>
          <w:color w:val="212121"/>
          <w:spacing w:val="-3"/>
          <w:sz w:val="24"/>
        </w:rPr>
        <w:t> </w:t>
      </w:r>
      <w:r>
        <w:rPr>
          <w:color w:val="212121"/>
          <w:sz w:val="24"/>
        </w:rPr>
        <w:t>burada</w:t>
      </w:r>
      <w:r>
        <w:rPr>
          <w:color w:val="212121"/>
          <w:spacing w:val="-4"/>
          <w:sz w:val="24"/>
        </w:rPr>
        <w:t> </w:t>
      </w:r>
      <w:r>
        <w:rPr>
          <w:color w:val="212121"/>
          <w:sz w:val="24"/>
        </w:rPr>
        <w:t>qapaqda</w:t>
      </w:r>
      <w:r>
        <w:rPr>
          <w:color w:val="212121"/>
          <w:spacing w:val="-4"/>
          <w:sz w:val="24"/>
        </w:rPr>
        <w:t> </w:t>
      </w:r>
      <w:r>
        <w:rPr>
          <w:color w:val="212121"/>
          <w:sz w:val="24"/>
        </w:rPr>
        <w:t>deformasiya</w:t>
      </w:r>
      <w:r>
        <w:rPr>
          <w:color w:val="212121"/>
          <w:spacing w:val="-4"/>
          <w:sz w:val="24"/>
        </w:rPr>
        <w:t> </w:t>
      </w:r>
      <w:r>
        <w:rPr>
          <w:color w:val="212121"/>
          <w:sz w:val="24"/>
        </w:rPr>
        <w:t>olduğu</w:t>
      </w:r>
      <w:r>
        <w:rPr>
          <w:color w:val="212121"/>
          <w:spacing w:val="-3"/>
          <w:sz w:val="24"/>
        </w:rPr>
        <w:t> </w:t>
      </w:r>
      <w:r>
        <w:rPr>
          <w:color w:val="212121"/>
          <w:sz w:val="24"/>
        </w:rPr>
        <w:t>üçün</w:t>
      </w:r>
      <w:r>
        <w:rPr>
          <w:color w:val="212121"/>
          <w:spacing w:val="-8"/>
          <w:sz w:val="24"/>
        </w:rPr>
        <w:t> </w:t>
      </w:r>
      <w:r>
        <w:rPr>
          <w:color w:val="212121"/>
          <w:sz w:val="24"/>
        </w:rPr>
        <w:t>o dəliyi</w:t>
      </w:r>
      <w:r>
        <w:rPr>
          <w:color w:val="212121"/>
          <w:spacing w:val="-7"/>
          <w:sz w:val="24"/>
        </w:rPr>
        <w:t> </w:t>
      </w:r>
      <w:r>
        <w:rPr>
          <w:color w:val="212121"/>
          <w:sz w:val="24"/>
        </w:rPr>
        <w:t>tam</w:t>
      </w:r>
      <w:r>
        <w:rPr>
          <w:color w:val="212121"/>
          <w:spacing w:val="-11"/>
          <w:sz w:val="24"/>
        </w:rPr>
        <w:t> </w:t>
      </w:r>
      <w:r>
        <w:rPr>
          <w:color w:val="212121"/>
          <w:sz w:val="24"/>
        </w:rPr>
        <w:t>örtmür.</w:t>
      </w:r>
      <w:r>
        <w:rPr>
          <w:color w:val="212121"/>
          <w:spacing w:val="-1"/>
          <w:sz w:val="24"/>
        </w:rPr>
        <w:t> </w:t>
      </w:r>
      <w:r>
        <w:rPr>
          <w:color w:val="212121"/>
          <w:sz w:val="24"/>
        </w:rPr>
        <w:t>Buna görə də qanın bir hissəsi geriyə qayıdır;</w:t>
      </w:r>
    </w:p>
    <w:p>
      <w:pPr>
        <w:pStyle w:val="ListParagraph"/>
        <w:numPr>
          <w:ilvl w:val="1"/>
          <w:numId w:val="35"/>
        </w:numPr>
        <w:tabs>
          <w:tab w:pos="1033" w:val="left" w:leader="none"/>
        </w:tabs>
        <w:spacing w:line="240" w:lineRule="auto" w:before="148" w:after="0"/>
        <w:ind w:left="1033" w:right="0" w:hanging="359"/>
        <w:jc w:val="left"/>
        <w:rPr>
          <w:rFonts w:ascii="Wingdings" w:hAnsi="Wingdings"/>
          <w:color w:val="212121"/>
          <w:sz w:val="24"/>
        </w:rPr>
      </w:pPr>
      <w:r>
        <w:rPr>
          <w:b/>
          <w:color w:val="212121"/>
          <w:sz w:val="24"/>
        </w:rPr>
        <w:t>Dəliyin</w:t>
      </w:r>
      <w:r>
        <w:rPr>
          <w:b/>
          <w:color w:val="212121"/>
          <w:spacing w:val="-7"/>
          <w:sz w:val="24"/>
        </w:rPr>
        <w:t> </w:t>
      </w:r>
      <w:r>
        <w:rPr>
          <w:b/>
          <w:color w:val="212121"/>
          <w:sz w:val="24"/>
        </w:rPr>
        <w:t>stenozu</w:t>
      </w:r>
      <w:r>
        <w:rPr>
          <w:b/>
          <w:color w:val="212121"/>
          <w:spacing w:val="-2"/>
          <w:sz w:val="24"/>
        </w:rPr>
        <w:t> </w:t>
      </w:r>
      <w:r>
        <w:rPr>
          <w:color w:val="212121"/>
          <w:sz w:val="24"/>
        </w:rPr>
        <w:t>–</w:t>
      </w:r>
      <w:r>
        <w:rPr>
          <w:color w:val="212121"/>
          <w:spacing w:val="-4"/>
          <w:sz w:val="24"/>
        </w:rPr>
        <w:t> </w:t>
      </w:r>
      <w:r>
        <w:rPr>
          <w:color w:val="212121"/>
          <w:sz w:val="24"/>
        </w:rPr>
        <w:t>qapaqlar</w:t>
      </w:r>
      <w:r>
        <w:rPr>
          <w:color w:val="212121"/>
          <w:spacing w:val="-4"/>
          <w:sz w:val="24"/>
        </w:rPr>
        <w:t> </w:t>
      </w:r>
      <w:r>
        <w:rPr>
          <w:color w:val="212121"/>
          <w:sz w:val="24"/>
        </w:rPr>
        <w:t>bir-birinə</w:t>
      </w:r>
      <w:r>
        <w:rPr>
          <w:color w:val="212121"/>
          <w:spacing w:val="-1"/>
          <w:sz w:val="24"/>
        </w:rPr>
        <w:t> </w:t>
      </w:r>
      <w:r>
        <w:rPr>
          <w:color w:val="212121"/>
          <w:sz w:val="24"/>
        </w:rPr>
        <w:t>yapışır,</w:t>
      </w:r>
      <w:r>
        <w:rPr>
          <w:color w:val="212121"/>
          <w:spacing w:val="-3"/>
          <w:sz w:val="24"/>
        </w:rPr>
        <w:t> </w:t>
      </w:r>
      <w:r>
        <w:rPr>
          <w:color w:val="212121"/>
          <w:sz w:val="24"/>
        </w:rPr>
        <w:t>nəticədə</w:t>
      </w:r>
      <w:r>
        <w:rPr>
          <w:color w:val="212121"/>
          <w:spacing w:val="-5"/>
          <w:sz w:val="24"/>
        </w:rPr>
        <w:t> </w:t>
      </w:r>
      <w:r>
        <w:rPr>
          <w:color w:val="212121"/>
          <w:sz w:val="24"/>
        </w:rPr>
        <w:t>qanın</w:t>
      </w:r>
      <w:r>
        <w:rPr>
          <w:color w:val="212121"/>
          <w:spacing w:val="-5"/>
          <w:sz w:val="24"/>
        </w:rPr>
        <w:t> </w:t>
      </w:r>
      <w:r>
        <w:rPr>
          <w:color w:val="212121"/>
          <w:sz w:val="24"/>
        </w:rPr>
        <w:t>axmasına</w:t>
      </w:r>
      <w:r>
        <w:rPr>
          <w:color w:val="212121"/>
          <w:spacing w:val="-1"/>
          <w:sz w:val="24"/>
        </w:rPr>
        <w:t> </w:t>
      </w:r>
      <w:r>
        <w:rPr>
          <w:color w:val="212121"/>
          <w:sz w:val="24"/>
        </w:rPr>
        <w:t>maneçilik</w:t>
      </w:r>
      <w:r>
        <w:rPr>
          <w:color w:val="212121"/>
          <w:spacing w:val="-4"/>
          <w:sz w:val="24"/>
        </w:rPr>
        <w:t> </w:t>
      </w:r>
      <w:r>
        <w:rPr>
          <w:color w:val="212121"/>
          <w:spacing w:val="-2"/>
          <w:sz w:val="24"/>
        </w:rPr>
        <w:t>törədilir.</w:t>
      </w:r>
    </w:p>
    <w:p>
      <w:pPr>
        <w:pStyle w:val="ListParagraph"/>
        <w:spacing w:after="0" w:line="240" w:lineRule="auto"/>
        <w:jc w:val="left"/>
        <w:rPr>
          <w:rFonts w:ascii="Wingdings" w:hAnsi="Wingdings"/>
          <w:sz w:val="24"/>
        </w:rPr>
        <w:sectPr>
          <w:pgSz w:w="11910" w:h="16840"/>
          <w:pgMar w:header="0" w:footer="1467" w:top="1480" w:bottom="1660" w:left="708" w:right="850"/>
        </w:sectPr>
      </w:pPr>
    </w:p>
    <w:p>
      <w:pPr>
        <w:pStyle w:val="Heading1"/>
        <w:spacing w:before="62"/>
        <w:ind w:left="715"/>
        <w:jc w:val="center"/>
      </w:pPr>
      <w:r>
        <w:rPr/>
        <w:t>Revmatizm,</w:t>
      </w:r>
      <w:r>
        <w:rPr>
          <w:spacing w:val="-8"/>
        </w:rPr>
        <w:t> </w:t>
      </w:r>
      <w:r>
        <w:rPr/>
        <w:t>etiologiya,</w:t>
      </w:r>
      <w:r>
        <w:rPr>
          <w:spacing w:val="-5"/>
        </w:rPr>
        <w:t> </w:t>
      </w:r>
      <w:r>
        <w:rPr/>
        <w:t>klinika,</w:t>
      </w:r>
      <w:r>
        <w:rPr>
          <w:spacing w:val="-7"/>
        </w:rPr>
        <w:t> </w:t>
      </w:r>
      <w:r>
        <w:rPr/>
        <w:t>müalicə</w:t>
      </w:r>
      <w:r>
        <w:rPr>
          <w:spacing w:val="-9"/>
        </w:rPr>
        <w:t> </w:t>
      </w:r>
      <w:r>
        <w:rPr/>
        <w:t>prinsipləri</w:t>
      </w:r>
      <w:r>
        <w:rPr>
          <w:spacing w:val="-9"/>
        </w:rPr>
        <w:t> </w:t>
      </w:r>
      <w:r>
        <w:rPr/>
        <w:t>və</w:t>
      </w:r>
      <w:r>
        <w:rPr>
          <w:spacing w:val="-9"/>
        </w:rPr>
        <w:t> </w:t>
      </w:r>
      <w:r>
        <w:rPr>
          <w:spacing w:val="-2"/>
        </w:rPr>
        <w:t>profilaktika</w:t>
      </w:r>
    </w:p>
    <w:p>
      <w:pPr>
        <w:pStyle w:val="BodyText"/>
        <w:ind w:left="0"/>
        <w:rPr>
          <w:b/>
          <w:sz w:val="20"/>
        </w:rPr>
      </w:pPr>
    </w:p>
    <w:p>
      <w:pPr>
        <w:pStyle w:val="BodyText"/>
        <w:spacing w:before="26"/>
        <w:ind w:left="0"/>
        <w:rPr>
          <w:b/>
          <w:sz w:val="20"/>
        </w:rPr>
      </w:pPr>
      <w:r>
        <w:rPr>
          <w:b/>
          <w:sz w:val="20"/>
        </w:rPr>
        <w:drawing>
          <wp:anchor distT="0" distB="0" distL="0" distR="0" allowOverlap="1" layoutInCell="1" locked="0" behindDoc="1" simplePos="0" relativeHeight="487608320">
            <wp:simplePos x="0" y="0"/>
            <wp:positionH relativeFrom="page">
              <wp:posOffset>2199768</wp:posOffset>
            </wp:positionH>
            <wp:positionV relativeFrom="paragraph">
              <wp:posOffset>178083</wp:posOffset>
            </wp:positionV>
            <wp:extent cx="2680526" cy="3629025"/>
            <wp:effectExtent l="0" t="0" r="0" b="0"/>
            <wp:wrapTopAndBottom/>
            <wp:docPr id="181" name="Image 181"/>
            <wp:cNvGraphicFramePr>
              <a:graphicFrameLocks/>
            </wp:cNvGraphicFramePr>
            <a:graphic>
              <a:graphicData uri="http://schemas.openxmlformats.org/drawingml/2006/picture">
                <pic:pic>
                  <pic:nvPicPr>
                    <pic:cNvPr id="181" name="Image 181"/>
                    <pic:cNvPicPr/>
                  </pic:nvPicPr>
                  <pic:blipFill>
                    <a:blip r:embed="rId104" cstate="print"/>
                    <a:stretch>
                      <a:fillRect/>
                    </a:stretch>
                  </pic:blipFill>
                  <pic:spPr>
                    <a:xfrm>
                      <a:off x="0" y="0"/>
                      <a:ext cx="2680526" cy="3629025"/>
                    </a:xfrm>
                    <a:prstGeom prst="rect">
                      <a:avLst/>
                    </a:prstGeom>
                  </pic:spPr>
                </pic:pic>
              </a:graphicData>
            </a:graphic>
          </wp:anchor>
        </w:drawing>
      </w:r>
    </w:p>
    <w:p>
      <w:pPr>
        <w:pStyle w:val="BodyText"/>
        <w:spacing w:before="193"/>
      </w:pPr>
      <w:r>
        <w:rPr/>
        <w:t>Revmatizm</w:t>
      </w:r>
      <w:r>
        <w:rPr>
          <w:spacing w:val="-7"/>
        </w:rPr>
        <w:t> </w:t>
      </w:r>
      <w:r>
        <w:rPr/>
        <w:t>A</w:t>
      </w:r>
      <w:r>
        <w:rPr>
          <w:spacing w:val="-8"/>
        </w:rPr>
        <w:t> </w:t>
      </w:r>
      <w:r>
        <w:rPr/>
        <w:t>qrupundan</w:t>
      </w:r>
      <w:r>
        <w:rPr>
          <w:spacing w:val="-7"/>
        </w:rPr>
        <w:t> </w:t>
      </w:r>
      <w:r>
        <w:rPr/>
        <w:t>olan</w:t>
      </w:r>
      <w:r>
        <w:rPr>
          <w:spacing w:val="-7"/>
        </w:rPr>
        <w:t> </w:t>
      </w:r>
      <w:r>
        <w:rPr/>
        <w:t>β</w:t>
      </w:r>
      <w:r>
        <w:rPr>
          <w:spacing w:val="-1"/>
        </w:rPr>
        <w:t> </w:t>
      </w:r>
      <w:r>
        <w:rPr/>
        <w:t>–</w:t>
      </w:r>
      <w:r>
        <w:rPr>
          <w:spacing w:val="-2"/>
        </w:rPr>
        <w:t> </w:t>
      </w:r>
      <w:r>
        <w:rPr/>
        <w:t>hemolitik</w:t>
      </w:r>
      <w:r>
        <w:rPr>
          <w:spacing w:val="-2"/>
        </w:rPr>
        <w:t> </w:t>
      </w:r>
      <w:r>
        <w:rPr/>
        <w:t>streptokokla yoluxma nəticəsində</w:t>
      </w:r>
      <w:r>
        <w:rPr>
          <w:spacing w:val="-3"/>
        </w:rPr>
        <w:t> </w:t>
      </w:r>
      <w:r>
        <w:rPr/>
        <w:t>birləşdirici</w:t>
      </w:r>
      <w:r>
        <w:rPr>
          <w:spacing w:val="-11"/>
        </w:rPr>
        <w:t> </w:t>
      </w:r>
      <w:r>
        <w:rPr/>
        <w:t>toxumanın zadələnməsi ilə gedən (əsasən ürək-damar sisteminin və oynaqların) toksiko immunoloji sistem </w:t>
      </w:r>
      <w:r>
        <w:rPr>
          <w:spacing w:val="-2"/>
        </w:rPr>
        <w:t>xəstəliyidir.</w:t>
      </w:r>
    </w:p>
    <w:p>
      <w:pPr>
        <w:pStyle w:val="BodyText"/>
        <w:ind w:left="0"/>
      </w:pPr>
    </w:p>
    <w:p>
      <w:pPr>
        <w:pStyle w:val="BodyText"/>
      </w:pPr>
      <w:r>
        <w:rPr>
          <w:b/>
        </w:rPr>
        <w:t>Etiologiyası. </w:t>
      </w:r>
      <w:r>
        <w:rPr/>
        <w:t>Kəskin streptokokk infeksiyasına (angina, kəskin respirator xəstəliklər) yoluxma ilə revmatizmin</w:t>
      </w:r>
      <w:r>
        <w:rPr>
          <w:spacing w:val="-4"/>
        </w:rPr>
        <w:t> </w:t>
      </w:r>
      <w:r>
        <w:rPr/>
        <w:t>inkişafı</w:t>
      </w:r>
      <w:r>
        <w:rPr>
          <w:spacing w:val="-8"/>
        </w:rPr>
        <w:t> </w:t>
      </w:r>
      <w:r>
        <w:rPr/>
        <w:t>arasında</w:t>
      </w:r>
      <w:r>
        <w:rPr>
          <w:spacing w:val="-5"/>
        </w:rPr>
        <w:t> </w:t>
      </w:r>
      <w:r>
        <w:rPr/>
        <w:t>orta</w:t>
      </w:r>
      <w:r>
        <w:rPr>
          <w:spacing w:val="-5"/>
        </w:rPr>
        <w:t> </w:t>
      </w:r>
      <w:r>
        <w:rPr/>
        <w:t>hesabla</w:t>
      </w:r>
      <w:r>
        <w:rPr>
          <w:spacing w:val="-5"/>
        </w:rPr>
        <w:t> </w:t>
      </w:r>
      <w:r>
        <w:rPr/>
        <w:t>bir</w:t>
      </w:r>
      <w:r>
        <w:rPr>
          <w:spacing w:val="-3"/>
        </w:rPr>
        <w:t> </w:t>
      </w:r>
      <w:r>
        <w:rPr/>
        <w:t>aylıq</w:t>
      </w:r>
      <w:r>
        <w:rPr>
          <w:spacing w:val="-4"/>
        </w:rPr>
        <w:t> </w:t>
      </w:r>
      <w:r>
        <w:rPr/>
        <w:t>dövr</w:t>
      </w:r>
      <w:r>
        <w:rPr>
          <w:spacing w:val="-3"/>
        </w:rPr>
        <w:t> </w:t>
      </w:r>
      <w:r>
        <w:rPr/>
        <w:t>qeyd</w:t>
      </w:r>
      <w:r>
        <w:rPr>
          <w:spacing w:val="-4"/>
        </w:rPr>
        <w:t> </w:t>
      </w:r>
      <w:r>
        <w:rPr/>
        <w:t>edilir.</w:t>
      </w:r>
      <w:r>
        <w:rPr>
          <w:spacing w:val="-2"/>
        </w:rPr>
        <w:t> </w:t>
      </w:r>
      <w:r>
        <w:rPr/>
        <w:t>Bu müddət ərzində</w:t>
      </w:r>
      <w:r>
        <w:rPr>
          <w:spacing w:val="-5"/>
        </w:rPr>
        <w:t> </w:t>
      </w:r>
      <w:r>
        <w:rPr/>
        <w:t>orqanizmdə dəyişikliklər baş verir. Revmatizmin əmələ gəlməsində irsi meyllik (“ailəvi revmatizm”) və sosial faktorların (məişət şəraitinin qeyri-kafi olması, qidalanmanın keyfiyyətsiz olması) xüsusi rolu var.</w:t>
      </w:r>
    </w:p>
    <w:p>
      <w:pPr>
        <w:pStyle w:val="BodyText"/>
        <w:spacing w:before="2"/>
        <w:ind w:left="0"/>
      </w:pPr>
    </w:p>
    <w:p>
      <w:pPr>
        <w:spacing w:before="1"/>
        <w:ind w:left="314" w:right="0" w:firstLine="0"/>
        <w:jc w:val="left"/>
        <w:rPr>
          <w:sz w:val="24"/>
        </w:rPr>
      </w:pPr>
      <w:r>
        <w:rPr>
          <w:b/>
          <w:sz w:val="24"/>
        </w:rPr>
        <w:t>Təsnifatı. </w:t>
      </w:r>
      <w:r>
        <w:rPr>
          <w:sz w:val="24"/>
        </w:rPr>
        <w:t>Revmatizmin</w:t>
      </w:r>
      <w:r>
        <w:rPr>
          <w:spacing w:val="-4"/>
          <w:sz w:val="24"/>
        </w:rPr>
        <w:t> </w:t>
      </w:r>
      <w:r>
        <w:rPr>
          <w:sz w:val="24"/>
        </w:rPr>
        <w:t>gedişində</w:t>
      </w:r>
      <w:r>
        <w:rPr>
          <w:spacing w:val="-4"/>
          <w:sz w:val="24"/>
        </w:rPr>
        <w:t> </w:t>
      </w:r>
      <w:r>
        <w:rPr>
          <w:b/>
          <w:sz w:val="24"/>
        </w:rPr>
        <w:t>2</w:t>
      </w:r>
      <w:r>
        <w:rPr>
          <w:b/>
          <w:spacing w:val="1"/>
          <w:sz w:val="24"/>
        </w:rPr>
        <w:t> </w:t>
      </w:r>
      <w:r>
        <w:rPr>
          <w:sz w:val="24"/>
        </w:rPr>
        <w:t>faza</w:t>
      </w:r>
      <w:r>
        <w:rPr>
          <w:spacing w:val="-5"/>
          <w:sz w:val="24"/>
        </w:rPr>
        <w:t> </w:t>
      </w:r>
      <w:r>
        <w:rPr>
          <w:sz w:val="24"/>
        </w:rPr>
        <w:t>ayırd</w:t>
      </w:r>
      <w:r>
        <w:rPr>
          <w:spacing w:val="-3"/>
          <w:sz w:val="24"/>
        </w:rPr>
        <w:t> </w:t>
      </w:r>
      <w:r>
        <w:rPr>
          <w:spacing w:val="-2"/>
          <w:sz w:val="24"/>
        </w:rPr>
        <w:t>edilir:</w:t>
      </w:r>
    </w:p>
    <w:p>
      <w:pPr>
        <w:pStyle w:val="BodyText"/>
        <w:ind w:left="0"/>
      </w:pPr>
    </w:p>
    <w:p>
      <w:pPr>
        <w:pStyle w:val="ListParagraph"/>
        <w:numPr>
          <w:ilvl w:val="1"/>
          <w:numId w:val="35"/>
        </w:numPr>
        <w:tabs>
          <w:tab w:pos="1033" w:val="left" w:leader="none"/>
        </w:tabs>
        <w:spacing w:line="275" w:lineRule="exact" w:before="0" w:after="0"/>
        <w:ind w:left="1033" w:right="0" w:hanging="359"/>
        <w:jc w:val="left"/>
        <w:rPr>
          <w:rFonts w:ascii="Wingdings" w:hAnsi="Wingdings"/>
          <w:sz w:val="24"/>
        </w:rPr>
      </w:pPr>
      <w:r>
        <w:rPr>
          <w:spacing w:val="-2"/>
          <w:sz w:val="24"/>
        </w:rPr>
        <w:t>aktiv;</w:t>
      </w:r>
    </w:p>
    <w:p>
      <w:pPr>
        <w:pStyle w:val="ListParagraph"/>
        <w:numPr>
          <w:ilvl w:val="1"/>
          <w:numId w:val="35"/>
        </w:numPr>
        <w:tabs>
          <w:tab w:pos="1033" w:val="left" w:leader="none"/>
        </w:tabs>
        <w:spacing w:line="275" w:lineRule="exact" w:before="0" w:after="0"/>
        <w:ind w:left="1033" w:right="0" w:hanging="359"/>
        <w:jc w:val="left"/>
        <w:rPr>
          <w:rFonts w:ascii="Wingdings" w:hAnsi="Wingdings"/>
          <w:sz w:val="24"/>
        </w:rPr>
      </w:pPr>
      <w:r>
        <w:rPr>
          <w:spacing w:val="-2"/>
          <w:sz w:val="24"/>
        </w:rPr>
        <w:t>qeyri-aktiv.</w:t>
      </w:r>
    </w:p>
    <w:p>
      <w:pPr>
        <w:pStyle w:val="BodyText"/>
        <w:ind w:left="0"/>
      </w:pPr>
    </w:p>
    <w:p>
      <w:pPr>
        <w:pStyle w:val="BodyText"/>
        <w:ind w:right="420"/>
      </w:pPr>
      <w:r>
        <w:rPr/>
        <w:t>Qeyri-aktiv faza onunla xarakterizə olunur ki, revmatizm keçirmiş xəstənin klinik və laborator müayinəsi</w:t>
      </w:r>
      <w:r>
        <w:rPr>
          <w:spacing w:val="-12"/>
        </w:rPr>
        <w:t> </w:t>
      </w:r>
      <w:r>
        <w:rPr/>
        <w:t>zamanı</w:t>
      </w:r>
      <w:r>
        <w:rPr>
          <w:spacing w:val="-4"/>
        </w:rPr>
        <w:t> </w:t>
      </w:r>
      <w:r>
        <w:rPr/>
        <w:t>iltihabın</w:t>
      </w:r>
      <w:r>
        <w:rPr>
          <w:spacing w:val="-4"/>
        </w:rPr>
        <w:t> </w:t>
      </w:r>
      <w:r>
        <w:rPr/>
        <w:t>və immunitetin</w:t>
      </w:r>
      <w:r>
        <w:rPr>
          <w:spacing w:val="-8"/>
        </w:rPr>
        <w:t> </w:t>
      </w:r>
      <w:r>
        <w:rPr/>
        <w:t>pozulmasının heç bir əlaməti</w:t>
      </w:r>
      <w:r>
        <w:rPr>
          <w:spacing w:val="-12"/>
        </w:rPr>
        <w:t> </w:t>
      </w:r>
      <w:r>
        <w:rPr/>
        <w:t>aşkar</w:t>
      </w:r>
      <w:r>
        <w:rPr>
          <w:spacing w:val="-3"/>
        </w:rPr>
        <w:t> </w:t>
      </w:r>
      <w:r>
        <w:rPr/>
        <w:t>edilmir.</w:t>
      </w:r>
      <w:r>
        <w:rPr>
          <w:spacing w:val="-2"/>
        </w:rPr>
        <w:t> </w:t>
      </w:r>
      <w:r>
        <w:rPr/>
        <w:t>Bu</w:t>
      </w:r>
      <w:r>
        <w:rPr>
          <w:spacing w:val="-4"/>
        </w:rPr>
        <w:t> </w:t>
      </w:r>
      <w:r>
        <w:rPr/>
        <w:t>fazada xəstənin əmək qabiliyyəti saxlanılır.</w:t>
      </w:r>
    </w:p>
    <w:p>
      <w:pPr>
        <w:pStyle w:val="BodyText"/>
        <w:spacing w:before="1"/>
        <w:ind w:left="0"/>
      </w:pPr>
    </w:p>
    <w:p>
      <w:pPr>
        <w:pStyle w:val="BodyText"/>
      </w:pPr>
      <w:r>
        <w:rPr/>
        <w:t>Xəstəliyin</w:t>
      </w:r>
      <w:r>
        <w:rPr>
          <w:spacing w:val="-3"/>
        </w:rPr>
        <w:t> </w:t>
      </w:r>
      <w:r>
        <w:rPr/>
        <w:t>aktiv</w:t>
      </w:r>
      <w:r>
        <w:rPr>
          <w:spacing w:val="-2"/>
        </w:rPr>
        <w:t> </w:t>
      </w:r>
      <w:r>
        <w:rPr/>
        <w:t>fazasında</w:t>
      </w:r>
      <w:r>
        <w:rPr>
          <w:spacing w:val="-2"/>
        </w:rPr>
        <w:t> </w:t>
      </w:r>
      <w:r>
        <w:rPr>
          <w:b/>
        </w:rPr>
        <w:t>3</w:t>
      </w:r>
      <w:r>
        <w:rPr>
          <w:b/>
          <w:spacing w:val="-3"/>
        </w:rPr>
        <w:t> </w:t>
      </w:r>
      <w:r>
        <w:rPr/>
        <w:t>dərəcə</w:t>
      </w:r>
      <w:r>
        <w:rPr>
          <w:spacing w:val="-3"/>
        </w:rPr>
        <w:t> </w:t>
      </w:r>
      <w:r>
        <w:rPr/>
        <w:t>ayırd</w:t>
      </w:r>
      <w:r>
        <w:rPr>
          <w:spacing w:val="-2"/>
        </w:rPr>
        <w:t> edilir:</w:t>
      </w:r>
    </w:p>
    <w:p>
      <w:pPr>
        <w:pStyle w:val="BodyText"/>
        <w:spacing w:before="4"/>
        <w:ind w:left="0"/>
      </w:pPr>
    </w:p>
    <w:p>
      <w:pPr>
        <w:pStyle w:val="ListParagraph"/>
        <w:numPr>
          <w:ilvl w:val="0"/>
          <w:numId w:val="36"/>
        </w:numPr>
        <w:tabs>
          <w:tab w:pos="558" w:val="left" w:leader="none"/>
        </w:tabs>
        <w:spacing w:line="240" w:lineRule="auto" w:before="1" w:after="0"/>
        <w:ind w:left="558" w:right="0" w:hanging="244"/>
        <w:jc w:val="left"/>
        <w:rPr>
          <w:b/>
          <w:sz w:val="24"/>
        </w:rPr>
      </w:pPr>
      <w:r>
        <w:rPr>
          <w:b/>
          <w:sz w:val="24"/>
        </w:rPr>
        <w:t>maksimal</w:t>
      </w:r>
      <w:r>
        <w:rPr>
          <w:b/>
          <w:spacing w:val="-13"/>
          <w:sz w:val="24"/>
        </w:rPr>
        <w:t> </w:t>
      </w:r>
      <w:r>
        <w:rPr>
          <w:b/>
          <w:spacing w:val="-2"/>
          <w:sz w:val="24"/>
        </w:rPr>
        <w:t>(III);</w:t>
      </w:r>
    </w:p>
    <w:p>
      <w:pPr>
        <w:pStyle w:val="BodyText"/>
        <w:ind w:left="0"/>
        <w:rPr>
          <w:b/>
        </w:rPr>
      </w:pPr>
    </w:p>
    <w:p>
      <w:pPr>
        <w:pStyle w:val="ListParagraph"/>
        <w:numPr>
          <w:ilvl w:val="0"/>
          <w:numId w:val="36"/>
        </w:numPr>
        <w:tabs>
          <w:tab w:pos="558" w:val="left" w:leader="none"/>
        </w:tabs>
        <w:spacing w:line="240" w:lineRule="auto" w:before="0" w:after="0"/>
        <w:ind w:left="558" w:right="0" w:hanging="244"/>
        <w:jc w:val="left"/>
        <w:rPr>
          <w:b/>
          <w:sz w:val="24"/>
        </w:rPr>
      </w:pPr>
      <w:r>
        <w:rPr>
          <w:b/>
          <w:sz w:val="24"/>
        </w:rPr>
        <w:t>orta</w:t>
      </w:r>
      <w:r>
        <w:rPr>
          <w:b/>
          <w:spacing w:val="-3"/>
          <w:sz w:val="24"/>
        </w:rPr>
        <w:t> </w:t>
      </w:r>
      <w:r>
        <w:rPr>
          <w:b/>
          <w:spacing w:val="-2"/>
          <w:sz w:val="24"/>
        </w:rPr>
        <w:t>(II);</w:t>
      </w:r>
    </w:p>
    <w:p>
      <w:pPr>
        <w:pStyle w:val="BodyText"/>
        <w:ind w:left="0"/>
        <w:rPr>
          <w:b/>
        </w:rPr>
      </w:pPr>
    </w:p>
    <w:p>
      <w:pPr>
        <w:pStyle w:val="ListParagraph"/>
        <w:numPr>
          <w:ilvl w:val="0"/>
          <w:numId w:val="36"/>
        </w:numPr>
        <w:tabs>
          <w:tab w:pos="558" w:val="left" w:leader="none"/>
        </w:tabs>
        <w:spacing w:line="240" w:lineRule="auto" w:before="0" w:after="0"/>
        <w:ind w:left="558" w:right="0" w:hanging="244"/>
        <w:jc w:val="left"/>
        <w:rPr>
          <w:b/>
          <w:sz w:val="24"/>
        </w:rPr>
      </w:pPr>
      <w:r>
        <w:rPr>
          <w:b/>
          <w:sz w:val="24"/>
        </w:rPr>
        <w:t>minimal</w:t>
      </w:r>
      <w:r>
        <w:rPr>
          <w:b/>
          <w:spacing w:val="-12"/>
          <w:sz w:val="24"/>
        </w:rPr>
        <w:t> </w:t>
      </w:r>
      <w:r>
        <w:rPr>
          <w:b/>
          <w:spacing w:val="-4"/>
          <w:sz w:val="24"/>
        </w:rPr>
        <w:t>(Ⅰ).</w:t>
      </w:r>
    </w:p>
    <w:p>
      <w:pPr>
        <w:pStyle w:val="ListParagraph"/>
        <w:spacing w:after="0" w:line="240" w:lineRule="auto"/>
        <w:jc w:val="left"/>
        <w:rPr>
          <w:b/>
          <w:sz w:val="24"/>
        </w:rPr>
        <w:sectPr>
          <w:pgSz w:w="11910" w:h="16840"/>
          <w:pgMar w:header="0" w:footer="1467" w:top="1300" w:bottom="1660" w:left="708" w:right="850"/>
        </w:sectPr>
      </w:pPr>
    </w:p>
    <w:p>
      <w:pPr>
        <w:pStyle w:val="BodyText"/>
        <w:spacing w:before="68"/>
        <w:ind w:right="719"/>
        <w:jc w:val="both"/>
      </w:pPr>
      <w:r>
        <w:rPr/>
        <w:t>Bu</w:t>
      </w:r>
      <w:r>
        <w:rPr>
          <w:spacing w:val="-2"/>
        </w:rPr>
        <w:t> </w:t>
      </w:r>
      <w:r>
        <w:rPr/>
        <w:t>aktivlik</w:t>
      </w:r>
      <w:r>
        <w:rPr>
          <w:spacing w:val="-2"/>
        </w:rPr>
        <w:t> </w:t>
      </w:r>
      <w:r>
        <w:rPr/>
        <w:t>dərəcələri</w:t>
      </w:r>
      <w:r>
        <w:rPr>
          <w:spacing w:val="-10"/>
        </w:rPr>
        <w:t> </w:t>
      </w:r>
      <w:r>
        <w:rPr/>
        <w:t>əsasən</w:t>
      </w:r>
      <w:r>
        <w:rPr>
          <w:spacing w:val="-2"/>
        </w:rPr>
        <w:t> </w:t>
      </w:r>
      <w:r>
        <w:rPr/>
        <w:t>müxtəlif</w:t>
      </w:r>
      <w:r>
        <w:rPr>
          <w:spacing w:val="-9"/>
        </w:rPr>
        <w:t> </w:t>
      </w:r>
      <w:r>
        <w:rPr/>
        <w:t>orqan</w:t>
      </w:r>
      <w:r>
        <w:rPr>
          <w:spacing w:val="-2"/>
        </w:rPr>
        <w:t> </w:t>
      </w:r>
      <w:r>
        <w:rPr/>
        <w:t>və</w:t>
      </w:r>
      <w:r>
        <w:rPr>
          <w:spacing w:val="-3"/>
        </w:rPr>
        <w:t> </w:t>
      </w:r>
      <w:r>
        <w:rPr/>
        <w:t>sistemlərdə iltihabi</w:t>
      </w:r>
      <w:r>
        <w:rPr>
          <w:spacing w:val="-6"/>
        </w:rPr>
        <w:t> </w:t>
      </w:r>
      <w:r>
        <w:rPr/>
        <w:t>prosesin</w:t>
      </w:r>
      <w:r>
        <w:rPr>
          <w:spacing w:val="-2"/>
        </w:rPr>
        <w:t> </w:t>
      </w:r>
      <w:r>
        <w:rPr/>
        <w:t>xarakterinə</w:t>
      </w:r>
      <w:r>
        <w:rPr>
          <w:spacing w:val="-3"/>
        </w:rPr>
        <w:t> </w:t>
      </w:r>
      <w:r>
        <w:rPr/>
        <w:t>görə</w:t>
      </w:r>
      <w:r>
        <w:rPr>
          <w:spacing w:val="-7"/>
        </w:rPr>
        <w:t> </w:t>
      </w:r>
      <w:r>
        <w:rPr/>
        <w:t>bir- birindən fərqlənir. Aşağıdakı</w:t>
      </w:r>
      <w:r>
        <w:rPr>
          <w:spacing w:val="-5"/>
        </w:rPr>
        <w:t> </w:t>
      </w:r>
      <w:r>
        <w:rPr/>
        <w:t>cədvəllərdə</w:t>
      </w:r>
      <w:r>
        <w:rPr>
          <w:spacing w:val="-1"/>
        </w:rPr>
        <w:t> </w:t>
      </w:r>
      <w:r>
        <w:rPr/>
        <w:t>revmatizmin işçi</w:t>
      </w:r>
      <w:r>
        <w:rPr>
          <w:spacing w:val="-9"/>
        </w:rPr>
        <w:t> </w:t>
      </w:r>
      <w:r>
        <w:rPr/>
        <w:t>təsnifatı</w:t>
      </w:r>
      <w:r>
        <w:rPr>
          <w:spacing w:val="-5"/>
        </w:rPr>
        <w:t> </w:t>
      </w:r>
      <w:r>
        <w:rPr/>
        <w:t>və nomenklaturası, həmçinin revmatik prosesin aktivlik dərəcəsinin klinik-laborator xarakteristikası göstərilmişdir.</w:t>
      </w:r>
    </w:p>
    <w:p>
      <w:pPr>
        <w:pStyle w:val="BodyText"/>
        <w:spacing w:before="31"/>
        <w:ind w:left="0"/>
        <w:rPr>
          <w:sz w:val="20"/>
        </w:rPr>
      </w:pPr>
      <w:r>
        <w:rPr>
          <w:sz w:val="20"/>
        </w:rPr>
        <w:drawing>
          <wp:anchor distT="0" distB="0" distL="0" distR="0" allowOverlap="1" layoutInCell="1" locked="0" behindDoc="1" simplePos="0" relativeHeight="487608832">
            <wp:simplePos x="0" y="0"/>
            <wp:positionH relativeFrom="page">
              <wp:posOffset>1025144</wp:posOffset>
            </wp:positionH>
            <wp:positionV relativeFrom="paragraph">
              <wp:posOffset>181273</wp:posOffset>
            </wp:positionV>
            <wp:extent cx="5597678" cy="3067812"/>
            <wp:effectExtent l="0" t="0" r="0" b="0"/>
            <wp:wrapTopAndBottom/>
            <wp:docPr id="182" name="Image 182"/>
            <wp:cNvGraphicFramePr>
              <a:graphicFrameLocks/>
            </wp:cNvGraphicFramePr>
            <a:graphic>
              <a:graphicData uri="http://schemas.openxmlformats.org/drawingml/2006/picture">
                <pic:pic>
                  <pic:nvPicPr>
                    <pic:cNvPr id="182" name="Image 182"/>
                    <pic:cNvPicPr/>
                  </pic:nvPicPr>
                  <pic:blipFill>
                    <a:blip r:embed="rId105" cstate="print"/>
                    <a:stretch>
                      <a:fillRect/>
                    </a:stretch>
                  </pic:blipFill>
                  <pic:spPr>
                    <a:xfrm>
                      <a:off x="0" y="0"/>
                      <a:ext cx="5597678" cy="3067812"/>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609344">
                <wp:simplePos x="0" y="0"/>
                <wp:positionH relativeFrom="page">
                  <wp:posOffset>836206</wp:posOffset>
                </wp:positionH>
                <wp:positionV relativeFrom="paragraph">
                  <wp:posOffset>3347637</wp:posOffset>
                </wp:positionV>
                <wp:extent cx="5941060" cy="3218180"/>
                <wp:effectExtent l="0" t="0" r="0" b="0"/>
                <wp:wrapTopAndBottom/>
                <wp:docPr id="183" name="Group 183"/>
                <wp:cNvGraphicFramePr>
                  <a:graphicFrameLocks/>
                </wp:cNvGraphicFramePr>
                <a:graphic>
                  <a:graphicData uri="http://schemas.microsoft.com/office/word/2010/wordprocessingGroup">
                    <wpg:wgp>
                      <wpg:cNvPr id="183" name="Group 183"/>
                      <wpg:cNvGrpSpPr/>
                      <wpg:grpSpPr>
                        <a:xfrm>
                          <a:off x="0" y="0"/>
                          <a:ext cx="5941060" cy="3218180"/>
                          <a:chExt cx="5941060" cy="3218180"/>
                        </a:xfrm>
                      </wpg:grpSpPr>
                      <pic:pic>
                        <pic:nvPicPr>
                          <pic:cNvPr id="184" name="Image 184"/>
                          <pic:cNvPicPr/>
                        </pic:nvPicPr>
                        <pic:blipFill>
                          <a:blip r:embed="rId106" cstate="print"/>
                          <a:stretch>
                            <a:fillRect/>
                          </a:stretch>
                        </pic:blipFill>
                        <pic:spPr>
                          <a:xfrm>
                            <a:off x="0" y="0"/>
                            <a:ext cx="2996564" cy="3218052"/>
                          </a:xfrm>
                          <a:prstGeom prst="rect">
                            <a:avLst/>
                          </a:prstGeom>
                        </pic:spPr>
                      </pic:pic>
                      <pic:pic>
                        <pic:nvPicPr>
                          <pic:cNvPr id="185" name="Image 185"/>
                          <pic:cNvPicPr/>
                        </pic:nvPicPr>
                        <pic:blipFill>
                          <a:blip r:embed="rId107" cstate="print"/>
                          <a:stretch>
                            <a:fillRect/>
                          </a:stretch>
                        </pic:blipFill>
                        <pic:spPr>
                          <a:xfrm>
                            <a:off x="2996780" y="24002"/>
                            <a:ext cx="2944241" cy="3194050"/>
                          </a:xfrm>
                          <a:prstGeom prst="rect">
                            <a:avLst/>
                          </a:prstGeom>
                        </pic:spPr>
                      </pic:pic>
                    </wpg:wgp>
                  </a:graphicData>
                </a:graphic>
              </wp:anchor>
            </w:drawing>
          </mc:Choice>
          <mc:Fallback>
            <w:pict>
              <v:group style="position:absolute;margin-left:65.843002pt;margin-top:263.593506pt;width:467.8pt;height:253.4pt;mso-position-horizontal-relative:page;mso-position-vertical-relative:paragraph;z-index:-15707136;mso-wrap-distance-left:0;mso-wrap-distance-right:0" id="docshapegroup147" coordorigin="1317,5272" coordsize="9356,5068">
                <v:shape style="position:absolute;left:1316;top:5271;width:4719;height:5068" type="#_x0000_t75" id="docshape148" stroked="false">
                  <v:imagedata r:id="rId106" o:title=""/>
                </v:shape>
                <v:shape style="position:absolute;left:6036;top:5309;width:4637;height:5030" type="#_x0000_t75" id="docshape149" stroked="false">
                  <v:imagedata r:id="rId107" o:title=""/>
                </v:shape>
                <w10:wrap type="topAndBottom"/>
              </v:group>
            </w:pict>
          </mc:Fallback>
        </mc:AlternateContent>
      </w:r>
    </w:p>
    <w:p>
      <w:pPr>
        <w:pStyle w:val="BodyText"/>
        <w:spacing w:before="4"/>
        <w:ind w:left="0"/>
        <w:rPr>
          <w:sz w:val="11"/>
        </w:rPr>
      </w:pPr>
    </w:p>
    <w:p>
      <w:pPr>
        <w:pStyle w:val="BodyText"/>
        <w:spacing w:line="237" w:lineRule="auto" w:before="180"/>
        <w:ind w:right="142"/>
        <w:rPr>
          <w:b/>
        </w:rPr>
      </w:pPr>
      <w:r>
        <w:rPr/>
        <w:t>Revmatizmin müxtəlif</w:t>
      </w:r>
      <w:r>
        <w:rPr>
          <w:spacing w:val="-3"/>
        </w:rPr>
        <w:t> </w:t>
      </w:r>
      <w:r>
        <w:rPr/>
        <w:t>formaları</w:t>
      </w:r>
      <w:r>
        <w:rPr>
          <w:spacing w:val="-8"/>
        </w:rPr>
        <w:t> </w:t>
      </w:r>
      <w:r>
        <w:rPr/>
        <w:t>biri-birindən</w:t>
      </w:r>
      <w:r>
        <w:rPr>
          <w:spacing w:val="-8"/>
        </w:rPr>
        <w:t> </w:t>
      </w:r>
      <w:r>
        <w:rPr/>
        <w:t>prosesin</w:t>
      </w:r>
      <w:r>
        <w:rPr>
          <w:spacing w:val="-4"/>
        </w:rPr>
        <w:t> </w:t>
      </w:r>
      <w:r>
        <w:rPr/>
        <w:t>başlanğıcının</w:t>
      </w:r>
      <w:r>
        <w:rPr>
          <w:spacing w:val="-8"/>
        </w:rPr>
        <w:t> </w:t>
      </w:r>
      <w:r>
        <w:rPr/>
        <w:t>kəskinliyinə və birincili</w:t>
      </w:r>
      <w:r>
        <w:rPr>
          <w:spacing w:val="-12"/>
        </w:rPr>
        <w:t> </w:t>
      </w:r>
      <w:r>
        <w:rPr/>
        <w:t>revmatik prosesin gedişinin davamiyyətinə görə fərqlənir. Revmatizmin kəskin gedişinin </w:t>
      </w:r>
      <w:r>
        <w:rPr>
          <w:b/>
        </w:rPr>
        <w:t>əsas əlamətləri</w:t>
      </w:r>
    </w:p>
    <w:p>
      <w:pPr>
        <w:pStyle w:val="BodyText"/>
        <w:spacing w:line="275" w:lineRule="exact" w:before="4"/>
      </w:pPr>
      <w:r>
        <w:rPr>
          <w:spacing w:val="-2"/>
        </w:rPr>
        <w:t>aşağıdakılardır:</w:t>
      </w:r>
    </w:p>
    <w:p>
      <w:pPr>
        <w:pStyle w:val="ListParagraph"/>
        <w:numPr>
          <w:ilvl w:val="1"/>
          <w:numId w:val="36"/>
        </w:numPr>
        <w:tabs>
          <w:tab w:pos="1034" w:val="left" w:leader="none"/>
        </w:tabs>
        <w:spacing w:line="242" w:lineRule="auto" w:before="0" w:after="0"/>
        <w:ind w:left="1034" w:right="519" w:hanging="360"/>
        <w:jc w:val="left"/>
        <w:rPr>
          <w:sz w:val="24"/>
        </w:rPr>
      </w:pPr>
      <w:r>
        <w:rPr>
          <w:sz w:val="24"/>
        </w:rPr>
        <w:t>kəskin</w:t>
      </w:r>
      <w:r>
        <w:rPr>
          <w:spacing w:val="-6"/>
          <w:sz w:val="24"/>
        </w:rPr>
        <w:t> </w:t>
      </w:r>
      <w:r>
        <w:rPr>
          <w:sz w:val="24"/>
        </w:rPr>
        <w:t>başlangıc,</w:t>
      </w:r>
      <w:r>
        <w:rPr>
          <w:spacing w:val="-5"/>
          <w:sz w:val="24"/>
        </w:rPr>
        <w:t> </w:t>
      </w:r>
      <w:r>
        <w:rPr>
          <w:sz w:val="24"/>
        </w:rPr>
        <w:t>qızdırma,</w:t>
      </w:r>
      <w:r>
        <w:rPr>
          <w:spacing w:val="-5"/>
          <w:sz w:val="24"/>
        </w:rPr>
        <w:t> </w:t>
      </w:r>
      <w:r>
        <w:rPr>
          <w:sz w:val="24"/>
        </w:rPr>
        <w:t>poliartrit,</w:t>
      </w:r>
      <w:r>
        <w:rPr>
          <w:spacing w:val="-9"/>
          <w:sz w:val="24"/>
        </w:rPr>
        <w:t> </w:t>
      </w:r>
      <w:r>
        <w:rPr>
          <w:sz w:val="24"/>
        </w:rPr>
        <w:t>revmokardit,</w:t>
      </w:r>
      <w:r>
        <w:rPr>
          <w:spacing w:val="-9"/>
          <w:sz w:val="24"/>
        </w:rPr>
        <w:t> </w:t>
      </w:r>
      <w:r>
        <w:rPr>
          <w:sz w:val="24"/>
        </w:rPr>
        <w:t>perikardit, yüksək</w:t>
      </w:r>
      <w:r>
        <w:rPr>
          <w:spacing w:val="-3"/>
          <w:sz w:val="24"/>
        </w:rPr>
        <w:t> </w:t>
      </w:r>
      <w:r>
        <w:rPr>
          <w:sz w:val="24"/>
        </w:rPr>
        <w:t>laborator</w:t>
      </w:r>
      <w:r>
        <w:rPr>
          <w:spacing w:val="-5"/>
          <w:sz w:val="24"/>
        </w:rPr>
        <w:t> </w:t>
      </w:r>
      <w:r>
        <w:rPr>
          <w:sz w:val="24"/>
        </w:rPr>
        <w:t>göstəricilər, iltihab əleyhinə terapiyanın sürətli effekti.</w:t>
      </w:r>
    </w:p>
    <w:p>
      <w:pPr>
        <w:pStyle w:val="BodyText"/>
        <w:spacing w:line="237" w:lineRule="auto" w:before="274"/>
        <w:ind w:right="420"/>
      </w:pPr>
      <w:r>
        <w:rPr/>
        <w:t>Klinik</w:t>
      </w:r>
      <w:r>
        <w:rPr>
          <w:spacing w:val="-1"/>
        </w:rPr>
        <w:t> </w:t>
      </w:r>
      <w:r>
        <w:rPr/>
        <w:t>əlamətlərin</w:t>
      </w:r>
      <w:r>
        <w:rPr>
          <w:spacing w:val="-6"/>
        </w:rPr>
        <w:t> </w:t>
      </w:r>
      <w:r>
        <w:rPr/>
        <w:t>davamiyyəti</w:t>
      </w:r>
      <w:r>
        <w:rPr>
          <w:spacing w:val="-10"/>
        </w:rPr>
        <w:t> </w:t>
      </w:r>
      <w:r>
        <w:rPr/>
        <w:t>2-3</w:t>
      </w:r>
      <w:r>
        <w:rPr>
          <w:spacing w:val="-1"/>
        </w:rPr>
        <w:t> </w:t>
      </w:r>
      <w:r>
        <w:rPr/>
        <w:t>ayı</w:t>
      </w:r>
      <w:r>
        <w:rPr>
          <w:spacing w:val="-10"/>
        </w:rPr>
        <w:t> </w:t>
      </w:r>
      <w:r>
        <w:rPr/>
        <w:t>keçmir. Yarımkəskin</w:t>
      </w:r>
      <w:r>
        <w:rPr>
          <w:spacing w:val="-6"/>
        </w:rPr>
        <w:t> </w:t>
      </w:r>
      <w:r>
        <w:rPr/>
        <w:t>gedişli</w:t>
      </w:r>
      <w:r>
        <w:rPr>
          <w:spacing w:val="-10"/>
        </w:rPr>
        <w:t> </w:t>
      </w:r>
      <w:r>
        <w:rPr/>
        <w:t>revmatizmdə, həmçinin</w:t>
      </w:r>
      <w:r>
        <w:rPr>
          <w:spacing w:val="-1"/>
        </w:rPr>
        <w:t> </w:t>
      </w:r>
      <w:r>
        <w:rPr/>
        <w:t>kəskin, qəfləti başlanğıc ola bilər (kəskin revmatizmdə olduğu kimi). Ancaq qızdırma, poliartrit, kardit</w:t>
      </w:r>
    </w:p>
    <w:p>
      <w:pPr>
        <w:pStyle w:val="BodyText"/>
        <w:spacing w:after="0" w:line="237" w:lineRule="auto"/>
        <w:sectPr>
          <w:pgSz w:w="11910" w:h="16840"/>
          <w:pgMar w:header="0" w:footer="1467" w:top="1240" w:bottom="1660" w:left="708" w:right="850"/>
        </w:sectPr>
      </w:pPr>
    </w:p>
    <w:p>
      <w:pPr>
        <w:pStyle w:val="BodyText"/>
        <w:spacing w:before="74"/>
        <w:ind w:right="102"/>
      </w:pPr>
      <w:r>
        <w:rPr/>
        <w:t>əlamətləri mötədil olur, daha uzunmüddətlidir və antirevmatik müalicə az effekt verir. Revmatizmin belə formasında</w:t>
      </w:r>
      <w:r>
        <w:rPr>
          <w:spacing w:val="-2"/>
        </w:rPr>
        <w:t> </w:t>
      </w:r>
      <w:r>
        <w:rPr/>
        <w:t>əksər</w:t>
      </w:r>
      <w:r>
        <w:rPr>
          <w:spacing w:val="-2"/>
        </w:rPr>
        <w:t> </w:t>
      </w:r>
      <w:r>
        <w:rPr/>
        <w:t>hallarda</w:t>
      </w:r>
      <w:r>
        <w:rPr>
          <w:spacing w:val="-4"/>
        </w:rPr>
        <w:t> </w:t>
      </w:r>
      <w:r>
        <w:rPr/>
        <w:t>subfebril</w:t>
      </w:r>
      <w:r>
        <w:rPr>
          <w:spacing w:val="-7"/>
        </w:rPr>
        <w:t> </w:t>
      </w:r>
      <w:r>
        <w:rPr/>
        <w:t>temperatur</w:t>
      </w:r>
      <w:r>
        <w:rPr>
          <w:spacing w:val="-2"/>
        </w:rPr>
        <w:t> </w:t>
      </w:r>
      <w:r>
        <w:rPr/>
        <w:t>qeyd</w:t>
      </w:r>
      <w:r>
        <w:rPr>
          <w:spacing w:val="-3"/>
        </w:rPr>
        <w:t> </w:t>
      </w:r>
      <w:r>
        <w:rPr/>
        <w:t>edilir,</w:t>
      </w:r>
      <w:r>
        <w:rPr>
          <w:spacing w:val="-1"/>
        </w:rPr>
        <w:t> </w:t>
      </w:r>
      <w:r>
        <w:rPr/>
        <w:t>vaxtaşırı</w:t>
      </w:r>
      <w:r>
        <w:rPr>
          <w:spacing w:val="-11"/>
        </w:rPr>
        <w:t> </w:t>
      </w:r>
      <w:r>
        <w:rPr/>
        <w:t>kəskinləşmələr</w:t>
      </w:r>
      <w:r>
        <w:rPr>
          <w:spacing w:val="-2"/>
        </w:rPr>
        <w:t> </w:t>
      </w:r>
      <w:r>
        <w:rPr/>
        <w:t>olur,</w:t>
      </w:r>
      <w:r>
        <w:rPr>
          <w:spacing w:val="-1"/>
        </w:rPr>
        <w:t> </w:t>
      </w:r>
      <w:r>
        <w:rPr/>
        <w:t>proses</w:t>
      </w:r>
      <w:r>
        <w:rPr>
          <w:spacing w:val="-5"/>
        </w:rPr>
        <w:t> </w:t>
      </w:r>
      <w:r>
        <w:rPr/>
        <w:t>3- 6 aya kimi davam edir.</w:t>
      </w:r>
    </w:p>
    <w:p>
      <w:pPr>
        <w:pStyle w:val="BodyText"/>
        <w:ind w:left="0"/>
      </w:pPr>
    </w:p>
    <w:p>
      <w:pPr>
        <w:pStyle w:val="BodyText"/>
        <w:spacing w:before="1"/>
        <w:ind w:right="102"/>
      </w:pPr>
      <w:r>
        <w:rPr/>
        <w:t>Süst gedişli revmatizm qayıdan revmatizmin daha çox rast gəlinən formasıdır; qadınlarda çox olur və ürək qüsuruna gətirib çıxarır. Revmatizmin bu variantında davamsız subfebrilitet və poliartralgiya ilə müşayiət olunan</w:t>
      </w:r>
      <w:r>
        <w:rPr>
          <w:spacing w:val="-6"/>
        </w:rPr>
        <w:t> </w:t>
      </w:r>
      <w:r>
        <w:rPr/>
        <w:t>revmakardit xəstəliyin</w:t>
      </w:r>
      <w:r>
        <w:rPr>
          <w:spacing w:val="-6"/>
        </w:rPr>
        <w:t> </w:t>
      </w:r>
      <w:r>
        <w:rPr/>
        <w:t>klinikasında</w:t>
      </w:r>
      <w:r>
        <w:rPr>
          <w:spacing w:val="-1"/>
        </w:rPr>
        <w:t> </w:t>
      </w:r>
      <w:r>
        <w:rPr/>
        <w:t>əsas yer</w:t>
      </w:r>
      <w:r>
        <w:rPr>
          <w:spacing w:val="-1"/>
        </w:rPr>
        <w:t> </w:t>
      </w:r>
      <w:r>
        <w:rPr/>
        <w:t>tutur.</w:t>
      </w:r>
      <w:r>
        <w:rPr>
          <w:spacing w:val="-4"/>
        </w:rPr>
        <w:t> </w:t>
      </w:r>
      <w:r>
        <w:rPr/>
        <w:t>Gedişi</w:t>
      </w:r>
      <w:r>
        <w:rPr>
          <w:spacing w:val="-10"/>
        </w:rPr>
        <w:t> </w:t>
      </w:r>
      <w:r>
        <w:rPr/>
        <w:t>uzun</w:t>
      </w:r>
      <w:r>
        <w:rPr>
          <w:spacing w:val="-1"/>
        </w:rPr>
        <w:t> </w:t>
      </w:r>
      <w:r>
        <w:rPr/>
        <w:t>müddətli</w:t>
      </w:r>
      <w:r>
        <w:rPr>
          <w:spacing w:val="-10"/>
        </w:rPr>
        <w:t> </w:t>
      </w:r>
      <w:r>
        <w:rPr/>
        <w:t>(6</w:t>
      </w:r>
      <w:r>
        <w:rPr>
          <w:spacing w:val="-1"/>
        </w:rPr>
        <w:t> </w:t>
      </w:r>
      <w:r>
        <w:rPr/>
        <w:t>ay</w:t>
      </w:r>
      <w:r>
        <w:rPr>
          <w:spacing w:val="-6"/>
        </w:rPr>
        <w:t> </w:t>
      </w:r>
      <w:r>
        <w:rPr/>
        <w:t>və</w:t>
      </w:r>
      <w:r>
        <w:rPr>
          <w:spacing w:val="-2"/>
        </w:rPr>
        <w:t> </w:t>
      </w:r>
      <w:r>
        <w:rPr/>
        <w:t>daha çox). Revmatizmin daha az rast gələn formalarından fasiləsiz-residivləşən gedişli revmatizmi göstərmək olar.</w:t>
      </w:r>
    </w:p>
    <w:p>
      <w:pPr>
        <w:pStyle w:val="BodyText"/>
      </w:pPr>
      <w:r>
        <w:rPr/>
        <w:t>Hər</w:t>
      </w:r>
      <w:r>
        <w:rPr>
          <w:spacing w:val="-3"/>
        </w:rPr>
        <w:t> </w:t>
      </w:r>
      <w:r>
        <w:rPr/>
        <w:t>bir</w:t>
      </w:r>
      <w:r>
        <w:rPr>
          <w:spacing w:val="-3"/>
        </w:rPr>
        <w:t> </w:t>
      </w:r>
      <w:r>
        <w:rPr/>
        <w:t>kəskinləşmə,</w:t>
      </w:r>
      <w:r>
        <w:rPr>
          <w:spacing w:val="-2"/>
        </w:rPr>
        <w:t> </w:t>
      </w:r>
      <w:r>
        <w:rPr/>
        <w:t>əsasən,</w:t>
      </w:r>
      <w:r>
        <w:rPr>
          <w:spacing w:val="-2"/>
        </w:rPr>
        <w:t> </w:t>
      </w:r>
      <w:r>
        <w:rPr/>
        <w:t>kəskin</w:t>
      </w:r>
      <w:r>
        <w:rPr>
          <w:spacing w:val="-4"/>
        </w:rPr>
        <w:t> </w:t>
      </w:r>
      <w:r>
        <w:rPr/>
        <w:t>başlayır,</w:t>
      </w:r>
      <w:r>
        <w:rPr>
          <w:spacing w:val="-2"/>
        </w:rPr>
        <w:t> </w:t>
      </w:r>
      <w:r>
        <w:rPr/>
        <w:t>ürəyin</w:t>
      </w:r>
      <w:r>
        <w:rPr>
          <w:spacing w:val="-8"/>
        </w:rPr>
        <w:t> </w:t>
      </w:r>
      <w:r>
        <w:rPr/>
        <w:t>bütün</w:t>
      </w:r>
      <w:r>
        <w:rPr>
          <w:spacing w:val="-8"/>
        </w:rPr>
        <w:t> </w:t>
      </w:r>
      <w:r>
        <w:rPr/>
        <w:t>qişaları</w:t>
      </w:r>
      <w:r>
        <w:rPr>
          <w:spacing w:val="-8"/>
        </w:rPr>
        <w:t> </w:t>
      </w:r>
      <w:r>
        <w:rPr/>
        <w:t>prosesə</w:t>
      </w:r>
      <w:r>
        <w:rPr>
          <w:spacing w:val="-5"/>
        </w:rPr>
        <w:t> </w:t>
      </w:r>
      <w:r>
        <w:rPr/>
        <w:t>qoşulur</w:t>
      </w:r>
      <w:r>
        <w:rPr>
          <w:spacing w:val="-3"/>
        </w:rPr>
        <w:t> </w:t>
      </w:r>
      <w:r>
        <w:rPr/>
        <w:t>(pankardit),</w:t>
      </w:r>
      <w:r>
        <w:rPr>
          <w:spacing w:val="-2"/>
        </w:rPr>
        <w:t> </w:t>
      </w:r>
      <w:r>
        <w:rPr/>
        <w:t>vaskulit (ağciyərlərdə, böyrəklərdə, beyində), qızdırma. yüksək və mötədil aktivliyə xas laborator göstəriciləri aşkar edilir. Antirevmatik, iltihab əleyhinə terapiyanın effekti qeyri-tam olur; xəstəlik elə bil ki,</w:t>
      </w:r>
    </w:p>
    <w:p>
      <w:pPr>
        <w:pStyle w:val="BodyText"/>
        <w:spacing w:line="237" w:lineRule="auto" w:before="3"/>
      </w:pPr>
      <w:r>
        <w:rPr/>
        <w:t>uzanmış</w:t>
      </w:r>
      <w:r>
        <w:rPr>
          <w:spacing w:val="-2"/>
        </w:rPr>
        <w:t> </w:t>
      </w:r>
      <w:r>
        <w:rPr/>
        <w:t>xarakter</w:t>
      </w:r>
      <w:r>
        <w:rPr>
          <w:spacing w:val="-3"/>
        </w:rPr>
        <w:t> </w:t>
      </w:r>
      <w:r>
        <w:rPr/>
        <w:t>daşıyır və</w:t>
      </w:r>
      <w:r>
        <w:rPr>
          <w:spacing w:val="-5"/>
        </w:rPr>
        <w:t> </w:t>
      </w:r>
      <w:r>
        <w:rPr/>
        <w:t>remissiyalar</w:t>
      </w:r>
      <w:r>
        <w:rPr>
          <w:spacing w:val="-3"/>
        </w:rPr>
        <w:t> </w:t>
      </w:r>
      <w:r>
        <w:rPr/>
        <w:t>olmur.</w:t>
      </w:r>
      <w:r>
        <w:rPr>
          <w:spacing w:val="-2"/>
        </w:rPr>
        <w:t> </w:t>
      </w:r>
      <w:r>
        <w:rPr/>
        <w:t>Fasiləsiz</w:t>
      </w:r>
      <w:r>
        <w:rPr>
          <w:spacing w:val="-5"/>
        </w:rPr>
        <w:t> </w:t>
      </w:r>
      <w:r>
        <w:rPr/>
        <w:t>residivləşən</w:t>
      </w:r>
      <w:r>
        <w:rPr>
          <w:spacing w:val="-8"/>
        </w:rPr>
        <w:t> </w:t>
      </w:r>
      <w:r>
        <w:rPr/>
        <w:t>gedişli</w:t>
      </w:r>
      <w:r>
        <w:rPr>
          <w:spacing w:val="-7"/>
        </w:rPr>
        <w:t> </w:t>
      </w:r>
      <w:r>
        <w:rPr/>
        <w:t>revmatizm</w:t>
      </w:r>
      <w:r>
        <w:rPr>
          <w:spacing w:val="-8"/>
        </w:rPr>
        <w:t> </w:t>
      </w:r>
      <w:r>
        <w:rPr/>
        <w:t>üçün tromboembolik fəsadlar vaskulitlər xarakterikdir. Gizli revmatizm</w:t>
      </w:r>
    </w:p>
    <w:p>
      <w:pPr>
        <w:pStyle w:val="BodyText"/>
        <w:spacing w:before="1"/>
        <w:ind w:left="0"/>
      </w:pPr>
    </w:p>
    <w:p>
      <w:pPr>
        <w:pStyle w:val="ListParagraph"/>
        <w:numPr>
          <w:ilvl w:val="1"/>
          <w:numId w:val="36"/>
        </w:numPr>
        <w:tabs>
          <w:tab w:pos="1033" w:val="left" w:leader="none"/>
        </w:tabs>
        <w:spacing w:line="240" w:lineRule="auto" w:before="0" w:after="0"/>
        <w:ind w:left="1033" w:right="0" w:hanging="359"/>
        <w:jc w:val="left"/>
        <w:rPr>
          <w:sz w:val="24"/>
        </w:rPr>
      </w:pPr>
      <w:r>
        <w:rPr>
          <w:sz w:val="24"/>
        </w:rPr>
        <w:t>birincili,</w:t>
      </w:r>
      <w:r>
        <w:rPr>
          <w:spacing w:val="-1"/>
          <w:sz w:val="24"/>
        </w:rPr>
        <w:t> </w:t>
      </w:r>
      <w:r>
        <w:rPr>
          <w:spacing w:val="-5"/>
          <w:sz w:val="24"/>
        </w:rPr>
        <w:t>ya</w:t>
      </w:r>
    </w:p>
    <w:p>
      <w:pPr>
        <w:pStyle w:val="ListParagraph"/>
        <w:numPr>
          <w:ilvl w:val="1"/>
          <w:numId w:val="36"/>
        </w:numPr>
        <w:tabs>
          <w:tab w:pos="1033" w:val="left" w:leader="none"/>
        </w:tabs>
        <w:spacing w:line="240" w:lineRule="auto" w:before="2" w:after="0"/>
        <w:ind w:left="1033" w:right="0" w:hanging="359"/>
        <w:jc w:val="left"/>
        <w:rPr>
          <w:sz w:val="24"/>
        </w:rPr>
      </w:pPr>
      <w:r>
        <w:rPr>
          <w:sz w:val="24"/>
        </w:rPr>
        <w:t>ikincili</w:t>
      </w:r>
      <w:r>
        <w:rPr>
          <w:spacing w:val="-9"/>
          <w:sz w:val="24"/>
        </w:rPr>
        <w:t> </w:t>
      </w:r>
      <w:r>
        <w:rPr>
          <w:sz w:val="24"/>
        </w:rPr>
        <w:t>ola</w:t>
      </w:r>
      <w:r>
        <w:rPr>
          <w:spacing w:val="4"/>
          <w:sz w:val="24"/>
        </w:rPr>
        <w:t> </w:t>
      </w:r>
      <w:r>
        <w:rPr>
          <w:spacing w:val="-2"/>
          <w:sz w:val="24"/>
        </w:rPr>
        <w:t>bilər.</w:t>
      </w:r>
    </w:p>
    <w:p>
      <w:pPr>
        <w:pStyle w:val="BodyText"/>
        <w:spacing w:before="3"/>
        <w:ind w:left="0"/>
      </w:pPr>
    </w:p>
    <w:p>
      <w:pPr>
        <w:pStyle w:val="BodyText"/>
        <w:spacing w:line="237" w:lineRule="auto"/>
      </w:pPr>
      <w:r>
        <w:rPr>
          <w:b/>
        </w:rPr>
        <w:t>Birincili </w:t>
      </w:r>
      <w:r>
        <w:rPr/>
        <w:t>– gizli</w:t>
      </w:r>
      <w:r>
        <w:rPr>
          <w:spacing w:val="-8"/>
        </w:rPr>
        <w:t> </w:t>
      </w:r>
      <w:r>
        <w:rPr/>
        <w:t>revmatizm</w:t>
      </w:r>
      <w:r>
        <w:rPr>
          <w:spacing w:val="-5"/>
        </w:rPr>
        <w:t> </w:t>
      </w:r>
      <w:r>
        <w:rPr/>
        <w:t>praktik sağlam</w:t>
      </w:r>
      <w:r>
        <w:rPr>
          <w:spacing w:val="-5"/>
        </w:rPr>
        <w:t> </w:t>
      </w:r>
      <w:r>
        <w:rPr/>
        <w:t>şəxslərdə müayinə</w:t>
      </w:r>
      <w:r>
        <w:rPr>
          <w:spacing w:val="-1"/>
        </w:rPr>
        <w:t> </w:t>
      </w:r>
      <w:r>
        <w:rPr/>
        <w:t>zamanı</w:t>
      </w:r>
      <w:r>
        <w:rPr>
          <w:spacing w:val="-9"/>
        </w:rPr>
        <w:t> </w:t>
      </w:r>
      <w:r>
        <w:rPr/>
        <w:t>təsadüfən</w:t>
      </w:r>
      <w:r>
        <w:rPr>
          <w:spacing w:val="-5"/>
        </w:rPr>
        <w:t> </w:t>
      </w:r>
      <w:r>
        <w:rPr/>
        <w:t>ürək qüsuru kimi</w:t>
      </w:r>
      <w:r>
        <w:rPr>
          <w:spacing w:val="-9"/>
        </w:rPr>
        <w:t> </w:t>
      </w:r>
      <w:r>
        <w:rPr/>
        <w:t>aşkar </w:t>
      </w:r>
      <w:r>
        <w:rPr>
          <w:spacing w:val="-2"/>
        </w:rPr>
        <w:t>edilir.</w:t>
      </w:r>
    </w:p>
    <w:p>
      <w:pPr>
        <w:pStyle w:val="BodyText"/>
        <w:spacing w:before="1"/>
        <w:ind w:left="0"/>
      </w:pPr>
    </w:p>
    <w:p>
      <w:pPr>
        <w:pStyle w:val="BodyText"/>
        <w:ind w:right="181"/>
      </w:pPr>
      <w:r>
        <w:rPr>
          <w:b/>
        </w:rPr>
        <w:t>İkincili </w:t>
      </w:r>
      <w:r>
        <w:rPr/>
        <w:t>–</w:t>
      </w:r>
      <w:r>
        <w:rPr>
          <w:spacing w:val="-1"/>
        </w:rPr>
        <w:t> </w:t>
      </w:r>
      <w:r>
        <w:rPr/>
        <w:t>gizli</w:t>
      </w:r>
      <w:r>
        <w:rPr>
          <w:spacing w:val="-10"/>
        </w:rPr>
        <w:t> </w:t>
      </w:r>
      <w:r>
        <w:rPr/>
        <w:t>revmatizm</w:t>
      </w:r>
      <w:r>
        <w:rPr>
          <w:spacing w:val="-10"/>
        </w:rPr>
        <w:t> </w:t>
      </w:r>
      <w:r>
        <w:rPr/>
        <w:t>diaqnozu</w:t>
      </w:r>
      <w:r>
        <w:rPr>
          <w:spacing w:val="-1"/>
        </w:rPr>
        <w:t> </w:t>
      </w:r>
      <w:r>
        <w:rPr/>
        <w:t>xəstədə</w:t>
      </w:r>
      <w:r>
        <w:rPr>
          <w:spacing w:val="-2"/>
        </w:rPr>
        <w:t> </w:t>
      </w:r>
      <w:r>
        <w:rPr/>
        <w:t>prosesin</w:t>
      </w:r>
      <w:r>
        <w:rPr>
          <w:spacing w:val="-6"/>
        </w:rPr>
        <w:t> </w:t>
      </w:r>
      <w:r>
        <w:rPr/>
        <w:t>dəqiq</w:t>
      </w:r>
      <w:r>
        <w:rPr>
          <w:spacing w:val="-1"/>
        </w:rPr>
        <w:t> </w:t>
      </w:r>
      <w:r>
        <w:rPr/>
        <w:t>aktivlik əlamətləri</w:t>
      </w:r>
      <w:r>
        <w:rPr>
          <w:spacing w:val="-6"/>
        </w:rPr>
        <w:t> </w:t>
      </w:r>
      <w:r>
        <w:rPr/>
        <w:t>olmadıqda</w:t>
      </w:r>
      <w:r>
        <w:rPr>
          <w:spacing w:val="-2"/>
        </w:rPr>
        <w:t> </w:t>
      </w:r>
      <w:r>
        <w:rPr/>
        <w:t>ancaq</w:t>
      </w:r>
      <w:r>
        <w:rPr>
          <w:spacing w:val="-1"/>
        </w:rPr>
        <w:t> </w:t>
      </w:r>
      <w:r>
        <w:rPr/>
        <w:t>ürəyin revmatik qüsurunun əlamətləri proqressivləşdikdə və müalicə zamanı dinamika qeyd edildikdə </w:t>
      </w:r>
      <w:r>
        <w:rPr>
          <w:spacing w:val="-2"/>
        </w:rPr>
        <w:t>qoyulur.</w:t>
      </w:r>
    </w:p>
    <w:p>
      <w:pPr>
        <w:pStyle w:val="BodyText"/>
        <w:ind w:left="0"/>
      </w:pPr>
    </w:p>
    <w:p>
      <w:pPr>
        <w:pStyle w:val="BodyText"/>
        <w:spacing w:line="242" w:lineRule="auto" w:before="1"/>
      </w:pPr>
      <w:r>
        <w:rPr>
          <w:b/>
        </w:rPr>
        <w:t>Klinik</w:t>
      </w:r>
      <w:r>
        <w:rPr>
          <w:b/>
          <w:spacing w:val="-7"/>
        </w:rPr>
        <w:t> </w:t>
      </w:r>
      <w:r>
        <w:rPr>
          <w:b/>
        </w:rPr>
        <w:t>mənzərəsi.</w:t>
      </w:r>
      <w:r>
        <w:rPr>
          <w:b/>
          <w:spacing w:val="-1"/>
        </w:rPr>
        <w:t> </w:t>
      </w:r>
      <w:r>
        <w:rPr/>
        <w:t>Kəskin</w:t>
      </w:r>
      <w:r>
        <w:rPr>
          <w:spacing w:val="-4"/>
        </w:rPr>
        <w:t> </w:t>
      </w:r>
      <w:r>
        <w:rPr/>
        <w:t>revmatizm</w:t>
      </w:r>
      <w:r>
        <w:rPr>
          <w:spacing w:val="-8"/>
        </w:rPr>
        <w:t> </w:t>
      </w:r>
      <w:r>
        <w:rPr/>
        <w:t>angina ilə xəstələnmədən</w:t>
      </w:r>
      <w:r>
        <w:rPr>
          <w:spacing w:val="-8"/>
        </w:rPr>
        <w:t> </w:t>
      </w:r>
      <w:r>
        <w:rPr/>
        <w:t>2-3</w:t>
      </w:r>
      <w:r>
        <w:rPr>
          <w:spacing w:val="-4"/>
        </w:rPr>
        <w:t> </w:t>
      </w:r>
      <w:r>
        <w:rPr/>
        <w:t>həftə</w:t>
      </w:r>
      <w:r>
        <w:rPr>
          <w:spacing w:val="-5"/>
        </w:rPr>
        <w:t> </w:t>
      </w:r>
      <w:r>
        <w:rPr/>
        <w:t>sonra inkişaf</w:t>
      </w:r>
      <w:r>
        <w:rPr>
          <w:spacing w:val="-11"/>
        </w:rPr>
        <w:t> </w:t>
      </w:r>
      <w:r>
        <w:rPr/>
        <w:t>edir.</w:t>
      </w:r>
      <w:r>
        <w:rPr>
          <w:spacing w:val="-2"/>
        </w:rPr>
        <w:t> </w:t>
      </w:r>
      <w:r>
        <w:rPr/>
        <w:t>Revmatik poliartrit və ya poliartralgiya əsasən iri oynaqlarda olur, uçucu xarakter daşıyır, geridönməz</w:t>
      </w:r>
    </w:p>
    <w:p>
      <w:pPr>
        <w:pStyle w:val="BodyText"/>
        <w:spacing w:line="271" w:lineRule="exact"/>
      </w:pPr>
      <w:r>
        <w:rPr/>
        <w:t>dəyişikliklər</w:t>
      </w:r>
      <w:r>
        <w:rPr>
          <w:spacing w:val="-4"/>
        </w:rPr>
        <w:t> </w:t>
      </w:r>
      <w:r>
        <w:rPr/>
        <w:t>vermir.</w:t>
      </w:r>
      <w:r>
        <w:rPr>
          <w:spacing w:val="2"/>
        </w:rPr>
        <w:t> </w:t>
      </w:r>
      <w:r>
        <w:rPr/>
        <w:t>Oynaqların</w:t>
      </w:r>
      <w:r>
        <w:rPr>
          <w:spacing w:val="-7"/>
        </w:rPr>
        <w:t> </w:t>
      </w:r>
      <w:r>
        <w:rPr/>
        <w:t>zədələnməsi</w:t>
      </w:r>
      <w:r>
        <w:rPr>
          <w:spacing w:val="-2"/>
        </w:rPr>
        <w:t> </w:t>
      </w:r>
      <w:r>
        <w:rPr/>
        <w:t>xəstəliyin</w:t>
      </w:r>
      <w:r>
        <w:rPr>
          <w:spacing w:val="-7"/>
        </w:rPr>
        <w:t> </w:t>
      </w:r>
      <w:r>
        <w:rPr/>
        <w:t>erkən</w:t>
      </w:r>
      <w:r>
        <w:rPr>
          <w:spacing w:val="-7"/>
        </w:rPr>
        <w:t> </w:t>
      </w:r>
      <w:r>
        <w:rPr/>
        <w:t>əlamətlərindən</w:t>
      </w:r>
      <w:r>
        <w:rPr>
          <w:spacing w:val="-6"/>
        </w:rPr>
        <w:t> </w:t>
      </w:r>
      <w:r>
        <w:rPr>
          <w:spacing w:val="-2"/>
        </w:rPr>
        <w:t>biridir.</w:t>
      </w:r>
    </w:p>
    <w:p>
      <w:pPr>
        <w:pStyle w:val="BodyText"/>
        <w:ind w:left="0"/>
      </w:pPr>
    </w:p>
    <w:p>
      <w:pPr>
        <w:pStyle w:val="BodyText"/>
        <w:spacing w:line="242" w:lineRule="auto"/>
      </w:pPr>
      <w:r>
        <w:rPr/>
        <w:t>Klinik</w:t>
      </w:r>
      <w:r>
        <w:rPr>
          <w:spacing w:val="-3"/>
        </w:rPr>
        <w:t> </w:t>
      </w:r>
      <w:r>
        <w:rPr/>
        <w:t>praktikada</w:t>
      </w:r>
      <w:r>
        <w:rPr>
          <w:spacing w:val="-4"/>
        </w:rPr>
        <w:t> </w:t>
      </w:r>
      <w:r>
        <w:rPr/>
        <w:t>adətən,</w:t>
      </w:r>
      <w:r>
        <w:rPr>
          <w:spacing w:val="-1"/>
        </w:rPr>
        <w:t> </w:t>
      </w:r>
      <w:r>
        <w:rPr/>
        <w:t>“revmakardit”</w:t>
      </w:r>
      <w:r>
        <w:rPr>
          <w:spacing w:val="-4"/>
        </w:rPr>
        <w:t> </w:t>
      </w:r>
      <w:r>
        <w:rPr/>
        <w:t>termini</w:t>
      </w:r>
      <w:r>
        <w:rPr>
          <w:spacing w:val="-8"/>
        </w:rPr>
        <w:t> </w:t>
      </w:r>
      <w:r>
        <w:rPr/>
        <w:t>işlədilir</w:t>
      </w:r>
      <w:r>
        <w:rPr>
          <w:spacing w:val="-1"/>
        </w:rPr>
        <w:t> </w:t>
      </w:r>
      <w:r>
        <w:rPr/>
        <w:t>–</w:t>
      </w:r>
      <w:r>
        <w:rPr>
          <w:spacing w:val="-3"/>
        </w:rPr>
        <w:t> </w:t>
      </w:r>
      <w:r>
        <w:rPr/>
        <w:t>ürəyin</w:t>
      </w:r>
      <w:r>
        <w:rPr>
          <w:spacing w:val="-3"/>
        </w:rPr>
        <w:t> </w:t>
      </w:r>
      <w:r>
        <w:rPr/>
        <w:t>zədələnməsi</w:t>
      </w:r>
      <w:r>
        <w:rPr>
          <w:spacing w:val="-8"/>
        </w:rPr>
        <w:t> </w:t>
      </w:r>
      <w:r>
        <w:rPr/>
        <w:t>nəzərdə</w:t>
      </w:r>
      <w:r>
        <w:rPr>
          <w:spacing w:val="-4"/>
        </w:rPr>
        <w:t> </w:t>
      </w:r>
      <w:r>
        <w:rPr/>
        <w:t>tutulur.</w:t>
      </w:r>
      <w:r>
        <w:rPr>
          <w:spacing w:val="-1"/>
        </w:rPr>
        <w:t> </w:t>
      </w:r>
      <w:r>
        <w:rPr/>
        <w:t>Kardit, aktiv revmatik prosesin əsas təzahürü hesab olunur.</w:t>
      </w:r>
    </w:p>
    <w:p>
      <w:pPr>
        <w:pStyle w:val="BodyText"/>
        <w:spacing w:before="273"/>
        <w:ind w:right="142"/>
      </w:pPr>
      <w:r>
        <w:rPr/>
        <w:t>Müayinə zamanı xastələrda taxikardiya (temperatura uyğun gəlməyən) və ya bradikardiya, hərdən hipotoniya,</w:t>
      </w:r>
      <w:r>
        <w:rPr>
          <w:spacing w:val="-2"/>
        </w:rPr>
        <w:t> </w:t>
      </w:r>
      <w:r>
        <w:rPr/>
        <w:t>ürək</w:t>
      </w:r>
      <w:r>
        <w:rPr>
          <w:spacing w:val="-3"/>
        </w:rPr>
        <w:t> </w:t>
      </w:r>
      <w:r>
        <w:rPr/>
        <w:t>kütlüyü</w:t>
      </w:r>
      <w:r>
        <w:rPr>
          <w:spacing w:val="-3"/>
        </w:rPr>
        <w:t> </w:t>
      </w:r>
      <w:r>
        <w:rPr/>
        <w:t>sərhədlərinin</w:t>
      </w:r>
      <w:r>
        <w:rPr>
          <w:spacing w:val="-3"/>
        </w:rPr>
        <w:t> </w:t>
      </w:r>
      <w:r>
        <w:rPr/>
        <w:t>genişlənməsi</w:t>
      </w:r>
      <w:r>
        <w:rPr>
          <w:spacing w:val="-12"/>
        </w:rPr>
        <w:t> </w:t>
      </w:r>
      <w:r>
        <w:rPr/>
        <w:t>aşkar</w:t>
      </w:r>
      <w:r>
        <w:rPr>
          <w:spacing w:val="-2"/>
        </w:rPr>
        <w:t> </w:t>
      </w:r>
      <w:r>
        <w:rPr/>
        <w:t>olunur.</w:t>
      </w:r>
      <w:r>
        <w:rPr>
          <w:spacing w:val="-2"/>
        </w:rPr>
        <w:t> </w:t>
      </w:r>
      <w:r>
        <w:rPr/>
        <w:t>Auskultasiyada</w:t>
      </w:r>
      <w:r>
        <w:rPr>
          <w:spacing w:val="-4"/>
        </w:rPr>
        <w:t> </w:t>
      </w:r>
      <w:r>
        <w:rPr/>
        <w:t>və FKQ-da</w:t>
      </w:r>
      <w:r>
        <w:rPr>
          <w:spacing w:val="-4"/>
        </w:rPr>
        <w:t> </w:t>
      </w:r>
      <w:r>
        <w:rPr/>
        <w:t>tonların karlaşması, zəifləmiş və (və ya) deformasiya olunmuş Ⅰ ton, sistolik küy</w:t>
      </w:r>
      <w:r>
        <w:rPr>
          <w:spacing w:val="-2"/>
        </w:rPr>
        <w:t> </w:t>
      </w:r>
      <w:r>
        <w:rPr/>
        <w:t>aşkar edilir. Perikardın sürtünmə küyü, perikarditin</w:t>
      </w:r>
      <w:r>
        <w:rPr>
          <w:spacing w:val="-3"/>
        </w:rPr>
        <w:t> </w:t>
      </w:r>
      <w:r>
        <w:rPr/>
        <w:t>(ekssudativ) rentgenoloji</w:t>
      </w:r>
      <w:r>
        <w:rPr>
          <w:spacing w:val="-3"/>
        </w:rPr>
        <w:t> </w:t>
      </w:r>
      <w:r>
        <w:rPr/>
        <w:t>və exokardioqrafik əlamətləri</w:t>
      </w:r>
      <w:r>
        <w:rPr>
          <w:spacing w:val="-3"/>
        </w:rPr>
        <w:t> </w:t>
      </w:r>
      <w:r>
        <w:rPr/>
        <w:t>böyük diaqnostik əhəmiyyətə malikdir.</w:t>
      </w:r>
    </w:p>
    <w:p>
      <w:pPr>
        <w:pStyle w:val="BodyText"/>
        <w:spacing w:before="5"/>
        <w:ind w:left="0"/>
      </w:pPr>
    </w:p>
    <w:p>
      <w:pPr>
        <w:pStyle w:val="Heading2"/>
        <w:spacing w:before="1"/>
      </w:pPr>
      <w:r>
        <w:rPr/>
        <w:t>Diaqnozun</w:t>
      </w:r>
      <w:r>
        <w:rPr>
          <w:spacing w:val="-7"/>
        </w:rPr>
        <w:t> </w:t>
      </w:r>
      <w:r>
        <w:rPr/>
        <w:t>meyarları</w:t>
      </w:r>
      <w:r>
        <w:rPr>
          <w:spacing w:val="-7"/>
        </w:rPr>
        <w:t> </w:t>
      </w:r>
      <w:r>
        <w:rPr>
          <w:spacing w:val="-2"/>
        </w:rPr>
        <w:t>aşağıdakılardır:</w:t>
      </w:r>
    </w:p>
    <w:p>
      <w:pPr>
        <w:pStyle w:val="BodyText"/>
        <w:spacing w:before="271"/>
      </w:pPr>
      <w:r>
        <w:rPr>
          <w:b/>
        </w:rPr>
        <w:t>Kardit</w:t>
      </w:r>
      <w:r>
        <w:rPr>
          <w:b/>
          <w:spacing w:val="-1"/>
        </w:rPr>
        <w:t> </w:t>
      </w:r>
      <w:r>
        <w:rPr>
          <w:b/>
        </w:rPr>
        <w:t>və</w:t>
      </w:r>
      <w:r>
        <w:rPr>
          <w:b/>
          <w:spacing w:val="-3"/>
        </w:rPr>
        <w:t> </w:t>
      </w:r>
      <w:r>
        <w:rPr>
          <w:b/>
        </w:rPr>
        <w:t>revmokardit –</w:t>
      </w:r>
      <w:r>
        <w:rPr>
          <w:b/>
          <w:spacing w:val="-2"/>
        </w:rPr>
        <w:t> </w:t>
      </w:r>
      <w:r>
        <w:rPr/>
        <w:t>(xarakterik</w:t>
      </w:r>
      <w:r>
        <w:rPr>
          <w:spacing w:val="-2"/>
        </w:rPr>
        <w:t> </w:t>
      </w:r>
      <w:r>
        <w:rPr/>
        <w:t>cəhəti</w:t>
      </w:r>
      <w:r>
        <w:rPr>
          <w:spacing w:val="-11"/>
        </w:rPr>
        <w:t> </w:t>
      </w:r>
      <w:r>
        <w:rPr/>
        <w:t>ürək</w:t>
      </w:r>
      <w:r>
        <w:rPr>
          <w:spacing w:val="-2"/>
        </w:rPr>
        <w:t> </w:t>
      </w:r>
      <w:r>
        <w:rPr/>
        <w:t>sərhədlərinin</w:t>
      </w:r>
      <w:r>
        <w:rPr>
          <w:spacing w:val="-7"/>
        </w:rPr>
        <w:t> </w:t>
      </w:r>
      <w:r>
        <w:rPr/>
        <w:t>genişlənməsi,</w:t>
      </w:r>
      <w:r>
        <w:rPr>
          <w:spacing w:val="-1"/>
        </w:rPr>
        <w:t> </w:t>
      </w:r>
      <w:r>
        <w:rPr/>
        <w:t>ürəyin</w:t>
      </w:r>
      <w:r>
        <w:rPr>
          <w:spacing w:val="-7"/>
        </w:rPr>
        <w:t> </w:t>
      </w:r>
      <w:r>
        <w:rPr/>
        <w:t>zirvəsində</w:t>
      </w:r>
      <w:r>
        <w:rPr>
          <w:spacing w:val="-2"/>
        </w:rPr>
        <w:t> </w:t>
      </w:r>
      <w:r>
        <w:rPr/>
        <w:t>sistolik küy, ekssudativ perikardit, perikardın sürtünmə küyü, karditin EKQ və rentgenoloji əlamətlərinin </w:t>
      </w:r>
      <w:r>
        <w:rPr>
          <w:spacing w:val="-2"/>
        </w:rPr>
        <w:t>olması).</w:t>
      </w:r>
    </w:p>
    <w:p>
      <w:pPr>
        <w:pStyle w:val="BodyText"/>
        <w:ind w:left="0"/>
      </w:pPr>
    </w:p>
    <w:p>
      <w:pPr>
        <w:pStyle w:val="BodyText"/>
      </w:pPr>
      <w:r>
        <w:rPr>
          <w:b/>
        </w:rPr>
        <w:t>Poliartrit</w:t>
      </w:r>
      <w:r>
        <w:rPr>
          <w:b/>
          <w:spacing w:val="-3"/>
        </w:rPr>
        <w:t> </w:t>
      </w:r>
      <w:r>
        <w:rPr/>
        <w:t>–</w:t>
      </w:r>
      <w:r>
        <w:rPr>
          <w:spacing w:val="-3"/>
        </w:rPr>
        <w:t> </w:t>
      </w:r>
      <w:r>
        <w:rPr/>
        <w:t>oynaqlarda</w:t>
      </w:r>
      <w:r>
        <w:rPr>
          <w:spacing w:val="-3"/>
        </w:rPr>
        <w:t> </w:t>
      </w:r>
      <w:r>
        <w:rPr/>
        <w:t>ağrı,</w:t>
      </w:r>
      <w:r>
        <w:rPr>
          <w:spacing w:val="-1"/>
        </w:rPr>
        <w:t> </w:t>
      </w:r>
      <w:r>
        <w:rPr/>
        <w:t>hərəkətin</w:t>
      </w:r>
      <w:r>
        <w:rPr>
          <w:spacing w:val="-3"/>
        </w:rPr>
        <w:t> </w:t>
      </w:r>
      <w:r>
        <w:rPr/>
        <w:t>məhdudluğu,</w:t>
      </w:r>
      <w:r>
        <w:rPr>
          <w:spacing w:val="-1"/>
        </w:rPr>
        <w:t> </w:t>
      </w:r>
      <w:r>
        <w:rPr/>
        <w:t>şişkinlik,</w:t>
      </w:r>
      <w:r>
        <w:rPr>
          <w:spacing w:val="-1"/>
        </w:rPr>
        <w:t> </w:t>
      </w:r>
      <w:r>
        <w:rPr/>
        <w:t>qızartı,</w:t>
      </w:r>
      <w:r>
        <w:rPr>
          <w:spacing w:val="3"/>
        </w:rPr>
        <w:t> </w:t>
      </w:r>
      <w:r>
        <w:rPr/>
        <w:t>yerli</w:t>
      </w:r>
      <w:r>
        <w:rPr>
          <w:spacing w:val="-11"/>
        </w:rPr>
        <w:t> </w:t>
      </w:r>
      <w:r>
        <w:rPr/>
        <w:t>temperaturun</w:t>
      </w:r>
      <w:r>
        <w:rPr>
          <w:spacing w:val="-7"/>
        </w:rPr>
        <w:t> </w:t>
      </w:r>
      <w:r>
        <w:rPr>
          <w:spacing w:val="-2"/>
        </w:rPr>
        <w:t>olması.</w:t>
      </w:r>
    </w:p>
    <w:p>
      <w:pPr>
        <w:pStyle w:val="BodyText"/>
        <w:ind w:left="0"/>
      </w:pPr>
    </w:p>
    <w:p>
      <w:pPr>
        <w:pStyle w:val="BodyText"/>
      </w:pPr>
      <w:r>
        <w:rPr>
          <w:b/>
        </w:rPr>
        <w:t>Xoreya</w:t>
      </w:r>
      <w:r>
        <w:rPr>
          <w:b/>
          <w:spacing w:val="-4"/>
        </w:rPr>
        <w:t> </w:t>
      </w:r>
      <w:r>
        <w:rPr/>
        <w:t>–</w:t>
      </w:r>
      <w:r>
        <w:rPr>
          <w:spacing w:val="-1"/>
        </w:rPr>
        <w:t> </w:t>
      </w:r>
      <w:r>
        <w:rPr/>
        <w:t>üzün</w:t>
      </w:r>
      <w:r>
        <w:rPr>
          <w:spacing w:val="-2"/>
        </w:rPr>
        <w:t> </w:t>
      </w:r>
      <w:r>
        <w:rPr/>
        <w:t>mimiki</w:t>
      </w:r>
      <w:r>
        <w:rPr>
          <w:spacing w:val="-9"/>
        </w:rPr>
        <w:t> </w:t>
      </w:r>
      <w:r>
        <w:rPr/>
        <w:t>əzələlərinin</w:t>
      </w:r>
      <w:r>
        <w:rPr>
          <w:spacing w:val="3"/>
        </w:rPr>
        <w:t> </w:t>
      </w:r>
      <w:r>
        <w:rPr/>
        <w:t>və</w:t>
      </w:r>
      <w:r>
        <w:rPr>
          <w:spacing w:val="-2"/>
        </w:rPr>
        <w:t> </w:t>
      </w:r>
      <w:r>
        <w:rPr/>
        <w:t>ətrafların</w:t>
      </w:r>
      <w:r>
        <w:rPr>
          <w:spacing w:val="-7"/>
        </w:rPr>
        <w:t> </w:t>
      </w:r>
      <w:r>
        <w:rPr/>
        <w:t>qeyri-iradi</w:t>
      </w:r>
      <w:r>
        <w:rPr>
          <w:spacing w:val="-9"/>
        </w:rPr>
        <w:t> </w:t>
      </w:r>
      <w:r>
        <w:rPr>
          <w:spacing w:val="-2"/>
        </w:rPr>
        <w:t>titrəməsi.</w:t>
      </w:r>
    </w:p>
    <w:p>
      <w:pPr>
        <w:pStyle w:val="BodyText"/>
        <w:spacing w:before="3"/>
        <w:ind w:left="0"/>
      </w:pPr>
    </w:p>
    <w:p>
      <w:pPr>
        <w:pStyle w:val="BodyText"/>
        <w:spacing w:line="237" w:lineRule="auto"/>
        <w:ind w:right="420"/>
      </w:pPr>
      <w:r>
        <w:rPr>
          <w:b/>
        </w:rPr>
        <w:t>Dərialtı</w:t>
      </w:r>
      <w:r>
        <w:rPr>
          <w:b/>
          <w:spacing w:val="-2"/>
        </w:rPr>
        <w:t> </w:t>
      </w:r>
      <w:r>
        <w:rPr>
          <w:b/>
        </w:rPr>
        <w:t>düyünlər</w:t>
      </w:r>
      <w:r>
        <w:rPr>
          <w:b/>
          <w:spacing w:val="-8"/>
        </w:rPr>
        <w:t> </w:t>
      </w:r>
      <w:r>
        <w:rPr/>
        <w:t>–</w:t>
      </w:r>
      <w:r>
        <w:rPr>
          <w:spacing w:val="-2"/>
        </w:rPr>
        <w:t> </w:t>
      </w:r>
      <w:r>
        <w:rPr/>
        <w:t>oynaqların</w:t>
      </w:r>
      <w:r>
        <w:rPr>
          <w:spacing w:val="-6"/>
        </w:rPr>
        <w:t> </w:t>
      </w:r>
      <w:r>
        <w:rPr/>
        <w:t>ətrafında</w:t>
      </w:r>
      <w:r>
        <w:rPr>
          <w:spacing w:val="-3"/>
        </w:rPr>
        <w:t> </w:t>
      </w:r>
      <w:r>
        <w:rPr/>
        <w:t>dərialtı</w:t>
      </w:r>
      <w:r>
        <w:rPr>
          <w:spacing w:val="-10"/>
        </w:rPr>
        <w:t> </w:t>
      </w:r>
      <w:r>
        <w:rPr/>
        <w:t>toxumada noxuddan</w:t>
      </w:r>
      <w:r>
        <w:rPr>
          <w:spacing w:val="-7"/>
        </w:rPr>
        <w:t> </w:t>
      </w:r>
      <w:r>
        <w:rPr/>
        <w:t>qoz</w:t>
      </w:r>
      <w:r>
        <w:rPr>
          <w:spacing w:val="-3"/>
        </w:rPr>
        <w:t> </w:t>
      </w:r>
      <w:r>
        <w:rPr/>
        <w:t>böyüklüyünə</w:t>
      </w:r>
      <w:r>
        <w:rPr>
          <w:spacing w:val="-3"/>
        </w:rPr>
        <w:t> </w:t>
      </w:r>
      <w:r>
        <w:rPr/>
        <w:t>qədər</w:t>
      </w:r>
      <w:r>
        <w:rPr>
          <w:spacing w:val="-1"/>
        </w:rPr>
        <w:t> </w:t>
      </w:r>
      <w:r>
        <w:rPr/>
        <w:t>olan bərk, ağrısız kiçik törəmələr (adətən uşaqlarda və cavanlarda olur).</w:t>
      </w:r>
    </w:p>
    <w:p>
      <w:pPr>
        <w:pStyle w:val="BodyText"/>
        <w:spacing w:after="0" w:line="237" w:lineRule="auto"/>
        <w:sectPr>
          <w:pgSz w:w="11910" w:h="16840"/>
          <w:pgMar w:header="0" w:footer="1467" w:top="960" w:bottom="1660" w:left="708" w:right="850"/>
        </w:sectPr>
      </w:pPr>
    </w:p>
    <w:p>
      <w:pPr>
        <w:pStyle w:val="BodyText"/>
        <w:spacing w:before="68"/>
        <w:ind w:right="202"/>
      </w:pPr>
      <w:r>
        <w:rPr>
          <w:b/>
        </w:rPr>
        <w:t>Üzüyəbənzər eritema </w:t>
      </w:r>
      <w:r>
        <w:rPr/>
        <w:t>– çəhrayı rəngli residivləşən səpgilər; sərhədləri qeyri-hamar olur, rəngi periferiyadan mərkəzə doğru tədricən solur, əsas lokalizasiyası döş qəfəsinin və boynun yan səthi, yuxarı</w:t>
      </w:r>
      <w:r>
        <w:rPr>
          <w:spacing w:val="-11"/>
        </w:rPr>
        <w:t> </w:t>
      </w:r>
      <w:r>
        <w:rPr/>
        <w:t>ətraflar,</w:t>
      </w:r>
      <w:r>
        <w:rPr>
          <w:spacing w:val="-1"/>
        </w:rPr>
        <w:t> </w:t>
      </w:r>
      <w:r>
        <w:rPr/>
        <w:t>hərdən</w:t>
      </w:r>
      <w:r>
        <w:rPr>
          <w:spacing w:val="-3"/>
        </w:rPr>
        <w:t> </w:t>
      </w:r>
      <w:r>
        <w:rPr/>
        <w:t>yanaqlar;</w:t>
      </w:r>
      <w:r>
        <w:rPr>
          <w:spacing w:val="-6"/>
        </w:rPr>
        <w:t> </w:t>
      </w:r>
      <w:r>
        <w:rPr/>
        <w:t>əsasən</w:t>
      </w:r>
      <w:r>
        <w:rPr>
          <w:spacing w:val="-8"/>
        </w:rPr>
        <w:t> </w:t>
      </w:r>
      <w:r>
        <w:rPr/>
        <w:t>uşaqlarda və</w:t>
      </w:r>
      <w:r>
        <w:rPr>
          <w:spacing w:val="-4"/>
        </w:rPr>
        <w:t> </w:t>
      </w:r>
      <w:r>
        <w:rPr/>
        <w:t>cavanlarda</w:t>
      </w:r>
      <w:r>
        <w:rPr>
          <w:spacing w:val="-4"/>
        </w:rPr>
        <w:t> </w:t>
      </w:r>
      <w:r>
        <w:rPr/>
        <w:t>olur.</w:t>
      </w:r>
      <w:r>
        <w:rPr>
          <w:spacing w:val="-1"/>
        </w:rPr>
        <w:t> </w:t>
      </w:r>
      <w:r>
        <w:rPr/>
        <w:t>Eritema –</w:t>
      </w:r>
      <w:r>
        <w:rPr>
          <w:spacing w:val="-3"/>
        </w:rPr>
        <w:t> </w:t>
      </w:r>
      <w:r>
        <w:rPr/>
        <w:t>tez</w:t>
      </w:r>
      <w:r>
        <w:rPr>
          <w:spacing w:val="-4"/>
        </w:rPr>
        <w:t> </w:t>
      </w:r>
      <w:r>
        <w:rPr/>
        <w:t>çəkilir</w:t>
      </w:r>
      <w:r>
        <w:rPr>
          <w:spacing w:val="-2"/>
        </w:rPr>
        <w:t> </w:t>
      </w:r>
      <w:r>
        <w:rPr/>
        <w:t>və istinin təsiri ilə güclənir.</w:t>
      </w:r>
    </w:p>
    <w:p>
      <w:pPr>
        <w:pStyle w:val="BodyText"/>
        <w:spacing w:before="3"/>
        <w:ind w:left="0"/>
      </w:pPr>
    </w:p>
    <w:p>
      <w:pPr>
        <w:pStyle w:val="BodyText"/>
        <w:ind w:right="467"/>
        <w:jc w:val="both"/>
      </w:pPr>
      <w:r>
        <w:rPr>
          <w:b/>
        </w:rPr>
        <w:t>Revmatik</w:t>
      </w:r>
      <w:r>
        <w:rPr>
          <w:b/>
          <w:spacing w:val="-7"/>
        </w:rPr>
        <w:t> </w:t>
      </w:r>
      <w:r>
        <w:rPr>
          <w:b/>
        </w:rPr>
        <w:t>anamnez</w:t>
      </w:r>
      <w:r>
        <w:rPr>
          <w:b/>
          <w:spacing w:val="-7"/>
        </w:rPr>
        <w:t> </w:t>
      </w:r>
      <w:r>
        <w:rPr/>
        <w:t>– yaxın</w:t>
      </w:r>
      <w:r>
        <w:rPr>
          <w:spacing w:val="-4"/>
        </w:rPr>
        <w:t> </w:t>
      </w:r>
      <w:r>
        <w:rPr/>
        <w:t>vaxtlarda</w:t>
      </w:r>
      <w:r>
        <w:rPr>
          <w:spacing w:val="-5"/>
        </w:rPr>
        <w:t> </w:t>
      </w:r>
      <w:r>
        <w:rPr/>
        <w:t>keçirilmiş</w:t>
      </w:r>
      <w:r>
        <w:rPr>
          <w:spacing w:val="-2"/>
        </w:rPr>
        <w:t> </w:t>
      </w:r>
      <w:r>
        <w:rPr/>
        <w:t>burun-udlaq infeksiyası</w:t>
      </w:r>
      <w:r>
        <w:rPr>
          <w:spacing w:val="-12"/>
        </w:rPr>
        <w:t> </w:t>
      </w:r>
      <w:r>
        <w:rPr/>
        <w:t>(streptokokk</w:t>
      </w:r>
      <w:r>
        <w:rPr>
          <w:spacing w:val="-8"/>
        </w:rPr>
        <w:t> </w:t>
      </w:r>
      <w:r>
        <w:rPr/>
        <w:t>infeksiyası), təkrari</w:t>
      </w:r>
      <w:r>
        <w:rPr>
          <w:spacing w:val="-10"/>
        </w:rPr>
        <w:t> </w:t>
      </w:r>
      <w:r>
        <w:rPr/>
        <w:t>angina, kəskin</w:t>
      </w:r>
      <w:r>
        <w:rPr>
          <w:spacing w:val="-6"/>
        </w:rPr>
        <w:t> </w:t>
      </w:r>
      <w:r>
        <w:rPr/>
        <w:t>respirator</w:t>
      </w:r>
      <w:r>
        <w:rPr>
          <w:spacing w:val="-4"/>
        </w:rPr>
        <w:t> </w:t>
      </w:r>
      <w:r>
        <w:rPr/>
        <w:t>xəstəliklər ilə</w:t>
      </w:r>
      <w:r>
        <w:rPr>
          <w:spacing w:val="-2"/>
        </w:rPr>
        <w:t> </w:t>
      </w:r>
      <w:r>
        <w:rPr/>
        <w:t>revmatizm</w:t>
      </w:r>
      <w:r>
        <w:rPr>
          <w:spacing w:val="-6"/>
        </w:rPr>
        <w:t> </w:t>
      </w:r>
      <w:r>
        <w:rPr/>
        <w:t>arasında</w:t>
      </w:r>
      <w:r>
        <w:rPr>
          <w:spacing w:val="-2"/>
        </w:rPr>
        <w:t> </w:t>
      </w:r>
      <w:r>
        <w:rPr/>
        <w:t>xronoloji</w:t>
      </w:r>
      <w:r>
        <w:rPr>
          <w:spacing w:val="-7"/>
        </w:rPr>
        <w:t> </w:t>
      </w:r>
      <w:r>
        <w:rPr/>
        <w:t>əlaqənin</w:t>
      </w:r>
      <w:r>
        <w:rPr>
          <w:spacing w:val="-6"/>
        </w:rPr>
        <w:t> </w:t>
      </w:r>
      <w:r>
        <w:rPr/>
        <w:t>olması;</w:t>
      </w:r>
      <w:r>
        <w:rPr>
          <w:spacing w:val="-6"/>
        </w:rPr>
        <w:t> </w:t>
      </w:r>
      <w:r>
        <w:rPr/>
        <w:t>ailədə revmatizmli xəstənin olması.</w:t>
      </w:r>
    </w:p>
    <w:p>
      <w:pPr>
        <w:pStyle w:val="BodyText"/>
        <w:ind w:left="0"/>
      </w:pPr>
    </w:p>
    <w:p>
      <w:pPr>
        <w:pStyle w:val="BodyText"/>
        <w:jc w:val="both"/>
      </w:pPr>
      <w:r>
        <w:rPr/>
        <w:t>Diaqnozun</w:t>
      </w:r>
      <w:r>
        <w:rPr>
          <w:spacing w:val="-4"/>
        </w:rPr>
        <w:t> </w:t>
      </w:r>
      <w:r>
        <w:rPr/>
        <w:t>əlavə</w:t>
      </w:r>
      <w:r>
        <w:rPr>
          <w:spacing w:val="3"/>
        </w:rPr>
        <w:t> </w:t>
      </w:r>
      <w:r>
        <w:rPr/>
        <w:t>meyarları</w:t>
      </w:r>
      <w:r>
        <w:rPr>
          <w:spacing w:val="-7"/>
        </w:rPr>
        <w:t> </w:t>
      </w:r>
      <w:r>
        <w:rPr>
          <w:b/>
        </w:rPr>
        <w:t>2 </w:t>
      </w:r>
      <w:r>
        <w:rPr/>
        <w:t>qrupa</w:t>
      </w:r>
      <w:r>
        <w:rPr>
          <w:spacing w:val="-1"/>
        </w:rPr>
        <w:t> </w:t>
      </w:r>
      <w:r>
        <w:rPr>
          <w:spacing w:val="-2"/>
        </w:rPr>
        <w:t>bölünür:</w:t>
      </w:r>
    </w:p>
    <w:p>
      <w:pPr>
        <w:pStyle w:val="BodyText"/>
        <w:spacing w:before="3"/>
        <w:ind w:left="0"/>
      </w:pPr>
    </w:p>
    <w:p>
      <w:pPr>
        <w:pStyle w:val="ListParagraph"/>
        <w:numPr>
          <w:ilvl w:val="0"/>
          <w:numId w:val="37"/>
        </w:numPr>
        <w:tabs>
          <w:tab w:pos="577" w:val="left" w:leader="none"/>
        </w:tabs>
        <w:spacing w:line="237" w:lineRule="auto" w:before="0" w:after="0"/>
        <w:ind w:left="314" w:right="714" w:firstLine="0"/>
        <w:jc w:val="left"/>
        <w:rPr>
          <w:sz w:val="24"/>
        </w:rPr>
      </w:pPr>
      <w:r>
        <w:rPr>
          <w:sz w:val="24"/>
        </w:rPr>
        <w:t>Ümumi</w:t>
      </w:r>
      <w:r>
        <w:rPr>
          <w:spacing w:val="-11"/>
          <w:sz w:val="24"/>
        </w:rPr>
        <w:t> </w:t>
      </w:r>
      <w:r>
        <w:rPr>
          <w:sz w:val="24"/>
        </w:rPr>
        <w:t>– bədən</w:t>
      </w:r>
      <w:r>
        <w:rPr>
          <w:spacing w:val="-8"/>
          <w:sz w:val="24"/>
        </w:rPr>
        <w:t> </w:t>
      </w:r>
      <w:r>
        <w:rPr>
          <w:sz w:val="24"/>
        </w:rPr>
        <w:t>temperaturunun</w:t>
      </w:r>
      <w:r>
        <w:rPr>
          <w:spacing w:val="-4"/>
          <w:sz w:val="24"/>
        </w:rPr>
        <w:t> </w:t>
      </w:r>
      <w:r>
        <w:rPr>
          <w:sz w:val="24"/>
        </w:rPr>
        <w:t>yüksəlməsi,</w:t>
      </w:r>
      <w:r>
        <w:rPr>
          <w:spacing w:val="-2"/>
          <w:sz w:val="24"/>
        </w:rPr>
        <w:t> </w:t>
      </w:r>
      <w:r>
        <w:rPr>
          <w:sz w:val="24"/>
        </w:rPr>
        <w:t>adinamiya,</w:t>
      </w:r>
      <w:r>
        <w:rPr>
          <w:spacing w:val="-2"/>
          <w:sz w:val="24"/>
        </w:rPr>
        <w:t> </w:t>
      </w:r>
      <w:r>
        <w:rPr>
          <w:sz w:val="24"/>
        </w:rPr>
        <w:t>tez</w:t>
      </w:r>
      <w:r>
        <w:rPr>
          <w:spacing w:val="-5"/>
          <w:sz w:val="24"/>
        </w:rPr>
        <w:t> </w:t>
      </w:r>
      <w:r>
        <w:rPr>
          <w:sz w:val="24"/>
        </w:rPr>
        <w:t>yorulma,</w:t>
      </w:r>
      <w:r>
        <w:rPr>
          <w:spacing w:val="-2"/>
          <w:sz w:val="24"/>
        </w:rPr>
        <w:t> </w:t>
      </w:r>
      <w:r>
        <w:rPr>
          <w:sz w:val="24"/>
        </w:rPr>
        <w:t>zəiflik,</w:t>
      </w:r>
      <w:r>
        <w:rPr>
          <w:spacing w:val="-2"/>
          <w:sz w:val="24"/>
        </w:rPr>
        <w:t> </w:t>
      </w:r>
      <w:r>
        <w:rPr>
          <w:sz w:val="24"/>
        </w:rPr>
        <w:t>dəri</w:t>
      </w:r>
      <w:r>
        <w:rPr>
          <w:spacing w:val="-12"/>
          <w:sz w:val="24"/>
        </w:rPr>
        <w:t> </w:t>
      </w:r>
      <w:r>
        <w:rPr>
          <w:sz w:val="24"/>
        </w:rPr>
        <w:t>örtüklərinin solğunluğu, vazomotor labillik, tərləmə, burun qanaxması, abdominal sindrom;</w:t>
      </w:r>
    </w:p>
    <w:p>
      <w:pPr>
        <w:pStyle w:val="BodyText"/>
        <w:spacing w:before="1"/>
        <w:ind w:left="0"/>
      </w:pPr>
    </w:p>
    <w:p>
      <w:pPr>
        <w:pStyle w:val="ListParagraph"/>
        <w:numPr>
          <w:ilvl w:val="0"/>
          <w:numId w:val="37"/>
        </w:numPr>
        <w:tabs>
          <w:tab w:pos="577" w:val="left" w:leader="none"/>
        </w:tabs>
        <w:spacing w:line="240" w:lineRule="auto" w:before="0" w:after="0"/>
        <w:ind w:left="314" w:right="377" w:firstLine="0"/>
        <w:jc w:val="left"/>
        <w:rPr>
          <w:sz w:val="24"/>
        </w:rPr>
      </w:pPr>
      <w:r>
        <w:rPr>
          <w:sz w:val="24"/>
        </w:rPr>
        <w:t>Leykositoz</w:t>
      </w:r>
      <w:r>
        <w:rPr>
          <w:spacing w:val="-11"/>
          <w:sz w:val="24"/>
        </w:rPr>
        <w:t> </w:t>
      </w:r>
      <w:r>
        <w:rPr>
          <w:sz w:val="24"/>
        </w:rPr>
        <w:t>(neytrofil),</w:t>
      </w:r>
      <w:r>
        <w:rPr>
          <w:spacing w:val="-3"/>
          <w:sz w:val="24"/>
        </w:rPr>
        <w:t> </w:t>
      </w:r>
      <w:r>
        <w:rPr>
          <w:sz w:val="24"/>
        </w:rPr>
        <w:t>disproteinemiya</w:t>
      </w:r>
      <w:r>
        <w:rPr>
          <w:spacing w:val="-6"/>
          <w:sz w:val="24"/>
        </w:rPr>
        <w:t> </w:t>
      </w:r>
      <w:r>
        <w:rPr>
          <w:sz w:val="24"/>
        </w:rPr>
        <w:t>(C</w:t>
      </w:r>
      <w:r>
        <w:rPr>
          <w:spacing w:val="-7"/>
          <w:sz w:val="24"/>
        </w:rPr>
        <w:t> </w:t>
      </w:r>
      <w:r>
        <w:rPr>
          <w:sz w:val="24"/>
        </w:rPr>
        <w:t>reaktiv</w:t>
      </w:r>
      <w:r>
        <w:rPr>
          <w:spacing w:val="-5"/>
          <w:sz w:val="24"/>
        </w:rPr>
        <w:t> </w:t>
      </w:r>
      <w:r>
        <w:rPr>
          <w:sz w:val="24"/>
        </w:rPr>
        <w:t>zülalın</w:t>
      </w:r>
      <w:r>
        <w:rPr>
          <w:spacing w:val="-2"/>
          <w:sz w:val="24"/>
        </w:rPr>
        <w:t> </w:t>
      </w:r>
      <w:r>
        <w:rPr>
          <w:sz w:val="24"/>
        </w:rPr>
        <w:t>meydana</w:t>
      </w:r>
      <w:r>
        <w:rPr>
          <w:spacing w:val="-6"/>
          <w:sz w:val="24"/>
        </w:rPr>
        <w:t> </w:t>
      </w:r>
      <w:r>
        <w:rPr>
          <w:sz w:val="24"/>
        </w:rPr>
        <w:t>çıxması,</w:t>
      </w:r>
      <w:r>
        <w:rPr>
          <w:spacing w:val="-3"/>
          <w:sz w:val="24"/>
        </w:rPr>
        <w:t> </w:t>
      </w:r>
      <w:r>
        <w:rPr>
          <w:sz w:val="24"/>
        </w:rPr>
        <w:t>qamma-qlobulinlərin artması, zərdab mukoproteinlərinin, qlikoproteinlərin artması), EÇS-nin artması, qanda streptokokk antigeninin olması.</w:t>
      </w:r>
    </w:p>
    <w:p>
      <w:pPr>
        <w:pStyle w:val="BodyText"/>
        <w:ind w:left="0"/>
      </w:pPr>
    </w:p>
    <w:p>
      <w:pPr>
        <w:pStyle w:val="BodyText"/>
        <w:spacing w:before="1"/>
      </w:pPr>
      <w:r>
        <w:rPr/>
        <w:t>Revmatizm</w:t>
      </w:r>
      <w:r>
        <w:rPr>
          <w:spacing w:val="-1"/>
        </w:rPr>
        <w:t> </w:t>
      </w:r>
      <w:r>
        <w:rPr/>
        <w:t>diaqnozunu qoymaq üçün xəstədə 2 əsas və ya 1 əsas, 2 əlavə meyarın olması kifayətdir. Ancaq</w:t>
      </w:r>
      <w:r>
        <w:rPr>
          <w:spacing w:val="-4"/>
        </w:rPr>
        <w:t> </w:t>
      </w:r>
      <w:r>
        <w:rPr/>
        <w:t>diaqnoz</w:t>
      </w:r>
      <w:r>
        <w:rPr>
          <w:spacing w:val="-5"/>
        </w:rPr>
        <w:t> </w:t>
      </w:r>
      <w:r>
        <w:rPr/>
        <w:t>belə</w:t>
      </w:r>
      <w:r>
        <w:rPr>
          <w:spacing w:val="-5"/>
        </w:rPr>
        <w:t> </w:t>
      </w:r>
      <w:r>
        <w:rPr/>
        <w:t>hallarda</w:t>
      </w:r>
      <w:r>
        <w:rPr>
          <w:spacing w:val="-5"/>
        </w:rPr>
        <w:t> </w:t>
      </w:r>
      <w:r>
        <w:rPr/>
        <w:t>o</w:t>
      </w:r>
      <w:r>
        <w:rPr>
          <w:spacing w:val="-1"/>
        </w:rPr>
        <w:t> </w:t>
      </w:r>
      <w:r>
        <w:rPr/>
        <w:t>vaxt dəqiqdir</w:t>
      </w:r>
      <w:r>
        <w:rPr>
          <w:spacing w:val="-3"/>
        </w:rPr>
        <w:t> </w:t>
      </w:r>
      <w:r>
        <w:rPr/>
        <w:t>ki,</w:t>
      </w:r>
      <w:r>
        <w:rPr>
          <w:spacing w:val="-1"/>
        </w:rPr>
        <w:t> </w:t>
      </w:r>
      <w:r>
        <w:rPr/>
        <w:t>əsas</w:t>
      </w:r>
      <w:r>
        <w:rPr>
          <w:spacing w:val="-2"/>
        </w:rPr>
        <w:t> </w:t>
      </w:r>
      <w:r>
        <w:rPr/>
        <w:t>meyar xoreya</w:t>
      </w:r>
      <w:r>
        <w:rPr>
          <w:spacing w:val="-5"/>
        </w:rPr>
        <w:t> </w:t>
      </w:r>
      <w:r>
        <w:rPr/>
        <w:t>üzüyəbənzər</w:t>
      </w:r>
      <w:r>
        <w:rPr>
          <w:spacing w:val="-3"/>
        </w:rPr>
        <w:t> </w:t>
      </w:r>
      <w:r>
        <w:rPr/>
        <w:t>eritema</w:t>
      </w:r>
      <w:r>
        <w:rPr>
          <w:spacing w:val="-1"/>
        </w:rPr>
        <w:t> </w:t>
      </w:r>
      <w:r>
        <w:rPr/>
        <w:t>ya</w:t>
      </w:r>
      <w:r>
        <w:rPr>
          <w:spacing w:val="-5"/>
        </w:rPr>
        <w:t> </w:t>
      </w:r>
      <w:r>
        <w:rPr/>
        <w:t>da</w:t>
      </w:r>
      <w:r>
        <w:rPr>
          <w:spacing w:val="-5"/>
        </w:rPr>
        <w:t> </w:t>
      </w:r>
      <w:r>
        <w:rPr/>
        <w:t>revmatik düyünlər olsun.</w:t>
      </w:r>
    </w:p>
    <w:p>
      <w:pPr>
        <w:pStyle w:val="BodyText"/>
        <w:ind w:left="0"/>
      </w:pPr>
    </w:p>
    <w:p>
      <w:pPr>
        <w:spacing w:line="242" w:lineRule="auto" w:before="0"/>
        <w:ind w:left="314" w:right="420" w:firstLine="0"/>
        <w:jc w:val="left"/>
        <w:rPr>
          <w:sz w:val="24"/>
        </w:rPr>
      </w:pPr>
      <w:r>
        <w:rPr>
          <w:b/>
          <w:sz w:val="24"/>
        </w:rPr>
        <w:t>Müalicə prinsipləri və profilaktikası. </w:t>
      </w:r>
      <w:r>
        <w:rPr>
          <w:sz w:val="24"/>
        </w:rPr>
        <w:t>Diaqnozun vaxtında aşkar edilməsi və müalicənin tez başlanması</w:t>
      </w:r>
      <w:r>
        <w:rPr>
          <w:spacing w:val="-6"/>
          <w:sz w:val="24"/>
        </w:rPr>
        <w:t> </w:t>
      </w:r>
      <w:r>
        <w:rPr>
          <w:sz w:val="24"/>
        </w:rPr>
        <w:t>həmişə</w:t>
      </w:r>
      <w:r>
        <w:rPr>
          <w:spacing w:val="-2"/>
          <w:sz w:val="24"/>
        </w:rPr>
        <w:t> </w:t>
      </w:r>
      <w:r>
        <w:rPr>
          <w:sz w:val="24"/>
        </w:rPr>
        <w:t>müvəffəqiyyətlə</w:t>
      </w:r>
      <w:r>
        <w:rPr>
          <w:spacing w:val="-2"/>
          <w:sz w:val="24"/>
        </w:rPr>
        <w:t> </w:t>
      </w:r>
      <w:r>
        <w:rPr>
          <w:sz w:val="24"/>
        </w:rPr>
        <w:t>nəticələnir.</w:t>
      </w:r>
      <w:r>
        <w:rPr>
          <w:spacing w:val="-4"/>
          <w:sz w:val="24"/>
        </w:rPr>
        <w:t> </w:t>
      </w:r>
      <w:r>
        <w:rPr>
          <w:sz w:val="24"/>
        </w:rPr>
        <w:t>Keçirilmiş</w:t>
      </w:r>
      <w:r>
        <w:rPr>
          <w:spacing w:val="-4"/>
          <w:sz w:val="24"/>
        </w:rPr>
        <w:t> </w:t>
      </w:r>
      <w:r>
        <w:rPr>
          <w:sz w:val="24"/>
        </w:rPr>
        <w:t>A</w:t>
      </w:r>
      <w:r>
        <w:rPr>
          <w:spacing w:val="-11"/>
          <w:sz w:val="24"/>
        </w:rPr>
        <w:t> </w:t>
      </w:r>
      <w:r>
        <w:rPr>
          <w:sz w:val="24"/>
        </w:rPr>
        <w:t>streptokokk</w:t>
      </w:r>
      <w:r>
        <w:rPr>
          <w:spacing w:val="-10"/>
          <w:sz w:val="24"/>
        </w:rPr>
        <w:t> </w:t>
      </w:r>
      <w:r>
        <w:rPr>
          <w:sz w:val="24"/>
        </w:rPr>
        <w:t>infeksiyasından</w:t>
      </w:r>
      <w:r>
        <w:rPr>
          <w:spacing w:val="-10"/>
          <w:sz w:val="24"/>
        </w:rPr>
        <w:t> </w:t>
      </w:r>
      <w:r>
        <w:rPr>
          <w:sz w:val="24"/>
        </w:rPr>
        <w:t>sonra</w:t>
      </w:r>
    </w:p>
    <w:p>
      <w:pPr>
        <w:pStyle w:val="BodyText"/>
        <w:spacing w:line="242" w:lineRule="auto"/>
        <w:ind w:right="142"/>
      </w:pPr>
      <w:r>
        <w:rPr/>
        <w:t>revmatizm</w:t>
      </w:r>
      <w:r>
        <w:rPr>
          <w:spacing w:val="-7"/>
        </w:rPr>
        <w:t> </w:t>
      </w:r>
      <w:r>
        <w:rPr/>
        <w:t>başlasa</w:t>
      </w:r>
      <w:r>
        <w:rPr>
          <w:spacing w:val="-4"/>
        </w:rPr>
        <w:t> </w:t>
      </w:r>
      <w:r>
        <w:rPr/>
        <w:t>bütün</w:t>
      </w:r>
      <w:r>
        <w:rPr>
          <w:spacing w:val="-7"/>
        </w:rPr>
        <w:t> </w:t>
      </w:r>
      <w:r>
        <w:rPr/>
        <w:t>xəstələrə</w:t>
      </w:r>
      <w:r>
        <w:rPr>
          <w:spacing w:val="-4"/>
        </w:rPr>
        <w:t> </w:t>
      </w:r>
      <w:r>
        <w:rPr/>
        <w:t>prosesin</w:t>
      </w:r>
      <w:r>
        <w:rPr>
          <w:spacing w:val="-7"/>
        </w:rPr>
        <w:t> </w:t>
      </w:r>
      <w:r>
        <w:rPr/>
        <w:t>aktiv</w:t>
      </w:r>
      <w:r>
        <w:rPr>
          <w:spacing w:val="-7"/>
        </w:rPr>
        <w:t> </w:t>
      </w:r>
      <w:r>
        <w:rPr/>
        <w:t>dövründə</w:t>
      </w:r>
      <w:r>
        <w:rPr>
          <w:spacing w:val="-4"/>
        </w:rPr>
        <w:t> </w:t>
      </w:r>
      <w:r>
        <w:rPr/>
        <w:t>penisillin</w:t>
      </w:r>
      <w:r>
        <w:rPr>
          <w:spacing w:val="-3"/>
        </w:rPr>
        <w:t> </w:t>
      </w:r>
      <w:r>
        <w:rPr/>
        <w:t>təyin</w:t>
      </w:r>
      <w:r>
        <w:rPr>
          <w:spacing w:val="-3"/>
        </w:rPr>
        <w:t> </w:t>
      </w:r>
      <w:r>
        <w:rPr/>
        <w:t>edilir,</w:t>
      </w:r>
      <w:r>
        <w:rPr>
          <w:spacing w:val="-1"/>
        </w:rPr>
        <w:t> </w:t>
      </w:r>
      <w:r>
        <w:rPr/>
        <w:t>sonra isə bisillin-5. Penisillinə qarşı allergiya olarsa, eritromisin təyin edilir.</w:t>
      </w:r>
    </w:p>
    <w:p>
      <w:pPr>
        <w:pStyle w:val="BodyText"/>
        <w:spacing w:line="271" w:lineRule="exact"/>
      </w:pPr>
      <w:r>
        <w:rPr/>
        <w:t>İltihab</w:t>
      </w:r>
      <w:r>
        <w:rPr>
          <w:spacing w:val="-7"/>
        </w:rPr>
        <w:t> </w:t>
      </w:r>
      <w:r>
        <w:rPr/>
        <w:t>əleyhinə</w:t>
      </w:r>
      <w:r>
        <w:rPr>
          <w:spacing w:val="-1"/>
        </w:rPr>
        <w:t> </w:t>
      </w:r>
      <w:r>
        <w:rPr/>
        <w:t>terapiya: prednizolon</w:t>
      </w:r>
      <w:r>
        <w:rPr>
          <w:spacing w:val="-5"/>
        </w:rPr>
        <w:t> </w:t>
      </w:r>
      <w:r>
        <w:rPr/>
        <w:t>təyin</w:t>
      </w:r>
      <w:r>
        <w:rPr>
          <w:spacing w:val="-6"/>
        </w:rPr>
        <w:t> </w:t>
      </w:r>
      <w:r>
        <w:rPr/>
        <w:t>edilir,</w:t>
      </w:r>
      <w:r>
        <w:rPr>
          <w:spacing w:val="2"/>
        </w:rPr>
        <w:t> </w:t>
      </w:r>
      <w:r>
        <w:rPr/>
        <w:t>sonra</w:t>
      </w:r>
      <w:r>
        <w:rPr>
          <w:spacing w:val="-1"/>
        </w:rPr>
        <w:t> </w:t>
      </w:r>
      <w:r>
        <w:rPr/>
        <w:t>doza</w:t>
      </w:r>
      <w:r>
        <w:rPr>
          <w:spacing w:val="-6"/>
        </w:rPr>
        <w:t> </w:t>
      </w:r>
      <w:r>
        <w:rPr/>
        <w:t>tədricən</w:t>
      </w:r>
      <w:r>
        <w:rPr>
          <w:spacing w:val="-5"/>
        </w:rPr>
        <w:t> </w:t>
      </w:r>
      <w:r>
        <w:rPr>
          <w:spacing w:val="-2"/>
        </w:rPr>
        <w:t>azaldılır.</w:t>
      </w:r>
    </w:p>
    <w:p>
      <w:pPr>
        <w:pStyle w:val="BodyText"/>
      </w:pPr>
      <w:r>
        <w:rPr/>
        <w:t>Qlükokortikosteroidlər</w:t>
      </w:r>
      <w:r>
        <w:rPr>
          <w:spacing w:val="-2"/>
        </w:rPr>
        <w:t> </w:t>
      </w:r>
      <w:r>
        <w:rPr/>
        <w:t>xəstəliyin yüksək</w:t>
      </w:r>
      <w:r>
        <w:rPr>
          <w:spacing w:val="-3"/>
        </w:rPr>
        <w:t> </w:t>
      </w:r>
      <w:r>
        <w:rPr/>
        <w:t>aktivlik</w:t>
      </w:r>
      <w:r>
        <w:rPr>
          <w:spacing w:val="-3"/>
        </w:rPr>
        <w:t> </w:t>
      </w:r>
      <w:r>
        <w:rPr/>
        <w:t>dərəcəsində</w:t>
      </w:r>
      <w:r>
        <w:rPr>
          <w:spacing w:val="-4"/>
        </w:rPr>
        <w:t> </w:t>
      </w:r>
      <w:r>
        <w:rPr/>
        <w:t>verilir.</w:t>
      </w:r>
      <w:r>
        <w:rPr>
          <w:spacing w:val="-2"/>
        </w:rPr>
        <w:t> </w:t>
      </w:r>
      <w:r>
        <w:rPr/>
        <w:t>Belə</w:t>
      </w:r>
      <w:r>
        <w:rPr>
          <w:spacing w:val="-4"/>
        </w:rPr>
        <w:t> </w:t>
      </w:r>
      <w:r>
        <w:rPr/>
        <w:t>terapiya</w:t>
      </w:r>
      <w:r>
        <w:rPr>
          <w:spacing w:val="-4"/>
        </w:rPr>
        <w:t> </w:t>
      </w:r>
      <w:r>
        <w:rPr/>
        <w:t>zamanı</w:t>
      </w:r>
      <w:r>
        <w:rPr>
          <w:spacing w:val="-10"/>
        </w:rPr>
        <w:t> </w:t>
      </w:r>
      <w:r>
        <w:rPr/>
        <w:t>əlavə</w:t>
      </w:r>
      <w:r>
        <w:rPr>
          <w:spacing w:val="-4"/>
        </w:rPr>
        <w:t> </w:t>
      </w:r>
      <w:r>
        <w:rPr/>
        <w:t>olaraq kalium preparatları, sidikqovucular, trankvilizatorlar da təyin edilir. Qlükokortikosteroidlərlə müalicə qurtarandan sonra xəstə ambulator müalicəsinə göndərilir.</w:t>
      </w:r>
    </w:p>
    <w:p>
      <w:pPr>
        <w:pStyle w:val="BodyText"/>
        <w:spacing w:before="273"/>
        <w:ind w:right="142"/>
      </w:pPr>
      <w:r>
        <w:rPr/>
        <w:t>Xəstəliyin III aktivlik dərəcəsində, aşkar valvulit, perikardit əlamətləri olmazsa, müalicə qeyri- hormonal</w:t>
      </w:r>
      <w:r>
        <w:rPr>
          <w:spacing w:val="-8"/>
        </w:rPr>
        <w:t> </w:t>
      </w:r>
      <w:r>
        <w:rPr/>
        <w:t>iltihab</w:t>
      </w:r>
      <w:r>
        <w:rPr>
          <w:spacing w:val="-5"/>
        </w:rPr>
        <w:t> </w:t>
      </w:r>
      <w:r>
        <w:rPr/>
        <w:t>əleyhinə</w:t>
      </w:r>
      <w:r>
        <w:rPr>
          <w:spacing w:val="-4"/>
        </w:rPr>
        <w:t> </w:t>
      </w:r>
      <w:r>
        <w:rPr/>
        <w:t>preparatlarla</w:t>
      </w:r>
      <w:r>
        <w:rPr>
          <w:spacing w:val="-4"/>
        </w:rPr>
        <w:t> </w:t>
      </w:r>
      <w:r>
        <w:rPr/>
        <w:t>aparıla bilər.</w:t>
      </w:r>
      <w:r>
        <w:rPr>
          <w:spacing w:val="-1"/>
        </w:rPr>
        <w:t> </w:t>
      </w:r>
      <w:r>
        <w:rPr/>
        <w:t>Aspirin</w:t>
      </w:r>
      <w:r>
        <w:rPr>
          <w:spacing w:val="-8"/>
        </w:rPr>
        <w:t> </w:t>
      </w:r>
      <w:r>
        <w:rPr/>
        <w:t>(asetilsalisil</w:t>
      </w:r>
      <w:r>
        <w:rPr>
          <w:spacing w:val="-11"/>
        </w:rPr>
        <w:t> </w:t>
      </w:r>
      <w:r>
        <w:rPr/>
        <w:t>turşusu),</w:t>
      </w:r>
      <w:r>
        <w:rPr>
          <w:spacing w:val="-1"/>
        </w:rPr>
        <w:t> </w:t>
      </w:r>
      <w:r>
        <w:rPr/>
        <w:t>indometasin</w:t>
      </w:r>
      <w:r>
        <w:rPr>
          <w:spacing w:val="-3"/>
        </w:rPr>
        <w:t> </w:t>
      </w:r>
      <w:r>
        <w:rPr/>
        <w:t>və ya </w:t>
      </w:r>
      <w:r>
        <w:rPr>
          <w:spacing w:val="-2"/>
        </w:rPr>
        <w:t>voltaren.</w:t>
      </w:r>
    </w:p>
    <w:p>
      <w:pPr>
        <w:pStyle w:val="BodyText"/>
        <w:spacing w:line="242" w:lineRule="auto"/>
        <w:ind w:right="89"/>
      </w:pPr>
      <w:r>
        <w:rPr/>
        <w:t>İbuprofen</w:t>
      </w:r>
      <w:r>
        <w:rPr>
          <w:spacing w:val="-2"/>
        </w:rPr>
        <w:t> </w:t>
      </w:r>
      <w:r>
        <w:rPr/>
        <w:t>iltihab</w:t>
      </w:r>
      <w:r>
        <w:rPr>
          <w:spacing w:val="-5"/>
        </w:rPr>
        <w:t> </w:t>
      </w:r>
      <w:r>
        <w:rPr/>
        <w:t>əleyhinə</w:t>
      </w:r>
      <w:r>
        <w:rPr>
          <w:spacing w:val="-3"/>
        </w:rPr>
        <w:t> </w:t>
      </w:r>
      <w:r>
        <w:rPr/>
        <w:t>aktivliyi</w:t>
      </w:r>
      <w:r>
        <w:rPr>
          <w:spacing w:val="-1"/>
        </w:rPr>
        <w:t> </w:t>
      </w:r>
      <w:r>
        <w:rPr/>
        <w:t>nisbətən</w:t>
      </w:r>
      <w:r>
        <w:rPr>
          <w:spacing w:val="-7"/>
        </w:rPr>
        <w:t> </w:t>
      </w:r>
      <w:r>
        <w:rPr/>
        <w:t>azdır, əsasən</w:t>
      </w:r>
      <w:r>
        <w:rPr>
          <w:spacing w:val="-7"/>
        </w:rPr>
        <w:t> </w:t>
      </w:r>
      <w:r>
        <w:rPr/>
        <w:t>ambulator</w:t>
      </w:r>
      <w:r>
        <w:rPr>
          <w:spacing w:val="-5"/>
        </w:rPr>
        <w:t> </w:t>
      </w:r>
      <w:r>
        <w:rPr/>
        <w:t>şəraitdə</w:t>
      </w:r>
      <w:r>
        <w:rPr>
          <w:spacing w:val="-8"/>
        </w:rPr>
        <w:t> </w:t>
      </w:r>
      <w:r>
        <w:rPr/>
        <w:t>təyin</w:t>
      </w:r>
      <w:r>
        <w:rPr>
          <w:spacing w:val="-2"/>
        </w:rPr>
        <w:t> </w:t>
      </w:r>
      <w:r>
        <w:rPr/>
        <w:t>edilir. Müalicə</w:t>
      </w:r>
      <w:r>
        <w:rPr>
          <w:spacing w:val="-3"/>
        </w:rPr>
        <w:t> </w:t>
      </w:r>
      <w:r>
        <w:rPr/>
        <w:t>kursu 6-8 ay davam edir.</w:t>
      </w:r>
    </w:p>
    <w:p>
      <w:pPr>
        <w:pStyle w:val="BodyText"/>
        <w:spacing w:before="272"/>
        <w:ind w:right="181"/>
      </w:pPr>
      <w:r>
        <w:rPr/>
        <w:t>Revmatizm</w:t>
      </w:r>
      <w:r>
        <w:rPr>
          <w:spacing w:val="-10"/>
        </w:rPr>
        <w:t> </w:t>
      </w:r>
      <w:r>
        <w:rPr/>
        <w:t>zamanı</w:t>
      </w:r>
      <w:r>
        <w:rPr>
          <w:spacing w:val="-6"/>
        </w:rPr>
        <w:t> </w:t>
      </w:r>
      <w:r>
        <w:rPr/>
        <w:t>terapiyanın</w:t>
      </w:r>
      <w:r>
        <w:rPr>
          <w:spacing w:val="-2"/>
        </w:rPr>
        <w:t> </w:t>
      </w:r>
      <w:r>
        <w:rPr/>
        <w:t>əsasını</w:t>
      </w:r>
      <w:r>
        <w:rPr>
          <w:spacing w:val="-1"/>
        </w:rPr>
        <w:t> </w:t>
      </w:r>
      <w:r>
        <w:rPr/>
        <w:t>mərhələli</w:t>
      </w:r>
      <w:r>
        <w:rPr>
          <w:spacing w:val="-1"/>
        </w:rPr>
        <w:t> </w:t>
      </w:r>
      <w:r>
        <w:rPr/>
        <w:t>müalicə</w:t>
      </w:r>
      <w:r>
        <w:rPr>
          <w:spacing w:val="-2"/>
        </w:rPr>
        <w:t> </w:t>
      </w:r>
      <w:r>
        <w:rPr/>
        <w:t>sistemi</w:t>
      </w:r>
      <w:r>
        <w:rPr>
          <w:spacing w:val="-6"/>
        </w:rPr>
        <w:t> </w:t>
      </w:r>
      <w:r>
        <w:rPr/>
        <w:t>təşkil</w:t>
      </w:r>
      <w:r>
        <w:rPr>
          <w:spacing w:val="-6"/>
        </w:rPr>
        <w:t> </w:t>
      </w:r>
      <w:r>
        <w:rPr/>
        <w:t>edir: </w:t>
      </w:r>
      <w:r>
        <w:rPr>
          <w:b/>
        </w:rPr>
        <w:t>stasionar</w:t>
      </w:r>
      <w:r>
        <w:rPr>
          <w:b/>
          <w:spacing w:val="-6"/>
        </w:rPr>
        <w:t> </w:t>
      </w:r>
      <w:r>
        <w:rPr>
          <w:b/>
        </w:rPr>
        <w:t>–poliklinika – kurort</w:t>
      </w:r>
      <w:r>
        <w:rPr/>
        <w:t>. Stasionarda aktiv iltihab əleyhinə terapiya aparılır, lazımi dərman kompleksi və reabilitasiya metodikası təyin edilir. Revmatik prosesin aktivliyi azaldıqdan, xəstənin vəziyyəti yaxşılaşdıqdan sonra müalicənin ikinci mərhələsinə keçirlər: ya yerli</w:t>
      </w:r>
      <w:r>
        <w:rPr>
          <w:spacing w:val="-1"/>
        </w:rPr>
        <w:t> </w:t>
      </w:r>
      <w:r>
        <w:rPr/>
        <w:t>kardioloji sanatoriyaya, ya da poliklinikaya revmatoloqun nəzarətinə göndərilir. İkinci mərhələnin əsas məqsədi stasionarda individual təyin</w:t>
      </w:r>
    </w:p>
    <w:p>
      <w:pPr>
        <w:pStyle w:val="BodyText"/>
        <w:ind w:right="142"/>
      </w:pPr>
      <w:r>
        <w:rPr/>
        <w:t>edilmiş müalicəni qeyri steroid iltihab əleyhinə dərmanlarla və bisillinlə davam etdirməkdir. Müalicənin</w:t>
      </w:r>
      <w:r>
        <w:rPr>
          <w:spacing w:val="-8"/>
        </w:rPr>
        <w:t> </w:t>
      </w:r>
      <w:r>
        <w:rPr/>
        <w:t>üçüncü mərhələsində</w:t>
      </w:r>
      <w:r>
        <w:rPr>
          <w:spacing w:val="-4"/>
        </w:rPr>
        <w:t> </w:t>
      </w:r>
      <w:r>
        <w:rPr/>
        <w:t>revmatizmli</w:t>
      </w:r>
      <w:r>
        <w:rPr>
          <w:spacing w:val="-8"/>
        </w:rPr>
        <w:t> </w:t>
      </w:r>
      <w:r>
        <w:rPr/>
        <w:t>xəstənin</w:t>
      </w:r>
      <w:r>
        <w:rPr>
          <w:spacing w:val="-4"/>
        </w:rPr>
        <w:t> </w:t>
      </w:r>
      <w:r>
        <w:rPr/>
        <w:t>dispanser müşahidəsi</w:t>
      </w:r>
      <w:r>
        <w:rPr>
          <w:spacing w:val="-8"/>
        </w:rPr>
        <w:t> </w:t>
      </w:r>
      <w:r>
        <w:rPr/>
        <w:t>və</w:t>
      </w:r>
      <w:r>
        <w:rPr>
          <w:spacing w:val="-5"/>
        </w:rPr>
        <w:t> </w:t>
      </w:r>
      <w:r>
        <w:rPr/>
        <w:t>profilaktik müalicəsi </w:t>
      </w:r>
      <w:r>
        <w:rPr>
          <w:spacing w:val="-2"/>
        </w:rPr>
        <w:t>aparılır.</w:t>
      </w:r>
    </w:p>
    <w:p>
      <w:pPr>
        <w:pStyle w:val="BodyText"/>
        <w:spacing w:before="3"/>
        <w:ind w:left="0"/>
      </w:pPr>
    </w:p>
    <w:p>
      <w:pPr>
        <w:pStyle w:val="Heading2"/>
        <w:spacing w:line="275" w:lineRule="exact"/>
      </w:pPr>
      <w:r>
        <w:rPr>
          <w:spacing w:val="-2"/>
        </w:rPr>
        <w:t>Dispanserizasiyanın</w:t>
      </w:r>
      <w:r>
        <w:rPr>
          <w:spacing w:val="19"/>
        </w:rPr>
        <w:t> </w:t>
      </w:r>
      <w:r>
        <w:rPr>
          <w:spacing w:val="-2"/>
        </w:rPr>
        <w:t>məqsədi:</w:t>
      </w:r>
    </w:p>
    <w:p>
      <w:pPr>
        <w:pStyle w:val="ListParagraph"/>
        <w:numPr>
          <w:ilvl w:val="0"/>
          <w:numId w:val="38"/>
        </w:numPr>
        <w:tabs>
          <w:tab w:pos="558" w:val="left" w:leader="none"/>
        </w:tabs>
        <w:spacing w:line="275" w:lineRule="exact" w:before="0" w:after="0"/>
        <w:ind w:left="558" w:right="0" w:hanging="244"/>
        <w:jc w:val="left"/>
        <w:rPr>
          <w:sz w:val="24"/>
        </w:rPr>
      </w:pPr>
      <w:r>
        <w:rPr>
          <w:sz w:val="24"/>
        </w:rPr>
        <w:t>Revmatik</w:t>
      </w:r>
      <w:r>
        <w:rPr>
          <w:spacing w:val="-2"/>
          <w:sz w:val="24"/>
        </w:rPr>
        <w:t> </w:t>
      </w:r>
      <w:r>
        <w:rPr>
          <w:sz w:val="24"/>
        </w:rPr>
        <w:t>prosesin</w:t>
      </w:r>
      <w:r>
        <w:rPr>
          <w:spacing w:val="-5"/>
          <w:sz w:val="24"/>
        </w:rPr>
        <w:t> </w:t>
      </w:r>
      <w:r>
        <w:rPr>
          <w:sz w:val="24"/>
        </w:rPr>
        <w:t>aktivliyinin</w:t>
      </w:r>
      <w:r>
        <w:rPr>
          <w:spacing w:val="-4"/>
          <w:sz w:val="24"/>
        </w:rPr>
        <w:t> </w:t>
      </w:r>
      <w:r>
        <w:rPr>
          <w:sz w:val="24"/>
        </w:rPr>
        <w:t>tam</w:t>
      </w:r>
      <w:r>
        <w:rPr>
          <w:spacing w:val="-5"/>
          <w:sz w:val="24"/>
        </w:rPr>
        <w:t> </w:t>
      </w:r>
      <w:r>
        <w:rPr>
          <w:sz w:val="24"/>
        </w:rPr>
        <w:t>ləğvi</w:t>
      </w:r>
      <w:r>
        <w:rPr>
          <w:spacing w:val="-8"/>
          <w:sz w:val="24"/>
        </w:rPr>
        <w:t> </w:t>
      </w:r>
      <w:r>
        <w:rPr>
          <w:sz w:val="24"/>
        </w:rPr>
        <w:t>üçün müalicə </w:t>
      </w:r>
      <w:r>
        <w:rPr>
          <w:spacing w:val="-2"/>
          <w:sz w:val="24"/>
        </w:rPr>
        <w:t>aparılır;</w:t>
      </w:r>
    </w:p>
    <w:p>
      <w:pPr>
        <w:pStyle w:val="ListParagraph"/>
        <w:spacing w:after="0" w:line="275" w:lineRule="exact"/>
        <w:jc w:val="left"/>
        <w:rPr>
          <w:sz w:val="24"/>
        </w:rPr>
        <w:sectPr>
          <w:pgSz w:w="11910" w:h="16840"/>
          <w:pgMar w:header="0" w:footer="1467" w:top="1240" w:bottom="1660" w:left="708" w:right="850"/>
        </w:sectPr>
      </w:pPr>
    </w:p>
    <w:p>
      <w:pPr>
        <w:pStyle w:val="ListParagraph"/>
        <w:numPr>
          <w:ilvl w:val="0"/>
          <w:numId w:val="38"/>
        </w:numPr>
        <w:tabs>
          <w:tab w:pos="558" w:val="left" w:leader="none"/>
        </w:tabs>
        <w:spacing w:line="237" w:lineRule="auto" w:before="77" w:after="0"/>
        <w:ind w:left="314" w:right="488" w:firstLine="0"/>
        <w:jc w:val="left"/>
        <w:rPr>
          <w:sz w:val="24"/>
        </w:rPr>
      </w:pPr>
      <w:r>
        <w:rPr>
          <w:sz w:val="24"/>
        </w:rPr>
        <w:t>Ürək</w:t>
      </w:r>
      <w:r>
        <w:rPr>
          <w:spacing w:val="-7"/>
          <w:sz w:val="24"/>
        </w:rPr>
        <w:t> </w:t>
      </w:r>
      <w:r>
        <w:rPr>
          <w:sz w:val="24"/>
        </w:rPr>
        <w:t>qüsuru</w:t>
      </w:r>
      <w:r>
        <w:rPr>
          <w:spacing w:val="-7"/>
          <w:sz w:val="24"/>
        </w:rPr>
        <w:t> </w:t>
      </w:r>
      <w:r>
        <w:rPr>
          <w:sz w:val="24"/>
        </w:rPr>
        <w:t>olan</w:t>
      </w:r>
      <w:r>
        <w:rPr>
          <w:spacing w:val="-2"/>
          <w:sz w:val="24"/>
        </w:rPr>
        <w:t> </w:t>
      </w:r>
      <w:r>
        <w:rPr>
          <w:sz w:val="24"/>
        </w:rPr>
        <w:t>xəstələrdə</w:t>
      </w:r>
      <w:r>
        <w:rPr>
          <w:spacing w:val="-3"/>
          <w:sz w:val="24"/>
        </w:rPr>
        <w:t> </w:t>
      </w:r>
      <w:r>
        <w:rPr>
          <w:sz w:val="24"/>
        </w:rPr>
        <w:t>qan</w:t>
      </w:r>
      <w:r>
        <w:rPr>
          <w:spacing w:val="-7"/>
          <w:sz w:val="24"/>
        </w:rPr>
        <w:t> </w:t>
      </w:r>
      <w:r>
        <w:rPr>
          <w:sz w:val="24"/>
        </w:rPr>
        <w:t>dövranı</w:t>
      </w:r>
      <w:r>
        <w:rPr>
          <w:spacing w:val="-7"/>
          <w:sz w:val="24"/>
        </w:rPr>
        <w:t> </w:t>
      </w:r>
      <w:r>
        <w:rPr>
          <w:sz w:val="24"/>
        </w:rPr>
        <w:t>çatışmazlığının</w:t>
      </w:r>
      <w:r>
        <w:rPr>
          <w:spacing w:val="-2"/>
          <w:sz w:val="24"/>
        </w:rPr>
        <w:t> </w:t>
      </w:r>
      <w:r>
        <w:rPr>
          <w:sz w:val="24"/>
        </w:rPr>
        <w:t>simptomatik</w:t>
      </w:r>
      <w:r>
        <w:rPr>
          <w:spacing w:val="-2"/>
          <w:sz w:val="24"/>
        </w:rPr>
        <w:t> </w:t>
      </w:r>
      <w:r>
        <w:rPr>
          <w:sz w:val="24"/>
        </w:rPr>
        <w:t>terapiyası;</w:t>
      </w:r>
      <w:r>
        <w:rPr>
          <w:spacing w:val="-2"/>
          <w:sz w:val="24"/>
        </w:rPr>
        <w:t> </w:t>
      </w:r>
      <w:r>
        <w:rPr>
          <w:sz w:val="24"/>
        </w:rPr>
        <w:t>ürək</w:t>
      </w:r>
      <w:r>
        <w:rPr>
          <w:spacing w:val="-2"/>
          <w:sz w:val="24"/>
        </w:rPr>
        <w:t> </w:t>
      </w:r>
      <w:r>
        <w:rPr>
          <w:sz w:val="24"/>
        </w:rPr>
        <w:t>qüsurunun cərrahi korreksiyası;</w:t>
      </w:r>
    </w:p>
    <w:p>
      <w:pPr>
        <w:pStyle w:val="ListParagraph"/>
        <w:numPr>
          <w:ilvl w:val="0"/>
          <w:numId w:val="38"/>
        </w:numPr>
        <w:tabs>
          <w:tab w:pos="558" w:val="left" w:leader="none"/>
        </w:tabs>
        <w:spacing w:line="275" w:lineRule="exact" w:before="3" w:after="0"/>
        <w:ind w:left="558" w:right="0" w:hanging="244"/>
        <w:jc w:val="left"/>
        <w:rPr>
          <w:sz w:val="24"/>
        </w:rPr>
      </w:pPr>
      <w:r>
        <w:rPr>
          <w:sz w:val="24"/>
        </w:rPr>
        <w:t>Reabilitasiya,</w:t>
      </w:r>
      <w:r>
        <w:rPr>
          <w:spacing w:val="-3"/>
          <w:sz w:val="24"/>
        </w:rPr>
        <w:t> </w:t>
      </w:r>
      <w:r>
        <w:rPr>
          <w:sz w:val="24"/>
        </w:rPr>
        <w:t>əmək</w:t>
      </w:r>
      <w:r>
        <w:rPr>
          <w:spacing w:val="-4"/>
          <w:sz w:val="24"/>
        </w:rPr>
        <w:t> </w:t>
      </w:r>
      <w:r>
        <w:rPr>
          <w:sz w:val="24"/>
        </w:rPr>
        <w:t>qabiliyyətinin</w:t>
      </w:r>
      <w:r>
        <w:rPr>
          <w:spacing w:val="-3"/>
          <w:sz w:val="24"/>
        </w:rPr>
        <w:t> </w:t>
      </w:r>
      <w:r>
        <w:rPr>
          <w:sz w:val="24"/>
        </w:rPr>
        <w:t>bərpası</w:t>
      </w:r>
      <w:r>
        <w:rPr>
          <w:spacing w:val="-4"/>
          <w:sz w:val="24"/>
        </w:rPr>
        <w:t> </w:t>
      </w:r>
      <w:r>
        <w:rPr>
          <w:sz w:val="24"/>
        </w:rPr>
        <w:t>və işlə</w:t>
      </w:r>
      <w:r>
        <w:rPr>
          <w:spacing w:val="-5"/>
          <w:sz w:val="24"/>
        </w:rPr>
        <w:t> </w:t>
      </w:r>
      <w:r>
        <w:rPr>
          <w:sz w:val="24"/>
        </w:rPr>
        <w:t>təmin</w:t>
      </w:r>
      <w:r>
        <w:rPr>
          <w:spacing w:val="-8"/>
          <w:sz w:val="24"/>
        </w:rPr>
        <w:t> </w:t>
      </w:r>
      <w:r>
        <w:rPr>
          <w:spacing w:val="-2"/>
          <w:sz w:val="24"/>
        </w:rPr>
        <w:t>edilməsi;</w:t>
      </w:r>
    </w:p>
    <w:p>
      <w:pPr>
        <w:pStyle w:val="ListParagraph"/>
        <w:numPr>
          <w:ilvl w:val="0"/>
          <w:numId w:val="38"/>
        </w:numPr>
        <w:tabs>
          <w:tab w:pos="558" w:val="left" w:leader="none"/>
        </w:tabs>
        <w:spacing w:line="275" w:lineRule="exact" w:before="0" w:after="0"/>
        <w:ind w:left="558" w:right="0" w:hanging="244"/>
        <w:jc w:val="left"/>
        <w:rPr>
          <w:sz w:val="24"/>
        </w:rPr>
      </w:pPr>
      <w:r>
        <w:rPr>
          <w:sz w:val="24"/>
        </w:rPr>
        <w:t>Revmatizmin</w:t>
      </w:r>
      <w:r>
        <w:rPr>
          <w:spacing w:val="-3"/>
          <w:sz w:val="24"/>
        </w:rPr>
        <w:t> </w:t>
      </w:r>
      <w:r>
        <w:rPr>
          <w:sz w:val="24"/>
        </w:rPr>
        <w:t>ikincili</w:t>
      </w:r>
      <w:r>
        <w:rPr>
          <w:spacing w:val="-11"/>
          <w:sz w:val="24"/>
        </w:rPr>
        <w:t> </w:t>
      </w:r>
      <w:r>
        <w:rPr>
          <w:sz w:val="24"/>
        </w:rPr>
        <w:t>profilaktikasının</w:t>
      </w:r>
      <w:r>
        <w:rPr>
          <w:spacing w:val="-6"/>
          <w:sz w:val="24"/>
        </w:rPr>
        <w:t> </w:t>
      </w:r>
      <w:r>
        <w:rPr>
          <w:sz w:val="24"/>
        </w:rPr>
        <w:t>aparılması, xəstəliyin</w:t>
      </w:r>
      <w:r>
        <w:rPr>
          <w:spacing w:val="-7"/>
          <w:sz w:val="24"/>
        </w:rPr>
        <w:t> </w:t>
      </w:r>
      <w:r>
        <w:rPr>
          <w:sz w:val="24"/>
        </w:rPr>
        <w:t>residivlərinin</w:t>
      </w:r>
      <w:r>
        <w:rPr>
          <w:spacing w:val="-6"/>
          <w:sz w:val="24"/>
        </w:rPr>
        <w:t> </w:t>
      </w:r>
      <w:r>
        <w:rPr>
          <w:sz w:val="24"/>
        </w:rPr>
        <w:t>qarşısını</w:t>
      </w:r>
      <w:r>
        <w:rPr>
          <w:spacing w:val="-10"/>
          <w:sz w:val="24"/>
        </w:rPr>
        <w:t> </w:t>
      </w:r>
      <w:r>
        <w:rPr>
          <w:spacing w:val="-2"/>
          <w:sz w:val="24"/>
        </w:rPr>
        <w:t>almaq.</w:t>
      </w:r>
    </w:p>
    <w:p>
      <w:pPr>
        <w:pStyle w:val="BodyText"/>
        <w:ind w:left="0"/>
      </w:pPr>
    </w:p>
    <w:p>
      <w:pPr>
        <w:pStyle w:val="BodyText"/>
        <w:spacing w:before="1"/>
        <w:ind w:right="142"/>
      </w:pPr>
      <w:r>
        <w:rPr/>
        <w:t>Revmatizmin </w:t>
      </w:r>
      <w:r>
        <w:rPr>
          <w:b/>
        </w:rPr>
        <w:t>birincili </w:t>
      </w:r>
      <w:r>
        <w:rPr/>
        <w:t>profilaktikası dedikdə, revmatizmlə ilkin xəstələnmənin qarşısını almaq üçün fərdi,</w:t>
      </w:r>
      <w:r>
        <w:rPr>
          <w:spacing w:val="-1"/>
        </w:rPr>
        <w:t> </w:t>
      </w:r>
      <w:r>
        <w:rPr/>
        <w:t>ümumi</w:t>
      </w:r>
      <w:r>
        <w:rPr>
          <w:spacing w:val="-2"/>
        </w:rPr>
        <w:t> </w:t>
      </w:r>
      <w:r>
        <w:rPr/>
        <w:t>və</w:t>
      </w:r>
      <w:r>
        <w:rPr>
          <w:spacing w:val="-3"/>
        </w:rPr>
        <w:t> </w:t>
      </w:r>
      <w:r>
        <w:rPr/>
        <w:t>dövlət tədbirləri</w:t>
      </w:r>
      <w:r>
        <w:rPr>
          <w:spacing w:val="-11"/>
        </w:rPr>
        <w:t> </w:t>
      </w:r>
      <w:r>
        <w:rPr/>
        <w:t>kompleksinin</w:t>
      </w:r>
      <w:r>
        <w:rPr>
          <w:spacing w:val="-7"/>
        </w:rPr>
        <w:t> </w:t>
      </w:r>
      <w:r>
        <w:rPr/>
        <w:t>təşkili</w:t>
      </w:r>
      <w:r>
        <w:rPr>
          <w:spacing w:val="-6"/>
        </w:rPr>
        <w:t> </w:t>
      </w:r>
      <w:r>
        <w:rPr/>
        <w:t>nəzərdə</w:t>
      </w:r>
      <w:r>
        <w:rPr>
          <w:spacing w:val="-3"/>
        </w:rPr>
        <w:t> </w:t>
      </w:r>
      <w:r>
        <w:rPr/>
        <w:t>tutulur.</w:t>
      </w:r>
      <w:r>
        <w:rPr>
          <w:spacing w:val="-1"/>
        </w:rPr>
        <w:t> </w:t>
      </w:r>
      <w:r>
        <w:rPr/>
        <w:t>Bu</w:t>
      </w:r>
      <w:r>
        <w:rPr>
          <w:spacing w:val="-7"/>
        </w:rPr>
        <w:t> </w:t>
      </w:r>
      <w:r>
        <w:rPr/>
        <w:t>tədbirlərə</w:t>
      </w:r>
      <w:r>
        <w:rPr>
          <w:spacing w:val="-3"/>
        </w:rPr>
        <w:t> </w:t>
      </w:r>
      <w:r>
        <w:rPr/>
        <w:t>aiddir:</w:t>
      </w:r>
      <w:r>
        <w:rPr>
          <w:spacing w:val="-2"/>
        </w:rPr>
        <w:t> </w:t>
      </w:r>
      <w:r>
        <w:rPr/>
        <w:t>orqanizmin möhkəmləndirilməsi,</w:t>
      </w:r>
      <w:r>
        <w:rPr>
          <w:spacing w:val="-1"/>
        </w:rPr>
        <w:t> </w:t>
      </w:r>
      <w:r>
        <w:rPr/>
        <w:t>idman,</w:t>
      </w:r>
      <w:r>
        <w:rPr>
          <w:spacing w:val="-1"/>
        </w:rPr>
        <w:t> </w:t>
      </w:r>
      <w:r>
        <w:rPr/>
        <w:t>yaşayış</w:t>
      </w:r>
      <w:r>
        <w:rPr>
          <w:spacing w:val="-6"/>
        </w:rPr>
        <w:t> </w:t>
      </w:r>
      <w:r>
        <w:rPr/>
        <w:t>şəraitinin</w:t>
      </w:r>
      <w:r>
        <w:rPr>
          <w:spacing w:val="-4"/>
        </w:rPr>
        <w:t> </w:t>
      </w:r>
      <w:r>
        <w:rPr/>
        <w:t>yaxşılaşdırılması,</w:t>
      </w:r>
      <w:r>
        <w:rPr>
          <w:spacing w:val="-6"/>
        </w:rPr>
        <w:t> </w:t>
      </w:r>
      <w:r>
        <w:rPr/>
        <w:t>sanitar-gigiyenik</w:t>
      </w:r>
      <w:r>
        <w:rPr>
          <w:spacing w:val="-7"/>
        </w:rPr>
        <w:t> </w:t>
      </w:r>
      <w:r>
        <w:rPr/>
        <w:t>tədbirlərin</w:t>
      </w:r>
      <w:r>
        <w:rPr>
          <w:spacing w:val="-4"/>
        </w:rPr>
        <w:t> </w:t>
      </w:r>
      <w:r>
        <w:rPr/>
        <w:t>vaxtında </w:t>
      </w:r>
      <w:r>
        <w:rPr>
          <w:spacing w:val="-2"/>
        </w:rPr>
        <w:t>aparılması.</w:t>
      </w:r>
    </w:p>
    <w:p>
      <w:pPr>
        <w:pStyle w:val="BodyText"/>
        <w:spacing w:before="2"/>
        <w:ind w:left="0"/>
      </w:pPr>
    </w:p>
    <w:p>
      <w:pPr>
        <w:pStyle w:val="BodyText"/>
        <w:ind w:right="420"/>
      </w:pPr>
      <w:r>
        <w:rPr/>
        <w:t>Angina, faringit, kəskin respirator xəstəliklər zamanı xəstəliyin vaxtında aşkar edilməsi və antibiotiklərlə</w:t>
      </w:r>
      <w:r>
        <w:rPr>
          <w:spacing w:val="-5"/>
        </w:rPr>
        <w:t> </w:t>
      </w:r>
      <w:r>
        <w:rPr/>
        <w:t>(penisillin, bisillin) müalicə</w:t>
      </w:r>
      <w:r>
        <w:rPr>
          <w:spacing w:val="-5"/>
        </w:rPr>
        <w:t> </w:t>
      </w:r>
      <w:r>
        <w:rPr/>
        <w:t>revmatizmin</w:t>
      </w:r>
      <w:r>
        <w:rPr>
          <w:spacing w:val="-5"/>
        </w:rPr>
        <w:t> </w:t>
      </w:r>
      <w:r>
        <w:rPr/>
        <w:t>birincili</w:t>
      </w:r>
      <w:r>
        <w:rPr>
          <w:spacing w:val="-13"/>
        </w:rPr>
        <w:t> </w:t>
      </w:r>
      <w:r>
        <w:rPr/>
        <w:t>profilaktikasında</w:t>
      </w:r>
      <w:r>
        <w:rPr>
          <w:spacing w:val="-4"/>
        </w:rPr>
        <w:t> </w:t>
      </w:r>
      <w:r>
        <w:rPr/>
        <w:t>əsas</w:t>
      </w:r>
      <w:r>
        <w:rPr>
          <w:spacing w:val="-3"/>
        </w:rPr>
        <w:t> </w:t>
      </w:r>
      <w:r>
        <w:rPr/>
        <w:t>yer</w:t>
      </w:r>
      <w:r>
        <w:rPr>
          <w:spacing w:val="-4"/>
        </w:rPr>
        <w:t> </w:t>
      </w:r>
      <w:r>
        <w:rPr/>
        <w:t>tutur.</w:t>
      </w:r>
    </w:p>
    <w:p>
      <w:pPr>
        <w:pStyle w:val="BodyText"/>
        <w:spacing w:line="242" w:lineRule="auto" w:before="274"/>
        <w:ind w:right="142"/>
      </w:pPr>
      <w:r>
        <w:rPr/>
        <w:t>Revmatizmin</w:t>
      </w:r>
      <w:r>
        <w:rPr>
          <w:spacing w:val="-3"/>
        </w:rPr>
        <w:t> </w:t>
      </w:r>
      <w:r>
        <w:rPr>
          <w:b/>
        </w:rPr>
        <w:t>ikincili</w:t>
      </w:r>
      <w:r>
        <w:rPr>
          <w:b/>
          <w:spacing w:val="-3"/>
        </w:rPr>
        <w:t> </w:t>
      </w:r>
      <w:r>
        <w:rPr/>
        <w:t>profilaktikası</w:t>
      </w:r>
      <w:r>
        <w:rPr>
          <w:spacing w:val="-8"/>
        </w:rPr>
        <w:t> </w:t>
      </w:r>
      <w:r>
        <w:rPr/>
        <w:t>dedikdə,</w:t>
      </w:r>
      <w:r>
        <w:rPr>
          <w:spacing w:val="-2"/>
        </w:rPr>
        <w:t> </w:t>
      </w:r>
      <w:r>
        <w:rPr/>
        <w:t>revmatizm</w:t>
      </w:r>
      <w:r>
        <w:rPr>
          <w:spacing w:val="-8"/>
        </w:rPr>
        <w:t> </w:t>
      </w:r>
      <w:r>
        <w:rPr/>
        <w:t>keçirmiş</w:t>
      </w:r>
      <w:r>
        <w:rPr>
          <w:spacing w:val="-2"/>
        </w:rPr>
        <w:t> </w:t>
      </w:r>
      <w:r>
        <w:rPr/>
        <w:t>xəstələrdə</w:t>
      </w:r>
      <w:r>
        <w:rPr>
          <w:spacing w:val="-5"/>
        </w:rPr>
        <w:t> </w:t>
      </w:r>
      <w:r>
        <w:rPr/>
        <w:t>residivlərin</w:t>
      </w:r>
      <w:r>
        <w:rPr>
          <w:spacing w:val="-4"/>
        </w:rPr>
        <w:t> </w:t>
      </w:r>
      <w:r>
        <w:rPr/>
        <w:t>və</w:t>
      </w:r>
      <w:r>
        <w:rPr>
          <w:spacing w:val="-5"/>
        </w:rPr>
        <w:t> </w:t>
      </w:r>
      <w:r>
        <w:rPr/>
        <w:t>xəstəliyin proqressivləşməsinin qarşısının alınması nəzərdə tutulur. Bu, il ərzində bisillin-5-lə aparılır.</w:t>
      </w:r>
    </w:p>
    <w:p>
      <w:pPr>
        <w:pStyle w:val="BodyText"/>
        <w:ind w:right="420"/>
      </w:pPr>
      <w:r>
        <w:rPr/>
        <w:t>Revmatizm</w:t>
      </w:r>
      <w:r>
        <w:rPr>
          <w:spacing w:val="-11"/>
        </w:rPr>
        <w:t> </w:t>
      </w:r>
      <w:r>
        <w:rPr/>
        <w:t>keçirmiş bütün</w:t>
      </w:r>
      <w:r>
        <w:rPr>
          <w:spacing w:val="-7"/>
        </w:rPr>
        <w:t> </w:t>
      </w:r>
      <w:r>
        <w:rPr/>
        <w:t>xəstələrə</w:t>
      </w:r>
      <w:r>
        <w:rPr>
          <w:spacing w:val="-3"/>
        </w:rPr>
        <w:t> </w:t>
      </w:r>
      <w:r>
        <w:rPr/>
        <w:t>5</w:t>
      </w:r>
      <w:r>
        <w:rPr>
          <w:spacing w:val="-2"/>
        </w:rPr>
        <w:t> </w:t>
      </w:r>
      <w:r>
        <w:rPr/>
        <w:t>il</w:t>
      </w:r>
      <w:r>
        <w:rPr>
          <w:spacing w:val="-2"/>
        </w:rPr>
        <w:t> </w:t>
      </w:r>
      <w:r>
        <w:rPr/>
        <w:t>bisillin</w:t>
      </w:r>
      <w:r>
        <w:rPr>
          <w:spacing w:val="-7"/>
        </w:rPr>
        <w:t> </w:t>
      </w:r>
      <w:r>
        <w:rPr/>
        <w:t>profilaktikası</w:t>
      </w:r>
      <w:r>
        <w:rPr>
          <w:spacing w:val="-7"/>
        </w:rPr>
        <w:t> </w:t>
      </w:r>
      <w:r>
        <w:rPr/>
        <w:t>aparılmalıdır. İlk</w:t>
      </w:r>
      <w:r>
        <w:rPr>
          <w:spacing w:val="-2"/>
        </w:rPr>
        <w:t> </w:t>
      </w:r>
      <w:r>
        <w:rPr/>
        <w:t>3 il ərzində hər</w:t>
      </w:r>
      <w:r>
        <w:rPr>
          <w:spacing w:val="-1"/>
        </w:rPr>
        <w:t> </w:t>
      </w:r>
      <w:r>
        <w:rPr/>
        <w:t>ay bisillin vurulur, sonrakı</w:t>
      </w:r>
      <w:r>
        <w:rPr>
          <w:spacing w:val="-2"/>
        </w:rPr>
        <w:t> </w:t>
      </w:r>
      <w:r>
        <w:rPr/>
        <w:t>2 ildə isə ancaq yazda və payızda (2 ay). Ürək qüsurunun formalaşması əlamətləri</w:t>
      </w:r>
      <w:r>
        <w:rPr>
          <w:spacing w:val="-8"/>
        </w:rPr>
        <w:t> </w:t>
      </w:r>
      <w:r>
        <w:rPr/>
        <w:t>olarsa, qayıdan</w:t>
      </w:r>
      <w:r>
        <w:rPr>
          <w:spacing w:val="-4"/>
        </w:rPr>
        <w:t> </w:t>
      </w:r>
      <w:r>
        <w:rPr/>
        <w:t>revmatizmin uzanmış və fasiləsiz residivləşən</w:t>
      </w:r>
      <w:r>
        <w:rPr>
          <w:spacing w:val="-4"/>
        </w:rPr>
        <w:t> </w:t>
      </w:r>
      <w:r>
        <w:rPr/>
        <w:t>gedişli formalarında illik bisillin profilaktikası 5 il ərzində hər ay aparılır.</w:t>
      </w:r>
    </w:p>
    <w:p>
      <w:pPr>
        <w:pStyle w:val="BodyText"/>
        <w:spacing w:before="8"/>
        <w:ind w:left="0"/>
      </w:pPr>
    </w:p>
    <w:p>
      <w:pPr>
        <w:pStyle w:val="Heading1"/>
        <w:spacing w:before="1"/>
        <w:ind w:left="1059" w:right="0"/>
      </w:pPr>
      <w:r>
        <w:rPr/>
        <w:t>Mitral</w:t>
      </w:r>
      <w:r>
        <w:rPr>
          <w:spacing w:val="-11"/>
        </w:rPr>
        <w:t> </w:t>
      </w:r>
      <w:r>
        <w:rPr/>
        <w:t>qapaq</w:t>
      </w:r>
      <w:r>
        <w:rPr>
          <w:spacing w:val="-11"/>
        </w:rPr>
        <w:t> </w:t>
      </w:r>
      <w:r>
        <w:rPr/>
        <w:t>çatışmazlığı,</w:t>
      </w:r>
      <w:r>
        <w:rPr>
          <w:spacing w:val="-8"/>
        </w:rPr>
        <w:t> </w:t>
      </w:r>
      <w:r>
        <w:rPr/>
        <w:t>etiologiya,</w:t>
      </w:r>
      <w:r>
        <w:rPr>
          <w:spacing w:val="-5"/>
        </w:rPr>
        <w:t> </w:t>
      </w:r>
      <w:r>
        <w:rPr/>
        <w:t>klinika,</w:t>
      </w:r>
      <w:r>
        <w:rPr>
          <w:spacing w:val="-8"/>
        </w:rPr>
        <w:t> </w:t>
      </w:r>
      <w:r>
        <w:rPr/>
        <w:t>müalicə</w:t>
      </w:r>
      <w:r>
        <w:rPr>
          <w:spacing w:val="-8"/>
        </w:rPr>
        <w:t> </w:t>
      </w:r>
      <w:r>
        <w:rPr>
          <w:spacing w:val="-2"/>
        </w:rPr>
        <w:t>prinsipləri</w:t>
      </w:r>
    </w:p>
    <w:p>
      <w:pPr>
        <w:pStyle w:val="BodyText"/>
        <w:ind w:left="0"/>
        <w:rPr>
          <w:b/>
          <w:sz w:val="20"/>
        </w:rPr>
      </w:pPr>
    </w:p>
    <w:p>
      <w:pPr>
        <w:pStyle w:val="BodyText"/>
        <w:spacing w:before="13"/>
        <w:ind w:left="0"/>
        <w:rPr>
          <w:b/>
          <w:sz w:val="20"/>
        </w:rPr>
      </w:pPr>
      <w:r>
        <w:rPr>
          <w:b/>
          <w:sz w:val="20"/>
        </w:rPr>
        <w:drawing>
          <wp:anchor distT="0" distB="0" distL="0" distR="0" allowOverlap="1" layoutInCell="1" locked="0" behindDoc="1" simplePos="0" relativeHeight="487609856">
            <wp:simplePos x="0" y="0"/>
            <wp:positionH relativeFrom="page">
              <wp:posOffset>833274</wp:posOffset>
            </wp:positionH>
            <wp:positionV relativeFrom="paragraph">
              <wp:posOffset>169847</wp:posOffset>
            </wp:positionV>
            <wp:extent cx="5309200" cy="3499485"/>
            <wp:effectExtent l="0" t="0" r="0" b="0"/>
            <wp:wrapTopAndBottom/>
            <wp:docPr id="186" name="Image 186"/>
            <wp:cNvGraphicFramePr>
              <a:graphicFrameLocks/>
            </wp:cNvGraphicFramePr>
            <a:graphic>
              <a:graphicData uri="http://schemas.openxmlformats.org/drawingml/2006/picture">
                <pic:pic>
                  <pic:nvPicPr>
                    <pic:cNvPr id="186" name="Image 186"/>
                    <pic:cNvPicPr/>
                  </pic:nvPicPr>
                  <pic:blipFill>
                    <a:blip r:embed="rId108" cstate="print"/>
                    <a:stretch>
                      <a:fillRect/>
                    </a:stretch>
                  </pic:blipFill>
                  <pic:spPr>
                    <a:xfrm>
                      <a:off x="0" y="0"/>
                      <a:ext cx="5309200" cy="3499485"/>
                    </a:xfrm>
                    <a:prstGeom prst="rect">
                      <a:avLst/>
                    </a:prstGeom>
                  </pic:spPr>
                </pic:pic>
              </a:graphicData>
            </a:graphic>
          </wp:anchor>
        </w:drawing>
      </w:r>
    </w:p>
    <w:p>
      <w:pPr>
        <w:pStyle w:val="BodyText"/>
        <w:spacing w:before="203"/>
      </w:pPr>
      <w:r>
        <w:rPr/>
        <w:t>Mitral</w:t>
      </w:r>
      <w:r>
        <w:rPr>
          <w:spacing w:val="-9"/>
        </w:rPr>
        <w:t> </w:t>
      </w:r>
      <w:r>
        <w:rPr/>
        <w:t>qapaq çatışmazlığı</w:t>
      </w:r>
      <w:r>
        <w:rPr>
          <w:spacing w:val="-9"/>
        </w:rPr>
        <w:t> </w:t>
      </w:r>
      <w:r>
        <w:rPr/>
        <w:t>qapaq aparatının zədələnməsi</w:t>
      </w:r>
      <w:r>
        <w:rPr>
          <w:spacing w:val="-5"/>
        </w:rPr>
        <w:t> </w:t>
      </w:r>
      <w:r>
        <w:rPr/>
        <w:t>nəticəsində</w:t>
      </w:r>
      <w:r>
        <w:rPr>
          <w:spacing w:val="-1"/>
        </w:rPr>
        <w:t> </w:t>
      </w:r>
      <w:r>
        <w:rPr/>
        <w:t>sol</w:t>
      </w:r>
      <w:r>
        <w:rPr>
          <w:spacing w:val="-5"/>
        </w:rPr>
        <w:t> </w:t>
      </w:r>
      <w:r>
        <w:rPr/>
        <w:t>mədəciyin</w:t>
      </w:r>
      <w:r>
        <w:rPr>
          <w:spacing w:val="-1"/>
        </w:rPr>
        <w:t> </w:t>
      </w:r>
      <w:r>
        <w:rPr/>
        <w:t>sistolası</w:t>
      </w:r>
      <w:r>
        <w:rPr>
          <w:spacing w:val="-4"/>
        </w:rPr>
        <w:t> </w:t>
      </w:r>
      <w:r>
        <w:rPr>
          <w:spacing w:val="-2"/>
        </w:rPr>
        <w:t>zamanı</w:t>
      </w:r>
    </w:p>
    <w:p>
      <w:pPr>
        <w:pStyle w:val="BodyText"/>
        <w:spacing w:line="259" w:lineRule="auto" w:before="21"/>
      </w:pPr>
      <w:r>
        <w:rPr/>
        <w:t>qapaqların</w:t>
      </w:r>
      <w:r>
        <w:rPr>
          <w:spacing w:val="-1"/>
        </w:rPr>
        <w:t> </w:t>
      </w:r>
      <w:r>
        <w:rPr/>
        <w:t>sol</w:t>
      </w:r>
      <w:r>
        <w:rPr>
          <w:spacing w:val="-10"/>
        </w:rPr>
        <w:t> </w:t>
      </w:r>
      <w:r>
        <w:rPr/>
        <w:t>atrioventrikulyar dəliyinin</w:t>
      </w:r>
      <w:r>
        <w:rPr>
          <w:spacing w:val="-1"/>
        </w:rPr>
        <w:t> </w:t>
      </w:r>
      <w:r>
        <w:rPr/>
        <w:t>tam</w:t>
      </w:r>
      <w:r>
        <w:rPr>
          <w:spacing w:val="-10"/>
        </w:rPr>
        <w:t> </w:t>
      </w:r>
      <w:r>
        <w:rPr/>
        <w:t>qapanmaması</w:t>
      </w:r>
      <w:r>
        <w:rPr>
          <w:spacing w:val="-6"/>
        </w:rPr>
        <w:t> </w:t>
      </w:r>
      <w:r>
        <w:rPr/>
        <w:t>ilə</w:t>
      </w:r>
      <w:r>
        <w:rPr>
          <w:spacing w:val="-2"/>
        </w:rPr>
        <w:t> </w:t>
      </w:r>
      <w:r>
        <w:rPr/>
        <w:t>xarakterizə</w:t>
      </w:r>
      <w:r>
        <w:rPr>
          <w:spacing w:val="-2"/>
        </w:rPr>
        <w:t> </w:t>
      </w:r>
      <w:r>
        <w:rPr/>
        <w:t>olunur. Mitral</w:t>
      </w:r>
      <w:r>
        <w:rPr>
          <w:spacing w:val="-10"/>
        </w:rPr>
        <w:t> </w:t>
      </w:r>
      <w:r>
        <w:rPr/>
        <w:t>çatışmazlıq orqanik, nisbi və funksional ola bilər.</w:t>
      </w:r>
    </w:p>
    <w:p>
      <w:pPr>
        <w:spacing w:before="168"/>
        <w:ind w:left="314" w:right="0" w:firstLine="0"/>
        <w:jc w:val="left"/>
        <w:rPr>
          <w:b/>
          <w:sz w:val="26"/>
        </w:rPr>
      </w:pPr>
      <w:r>
        <w:rPr>
          <w:b/>
          <w:spacing w:val="-2"/>
          <w:sz w:val="26"/>
        </w:rPr>
        <w:t>Etiologiyası:</w:t>
      </w:r>
    </w:p>
    <w:p>
      <w:pPr>
        <w:spacing w:after="0"/>
        <w:jc w:val="left"/>
        <w:rPr>
          <w:b/>
          <w:sz w:val="26"/>
        </w:rPr>
        <w:sectPr>
          <w:pgSz w:w="11910" w:h="16840"/>
          <w:pgMar w:header="0" w:footer="1467" w:top="960" w:bottom="1660" w:left="708" w:right="850"/>
        </w:sectPr>
      </w:pPr>
    </w:p>
    <w:p>
      <w:pPr>
        <w:pStyle w:val="BodyText"/>
        <w:spacing w:line="259" w:lineRule="auto" w:before="74"/>
        <w:ind w:right="142"/>
      </w:pPr>
      <w:r>
        <w:rPr>
          <w:b/>
        </w:rPr>
        <w:t>Üzvi mitral çatışmazlıq </w:t>
      </w:r>
      <w:r>
        <w:rPr/>
        <w:t>revmatik endokardit nəticəsində olur, ikitaylı qapaq destruksiyaya uğrayır, birləşdirici</w:t>
      </w:r>
      <w:r>
        <w:rPr>
          <w:spacing w:val="-11"/>
        </w:rPr>
        <w:t> </w:t>
      </w:r>
      <w:r>
        <w:rPr/>
        <w:t>toxuma inkişaf</w:t>
      </w:r>
      <w:r>
        <w:rPr>
          <w:spacing w:val="-10"/>
        </w:rPr>
        <w:t> </w:t>
      </w:r>
      <w:r>
        <w:rPr/>
        <w:t>edir.</w:t>
      </w:r>
      <w:r>
        <w:rPr>
          <w:spacing w:val="-1"/>
        </w:rPr>
        <w:t> </w:t>
      </w:r>
      <w:r>
        <w:rPr/>
        <w:t>Nəticadə</w:t>
      </w:r>
      <w:r>
        <w:rPr>
          <w:spacing w:val="-4"/>
        </w:rPr>
        <w:t> </w:t>
      </w:r>
      <w:r>
        <w:rPr/>
        <w:t>qapaqlar qırışır,</w:t>
      </w:r>
      <w:r>
        <w:rPr>
          <w:spacing w:val="-1"/>
        </w:rPr>
        <w:t> </w:t>
      </w:r>
      <w:r>
        <w:rPr/>
        <w:t>didilir</w:t>
      </w:r>
      <w:r>
        <w:rPr>
          <w:spacing w:val="-2"/>
        </w:rPr>
        <w:t> </w:t>
      </w:r>
      <w:r>
        <w:rPr/>
        <w:t>və</w:t>
      </w:r>
      <w:r>
        <w:rPr>
          <w:spacing w:val="-4"/>
        </w:rPr>
        <w:t> </w:t>
      </w:r>
      <w:r>
        <w:rPr/>
        <w:t>qısalır.</w:t>
      </w:r>
      <w:r>
        <w:rPr>
          <w:spacing w:val="-1"/>
        </w:rPr>
        <w:t> </w:t>
      </w:r>
      <w:r>
        <w:rPr/>
        <w:t>Qapaqların</w:t>
      </w:r>
      <w:r>
        <w:rPr>
          <w:spacing w:val="-7"/>
        </w:rPr>
        <w:t> </w:t>
      </w:r>
      <w:r>
        <w:rPr/>
        <w:t>kənarlarının</w:t>
      </w:r>
      <w:r>
        <w:rPr>
          <w:spacing w:val="-3"/>
        </w:rPr>
        <w:t> </w:t>
      </w:r>
      <w:r>
        <w:rPr/>
        <w:t>bu cür dəyişməsi sistola zamanı qapaqlar arasında yarıq qalmasına səbəb olur.</w:t>
      </w:r>
    </w:p>
    <w:p>
      <w:pPr>
        <w:spacing w:before="157"/>
        <w:ind w:left="314" w:right="0" w:firstLine="0"/>
        <w:jc w:val="left"/>
        <w:rPr>
          <w:sz w:val="24"/>
        </w:rPr>
      </w:pPr>
      <w:r>
        <w:rPr>
          <w:sz w:val="24"/>
        </w:rPr>
        <w:t>Qapaqların</w:t>
      </w:r>
      <w:r>
        <w:rPr>
          <w:spacing w:val="-9"/>
          <w:sz w:val="24"/>
        </w:rPr>
        <w:t> </w:t>
      </w:r>
      <w:r>
        <w:rPr>
          <w:b/>
          <w:sz w:val="24"/>
        </w:rPr>
        <w:t>funksional</w:t>
      </w:r>
      <w:r>
        <w:rPr>
          <w:b/>
          <w:spacing w:val="-8"/>
          <w:sz w:val="24"/>
        </w:rPr>
        <w:t> </w:t>
      </w:r>
      <w:r>
        <w:rPr>
          <w:b/>
          <w:sz w:val="24"/>
        </w:rPr>
        <w:t>çatışmazlığı</w:t>
      </w:r>
      <w:r>
        <w:rPr>
          <w:b/>
          <w:spacing w:val="1"/>
          <w:sz w:val="24"/>
        </w:rPr>
        <w:t> </w:t>
      </w:r>
      <w:r>
        <w:rPr>
          <w:sz w:val="24"/>
        </w:rPr>
        <w:t>əzələ</w:t>
      </w:r>
      <w:r>
        <w:rPr>
          <w:spacing w:val="-4"/>
          <w:sz w:val="24"/>
        </w:rPr>
        <w:t> </w:t>
      </w:r>
      <w:r>
        <w:rPr>
          <w:sz w:val="24"/>
        </w:rPr>
        <w:t>aparatının</w:t>
      </w:r>
      <w:r>
        <w:rPr>
          <w:spacing w:val="-3"/>
          <w:sz w:val="24"/>
        </w:rPr>
        <w:t> </w:t>
      </w:r>
      <w:r>
        <w:rPr>
          <w:sz w:val="24"/>
        </w:rPr>
        <w:t>funksiyasının</w:t>
      </w:r>
      <w:r>
        <w:rPr>
          <w:spacing w:val="-8"/>
          <w:sz w:val="24"/>
        </w:rPr>
        <w:t> </w:t>
      </w:r>
      <w:r>
        <w:rPr>
          <w:sz w:val="24"/>
        </w:rPr>
        <w:t>pozulması</w:t>
      </w:r>
      <w:r>
        <w:rPr>
          <w:spacing w:val="-8"/>
          <w:sz w:val="24"/>
        </w:rPr>
        <w:t> </w:t>
      </w:r>
      <w:r>
        <w:rPr>
          <w:sz w:val="24"/>
        </w:rPr>
        <w:t>nəticəsində</w:t>
      </w:r>
      <w:r>
        <w:rPr>
          <w:spacing w:val="1"/>
          <w:sz w:val="24"/>
        </w:rPr>
        <w:t> </w:t>
      </w:r>
      <w:r>
        <w:rPr>
          <w:sz w:val="24"/>
        </w:rPr>
        <w:t>inkişaf</w:t>
      </w:r>
      <w:r>
        <w:rPr>
          <w:spacing w:val="-10"/>
          <w:sz w:val="24"/>
        </w:rPr>
        <w:t> </w:t>
      </w:r>
      <w:r>
        <w:rPr>
          <w:spacing w:val="-2"/>
          <w:sz w:val="24"/>
        </w:rPr>
        <w:t>edir.</w:t>
      </w:r>
    </w:p>
    <w:p>
      <w:pPr>
        <w:pStyle w:val="BodyText"/>
        <w:spacing w:line="259" w:lineRule="auto" w:before="186"/>
        <w:ind w:right="142"/>
      </w:pPr>
      <w:r>
        <w:rPr>
          <w:b/>
        </w:rPr>
        <w:t>Nisbi çatışmazlıqda </w:t>
      </w:r>
      <w:r>
        <w:rPr/>
        <w:t>mitral qapaqda heç bir patoloji dəyişiklik olmur. Sol mədəcik böyüyür və sol atrioventrikulyar</w:t>
      </w:r>
      <w:r>
        <w:rPr>
          <w:spacing w:val="-2"/>
        </w:rPr>
        <w:t> </w:t>
      </w:r>
      <w:r>
        <w:rPr/>
        <w:t>dəlik</w:t>
      </w:r>
      <w:r>
        <w:rPr>
          <w:spacing w:val="-3"/>
        </w:rPr>
        <w:t> </w:t>
      </w:r>
      <w:r>
        <w:rPr/>
        <w:t>genişlənir.</w:t>
      </w:r>
      <w:r>
        <w:rPr>
          <w:spacing w:val="-1"/>
        </w:rPr>
        <w:t> </w:t>
      </w:r>
      <w:r>
        <w:rPr/>
        <w:t>Sistola</w:t>
      </w:r>
      <w:r>
        <w:rPr>
          <w:spacing w:val="-4"/>
        </w:rPr>
        <w:t> </w:t>
      </w:r>
      <w:r>
        <w:rPr/>
        <w:t>zamanı</w:t>
      </w:r>
      <w:r>
        <w:rPr>
          <w:spacing w:val="-7"/>
        </w:rPr>
        <w:t> </w:t>
      </w:r>
      <w:r>
        <w:rPr/>
        <w:t>isə mitral</w:t>
      </w:r>
      <w:r>
        <w:rPr>
          <w:spacing w:val="-11"/>
        </w:rPr>
        <w:t> </w:t>
      </w:r>
      <w:r>
        <w:rPr/>
        <w:t>qapaqlar</w:t>
      </w:r>
      <w:r>
        <w:rPr>
          <w:spacing w:val="-2"/>
        </w:rPr>
        <w:t> </w:t>
      </w:r>
      <w:r>
        <w:rPr/>
        <w:t>dəliyi</w:t>
      </w:r>
      <w:r>
        <w:rPr>
          <w:spacing w:val="-6"/>
        </w:rPr>
        <w:t> </w:t>
      </w:r>
      <w:r>
        <w:rPr/>
        <w:t>qapaya bilmir.</w:t>
      </w:r>
      <w:r>
        <w:rPr>
          <w:spacing w:val="-1"/>
        </w:rPr>
        <w:t> </w:t>
      </w:r>
      <w:r>
        <w:rPr/>
        <w:t>Sol</w:t>
      </w:r>
      <w:r>
        <w:rPr>
          <w:spacing w:val="-7"/>
        </w:rPr>
        <w:t> </w:t>
      </w:r>
      <w:r>
        <w:rPr/>
        <w:t>mədəcik miokard infarktında, miokarditlərdə, hipertoniya xəstəliyində və s. hallar da da böyüyə bilər.</w:t>
      </w:r>
    </w:p>
    <w:p>
      <w:pPr>
        <w:pStyle w:val="BodyText"/>
        <w:spacing w:before="157"/>
      </w:pPr>
      <w:r>
        <w:rPr/>
        <w:t>Sol</w:t>
      </w:r>
      <w:r>
        <w:rPr>
          <w:spacing w:val="-6"/>
        </w:rPr>
        <w:t> </w:t>
      </w:r>
      <w:r>
        <w:rPr/>
        <w:t>mədəciyin</w:t>
      </w:r>
      <w:r>
        <w:rPr>
          <w:spacing w:val="2"/>
        </w:rPr>
        <w:t> </w:t>
      </w:r>
      <w:r>
        <w:rPr/>
        <w:t>sistolası</w:t>
      </w:r>
      <w:r>
        <w:rPr>
          <w:spacing w:val="-4"/>
        </w:rPr>
        <w:t> </w:t>
      </w:r>
      <w:r>
        <w:rPr/>
        <w:t>zamanı</w:t>
      </w:r>
      <w:r>
        <w:rPr>
          <w:spacing w:val="-3"/>
        </w:rPr>
        <w:t> </w:t>
      </w:r>
      <w:r>
        <w:rPr/>
        <w:t>mitral</w:t>
      </w:r>
      <w:r>
        <w:rPr>
          <w:spacing w:val="-7"/>
        </w:rPr>
        <w:t> </w:t>
      </w:r>
      <w:r>
        <w:rPr/>
        <w:t>qapaq</w:t>
      </w:r>
      <w:r>
        <w:rPr>
          <w:spacing w:val="2"/>
        </w:rPr>
        <w:t> </w:t>
      </w:r>
      <w:r>
        <w:rPr/>
        <w:t>sol</w:t>
      </w:r>
      <w:r>
        <w:rPr>
          <w:spacing w:val="-8"/>
        </w:rPr>
        <w:t> </w:t>
      </w:r>
      <w:r>
        <w:rPr/>
        <w:t>atrioventrikulyar</w:t>
      </w:r>
      <w:r>
        <w:rPr>
          <w:spacing w:val="3"/>
        </w:rPr>
        <w:t> </w:t>
      </w:r>
      <w:r>
        <w:rPr/>
        <w:t>dəliyi</w:t>
      </w:r>
      <w:r>
        <w:rPr>
          <w:spacing w:val="-7"/>
        </w:rPr>
        <w:t> </w:t>
      </w:r>
      <w:r>
        <w:rPr/>
        <w:t>tam</w:t>
      </w:r>
      <w:r>
        <w:rPr>
          <w:spacing w:val="-8"/>
        </w:rPr>
        <w:t> </w:t>
      </w:r>
      <w:r>
        <w:rPr/>
        <w:t>qapaya</w:t>
      </w:r>
      <w:r>
        <w:rPr>
          <w:spacing w:val="6"/>
        </w:rPr>
        <w:t> </w:t>
      </w:r>
      <w:r>
        <w:rPr/>
        <w:t>bilmədiyi</w:t>
      </w:r>
      <w:r>
        <w:rPr>
          <w:spacing w:val="-2"/>
        </w:rPr>
        <w:t> </w:t>
      </w:r>
      <w:r>
        <w:rPr>
          <w:spacing w:val="-4"/>
        </w:rPr>
        <w:t>üçün</w:t>
      </w:r>
    </w:p>
    <w:p>
      <w:pPr>
        <w:pStyle w:val="BodyText"/>
        <w:spacing w:line="259" w:lineRule="auto" w:before="22"/>
      </w:pPr>
      <w:r>
        <w:rPr/>
        <w:t>qanın bir hissəsi</w:t>
      </w:r>
      <w:r>
        <w:rPr>
          <w:spacing w:val="-6"/>
        </w:rPr>
        <w:t> </w:t>
      </w:r>
      <w:r>
        <w:rPr/>
        <w:t>sol</w:t>
      </w:r>
      <w:r>
        <w:rPr>
          <w:spacing w:val="-9"/>
        </w:rPr>
        <w:t> </w:t>
      </w:r>
      <w:r>
        <w:rPr/>
        <w:t>qulaqcığa</w:t>
      </w:r>
      <w:r>
        <w:rPr>
          <w:spacing w:val="-2"/>
        </w:rPr>
        <w:t> </w:t>
      </w:r>
      <w:r>
        <w:rPr/>
        <w:t>qayıdır. Sol</w:t>
      </w:r>
      <w:r>
        <w:rPr>
          <w:spacing w:val="-9"/>
        </w:rPr>
        <w:t> </w:t>
      </w:r>
      <w:r>
        <w:rPr/>
        <w:t>qulaqcığa</w:t>
      </w:r>
      <w:r>
        <w:rPr>
          <w:spacing w:val="-2"/>
        </w:rPr>
        <w:t> </w:t>
      </w:r>
      <w:r>
        <w:rPr/>
        <w:t>ağciyər venalarından, həm</w:t>
      </w:r>
      <w:r>
        <w:rPr>
          <w:spacing w:val="-9"/>
        </w:rPr>
        <w:t> </w:t>
      </w:r>
      <w:r>
        <w:rPr/>
        <w:t>də</w:t>
      </w:r>
      <w:r>
        <w:rPr>
          <w:spacing w:val="-2"/>
        </w:rPr>
        <w:t> </w:t>
      </w:r>
      <w:r>
        <w:rPr/>
        <w:t>sol</w:t>
      </w:r>
      <w:r>
        <w:rPr>
          <w:spacing w:val="-5"/>
        </w:rPr>
        <w:t> </w:t>
      </w:r>
      <w:r>
        <w:rPr/>
        <w:t>mədəcikdən</w:t>
      </w:r>
      <w:r>
        <w:rPr>
          <w:spacing w:val="-6"/>
        </w:rPr>
        <w:t> </w:t>
      </w:r>
      <w:r>
        <w:rPr/>
        <w:t>qan gəldiyi üçün burada təzyiq yüksəlir. Nəticədə sol qulaqcıq genişlənir və hipertrofiyalaşır. Diastola zamanı sol mədəciyə normadan artıq qan qovulur. Bu isə sol mədəciyin işinin artmasına səbəb olur və sol mədəcik genişlənir və hipertrofiyaya uğrayır. Sol qulaqcıq da təzyiq yüksəldikcə, ağciyər</w:t>
      </w:r>
    </w:p>
    <w:p>
      <w:pPr>
        <w:pStyle w:val="BodyText"/>
        <w:spacing w:line="259" w:lineRule="auto"/>
      </w:pPr>
      <w:r>
        <w:rPr/>
        <w:t>venalarında</w:t>
      </w:r>
      <w:r>
        <w:rPr>
          <w:spacing w:val="-5"/>
        </w:rPr>
        <w:t> </w:t>
      </w:r>
      <w:r>
        <w:rPr/>
        <w:t>da</w:t>
      </w:r>
      <w:r>
        <w:rPr>
          <w:spacing w:val="-5"/>
        </w:rPr>
        <w:t> </w:t>
      </w:r>
      <w:r>
        <w:rPr/>
        <w:t>təzyiq</w:t>
      </w:r>
      <w:r>
        <w:rPr>
          <w:spacing w:val="-1"/>
        </w:rPr>
        <w:t> </w:t>
      </w:r>
      <w:r>
        <w:rPr/>
        <w:t>yüksəlir.</w:t>
      </w:r>
      <w:r>
        <w:rPr>
          <w:spacing w:val="-2"/>
        </w:rPr>
        <w:t> </w:t>
      </w:r>
      <w:r>
        <w:rPr/>
        <w:t>Ağciyər</w:t>
      </w:r>
      <w:r>
        <w:rPr>
          <w:spacing w:val="-3"/>
        </w:rPr>
        <w:t> </w:t>
      </w:r>
      <w:r>
        <w:rPr/>
        <w:t>arteriyasında</w:t>
      </w:r>
      <w:r>
        <w:rPr>
          <w:spacing w:val="-5"/>
        </w:rPr>
        <w:t> </w:t>
      </w:r>
      <w:r>
        <w:rPr/>
        <w:t>təzyiq</w:t>
      </w:r>
      <w:r>
        <w:rPr>
          <w:spacing w:val="-1"/>
        </w:rPr>
        <w:t> </w:t>
      </w:r>
      <w:r>
        <w:rPr/>
        <w:t>yüksəldiyindən,</w:t>
      </w:r>
      <w:r>
        <w:rPr>
          <w:spacing w:val="-2"/>
        </w:rPr>
        <w:t> </w:t>
      </w:r>
      <w:r>
        <w:rPr/>
        <w:t>sağ</w:t>
      </w:r>
      <w:r>
        <w:rPr>
          <w:spacing w:val="-1"/>
        </w:rPr>
        <w:t> </w:t>
      </w:r>
      <w:r>
        <w:rPr/>
        <w:t>mədəciyin</w:t>
      </w:r>
      <w:r>
        <w:rPr>
          <w:spacing w:val="-1"/>
        </w:rPr>
        <w:t> </w:t>
      </w:r>
      <w:r>
        <w:rPr/>
        <w:t>işi</w:t>
      </w:r>
      <w:r>
        <w:rPr>
          <w:spacing w:val="-9"/>
        </w:rPr>
        <w:t> </w:t>
      </w:r>
      <w:r>
        <w:rPr/>
        <w:t>artır</w:t>
      </w:r>
      <w:r>
        <w:rPr>
          <w:spacing w:val="-3"/>
        </w:rPr>
        <w:t> </w:t>
      </w:r>
      <w:r>
        <w:rPr/>
        <w:t>və uzunmüddətli mitral qapaq çatışmazlığı sağ mədəciyin hipertrofiyasına səbəb olur. Qapağın tayları</w:t>
      </w:r>
    </w:p>
    <w:p>
      <w:pPr>
        <w:pStyle w:val="BodyText"/>
        <w:spacing w:line="276" w:lineRule="exact"/>
      </w:pPr>
      <w:r>
        <w:rPr/>
        <w:t>büzüşür,</w:t>
      </w:r>
      <w:r>
        <w:rPr>
          <w:spacing w:val="-6"/>
        </w:rPr>
        <w:t> </w:t>
      </w:r>
      <w:r>
        <w:rPr/>
        <w:t>qırışır,</w:t>
      </w:r>
      <w:r>
        <w:rPr>
          <w:spacing w:val="-5"/>
        </w:rPr>
        <w:t> </w:t>
      </w:r>
      <w:r>
        <w:rPr/>
        <w:t>deformasiyaya</w:t>
      </w:r>
      <w:r>
        <w:rPr>
          <w:spacing w:val="-7"/>
        </w:rPr>
        <w:t> </w:t>
      </w:r>
      <w:r>
        <w:rPr>
          <w:spacing w:val="-2"/>
        </w:rPr>
        <w:t>uğrayır.</w:t>
      </w:r>
    </w:p>
    <w:p>
      <w:pPr>
        <w:pStyle w:val="BodyText"/>
        <w:spacing w:line="259" w:lineRule="auto" w:before="183"/>
        <w:ind w:right="420"/>
      </w:pPr>
      <w:r>
        <w:rPr>
          <w:b/>
        </w:rPr>
        <w:t>Klinik mənzərəsi. </w:t>
      </w:r>
      <w:r>
        <w:rPr/>
        <w:t>Klinik mənzərə qapaq defektinin dərəcəsindən asılı olur. Yüngül qapaq çatışmazlığında</w:t>
      </w:r>
      <w:r>
        <w:rPr>
          <w:spacing w:val="-5"/>
        </w:rPr>
        <w:t> </w:t>
      </w:r>
      <w:r>
        <w:rPr/>
        <w:t>ürək</w:t>
      </w:r>
      <w:r>
        <w:rPr>
          <w:spacing w:val="-4"/>
        </w:rPr>
        <w:t> </w:t>
      </w:r>
      <w:r>
        <w:rPr/>
        <w:t>fəliyyətinin</w:t>
      </w:r>
      <w:r>
        <w:rPr>
          <w:spacing w:val="-4"/>
        </w:rPr>
        <w:t> </w:t>
      </w:r>
      <w:r>
        <w:rPr/>
        <w:t>kompensasiyası</w:t>
      </w:r>
      <w:r>
        <w:rPr>
          <w:spacing w:val="-4"/>
        </w:rPr>
        <w:t> </w:t>
      </w:r>
      <w:r>
        <w:rPr/>
        <w:t>nəticəsində</w:t>
      </w:r>
      <w:r>
        <w:rPr>
          <w:spacing w:val="-5"/>
        </w:rPr>
        <w:t> </w:t>
      </w:r>
      <w:r>
        <w:rPr/>
        <w:t>nəzərə</w:t>
      </w:r>
      <w:r>
        <w:rPr>
          <w:spacing w:val="-5"/>
        </w:rPr>
        <w:t> </w:t>
      </w:r>
      <w:r>
        <w:rPr/>
        <w:t>çarpacaq</w:t>
      </w:r>
      <w:r>
        <w:rPr>
          <w:spacing w:val="-3"/>
        </w:rPr>
        <w:t> </w:t>
      </w:r>
      <w:r>
        <w:rPr/>
        <w:t>əlamətlər</w:t>
      </w:r>
      <w:r>
        <w:rPr>
          <w:spacing w:val="-3"/>
        </w:rPr>
        <w:t> </w:t>
      </w:r>
      <w:r>
        <w:rPr/>
        <w:t>bütün</w:t>
      </w:r>
      <w:r>
        <w:rPr>
          <w:spacing w:val="-9"/>
        </w:rPr>
        <w:t> </w:t>
      </w:r>
      <w:r>
        <w:rPr/>
        <w:t>ömrü</w:t>
      </w:r>
    </w:p>
    <w:p>
      <w:pPr>
        <w:pStyle w:val="BodyText"/>
        <w:spacing w:line="259" w:lineRule="auto"/>
        <w:ind w:right="142"/>
      </w:pPr>
      <w:r>
        <w:rPr/>
        <w:t>boyu,</w:t>
      </w:r>
      <w:r>
        <w:rPr>
          <w:spacing w:val="-1"/>
        </w:rPr>
        <w:t> </w:t>
      </w:r>
      <w:r>
        <w:rPr/>
        <w:t>hətta</w:t>
      </w:r>
      <w:r>
        <w:rPr>
          <w:spacing w:val="-4"/>
        </w:rPr>
        <w:t> </w:t>
      </w:r>
      <w:r>
        <w:rPr/>
        <w:t>fiziki</w:t>
      </w:r>
      <w:r>
        <w:rPr>
          <w:spacing w:val="-3"/>
        </w:rPr>
        <w:t> </w:t>
      </w:r>
      <w:r>
        <w:rPr/>
        <w:t>iş</w:t>
      </w:r>
      <w:r>
        <w:rPr>
          <w:spacing w:val="-5"/>
        </w:rPr>
        <w:t> </w:t>
      </w:r>
      <w:r>
        <w:rPr/>
        <w:t>zamanı</w:t>
      </w:r>
      <w:r>
        <w:rPr>
          <w:spacing w:val="-7"/>
        </w:rPr>
        <w:t> </w:t>
      </w:r>
      <w:r>
        <w:rPr/>
        <w:t>belə müşahidə</w:t>
      </w:r>
      <w:r>
        <w:rPr>
          <w:spacing w:val="-4"/>
        </w:rPr>
        <w:t> </w:t>
      </w:r>
      <w:r>
        <w:rPr/>
        <w:t>edilmir.</w:t>
      </w:r>
      <w:r>
        <w:rPr>
          <w:spacing w:val="-1"/>
        </w:rPr>
        <w:t> </w:t>
      </w:r>
      <w:r>
        <w:rPr/>
        <w:t>Bu</w:t>
      </w:r>
      <w:r>
        <w:rPr>
          <w:spacing w:val="-3"/>
        </w:rPr>
        <w:t> </w:t>
      </w:r>
      <w:r>
        <w:rPr/>
        <w:t>hallarda</w:t>
      </w:r>
      <w:r>
        <w:rPr>
          <w:spacing w:val="-4"/>
        </w:rPr>
        <w:t> </w:t>
      </w:r>
      <w:r>
        <w:rPr/>
        <w:t>qüsur</w:t>
      </w:r>
      <w:r>
        <w:rPr>
          <w:spacing w:val="-2"/>
        </w:rPr>
        <w:t> </w:t>
      </w:r>
      <w:r>
        <w:rPr/>
        <w:t>təsadüfən</w:t>
      </w:r>
      <w:r>
        <w:rPr>
          <w:spacing w:val="-7"/>
        </w:rPr>
        <w:t> </w:t>
      </w:r>
      <w:r>
        <w:rPr/>
        <w:t>aşkar</w:t>
      </w:r>
      <w:r>
        <w:rPr>
          <w:spacing w:val="-2"/>
        </w:rPr>
        <w:t> </w:t>
      </w:r>
      <w:r>
        <w:rPr/>
        <w:t>edilir.</w:t>
      </w:r>
      <w:r>
        <w:rPr>
          <w:spacing w:val="-1"/>
        </w:rPr>
        <w:t> </w:t>
      </w:r>
      <w:r>
        <w:rPr/>
        <w:t>Ağır fiziki iş zamanı xəstədə ürəkdöyünmə, təngnəfəslik meydana çıxır.</w:t>
      </w:r>
    </w:p>
    <w:p>
      <w:pPr>
        <w:pStyle w:val="BodyText"/>
        <w:spacing w:line="259" w:lineRule="auto" w:before="157"/>
        <w:ind w:right="202"/>
      </w:pPr>
      <w:r>
        <w:rPr/>
        <w:t>Obyektiv müayinədə “mitral sifət”, akrosianoz, dodaqlar avazımış olur. V qabırğaarası sahədə sol məmə xətti</w:t>
      </w:r>
      <w:r>
        <w:rPr>
          <w:spacing w:val="-11"/>
        </w:rPr>
        <w:t> </w:t>
      </w:r>
      <w:r>
        <w:rPr/>
        <w:t>üzərində yayılmış,</w:t>
      </w:r>
      <w:r>
        <w:rPr>
          <w:spacing w:val="-1"/>
        </w:rPr>
        <w:t> </w:t>
      </w:r>
      <w:r>
        <w:rPr/>
        <w:t>güclənmiş</w:t>
      </w:r>
      <w:r>
        <w:rPr>
          <w:spacing w:val="-6"/>
        </w:rPr>
        <w:t> </w:t>
      </w:r>
      <w:r>
        <w:rPr/>
        <w:t>zirvə</w:t>
      </w:r>
      <w:r>
        <w:rPr>
          <w:spacing w:val="-4"/>
        </w:rPr>
        <w:t> </w:t>
      </w:r>
      <w:r>
        <w:rPr/>
        <w:t>vurğusu</w:t>
      </w:r>
      <w:r>
        <w:rPr>
          <w:spacing w:val="-3"/>
        </w:rPr>
        <w:t> </w:t>
      </w:r>
      <w:r>
        <w:rPr/>
        <w:t>əllənir.</w:t>
      </w:r>
      <w:r>
        <w:rPr>
          <w:spacing w:val="-1"/>
        </w:rPr>
        <w:t> </w:t>
      </w:r>
      <w:r>
        <w:rPr/>
        <w:t>Perkussiyada</w:t>
      </w:r>
      <w:r>
        <w:rPr>
          <w:spacing w:val="-4"/>
        </w:rPr>
        <w:t> </w:t>
      </w:r>
      <w:r>
        <w:rPr/>
        <w:t>ürəyin</w:t>
      </w:r>
      <w:r>
        <w:rPr>
          <w:spacing w:val="-3"/>
        </w:rPr>
        <w:t> </w:t>
      </w:r>
      <w:r>
        <w:rPr/>
        <w:t>nisbi</w:t>
      </w:r>
      <w:r>
        <w:rPr>
          <w:spacing w:val="-8"/>
        </w:rPr>
        <w:t> </w:t>
      </w:r>
      <w:r>
        <w:rPr/>
        <w:t>kütlüyünün hüdudları sola, yuxarı (sol qulaqcığın hipertrofiyası ilə əlaqədar), sonralar isə sağ mədəciyin</w:t>
      </w:r>
    </w:p>
    <w:p>
      <w:pPr>
        <w:pStyle w:val="BodyText"/>
        <w:spacing w:line="259" w:lineRule="auto" w:before="3"/>
        <w:ind w:right="116"/>
      </w:pPr>
      <w:r>
        <w:rPr/>
        <w:t>hipertrofiyası</w:t>
      </w:r>
      <w:r>
        <w:rPr>
          <w:spacing w:val="-3"/>
        </w:rPr>
        <w:t> </w:t>
      </w:r>
      <w:r>
        <w:rPr/>
        <w:t>ilə</w:t>
      </w:r>
      <w:r>
        <w:rPr>
          <w:spacing w:val="-4"/>
        </w:rPr>
        <w:t> </w:t>
      </w:r>
      <w:r>
        <w:rPr/>
        <w:t>əlaqədar</w:t>
      </w:r>
      <w:r>
        <w:rPr>
          <w:spacing w:val="-2"/>
        </w:rPr>
        <w:t> </w:t>
      </w:r>
      <w:r>
        <w:rPr/>
        <w:t>sağa</w:t>
      </w:r>
      <w:r>
        <w:rPr>
          <w:spacing w:val="-4"/>
        </w:rPr>
        <w:t> </w:t>
      </w:r>
      <w:r>
        <w:rPr/>
        <w:t>böyüyür.</w:t>
      </w:r>
      <w:r>
        <w:rPr>
          <w:spacing w:val="-1"/>
        </w:rPr>
        <w:t> </w:t>
      </w:r>
      <w:r>
        <w:rPr/>
        <w:t>Auskultasiyada</w:t>
      </w:r>
      <w:r>
        <w:rPr>
          <w:spacing w:val="-4"/>
        </w:rPr>
        <w:t> </w:t>
      </w:r>
      <w:r>
        <w:rPr/>
        <w:t>zirvədə</w:t>
      </w:r>
      <w:r>
        <w:rPr>
          <w:spacing w:val="-4"/>
        </w:rPr>
        <w:t> </w:t>
      </w:r>
      <w:r>
        <w:rPr/>
        <w:t>I</w:t>
      </w:r>
      <w:r>
        <w:rPr>
          <w:spacing w:val="-6"/>
        </w:rPr>
        <w:t> </w:t>
      </w:r>
      <w:r>
        <w:rPr/>
        <w:t>ton</w:t>
      </w:r>
      <w:r>
        <w:rPr>
          <w:spacing w:val="-7"/>
        </w:rPr>
        <w:t> </w:t>
      </w:r>
      <w:r>
        <w:rPr/>
        <w:t>zəifləmiş</w:t>
      </w:r>
      <w:r>
        <w:rPr>
          <w:spacing w:val="-5"/>
        </w:rPr>
        <w:t> </w:t>
      </w:r>
      <w:r>
        <w:rPr/>
        <w:t>olur.</w:t>
      </w:r>
      <w:r>
        <w:rPr>
          <w:spacing w:val="-1"/>
        </w:rPr>
        <w:t> </w:t>
      </w:r>
      <w:r>
        <w:rPr/>
        <w:t>Ağciyər</w:t>
      </w:r>
      <w:r>
        <w:rPr>
          <w:spacing w:val="-2"/>
        </w:rPr>
        <w:t> </w:t>
      </w:r>
      <w:r>
        <w:rPr/>
        <w:t>arteriyası üzərində II tonun aksenti eşidilir. Bu, kiçik qan dövranında təzyiqin yüksəlməsi ilə əlaqədardır. Nəbz və arterial təzyiq normadan çox fərqlənmir.</w:t>
      </w:r>
    </w:p>
    <w:p>
      <w:pPr>
        <w:pStyle w:val="BodyText"/>
        <w:spacing w:line="259" w:lineRule="auto" w:before="158"/>
      </w:pPr>
      <w:r>
        <w:rPr/>
        <w:t>Rentgenoloji</w:t>
      </w:r>
      <w:r>
        <w:rPr>
          <w:spacing w:val="-3"/>
        </w:rPr>
        <w:t> </w:t>
      </w:r>
      <w:r>
        <w:rPr/>
        <w:t>müayinədə</w:t>
      </w:r>
      <w:r>
        <w:rPr>
          <w:spacing w:val="-4"/>
        </w:rPr>
        <w:t> </w:t>
      </w:r>
      <w:r>
        <w:rPr/>
        <w:t>ürək</w:t>
      </w:r>
      <w:r>
        <w:rPr>
          <w:spacing w:val="-3"/>
        </w:rPr>
        <w:t> </w:t>
      </w:r>
      <w:r>
        <w:rPr/>
        <w:t>belinin</w:t>
      </w:r>
      <w:r>
        <w:rPr>
          <w:spacing w:val="-3"/>
        </w:rPr>
        <w:t> </w:t>
      </w:r>
      <w:r>
        <w:rPr/>
        <w:t>hamarlaşması,</w:t>
      </w:r>
      <w:r>
        <w:rPr>
          <w:spacing w:val="-1"/>
        </w:rPr>
        <w:t> </w:t>
      </w:r>
      <w:r>
        <w:rPr/>
        <w:t>sol</w:t>
      </w:r>
      <w:r>
        <w:rPr>
          <w:spacing w:val="-11"/>
        </w:rPr>
        <w:t> </w:t>
      </w:r>
      <w:r>
        <w:rPr/>
        <w:t>qulaqcıq</w:t>
      </w:r>
      <w:r>
        <w:rPr>
          <w:spacing w:val="-3"/>
        </w:rPr>
        <w:t> </w:t>
      </w:r>
      <w:r>
        <w:rPr/>
        <w:t>və</w:t>
      </w:r>
      <w:r>
        <w:rPr>
          <w:spacing w:val="-4"/>
        </w:rPr>
        <w:t> </w:t>
      </w:r>
      <w:r>
        <w:rPr/>
        <w:t>sol</w:t>
      </w:r>
      <w:r>
        <w:rPr>
          <w:spacing w:val="-8"/>
        </w:rPr>
        <w:t> </w:t>
      </w:r>
      <w:r>
        <w:rPr/>
        <w:t>mədəciyin hipertrofiyası əlamətləri, son mərhələdə sağ mədəciyin hipertrofiyası əlamətləri müəyyən edilir.</w:t>
      </w:r>
    </w:p>
    <w:p>
      <w:pPr>
        <w:pStyle w:val="BodyText"/>
        <w:spacing w:line="259" w:lineRule="auto" w:before="157"/>
        <w:ind w:right="420"/>
      </w:pPr>
      <w:r>
        <w:rPr/>
        <w:t>Fonokardioqrafiya və exokardioqrafiya müayinəsində, sol</w:t>
      </w:r>
      <w:r>
        <w:rPr>
          <w:spacing w:val="-5"/>
        </w:rPr>
        <w:t> </w:t>
      </w:r>
      <w:r>
        <w:rPr/>
        <w:t>qulaqcıq və sol mədəcik boşluqlarının genişlənməsi, ikitaylı</w:t>
      </w:r>
      <w:r>
        <w:rPr>
          <w:spacing w:val="-10"/>
        </w:rPr>
        <w:t> </w:t>
      </w:r>
      <w:r>
        <w:rPr/>
        <w:t>qapaqların</w:t>
      </w:r>
      <w:r>
        <w:rPr>
          <w:spacing w:val="-7"/>
        </w:rPr>
        <w:t> </w:t>
      </w:r>
      <w:r>
        <w:rPr/>
        <w:t>qalınlaşması</w:t>
      </w:r>
      <w:r>
        <w:rPr>
          <w:spacing w:val="-7"/>
        </w:rPr>
        <w:t> </w:t>
      </w:r>
      <w:r>
        <w:rPr/>
        <w:t>və</w:t>
      </w:r>
      <w:r>
        <w:rPr>
          <w:spacing w:val="-3"/>
        </w:rPr>
        <w:t> </w:t>
      </w:r>
      <w:r>
        <w:rPr/>
        <w:t>sol</w:t>
      </w:r>
      <w:r>
        <w:rPr>
          <w:spacing w:val="-10"/>
        </w:rPr>
        <w:t> </w:t>
      </w:r>
      <w:r>
        <w:rPr/>
        <w:t>venoz</w:t>
      </w:r>
      <w:r>
        <w:rPr>
          <w:spacing w:val="-3"/>
        </w:rPr>
        <w:t> </w:t>
      </w:r>
      <w:r>
        <w:rPr/>
        <w:t>dəliyi</w:t>
      </w:r>
      <w:r>
        <w:rPr>
          <w:spacing w:val="-6"/>
        </w:rPr>
        <w:t> </w:t>
      </w:r>
      <w:r>
        <w:rPr/>
        <w:t>qapaya bilməməsi</w:t>
      </w:r>
      <w:r>
        <w:rPr>
          <w:spacing w:val="-7"/>
        </w:rPr>
        <w:t> </w:t>
      </w:r>
      <w:r>
        <w:rPr/>
        <w:t>aşkar</w:t>
      </w:r>
      <w:r>
        <w:rPr>
          <w:spacing w:val="-1"/>
        </w:rPr>
        <w:t> </w:t>
      </w:r>
      <w:r>
        <w:rPr/>
        <w:t>olunur.</w:t>
      </w:r>
    </w:p>
    <w:p>
      <w:pPr>
        <w:pStyle w:val="BodyText"/>
        <w:spacing w:line="259" w:lineRule="auto" w:before="5"/>
        <w:ind w:right="142"/>
      </w:pPr>
      <w:r>
        <w:rPr/>
        <w:t>EKQ-də mitral</w:t>
      </w:r>
      <w:r>
        <w:rPr>
          <w:spacing w:val="-10"/>
        </w:rPr>
        <w:t> </w:t>
      </w:r>
      <w:r>
        <w:rPr/>
        <w:t>çatışmazlıqda</w:t>
      </w:r>
      <w:r>
        <w:rPr>
          <w:spacing w:val="-3"/>
        </w:rPr>
        <w:t> </w:t>
      </w:r>
      <w:r>
        <w:rPr/>
        <w:t>elektrik</w:t>
      </w:r>
      <w:r>
        <w:rPr>
          <w:spacing w:val="-2"/>
        </w:rPr>
        <w:t> </w:t>
      </w:r>
      <w:r>
        <w:rPr/>
        <w:t>oxunun</w:t>
      </w:r>
      <w:r>
        <w:rPr>
          <w:spacing w:val="-7"/>
        </w:rPr>
        <w:t> </w:t>
      </w:r>
      <w:r>
        <w:rPr/>
        <w:t>sola meylliyi, R</w:t>
      </w:r>
      <w:r>
        <w:rPr>
          <w:spacing w:val="-4"/>
        </w:rPr>
        <w:t> </w:t>
      </w:r>
      <w:r>
        <w:rPr/>
        <w:t>dişinin</w:t>
      </w:r>
      <w:r>
        <w:rPr>
          <w:spacing w:val="-7"/>
        </w:rPr>
        <w:t> </w:t>
      </w:r>
      <w:r>
        <w:rPr/>
        <w:t>amplitudunun</w:t>
      </w:r>
      <w:r>
        <w:rPr>
          <w:spacing w:val="-7"/>
        </w:rPr>
        <w:t> </w:t>
      </w:r>
      <w:r>
        <w:rPr/>
        <w:t>böyüməsi, I</w:t>
      </w:r>
      <w:r>
        <w:rPr>
          <w:spacing w:val="-1"/>
        </w:rPr>
        <w:t> </w:t>
      </w:r>
      <w:r>
        <w:rPr/>
        <w:t>və</w:t>
      </w:r>
      <w:r>
        <w:rPr>
          <w:spacing w:val="-3"/>
        </w:rPr>
        <w:t> </w:t>
      </w:r>
      <w:r>
        <w:rPr/>
        <w:t>II aparmada P dişinin genişlənməsi və haçalanması əlamətləri müşahidə edilir.</w:t>
      </w:r>
    </w:p>
    <w:p>
      <w:pPr>
        <w:pStyle w:val="BodyText"/>
        <w:spacing w:after="0" w:line="259" w:lineRule="auto"/>
        <w:sectPr>
          <w:pgSz w:w="11910" w:h="16840"/>
          <w:pgMar w:header="0" w:footer="1467" w:top="960" w:bottom="1660" w:left="708" w:right="850"/>
        </w:sectPr>
      </w:pPr>
    </w:p>
    <w:p>
      <w:pPr>
        <w:pStyle w:val="Heading1"/>
        <w:spacing w:before="138"/>
        <w:ind w:left="708"/>
        <w:jc w:val="center"/>
      </w:pPr>
      <w:r>
        <w:rPr/>
        <w:t>Aorta</w:t>
      </w:r>
      <w:r>
        <w:rPr>
          <w:spacing w:val="-11"/>
        </w:rPr>
        <w:t> </w:t>
      </w:r>
      <w:r>
        <w:rPr/>
        <w:t>qapaqlarının</w:t>
      </w:r>
      <w:r>
        <w:rPr>
          <w:spacing w:val="-16"/>
        </w:rPr>
        <w:t> </w:t>
      </w:r>
      <w:r>
        <w:rPr>
          <w:spacing w:val="-2"/>
        </w:rPr>
        <w:t>çatışmazlığı</w:t>
      </w:r>
    </w:p>
    <w:p>
      <w:pPr>
        <w:pStyle w:val="BodyText"/>
        <w:spacing w:before="10"/>
        <w:ind w:left="0"/>
        <w:rPr>
          <w:b/>
          <w:sz w:val="13"/>
        </w:rPr>
      </w:pPr>
      <w:r>
        <w:rPr>
          <w:b/>
          <w:sz w:val="13"/>
        </w:rPr>
        <w:drawing>
          <wp:anchor distT="0" distB="0" distL="0" distR="0" allowOverlap="1" layoutInCell="1" locked="0" behindDoc="1" simplePos="0" relativeHeight="487610368">
            <wp:simplePos x="0" y="0"/>
            <wp:positionH relativeFrom="page">
              <wp:posOffset>861694</wp:posOffset>
            </wp:positionH>
            <wp:positionV relativeFrom="paragraph">
              <wp:posOffset>116857</wp:posOffset>
            </wp:positionV>
            <wp:extent cx="5610048" cy="3188970"/>
            <wp:effectExtent l="0" t="0" r="0" b="0"/>
            <wp:wrapTopAndBottom/>
            <wp:docPr id="187" name="Image 187"/>
            <wp:cNvGraphicFramePr>
              <a:graphicFrameLocks/>
            </wp:cNvGraphicFramePr>
            <a:graphic>
              <a:graphicData uri="http://schemas.openxmlformats.org/drawingml/2006/picture">
                <pic:pic>
                  <pic:nvPicPr>
                    <pic:cNvPr id="187" name="Image 187"/>
                    <pic:cNvPicPr/>
                  </pic:nvPicPr>
                  <pic:blipFill>
                    <a:blip r:embed="rId109" cstate="print"/>
                    <a:stretch>
                      <a:fillRect/>
                    </a:stretch>
                  </pic:blipFill>
                  <pic:spPr>
                    <a:xfrm>
                      <a:off x="0" y="0"/>
                      <a:ext cx="5610048" cy="3188970"/>
                    </a:xfrm>
                    <a:prstGeom prst="rect">
                      <a:avLst/>
                    </a:prstGeom>
                  </pic:spPr>
                </pic:pic>
              </a:graphicData>
            </a:graphic>
          </wp:anchor>
        </w:drawing>
      </w:r>
    </w:p>
    <w:p>
      <w:pPr>
        <w:pStyle w:val="BodyText"/>
        <w:spacing w:line="259" w:lineRule="auto" w:before="36"/>
        <w:ind w:right="420"/>
      </w:pPr>
      <w:r>
        <w:rPr/>
        <w:t>Təxminən</w:t>
      </w:r>
      <w:r>
        <w:rPr>
          <w:spacing w:val="-6"/>
        </w:rPr>
        <w:t> </w:t>
      </w:r>
      <w:r>
        <w:rPr/>
        <w:t>50% hallarda</w:t>
      </w:r>
      <w:r>
        <w:rPr>
          <w:spacing w:val="-2"/>
        </w:rPr>
        <w:t> </w:t>
      </w:r>
      <w:r>
        <w:rPr/>
        <w:t>aortal</w:t>
      </w:r>
      <w:r>
        <w:rPr>
          <w:spacing w:val="-10"/>
        </w:rPr>
        <w:t> </w:t>
      </w:r>
      <w:r>
        <w:rPr/>
        <w:t>qüsurlar ürəyin mitral</w:t>
      </w:r>
      <w:r>
        <w:rPr>
          <w:spacing w:val="-10"/>
        </w:rPr>
        <w:t> </w:t>
      </w:r>
      <w:r>
        <w:rPr/>
        <w:t>qapaqlarının</w:t>
      </w:r>
      <w:r>
        <w:rPr>
          <w:spacing w:val="-1"/>
        </w:rPr>
        <w:t> </w:t>
      </w:r>
      <w:r>
        <w:rPr/>
        <w:t>qüsurları</w:t>
      </w:r>
      <w:r>
        <w:rPr>
          <w:spacing w:val="-6"/>
        </w:rPr>
        <w:t> </w:t>
      </w:r>
      <w:r>
        <w:rPr/>
        <w:t>ilə yanaşı</w:t>
      </w:r>
      <w:r>
        <w:rPr>
          <w:spacing w:val="-6"/>
        </w:rPr>
        <w:t> </w:t>
      </w:r>
      <w:r>
        <w:rPr/>
        <w:t>gedir. Aorta qapaqlarının çatışmazlığına əksərən kişilərdə rast gəlinir.</w:t>
      </w:r>
    </w:p>
    <w:p>
      <w:pPr>
        <w:pStyle w:val="BodyText"/>
        <w:spacing w:line="259" w:lineRule="auto" w:before="162"/>
        <w:ind w:right="142"/>
      </w:pPr>
      <w:r>
        <w:rPr>
          <w:b/>
        </w:rPr>
        <w:t>Etiologiyası.</w:t>
      </w:r>
      <w:r>
        <w:rPr>
          <w:b/>
          <w:spacing w:val="-1"/>
        </w:rPr>
        <w:t> </w:t>
      </w:r>
      <w:r>
        <w:rPr/>
        <w:t>Aortal</w:t>
      </w:r>
      <w:r>
        <w:rPr>
          <w:spacing w:val="-13"/>
        </w:rPr>
        <w:t> </w:t>
      </w:r>
      <w:r>
        <w:rPr/>
        <w:t>çatışmazlıq</w:t>
      </w:r>
      <w:r>
        <w:rPr>
          <w:spacing w:val="-5"/>
        </w:rPr>
        <w:t> </w:t>
      </w:r>
      <w:r>
        <w:rPr/>
        <w:t>revmatik</w:t>
      </w:r>
      <w:r>
        <w:rPr>
          <w:spacing w:val="-1"/>
        </w:rPr>
        <w:t> </w:t>
      </w:r>
      <w:r>
        <w:rPr/>
        <w:t>valvulit,</w:t>
      </w:r>
      <w:r>
        <w:rPr>
          <w:spacing w:val="-3"/>
        </w:rPr>
        <w:t> </w:t>
      </w:r>
      <w:r>
        <w:rPr/>
        <w:t>septik</w:t>
      </w:r>
      <w:r>
        <w:rPr>
          <w:spacing w:val="-5"/>
        </w:rPr>
        <w:t> </w:t>
      </w:r>
      <w:r>
        <w:rPr/>
        <w:t>endokardit,</w:t>
      </w:r>
      <w:r>
        <w:rPr>
          <w:spacing w:val="-3"/>
        </w:rPr>
        <w:t> </w:t>
      </w:r>
      <w:r>
        <w:rPr/>
        <w:t>aortanın</w:t>
      </w:r>
      <w:r>
        <w:rPr>
          <w:spacing w:val="-9"/>
        </w:rPr>
        <w:t> </w:t>
      </w:r>
      <w:r>
        <w:rPr/>
        <w:t>aterosklerozu,</w:t>
      </w:r>
      <w:r>
        <w:rPr>
          <w:spacing w:val="-3"/>
        </w:rPr>
        <w:t> </w:t>
      </w:r>
      <w:r>
        <w:rPr/>
        <w:t>sifilitik aortit, döş qəfəsinin travmaları nəticəsində meydana çıxır.</w:t>
      </w:r>
    </w:p>
    <w:p>
      <w:pPr>
        <w:pStyle w:val="BodyText"/>
        <w:spacing w:line="259" w:lineRule="auto" w:before="158"/>
        <w:ind w:right="142"/>
      </w:pPr>
      <w:r>
        <w:rPr>
          <w:b/>
        </w:rPr>
        <w:t>Klinik</w:t>
      </w:r>
      <w:r>
        <w:rPr>
          <w:b/>
          <w:spacing w:val="-5"/>
        </w:rPr>
        <w:t> </w:t>
      </w:r>
      <w:r>
        <w:rPr>
          <w:b/>
        </w:rPr>
        <w:t>mənzərəsi. </w:t>
      </w:r>
      <w:r>
        <w:rPr/>
        <w:t>Zəif</w:t>
      </w:r>
      <w:r>
        <w:rPr>
          <w:spacing w:val="-8"/>
        </w:rPr>
        <w:t> </w:t>
      </w:r>
      <w:r>
        <w:rPr/>
        <w:t>dərəcəli</w:t>
      </w:r>
      <w:r>
        <w:rPr>
          <w:spacing w:val="-6"/>
        </w:rPr>
        <w:t> </w:t>
      </w:r>
      <w:r>
        <w:rPr/>
        <w:t>aortal</w:t>
      </w:r>
      <w:r>
        <w:rPr>
          <w:spacing w:val="-9"/>
        </w:rPr>
        <w:t> </w:t>
      </w:r>
      <w:r>
        <w:rPr/>
        <w:t>qapaq</w:t>
      </w:r>
      <w:r>
        <w:rPr>
          <w:spacing w:val="-1"/>
        </w:rPr>
        <w:t> </w:t>
      </w:r>
      <w:r>
        <w:rPr/>
        <w:t>çatışmazlığı</w:t>
      </w:r>
      <w:r>
        <w:rPr>
          <w:spacing w:val="-9"/>
        </w:rPr>
        <w:t> </w:t>
      </w:r>
      <w:r>
        <w:rPr/>
        <w:t>olan</w:t>
      </w:r>
      <w:r>
        <w:rPr>
          <w:spacing w:val="-1"/>
        </w:rPr>
        <w:t> </w:t>
      </w:r>
      <w:r>
        <w:rPr/>
        <w:t>xəstələrdə</w:t>
      </w:r>
      <w:r>
        <w:rPr>
          <w:spacing w:val="-2"/>
        </w:rPr>
        <w:t> </w:t>
      </w:r>
      <w:r>
        <w:rPr/>
        <w:t>uzun</w:t>
      </w:r>
      <w:r>
        <w:rPr>
          <w:spacing w:val="-1"/>
        </w:rPr>
        <w:t> </w:t>
      </w:r>
      <w:r>
        <w:rPr/>
        <w:t>müddət heç</w:t>
      </w:r>
      <w:r>
        <w:rPr>
          <w:spacing w:val="-2"/>
        </w:rPr>
        <w:t> </w:t>
      </w:r>
      <w:r>
        <w:rPr/>
        <w:t>bir şikayət qeyd edilmir. İnkişaf etmiş aortal qapaq çatışmazlığında aşağıdakı şikayətlər meydana çıxır: bədənin vəziyyətini kəskin dəyişdikdə əmələ gələn başgicəllənmə, ürəkdöyünmə, fiziki yüklənmə zamanı meydana çıxan aritmiya, ürək nahiyəsində olan ağrılar. Sol mədəciyin zəifliyi inkişaf etdikdə təngnəfəslik, gecələr əmələ gələn boğulma halları baş verir.</w:t>
      </w:r>
    </w:p>
    <w:p>
      <w:pPr>
        <w:pStyle w:val="BodyText"/>
        <w:spacing w:line="259" w:lineRule="auto" w:before="162"/>
        <w:ind w:right="202"/>
      </w:pPr>
      <w:r>
        <w:rPr/>
        <w:t>Baxış zamanı dərinin rəngi avazımış olur, boyun nahiyəsində iri arteriyaların döyünməsi, dırnağa yüngül</w:t>
      </w:r>
      <w:r>
        <w:rPr>
          <w:spacing w:val="-10"/>
        </w:rPr>
        <w:t> </w:t>
      </w:r>
      <w:r>
        <w:rPr/>
        <w:t>təzyiq</w:t>
      </w:r>
      <w:r>
        <w:rPr>
          <w:spacing w:val="-2"/>
        </w:rPr>
        <w:t> </w:t>
      </w:r>
      <w:r>
        <w:rPr/>
        <w:t>göstərdikdə “kapillyar</w:t>
      </w:r>
      <w:r>
        <w:rPr>
          <w:spacing w:val="-1"/>
        </w:rPr>
        <w:t> </w:t>
      </w:r>
      <w:r>
        <w:rPr/>
        <w:t>nəbz”</w:t>
      </w:r>
      <w:r>
        <w:rPr>
          <w:spacing w:val="-3"/>
        </w:rPr>
        <w:t> </w:t>
      </w:r>
      <w:r>
        <w:rPr/>
        <w:t>və</w:t>
      </w:r>
      <w:r>
        <w:rPr>
          <w:spacing w:val="-3"/>
        </w:rPr>
        <w:t> </w:t>
      </w:r>
      <w:r>
        <w:rPr/>
        <w:t>göz</w:t>
      </w:r>
      <w:r>
        <w:rPr>
          <w:spacing w:val="-3"/>
        </w:rPr>
        <w:t> </w:t>
      </w:r>
      <w:r>
        <w:rPr/>
        <w:t>bəbəklərinin</w:t>
      </w:r>
      <w:r>
        <w:rPr>
          <w:spacing w:val="-7"/>
        </w:rPr>
        <w:t> </w:t>
      </w:r>
      <w:r>
        <w:rPr/>
        <w:t>pulsasiyaya</w:t>
      </w:r>
      <w:r>
        <w:rPr>
          <w:spacing w:val="-3"/>
        </w:rPr>
        <w:t> </w:t>
      </w:r>
      <w:r>
        <w:rPr/>
        <w:t>uyğun</w:t>
      </w:r>
      <w:r>
        <w:rPr>
          <w:spacing w:val="-7"/>
        </w:rPr>
        <w:t> </w:t>
      </w:r>
      <w:r>
        <w:rPr/>
        <w:t>genəlib-daralması aşkar olunur.</w:t>
      </w:r>
    </w:p>
    <w:p>
      <w:pPr>
        <w:pStyle w:val="BodyText"/>
        <w:spacing w:before="157"/>
      </w:pPr>
      <w:r>
        <w:rPr/>
        <w:t>Xəstəyə</w:t>
      </w:r>
      <w:r>
        <w:rPr>
          <w:spacing w:val="-1"/>
        </w:rPr>
        <w:t> </w:t>
      </w:r>
      <w:r>
        <w:rPr/>
        <w:t>yaxından</w:t>
      </w:r>
      <w:r>
        <w:rPr>
          <w:spacing w:val="-7"/>
        </w:rPr>
        <w:t> </w:t>
      </w:r>
      <w:r>
        <w:rPr/>
        <w:t>baxıldıqda</w:t>
      </w:r>
      <w:r>
        <w:rPr>
          <w:spacing w:val="-4"/>
        </w:rPr>
        <w:t> </w:t>
      </w:r>
      <w:r>
        <w:rPr/>
        <w:t>onun</w:t>
      </w:r>
      <w:r>
        <w:rPr>
          <w:spacing w:val="-7"/>
        </w:rPr>
        <w:t> </w:t>
      </w:r>
      <w:r>
        <w:rPr/>
        <w:t>başının</w:t>
      </w:r>
      <w:r>
        <w:rPr>
          <w:spacing w:val="-7"/>
        </w:rPr>
        <w:t> </w:t>
      </w:r>
      <w:r>
        <w:rPr/>
        <w:t>ritmik</w:t>
      </w:r>
      <w:r>
        <w:rPr>
          <w:spacing w:val="-2"/>
        </w:rPr>
        <w:t> </w:t>
      </w:r>
      <w:r>
        <w:rPr/>
        <w:t>titrəməsi</w:t>
      </w:r>
      <w:r>
        <w:rPr>
          <w:spacing w:val="-7"/>
        </w:rPr>
        <w:t> </w:t>
      </w:r>
      <w:r>
        <w:rPr/>
        <w:t>(</w:t>
      </w:r>
      <w:r>
        <w:rPr>
          <w:b/>
        </w:rPr>
        <w:t>Müsse</w:t>
      </w:r>
      <w:r>
        <w:rPr>
          <w:b/>
          <w:spacing w:val="-3"/>
        </w:rPr>
        <w:t> </w:t>
      </w:r>
      <w:r>
        <w:rPr>
          <w:b/>
        </w:rPr>
        <w:t>simptomu</w:t>
      </w:r>
      <w:r>
        <w:rPr/>
        <w:t>)</w:t>
      </w:r>
      <w:r>
        <w:rPr>
          <w:spacing w:val="3"/>
        </w:rPr>
        <w:t> </w:t>
      </w:r>
      <w:r>
        <w:rPr/>
        <w:t>müşahidə</w:t>
      </w:r>
      <w:r>
        <w:rPr>
          <w:spacing w:val="-3"/>
        </w:rPr>
        <w:t> </w:t>
      </w:r>
      <w:r>
        <w:rPr>
          <w:spacing w:val="-2"/>
        </w:rPr>
        <w:t>edilir.</w:t>
      </w:r>
    </w:p>
    <w:p>
      <w:pPr>
        <w:pStyle w:val="BodyText"/>
        <w:spacing w:line="259" w:lineRule="auto" w:before="185"/>
        <w:ind w:right="100"/>
      </w:pPr>
      <w:r>
        <w:rPr/>
        <w:t>Baxış</w:t>
      </w:r>
      <w:r>
        <w:rPr>
          <w:spacing w:val="-6"/>
        </w:rPr>
        <w:t> </w:t>
      </w:r>
      <w:r>
        <w:rPr/>
        <w:t>zamanı</w:t>
      </w:r>
      <w:r>
        <w:rPr>
          <w:spacing w:val="-12"/>
        </w:rPr>
        <w:t> </w:t>
      </w:r>
      <w:r>
        <w:rPr/>
        <w:t>ürək nahiyəsində yayılmış</w:t>
      </w:r>
      <w:r>
        <w:rPr>
          <w:spacing w:val="-6"/>
        </w:rPr>
        <w:t> </w:t>
      </w:r>
      <w:r>
        <w:rPr/>
        <w:t>xarakter</w:t>
      </w:r>
      <w:r>
        <w:rPr>
          <w:spacing w:val="-2"/>
        </w:rPr>
        <w:t> </w:t>
      </w:r>
      <w:r>
        <w:rPr/>
        <w:t>daşıyan,</w:t>
      </w:r>
      <w:r>
        <w:rPr>
          <w:spacing w:val="-1"/>
        </w:rPr>
        <w:t> </w:t>
      </w:r>
      <w:r>
        <w:rPr/>
        <w:t>gözə</w:t>
      </w:r>
      <w:r>
        <w:rPr>
          <w:spacing w:val="-4"/>
        </w:rPr>
        <w:t> </w:t>
      </w:r>
      <w:r>
        <w:rPr/>
        <w:t>çarpan,</w:t>
      </w:r>
      <w:r>
        <w:rPr>
          <w:spacing w:val="-1"/>
        </w:rPr>
        <w:t> </w:t>
      </w:r>
      <w:r>
        <w:rPr/>
        <w:t>zirvə</w:t>
      </w:r>
      <w:r>
        <w:rPr>
          <w:spacing w:val="-4"/>
        </w:rPr>
        <w:t> </w:t>
      </w:r>
      <w:r>
        <w:rPr/>
        <w:t>vurğusu</w:t>
      </w:r>
      <w:r>
        <w:rPr>
          <w:spacing w:val="-3"/>
        </w:rPr>
        <w:t> </w:t>
      </w:r>
      <w:r>
        <w:rPr/>
        <w:t>aşkar</w:t>
      </w:r>
      <w:r>
        <w:rPr>
          <w:spacing w:val="-2"/>
        </w:rPr>
        <w:t> </w:t>
      </w:r>
      <w:r>
        <w:rPr/>
        <w:t>olunur.</w:t>
      </w:r>
      <w:r>
        <w:rPr>
          <w:spacing w:val="-1"/>
        </w:rPr>
        <w:t> </w:t>
      </w:r>
      <w:r>
        <w:rPr/>
        <w:t>Bir qayda olaraq, bu vurğu öz yerini sola və aşağı istiqamətdə VI və VII qabırğaarası sahələrə dəyişir.</w:t>
      </w:r>
    </w:p>
    <w:p>
      <w:pPr>
        <w:pStyle w:val="BodyText"/>
        <w:spacing w:line="259" w:lineRule="auto"/>
        <w:ind w:right="142"/>
      </w:pPr>
      <w:r>
        <w:rPr/>
        <w:t>Perkussiya zamanı</w:t>
      </w:r>
      <w:r>
        <w:rPr>
          <w:spacing w:val="-4"/>
        </w:rPr>
        <w:t> </w:t>
      </w:r>
      <w:r>
        <w:rPr/>
        <w:t>sol</w:t>
      </w:r>
      <w:r>
        <w:rPr>
          <w:spacing w:val="-4"/>
        </w:rPr>
        <w:t> </w:t>
      </w:r>
      <w:r>
        <w:rPr/>
        <w:t>mədəciyin dilatasiyası</w:t>
      </w:r>
      <w:r>
        <w:rPr>
          <w:spacing w:val="-4"/>
        </w:rPr>
        <w:t> </w:t>
      </w:r>
      <w:r>
        <w:rPr/>
        <w:t>hesabına ürəyin sol</w:t>
      </w:r>
      <w:r>
        <w:rPr>
          <w:spacing w:val="-4"/>
        </w:rPr>
        <w:t> </w:t>
      </w:r>
      <w:r>
        <w:rPr/>
        <w:t>nisbi</w:t>
      </w:r>
      <w:r>
        <w:rPr>
          <w:spacing w:val="-8"/>
        </w:rPr>
        <w:t> </w:t>
      </w:r>
      <w:r>
        <w:rPr/>
        <w:t>kütlüyünün</w:t>
      </w:r>
      <w:r>
        <w:rPr>
          <w:spacing w:val="-4"/>
        </w:rPr>
        <w:t> </w:t>
      </w:r>
      <w:r>
        <w:rPr/>
        <w:t>ön</w:t>
      </w:r>
      <w:r>
        <w:rPr>
          <w:spacing w:val="-4"/>
        </w:rPr>
        <w:t> </w:t>
      </w:r>
      <w:r>
        <w:rPr/>
        <w:t>qoltuqaltı</w:t>
      </w:r>
      <w:r>
        <w:rPr>
          <w:spacing w:val="-8"/>
        </w:rPr>
        <w:t> </w:t>
      </w:r>
      <w:r>
        <w:rPr/>
        <w:t>xəttə qədər genəlməsi qeyd olunur. Auskultasiyada zirvə nahiyəsində I ton, aorta üzərində II ton zəifləyir. Taxikardiya müşahidə edilir. Sistolik təzyiq çox hallarda artır, diastolik təzyiq isə enir.</w:t>
      </w:r>
    </w:p>
    <w:p>
      <w:pPr>
        <w:pStyle w:val="BodyText"/>
        <w:spacing w:line="400" w:lineRule="auto" w:before="156"/>
        <w:ind w:right="3493"/>
      </w:pPr>
      <w:r>
        <w:rPr/>
        <w:t>Rentgenoloji</w:t>
      </w:r>
      <w:r>
        <w:rPr>
          <w:spacing w:val="-4"/>
        </w:rPr>
        <w:t> </w:t>
      </w:r>
      <w:r>
        <w:rPr/>
        <w:t>müayinə</w:t>
      </w:r>
      <w:r>
        <w:rPr>
          <w:spacing w:val="-5"/>
        </w:rPr>
        <w:t> </w:t>
      </w:r>
      <w:r>
        <w:rPr/>
        <w:t>zamanı</w:t>
      </w:r>
      <w:r>
        <w:rPr>
          <w:spacing w:val="-9"/>
        </w:rPr>
        <w:t> </w:t>
      </w:r>
      <w:r>
        <w:rPr/>
        <w:t>sol</w:t>
      </w:r>
      <w:r>
        <w:rPr>
          <w:spacing w:val="-9"/>
        </w:rPr>
        <w:t> </w:t>
      </w:r>
      <w:r>
        <w:rPr/>
        <w:t>mədəciyin</w:t>
      </w:r>
      <w:r>
        <w:rPr>
          <w:spacing w:val="-1"/>
        </w:rPr>
        <w:t> </w:t>
      </w:r>
      <w:r>
        <w:rPr/>
        <w:t>böyüməsi</w:t>
      </w:r>
      <w:r>
        <w:rPr>
          <w:spacing w:val="-12"/>
        </w:rPr>
        <w:t> </w:t>
      </w:r>
      <w:r>
        <w:rPr/>
        <w:t>qeyd</w:t>
      </w:r>
      <w:r>
        <w:rPr>
          <w:spacing w:val="-4"/>
        </w:rPr>
        <w:t> </w:t>
      </w:r>
      <w:r>
        <w:rPr/>
        <w:t>olunur. EKQ-də ürəyin elektrik oxunun sola meyli qeyd olunur.</w:t>
      </w:r>
    </w:p>
    <w:p>
      <w:pPr>
        <w:pStyle w:val="BodyText"/>
        <w:spacing w:after="0" w:line="400" w:lineRule="auto"/>
        <w:sectPr>
          <w:pgSz w:w="11910" w:h="16840"/>
          <w:pgMar w:header="0" w:footer="1467" w:top="1920" w:bottom="1660" w:left="708" w:right="850"/>
        </w:sectPr>
      </w:pPr>
    </w:p>
    <w:p>
      <w:pPr>
        <w:pStyle w:val="BodyText"/>
        <w:spacing w:line="259" w:lineRule="auto" w:before="74"/>
        <w:ind w:right="202"/>
      </w:pPr>
      <w:r>
        <w:rPr/>
        <w:t>Revmatik mənşəli</w:t>
      </w:r>
      <w:r>
        <w:rPr>
          <w:spacing w:val="-6"/>
        </w:rPr>
        <w:t> </w:t>
      </w:r>
      <w:r>
        <w:rPr/>
        <w:t>aorta</w:t>
      </w:r>
      <w:r>
        <w:rPr>
          <w:spacing w:val="-7"/>
        </w:rPr>
        <w:t> </w:t>
      </w:r>
      <w:r>
        <w:rPr/>
        <w:t>qapağı</w:t>
      </w:r>
      <w:r>
        <w:rPr>
          <w:spacing w:val="-10"/>
        </w:rPr>
        <w:t> </w:t>
      </w:r>
      <w:r>
        <w:rPr/>
        <w:t>çatışmazlığının</w:t>
      </w:r>
      <w:r>
        <w:rPr>
          <w:spacing w:val="-1"/>
        </w:rPr>
        <w:t> </w:t>
      </w:r>
      <w:r>
        <w:rPr/>
        <w:t>gedişi</w:t>
      </w:r>
      <w:r>
        <w:rPr>
          <w:spacing w:val="-1"/>
        </w:rPr>
        <w:t> </w:t>
      </w:r>
      <w:r>
        <w:rPr/>
        <w:t>və</w:t>
      </w:r>
      <w:r>
        <w:rPr>
          <w:spacing w:val="-2"/>
        </w:rPr>
        <w:t> </w:t>
      </w:r>
      <w:r>
        <w:rPr/>
        <w:t>proqnozu</w:t>
      </w:r>
      <w:r>
        <w:rPr>
          <w:spacing w:val="-1"/>
        </w:rPr>
        <w:t> </w:t>
      </w:r>
      <w:r>
        <w:rPr/>
        <w:t>aortadan</w:t>
      </w:r>
      <w:r>
        <w:rPr>
          <w:spacing w:val="-6"/>
        </w:rPr>
        <w:t> </w:t>
      </w:r>
      <w:r>
        <w:rPr/>
        <w:t>sol</w:t>
      </w:r>
      <w:r>
        <w:rPr>
          <w:spacing w:val="-6"/>
        </w:rPr>
        <w:t> </w:t>
      </w:r>
      <w:r>
        <w:rPr/>
        <w:t>mədəciyə</w:t>
      </w:r>
      <w:r>
        <w:rPr>
          <w:spacing w:val="-2"/>
        </w:rPr>
        <w:t> </w:t>
      </w:r>
      <w:r>
        <w:rPr/>
        <w:t>qayıdan qanın miqdarından asılıdır.</w:t>
      </w:r>
    </w:p>
    <w:p>
      <w:pPr>
        <w:pStyle w:val="BodyText"/>
        <w:spacing w:before="158"/>
      </w:pPr>
      <w:r>
        <w:rPr/>
        <w:t>Aorta</w:t>
      </w:r>
      <w:r>
        <w:rPr>
          <w:spacing w:val="-8"/>
        </w:rPr>
        <w:t> </w:t>
      </w:r>
      <w:r>
        <w:rPr/>
        <w:t>qapaqlarının</w:t>
      </w:r>
      <w:r>
        <w:rPr>
          <w:spacing w:val="-1"/>
        </w:rPr>
        <w:t> </w:t>
      </w:r>
      <w:r>
        <w:rPr/>
        <w:t>çatışmazlığı</w:t>
      </w:r>
      <w:r>
        <w:rPr>
          <w:spacing w:val="-5"/>
        </w:rPr>
        <w:t> </w:t>
      </w:r>
      <w:r>
        <w:rPr/>
        <w:t>zamanı yaranan</w:t>
      </w:r>
      <w:r>
        <w:rPr>
          <w:spacing w:val="-5"/>
        </w:rPr>
        <w:t> </w:t>
      </w:r>
      <w:r>
        <w:rPr/>
        <w:t>total</w:t>
      </w:r>
      <w:r>
        <w:rPr>
          <w:spacing w:val="-8"/>
        </w:rPr>
        <w:t> </w:t>
      </w:r>
      <w:r>
        <w:rPr/>
        <w:t>ürək</w:t>
      </w:r>
      <w:r>
        <w:rPr>
          <w:spacing w:val="-1"/>
        </w:rPr>
        <w:t> </w:t>
      </w:r>
      <w:r>
        <w:rPr/>
        <w:t>çatışmazlığı</w:t>
      </w:r>
      <w:r>
        <w:rPr>
          <w:spacing w:val="-5"/>
        </w:rPr>
        <w:t> </w:t>
      </w:r>
      <w:r>
        <w:rPr/>
        <w:t>miokardın</w:t>
      </w:r>
      <w:r>
        <w:rPr>
          <w:spacing w:val="-4"/>
        </w:rPr>
        <w:t> </w:t>
      </w:r>
      <w:r>
        <w:rPr>
          <w:spacing w:val="-2"/>
        </w:rPr>
        <w:t>kompensator</w:t>
      </w:r>
    </w:p>
    <w:p>
      <w:pPr>
        <w:pStyle w:val="BodyText"/>
        <w:spacing w:before="22"/>
      </w:pPr>
      <w:r>
        <w:rPr/>
        <w:t>imkanlarının</w:t>
      </w:r>
      <w:r>
        <w:rPr>
          <w:spacing w:val="-5"/>
        </w:rPr>
        <w:t> </w:t>
      </w:r>
      <w:r>
        <w:rPr/>
        <w:t>tükəndiyini</w:t>
      </w:r>
      <w:r>
        <w:rPr>
          <w:spacing w:val="-11"/>
        </w:rPr>
        <w:t> </w:t>
      </w:r>
      <w:r>
        <w:rPr/>
        <w:t>göstərir.</w:t>
      </w:r>
      <w:r>
        <w:rPr>
          <w:spacing w:val="-1"/>
        </w:rPr>
        <w:t> </w:t>
      </w:r>
      <w:r>
        <w:rPr/>
        <w:t>Belə</w:t>
      </w:r>
      <w:r>
        <w:rPr>
          <w:spacing w:val="1"/>
        </w:rPr>
        <w:t> </w:t>
      </w:r>
      <w:r>
        <w:rPr/>
        <w:t>vəziyyət</w:t>
      </w:r>
      <w:r>
        <w:rPr>
          <w:spacing w:val="2"/>
        </w:rPr>
        <w:t> </w:t>
      </w:r>
      <w:r>
        <w:rPr/>
        <w:t>tez</w:t>
      </w:r>
      <w:r>
        <w:rPr>
          <w:spacing w:val="-4"/>
        </w:rPr>
        <w:t> </w:t>
      </w:r>
      <w:r>
        <w:rPr/>
        <w:t>bir</w:t>
      </w:r>
      <w:r>
        <w:rPr>
          <w:spacing w:val="-2"/>
        </w:rPr>
        <w:t> </w:t>
      </w:r>
      <w:r>
        <w:rPr/>
        <w:t>zamanda</w:t>
      </w:r>
      <w:r>
        <w:rPr>
          <w:spacing w:val="1"/>
        </w:rPr>
        <w:t> </w:t>
      </w:r>
      <w:r>
        <w:rPr/>
        <w:t>xəstələrin</w:t>
      </w:r>
      <w:r>
        <w:rPr>
          <w:spacing w:val="-7"/>
        </w:rPr>
        <w:t> </w:t>
      </w:r>
      <w:r>
        <w:rPr/>
        <w:t>ölümü</w:t>
      </w:r>
      <w:r>
        <w:rPr>
          <w:spacing w:val="1"/>
        </w:rPr>
        <w:t> </w:t>
      </w:r>
      <w:r>
        <w:rPr/>
        <w:t>ilə</w:t>
      </w:r>
      <w:r>
        <w:rPr>
          <w:spacing w:val="-3"/>
        </w:rPr>
        <w:t> </w:t>
      </w:r>
      <w:r>
        <w:rPr>
          <w:spacing w:val="-2"/>
        </w:rPr>
        <w:t>nəticələnir.</w:t>
      </w:r>
    </w:p>
    <w:p>
      <w:pPr>
        <w:pStyle w:val="BodyText"/>
        <w:spacing w:line="259" w:lineRule="auto" w:before="185"/>
        <w:ind w:right="142"/>
      </w:pPr>
      <w:r>
        <w:rPr>
          <w:b/>
        </w:rPr>
        <w:t>Müalicə prinsipləri. </w:t>
      </w:r>
      <w:r>
        <w:rPr/>
        <w:t>Konservativ müalicə profilaktik xarakter daşıyır. O, əsas xəstəliyin müalicəsinə və</w:t>
      </w:r>
      <w:r>
        <w:rPr>
          <w:spacing w:val="-5"/>
        </w:rPr>
        <w:t> </w:t>
      </w:r>
      <w:r>
        <w:rPr/>
        <w:t>ürək</w:t>
      </w:r>
      <w:r>
        <w:rPr>
          <w:spacing w:val="-4"/>
        </w:rPr>
        <w:t> </w:t>
      </w:r>
      <w:r>
        <w:rPr/>
        <w:t>çatışmazlığının</w:t>
      </w:r>
      <w:r>
        <w:rPr>
          <w:spacing w:val="-2"/>
        </w:rPr>
        <w:t> </w:t>
      </w:r>
      <w:r>
        <w:rPr/>
        <w:t>əmələ</w:t>
      </w:r>
      <w:r>
        <w:rPr>
          <w:spacing w:val="-5"/>
        </w:rPr>
        <w:t> </w:t>
      </w:r>
      <w:r>
        <w:rPr/>
        <w:t>gəlməsinin</w:t>
      </w:r>
      <w:r>
        <w:rPr>
          <w:spacing w:val="-4"/>
        </w:rPr>
        <w:t> </w:t>
      </w:r>
      <w:r>
        <w:rPr/>
        <w:t>qarşısının</w:t>
      </w:r>
      <w:r>
        <w:rPr>
          <w:spacing w:val="-8"/>
        </w:rPr>
        <w:t> </w:t>
      </w:r>
      <w:r>
        <w:rPr/>
        <w:t>alınmasına yönəldilir.</w:t>
      </w:r>
      <w:r>
        <w:rPr>
          <w:spacing w:val="-2"/>
        </w:rPr>
        <w:t> </w:t>
      </w:r>
      <w:r>
        <w:rPr/>
        <w:t>Xəstəliyin</w:t>
      </w:r>
      <w:r>
        <w:rPr>
          <w:spacing w:val="-4"/>
        </w:rPr>
        <w:t> </w:t>
      </w:r>
      <w:r>
        <w:rPr/>
        <w:t>radikal</w:t>
      </w:r>
      <w:r>
        <w:rPr>
          <w:spacing w:val="-6"/>
        </w:rPr>
        <w:t> </w:t>
      </w:r>
      <w:r>
        <w:rPr/>
        <w:t>müalicəsi operativ müdaxilə nəticəsində aortal qapağın süni protezlə əvəz olunmasından ibarətdir.</w:t>
      </w:r>
    </w:p>
    <w:p>
      <w:pPr>
        <w:pStyle w:val="BodyText"/>
        <w:ind w:left="0"/>
      </w:pPr>
    </w:p>
    <w:p>
      <w:pPr>
        <w:pStyle w:val="BodyText"/>
        <w:ind w:left="0"/>
      </w:pPr>
    </w:p>
    <w:p>
      <w:pPr>
        <w:pStyle w:val="BodyText"/>
        <w:ind w:left="0"/>
      </w:pPr>
    </w:p>
    <w:p>
      <w:pPr>
        <w:pStyle w:val="BodyText"/>
        <w:spacing w:before="82"/>
        <w:ind w:left="0"/>
      </w:pPr>
    </w:p>
    <w:p>
      <w:pPr>
        <w:pStyle w:val="Heading1"/>
        <w:ind w:right="0"/>
      </w:pPr>
      <w:bookmarkStart w:name="_bookmark8" w:id="11"/>
      <w:bookmarkEnd w:id="11"/>
      <w:r>
        <w:rPr>
          <w:b w:val="0"/>
        </w:rPr>
      </w:r>
      <w:r>
        <w:rPr/>
        <w:t>Mövzu</w:t>
      </w:r>
      <w:r>
        <w:rPr>
          <w:spacing w:val="-14"/>
        </w:rPr>
        <w:t> </w:t>
      </w:r>
      <w:r>
        <w:rPr>
          <w:spacing w:val="-10"/>
        </w:rPr>
        <w:t>5</w:t>
      </w:r>
    </w:p>
    <w:p>
      <w:pPr>
        <w:spacing w:line="261" w:lineRule="auto" w:before="177"/>
        <w:ind w:left="314" w:right="142" w:firstLine="0"/>
        <w:jc w:val="left"/>
        <w:rPr>
          <w:b/>
          <w:sz w:val="28"/>
        </w:rPr>
      </w:pPr>
      <w:bookmarkStart w:name="_bookmark9" w:id="12"/>
      <w:bookmarkEnd w:id="12"/>
      <w:r>
        <w:rPr/>
      </w:r>
      <w:r>
        <w:rPr>
          <w:b/>
          <w:sz w:val="28"/>
        </w:rPr>
        <w:t>Hipertoniya</w:t>
      </w:r>
      <w:r>
        <w:rPr>
          <w:b/>
          <w:spacing w:val="-3"/>
          <w:sz w:val="28"/>
        </w:rPr>
        <w:t> </w:t>
      </w:r>
      <w:r>
        <w:rPr>
          <w:b/>
          <w:sz w:val="28"/>
        </w:rPr>
        <w:t>xəstəliyi</w:t>
      </w:r>
      <w:r>
        <w:rPr>
          <w:b/>
          <w:spacing w:val="-7"/>
          <w:sz w:val="28"/>
        </w:rPr>
        <w:t> </w:t>
      </w:r>
      <w:r>
        <w:rPr>
          <w:b/>
          <w:sz w:val="28"/>
        </w:rPr>
        <w:t>və</w:t>
      </w:r>
      <w:r>
        <w:rPr>
          <w:b/>
          <w:spacing w:val="-5"/>
          <w:sz w:val="28"/>
        </w:rPr>
        <w:t> </w:t>
      </w:r>
      <w:r>
        <w:rPr>
          <w:b/>
          <w:sz w:val="28"/>
        </w:rPr>
        <w:t>Hipotoniya</w:t>
      </w:r>
      <w:r>
        <w:rPr>
          <w:b/>
          <w:spacing w:val="-7"/>
          <w:sz w:val="28"/>
        </w:rPr>
        <w:t> </w:t>
      </w:r>
      <w:r>
        <w:rPr>
          <w:b/>
          <w:sz w:val="28"/>
        </w:rPr>
        <w:t>xəstəliyi,</w:t>
      </w:r>
      <w:r>
        <w:rPr>
          <w:b/>
          <w:spacing w:val="-5"/>
          <w:sz w:val="28"/>
        </w:rPr>
        <w:t> </w:t>
      </w:r>
      <w:r>
        <w:rPr>
          <w:b/>
          <w:sz w:val="28"/>
        </w:rPr>
        <w:t>təsnifatı,</w:t>
      </w:r>
      <w:r>
        <w:rPr>
          <w:b/>
          <w:spacing w:val="-5"/>
          <w:sz w:val="28"/>
        </w:rPr>
        <w:t> </w:t>
      </w:r>
      <w:r>
        <w:rPr>
          <w:b/>
          <w:sz w:val="28"/>
        </w:rPr>
        <w:t>etiologiya,</w:t>
      </w:r>
      <w:r>
        <w:rPr>
          <w:b/>
          <w:spacing w:val="-4"/>
          <w:sz w:val="28"/>
        </w:rPr>
        <w:t> </w:t>
      </w:r>
      <w:r>
        <w:rPr>
          <w:b/>
          <w:sz w:val="28"/>
        </w:rPr>
        <w:t>klinika,</w:t>
      </w:r>
      <w:r>
        <w:rPr>
          <w:b/>
          <w:spacing w:val="-4"/>
          <w:sz w:val="28"/>
        </w:rPr>
        <w:t> </w:t>
      </w:r>
      <w:r>
        <w:rPr>
          <w:b/>
          <w:sz w:val="28"/>
        </w:rPr>
        <w:t>müalicə </w:t>
      </w:r>
      <w:r>
        <w:rPr>
          <w:b/>
          <w:spacing w:val="-2"/>
          <w:sz w:val="28"/>
        </w:rPr>
        <w:t>prinsipləri.</w:t>
      </w:r>
    </w:p>
    <w:p>
      <w:pPr>
        <w:pStyle w:val="BodyText"/>
        <w:spacing w:before="11"/>
        <w:ind w:left="0"/>
        <w:rPr>
          <w:b/>
          <w:sz w:val="4"/>
        </w:rPr>
      </w:pPr>
      <w:r>
        <w:rPr>
          <w:b/>
          <w:sz w:val="4"/>
        </w:rPr>
        <mc:AlternateContent>
          <mc:Choice Requires="wps">
            <w:drawing>
              <wp:anchor distT="0" distB="0" distL="0" distR="0" allowOverlap="1" layoutInCell="1" locked="0" behindDoc="1" simplePos="0" relativeHeight="487610880">
                <wp:simplePos x="0" y="0"/>
                <wp:positionH relativeFrom="page">
                  <wp:posOffset>914201</wp:posOffset>
                </wp:positionH>
                <wp:positionV relativeFrom="paragraph">
                  <wp:posOffset>51545</wp:posOffset>
                </wp:positionV>
                <wp:extent cx="5776595" cy="3658235"/>
                <wp:effectExtent l="0" t="0" r="0" b="0"/>
                <wp:wrapTopAndBottom/>
                <wp:docPr id="188" name="Group 188"/>
                <wp:cNvGraphicFramePr>
                  <a:graphicFrameLocks/>
                </wp:cNvGraphicFramePr>
                <a:graphic>
                  <a:graphicData uri="http://schemas.microsoft.com/office/word/2010/wordprocessingGroup">
                    <wpg:wgp>
                      <wpg:cNvPr id="188" name="Group 188"/>
                      <wpg:cNvGrpSpPr/>
                      <wpg:grpSpPr>
                        <a:xfrm>
                          <a:off x="0" y="0"/>
                          <a:ext cx="5776595" cy="3658235"/>
                          <a:chExt cx="5776595" cy="3658235"/>
                        </a:xfrm>
                      </wpg:grpSpPr>
                      <pic:pic>
                        <pic:nvPicPr>
                          <pic:cNvPr id="189" name="Image 189"/>
                          <pic:cNvPicPr/>
                        </pic:nvPicPr>
                        <pic:blipFill>
                          <a:blip r:embed="rId110" cstate="print"/>
                          <a:stretch>
                            <a:fillRect/>
                          </a:stretch>
                        </pic:blipFill>
                        <pic:spPr>
                          <a:xfrm>
                            <a:off x="0" y="0"/>
                            <a:ext cx="5776356" cy="3658043"/>
                          </a:xfrm>
                          <a:prstGeom prst="rect">
                            <a:avLst/>
                          </a:prstGeom>
                        </pic:spPr>
                      </pic:pic>
                      <pic:pic>
                        <pic:nvPicPr>
                          <pic:cNvPr id="190" name="Image 190"/>
                          <pic:cNvPicPr/>
                        </pic:nvPicPr>
                        <pic:blipFill>
                          <a:blip r:embed="rId111" cstate="print"/>
                          <a:stretch>
                            <a:fillRect/>
                          </a:stretch>
                        </pic:blipFill>
                        <pic:spPr>
                          <a:xfrm>
                            <a:off x="292298" y="269506"/>
                            <a:ext cx="5199888" cy="3094989"/>
                          </a:xfrm>
                          <a:prstGeom prst="rect">
                            <a:avLst/>
                          </a:prstGeom>
                        </pic:spPr>
                      </pic:pic>
                      <wps:wsp>
                        <wps:cNvPr id="191" name="Graphic 191"/>
                        <wps:cNvSpPr/>
                        <wps:spPr>
                          <a:xfrm>
                            <a:off x="247848" y="225056"/>
                            <a:ext cx="5289550" cy="3184525"/>
                          </a:xfrm>
                          <a:custGeom>
                            <a:avLst/>
                            <a:gdLst/>
                            <a:ahLst/>
                            <a:cxnLst/>
                            <a:rect l="l" t="t" r="r" b="b"/>
                            <a:pathLst>
                              <a:path w="5289550" h="3184525">
                                <a:moveTo>
                                  <a:pt x="559181" y="0"/>
                                </a:moveTo>
                                <a:lnTo>
                                  <a:pt x="5289169" y="0"/>
                                </a:lnTo>
                                <a:lnTo>
                                  <a:pt x="5289169" y="2624963"/>
                                </a:lnTo>
                                <a:lnTo>
                                  <a:pt x="5286248" y="2680970"/>
                                </a:lnTo>
                                <a:lnTo>
                                  <a:pt x="5277993" y="2736596"/>
                                </a:lnTo>
                                <a:lnTo>
                                  <a:pt x="5264150" y="2790698"/>
                                </a:lnTo>
                                <a:lnTo>
                                  <a:pt x="5245227" y="2842006"/>
                                </a:lnTo>
                                <a:lnTo>
                                  <a:pt x="5221478" y="2891155"/>
                                </a:lnTo>
                                <a:lnTo>
                                  <a:pt x="5193411" y="2937256"/>
                                </a:lnTo>
                                <a:lnTo>
                                  <a:pt x="5161153" y="2980436"/>
                                </a:lnTo>
                                <a:lnTo>
                                  <a:pt x="5124958" y="3019933"/>
                                </a:lnTo>
                                <a:lnTo>
                                  <a:pt x="5085334" y="3056128"/>
                                </a:lnTo>
                                <a:lnTo>
                                  <a:pt x="5042281" y="3088513"/>
                                </a:lnTo>
                                <a:lnTo>
                                  <a:pt x="4996053" y="3116580"/>
                                </a:lnTo>
                                <a:lnTo>
                                  <a:pt x="4947031" y="3140202"/>
                                </a:lnTo>
                                <a:lnTo>
                                  <a:pt x="4895596" y="3159252"/>
                                </a:lnTo>
                                <a:lnTo>
                                  <a:pt x="4841494" y="3173095"/>
                                </a:lnTo>
                                <a:lnTo>
                                  <a:pt x="4785995" y="3181223"/>
                                </a:lnTo>
                                <a:lnTo>
                                  <a:pt x="4729988" y="3184144"/>
                                </a:lnTo>
                                <a:lnTo>
                                  <a:pt x="0" y="3184144"/>
                                </a:lnTo>
                                <a:lnTo>
                                  <a:pt x="0" y="559308"/>
                                </a:lnTo>
                                <a:lnTo>
                                  <a:pt x="2946" y="503301"/>
                                </a:lnTo>
                                <a:lnTo>
                                  <a:pt x="11137" y="447675"/>
                                </a:lnTo>
                                <a:lnTo>
                                  <a:pt x="24980" y="393573"/>
                                </a:lnTo>
                                <a:lnTo>
                                  <a:pt x="43980" y="342265"/>
                                </a:lnTo>
                                <a:lnTo>
                                  <a:pt x="67652" y="293116"/>
                                </a:lnTo>
                                <a:lnTo>
                                  <a:pt x="95694" y="247015"/>
                                </a:lnTo>
                                <a:lnTo>
                                  <a:pt x="128015" y="203835"/>
                                </a:lnTo>
                                <a:lnTo>
                                  <a:pt x="164211" y="164211"/>
                                </a:lnTo>
                                <a:lnTo>
                                  <a:pt x="203834" y="128143"/>
                                </a:lnTo>
                                <a:lnTo>
                                  <a:pt x="246887" y="95758"/>
                                </a:lnTo>
                                <a:lnTo>
                                  <a:pt x="293116" y="67691"/>
                                </a:lnTo>
                                <a:lnTo>
                                  <a:pt x="342138" y="44069"/>
                                </a:lnTo>
                                <a:lnTo>
                                  <a:pt x="393572" y="25019"/>
                                </a:lnTo>
                                <a:lnTo>
                                  <a:pt x="447675" y="11175"/>
                                </a:lnTo>
                                <a:lnTo>
                                  <a:pt x="503174" y="3048"/>
                                </a:lnTo>
                                <a:lnTo>
                                  <a:pt x="559181" y="0"/>
                                </a:lnTo>
                                <a:close/>
                              </a:path>
                            </a:pathLst>
                          </a:custGeom>
                          <a:ln w="888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984398pt;margin-top:4.058736pt;width:454.85pt;height:288.05pt;mso-position-horizontal-relative:page;mso-position-vertical-relative:paragraph;z-index:-15705600;mso-wrap-distance-left:0;mso-wrap-distance-right:0" id="docshapegroup150" coordorigin="1440,81" coordsize="9097,5761">
                <v:shape style="position:absolute;left:1439;top:81;width:9097;height:5761" type="#_x0000_t75" id="docshape151" stroked="false">
                  <v:imagedata r:id="rId110" o:title=""/>
                </v:shape>
                <v:shape style="position:absolute;left:1900;top:505;width:8189;height:4874" type="#_x0000_t75" id="docshape152" stroked="false">
                  <v:imagedata r:id="rId111" o:title=""/>
                </v:shape>
                <v:shape style="position:absolute;left:1830;top:435;width:8330;height:5015" id="docshape153" coordorigin="1830,436" coordsize="8330,5015" path="m2711,436l10159,436,10159,4569,10155,4658,10142,4745,10120,4830,10090,4911,10053,4989,10009,5061,9958,5129,9901,5191,9838,5248,9771,5299,9698,5344,9621,5381,9540,5411,9454,5433,9367,5445,9279,5450,1830,5450,1830,1316,1835,1228,1848,1141,1869,1055,1899,975,1937,897,1981,825,2032,757,2089,694,2151,637,2219,586,2292,542,2369,505,2450,475,2535,453,2622,440,2711,436xe" filled="false" stroked="true" strokeweight="7.0pt" strokecolor="#ffffff">
                  <v:path arrowok="t"/>
                  <v:stroke dashstyle="solid"/>
                </v:shape>
                <w10:wrap type="topAndBottom"/>
              </v:group>
            </w:pict>
          </mc:Fallback>
        </mc:AlternateContent>
      </w:r>
    </w:p>
    <w:p>
      <w:pPr>
        <w:pStyle w:val="BodyText"/>
        <w:spacing w:line="242" w:lineRule="auto" w:before="52"/>
        <w:ind w:right="142"/>
      </w:pPr>
      <w:r>
        <w:rPr/>
        <w:t>Hipertoniya</w:t>
      </w:r>
      <w:r>
        <w:rPr>
          <w:spacing w:val="-2"/>
        </w:rPr>
        <w:t> </w:t>
      </w:r>
      <w:r>
        <w:rPr/>
        <w:t>xəstəliyi</w:t>
      </w:r>
      <w:r>
        <w:rPr>
          <w:spacing w:val="-10"/>
        </w:rPr>
        <w:t> </w:t>
      </w:r>
      <w:r>
        <w:rPr/>
        <w:t>arterial</w:t>
      </w:r>
      <w:r>
        <w:rPr>
          <w:spacing w:val="-10"/>
        </w:rPr>
        <w:t> </w:t>
      </w:r>
      <w:r>
        <w:rPr/>
        <w:t>təzyiqin pataloji</w:t>
      </w:r>
      <w:r>
        <w:rPr>
          <w:spacing w:val="-6"/>
        </w:rPr>
        <w:t> </w:t>
      </w:r>
      <w:r>
        <w:rPr/>
        <w:t>yüksəlməsidir. Hipertoniya</w:t>
      </w:r>
      <w:r>
        <w:rPr>
          <w:spacing w:val="-2"/>
        </w:rPr>
        <w:t> </w:t>
      </w:r>
      <w:r>
        <w:rPr/>
        <w:t>xəstəliyi</w:t>
      </w:r>
      <w:r>
        <w:rPr>
          <w:spacing w:val="-10"/>
        </w:rPr>
        <w:t> </w:t>
      </w:r>
      <w:r>
        <w:rPr/>
        <w:t>çox</w:t>
      </w:r>
      <w:r>
        <w:rPr>
          <w:spacing w:val="-6"/>
        </w:rPr>
        <w:t> </w:t>
      </w:r>
      <w:r>
        <w:rPr/>
        <w:t>geniş yayılmış xəstəlik olub, əsasən yaşlı şəxslərdə təsadüf olunur. Həmçinin, gənc yaşlarda da rast gəlinir.</w:t>
      </w:r>
    </w:p>
    <w:p>
      <w:pPr>
        <w:pStyle w:val="BodyText"/>
        <w:spacing w:line="242" w:lineRule="auto"/>
        <w:ind w:right="142"/>
      </w:pPr>
      <w:r>
        <w:rPr/>
        <w:t>Sistolik</w:t>
      </w:r>
      <w:r>
        <w:rPr>
          <w:spacing w:val="-3"/>
        </w:rPr>
        <w:t> </w:t>
      </w:r>
      <w:r>
        <w:rPr/>
        <w:t>təzyiqin</w:t>
      </w:r>
      <w:r>
        <w:rPr>
          <w:spacing w:val="-3"/>
        </w:rPr>
        <w:t> </w:t>
      </w:r>
      <w:r>
        <w:rPr/>
        <w:t>160 mm.</w:t>
      </w:r>
      <w:r>
        <w:rPr>
          <w:spacing w:val="-2"/>
        </w:rPr>
        <w:t> </w:t>
      </w:r>
      <w:r>
        <w:rPr/>
        <w:t>c.</w:t>
      </w:r>
      <w:r>
        <w:rPr>
          <w:spacing w:val="-2"/>
        </w:rPr>
        <w:t> </w:t>
      </w:r>
      <w:r>
        <w:rPr/>
        <w:t>süt-dan,</w:t>
      </w:r>
      <w:r>
        <w:rPr>
          <w:spacing w:val="-2"/>
        </w:rPr>
        <w:t> </w:t>
      </w:r>
      <w:r>
        <w:rPr/>
        <w:t>diastolik</w:t>
      </w:r>
      <w:r>
        <w:rPr>
          <w:spacing w:val="-3"/>
        </w:rPr>
        <w:t> </w:t>
      </w:r>
      <w:r>
        <w:rPr/>
        <w:t>təzyiqin</w:t>
      </w:r>
      <w:r>
        <w:rPr>
          <w:spacing w:val="-8"/>
        </w:rPr>
        <w:t> </w:t>
      </w:r>
      <w:r>
        <w:rPr/>
        <w:t>95 mm.</w:t>
      </w:r>
      <w:r>
        <w:rPr>
          <w:spacing w:val="-2"/>
        </w:rPr>
        <w:t> </w:t>
      </w:r>
      <w:r>
        <w:rPr/>
        <w:t>c.</w:t>
      </w:r>
      <w:r>
        <w:rPr>
          <w:spacing w:val="-2"/>
        </w:rPr>
        <w:t> </w:t>
      </w:r>
      <w:r>
        <w:rPr/>
        <w:t>süt-dan</w:t>
      </w:r>
      <w:r>
        <w:rPr>
          <w:spacing w:val="-8"/>
        </w:rPr>
        <w:t> </w:t>
      </w:r>
      <w:r>
        <w:rPr/>
        <w:t>yüksək</w:t>
      </w:r>
      <w:r>
        <w:rPr>
          <w:spacing w:val="-3"/>
        </w:rPr>
        <w:t> </w:t>
      </w:r>
      <w:r>
        <w:rPr/>
        <w:t>olması</w:t>
      </w:r>
      <w:r>
        <w:rPr>
          <w:spacing w:val="-8"/>
        </w:rPr>
        <w:t> </w:t>
      </w:r>
      <w:r>
        <w:rPr/>
        <w:t>hipertoniya xəstəliyi üçün xarakterik əlamətdir.</w:t>
      </w:r>
    </w:p>
    <w:p>
      <w:pPr>
        <w:pStyle w:val="BodyText"/>
        <w:spacing w:before="268"/>
        <w:ind w:right="87"/>
      </w:pPr>
      <w:r>
        <w:rPr>
          <w:b/>
        </w:rPr>
        <w:t>Etiologiyası. </w:t>
      </w:r>
      <w:r>
        <w:rPr/>
        <w:t>Hipertoniya xəstəliyinin etiologiyasında ilk növbədə nevrogen nəzəriyyəni qeyd etmək lazımdır. Bu</w:t>
      </w:r>
      <w:r>
        <w:rPr>
          <w:spacing w:val="-1"/>
        </w:rPr>
        <w:t> </w:t>
      </w:r>
      <w:r>
        <w:rPr/>
        <w:t>nəzəriyyəyə</w:t>
      </w:r>
      <w:r>
        <w:rPr>
          <w:spacing w:val="-2"/>
        </w:rPr>
        <w:t> </w:t>
      </w:r>
      <w:r>
        <w:rPr/>
        <w:t>görə,</w:t>
      </w:r>
      <w:r>
        <w:rPr>
          <w:spacing w:val="-4"/>
        </w:rPr>
        <w:t> </w:t>
      </w:r>
      <w:r>
        <w:rPr/>
        <w:t>hipertoniya</w:t>
      </w:r>
      <w:r>
        <w:rPr>
          <w:spacing w:val="-2"/>
        </w:rPr>
        <w:t> </w:t>
      </w:r>
      <w:r>
        <w:rPr/>
        <w:t>xəstəliyinin</w:t>
      </w:r>
      <w:r>
        <w:rPr>
          <w:spacing w:val="-5"/>
        </w:rPr>
        <w:t> </w:t>
      </w:r>
      <w:r>
        <w:rPr/>
        <w:t>əmələ</w:t>
      </w:r>
      <w:r>
        <w:rPr>
          <w:spacing w:val="-2"/>
        </w:rPr>
        <w:t> </w:t>
      </w:r>
      <w:r>
        <w:rPr/>
        <w:t>gəlməsinin</w:t>
      </w:r>
      <w:r>
        <w:rPr>
          <w:spacing w:val="-1"/>
        </w:rPr>
        <w:t> </w:t>
      </w:r>
      <w:r>
        <w:rPr/>
        <w:t>əsas</w:t>
      </w:r>
      <w:r>
        <w:rPr>
          <w:spacing w:val="-3"/>
        </w:rPr>
        <w:t> </w:t>
      </w:r>
      <w:r>
        <w:rPr/>
        <w:t>səbəbi</w:t>
      </w:r>
      <w:r>
        <w:rPr>
          <w:spacing w:val="-10"/>
        </w:rPr>
        <w:t> </w:t>
      </w:r>
      <w:r>
        <w:rPr/>
        <w:t>psixi</w:t>
      </w:r>
      <w:r>
        <w:rPr>
          <w:spacing w:val="-6"/>
        </w:rPr>
        <w:t> </w:t>
      </w:r>
      <w:r>
        <w:rPr/>
        <w:t>gərginliklər, sinir-psixi yorğunluq, mənfi emosiyalar, ruhi sarsıntılardır. Xəstəlik psixi gərginliklərə məruz qalan, zehni işlə məşğul olan adamlarda (alimlər, müəllimlər, həkimlər, sürücülər və s.) daha çox rast gəlinir. Hipertoniya xəstəliyinin əmələ gəlməsinə meyl törədən amillərdən biri irsi konstitusional xüsusiyyətlərdir. Müxtəlif peşə sahiblərində mənfi amillərin təsirindən də arterial təzyiq yüksələ bilər (səs-küy, görmənin gərginliyi, həmişə diqqət tələb edən amillər).</w:t>
      </w:r>
    </w:p>
    <w:p>
      <w:pPr>
        <w:pStyle w:val="BodyText"/>
        <w:spacing w:after="0"/>
        <w:sectPr>
          <w:pgSz w:w="11910" w:h="16840"/>
          <w:pgMar w:header="0" w:footer="1467" w:top="960" w:bottom="1660" w:left="708" w:right="850"/>
        </w:sectPr>
      </w:pPr>
    </w:p>
    <w:p>
      <w:pPr>
        <w:pStyle w:val="BodyText"/>
        <w:spacing w:before="68"/>
        <w:ind w:right="139"/>
        <w:jc w:val="both"/>
      </w:pPr>
      <w:r>
        <w:rPr/>
        <w:t>Beynin</w:t>
      </w:r>
      <w:r>
        <w:rPr>
          <w:spacing w:val="-3"/>
        </w:rPr>
        <w:t> </w:t>
      </w:r>
      <w:r>
        <w:rPr/>
        <w:t>diensefal-hipotalamik</w:t>
      </w:r>
      <w:r>
        <w:rPr>
          <w:spacing w:val="-3"/>
        </w:rPr>
        <w:t> </w:t>
      </w:r>
      <w:r>
        <w:rPr/>
        <w:t>strukturunda</w:t>
      </w:r>
      <w:r>
        <w:rPr>
          <w:spacing w:val="-4"/>
        </w:rPr>
        <w:t> </w:t>
      </w:r>
      <w:r>
        <w:rPr/>
        <w:t>gedən</w:t>
      </w:r>
      <w:r>
        <w:rPr>
          <w:spacing w:val="-8"/>
        </w:rPr>
        <w:t> </w:t>
      </w:r>
      <w:r>
        <w:rPr/>
        <w:t>dəyişikliklər</w:t>
      </w:r>
      <w:r>
        <w:rPr>
          <w:spacing w:val="-3"/>
        </w:rPr>
        <w:t> </w:t>
      </w:r>
      <w:r>
        <w:rPr/>
        <w:t>də</w:t>
      </w:r>
      <w:r>
        <w:rPr>
          <w:spacing w:val="-4"/>
        </w:rPr>
        <w:t> </w:t>
      </w:r>
      <w:r>
        <w:rPr/>
        <w:t>(məsələn,</w:t>
      </w:r>
      <w:r>
        <w:rPr>
          <w:spacing w:val="-2"/>
        </w:rPr>
        <w:t> </w:t>
      </w:r>
      <w:r>
        <w:rPr/>
        <w:t>klimaks</w:t>
      </w:r>
      <w:r>
        <w:rPr>
          <w:spacing w:val="-5"/>
        </w:rPr>
        <w:t> </w:t>
      </w:r>
      <w:r>
        <w:rPr/>
        <w:t>dövründə)</w:t>
      </w:r>
      <w:r>
        <w:rPr>
          <w:spacing w:val="-3"/>
        </w:rPr>
        <w:t> </w:t>
      </w:r>
      <w:r>
        <w:rPr/>
        <w:t>arterial təzyiqin yüksəlməsinə</w:t>
      </w:r>
      <w:r>
        <w:rPr>
          <w:spacing w:val="-1"/>
        </w:rPr>
        <w:t> </w:t>
      </w:r>
      <w:r>
        <w:rPr/>
        <w:t>səbəb</w:t>
      </w:r>
      <w:r>
        <w:rPr>
          <w:spacing w:val="-5"/>
        </w:rPr>
        <w:t> </w:t>
      </w:r>
      <w:r>
        <w:rPr/>
        <w:t>olur. Qadınlarda hipertoniya xəstəliyi</w:t>
      </w:r>
      <w:r>
        <w:rPr>
          <w:spacing w:val="-5"/>
        </w:rPr>
        <w:t> </w:t>
      </w:r>
      <w:r>
        <w:rPr/>
        <w:t>klimaks</w:t>
      </w:r>
      <w:r>
        <w:rPr>
          <w:spacing w:val="-2"/>
        </w:rPr>
        <w:t> </w:t>
      </w:r>
      <w:r>
        <w:rPr/>
        <w:t>dövründə</w:t>
      </w:r>
      <w:r>
        <w:rPr>
          <w:spacing w:val="-1"/>
        </w:rPr>
        <w:t> </w:t>
      </w:r>
      <w:r>
        <w:rPr/>
        <w:t>daha</w:t>
      </w:r>
      <w:r>
        <w:rPr>
          <w:spacing w:val="-1"/>
        </w:rPr>
        <w:t> </w:t>
      </w:r>
      <w:r>
        <w:rPr/>
        <w:t>çox</w:t>
      </w:r>
      <w:r>
        <w:rPr>
          <w:spacing w:val="-5"/>
        </w:rPr>
        <w:t> </w:t>
      </w:r>
      <w:r>
        <w:rPr/>
        <w:t>təsadüf </w:t>
      </w:r>
      <w:r>
        <w:rPr>
          <w:spacing w:val="-2"/>
        </w:rPr>
        <w:t>olunur.</w:t>
      </w:r>
    </w:p>
    <w:p>
      <w:pPr>
        <w:pStyle w:val="BodyText"/>
        <w:spacing w:line="480" w:lineRule="auto" w:before="3"/>
        <w:ind w:right="691"/>
        <w:jc w:val="both"/>
      </w:pPr>
      <w:r>
        <w:rPr/>
        <w:t>Müxtəlif</w:t>
      </w:r>
      <w:r>
        <w:rPr>
          <w:spacing w:val="-6"/>
        </w:rPr>
        <w:t> </w:t>
      </w:r>
      <w:r>
        <w:rPr/>
        <w:t>beyin</w:t>
      </w:r>
      <w:r>
        <w:rPr>
          <w:spacing w:val="-8"/>
        </w:rPr>
        <w:t> </w:t>
      </w:r>
      <w:r>
        <w:rPr/>
        <w:t>travmaları</w:t>
      </w:r>
      <w:r>
        <w:rPr>
          <w:spacing w:val="-8"/>
        </w:rPr>
        <w:t> </w:t>
      </w:r>
      <w:r>
        <w:rPr/>
        <w:t>və intoksikasiyalar</w:t>
      </w:r>
      <w:r>
        <w:rPr>
          <w:spacing w:val="-2"/>
        </w:rPr>
        <w:t> </w:t>
      </w:r>
      <w:r>
        <w:rPr/>
        <w:t>da</w:t>
      </w:r>
      <w:r>
        <w:rPr>
          <w:spacing w:val="-4"/>
        </w:rPr>
        <w:t> </w:t>
      </w:r>
      <w:r>
        <w:rPr/>
        <w:t>(alkohol,</w:t>
      </w:r>
      <w:r>
        <w:rPr>
          <w:spacing w:val="-1"/>
        </w:rPr>
        <w:t> </w:t>
      </w:r>
      <w:r>
        <w:rPr/>
        <w:t>nikotin) bu</w:t>
      </w:r>
      <w:r>
        <w:rPr>
          <w:spacing w:val="-3"/>
        </w:rPr>
        <w:t> </w:t>
      </w:r>
      <w:r>
        <w:rPr/>
        <w:t>xəstəliyi</w:t>
      </w:r>
      <w:r>
        <w:rPr>
          <w:spacing w:val="-7"/>
        </w:rPr>
        <w:t> </w:t>
      </w:r>
      <w:r>
        <w:rPr/>
        <w:t>əmələ</w:t>
      </w:r>
      <w:r>
        <w:rPr>
          <w:spacing w:val="-4"/>
        </w:rPr>
        <w:t> </w:t>
      </w:r>
      <w:r>
        <w:rPr/>
        <w:t>gətirə</w:t>
      </w:r>
      <w:r>
        <w:rPr>
          <w:spacing w:val="-4"/>
        </w:rPr>
        <w:t> </w:t>
      </w:r>
      <w:r>
        <w:rPr/>
        <w:t>bilər. Hipertoniya xəstəliyinin əsas anatomik əlaməti sol mədəcik miokardının hipertrofiyasıdır.</w:t>
      </w:r>
    </w:p>
    <w:p>
      <w:pPr>
        <w:pStyle w:val="BodyText"/>
        <w:jc w:val="both"/>
      </w:pPr>
      <w:r>
        <w:rPr>
          <w:b/>
        </w:rPr>
        <w:t>Makroskopik</w:t>
      </w:r>
      <w:r>
        <w:rPr>
          <w:b/>
          <w:spacing w:val="-4"/>
        </w:rPr>
        <w:t> </w:t>
      </w:r>
      <w:r>
        <w:rPr/>
        <w:t>müayinə</w:t>
      </w:r>
      <w:r>
        <w:rPr>
          <w:spacing w:val="-5"/>
        </w:rPr>
        <w:t> </w:t>
      </w:r>
      <w:r>
        <w:rPr/>
        <w:t>zamanı</w:t>
      </w:r>
      <w:r>
        <w:rPr>
          <w:spacing w:val="-3"/>
        </w:rPr>
        <w:t> </w:t>
      </w:r>
      <w:r>
        <w:rPr/>
        <w:t>böyrək</w:t>
      </w:r>
      <w:r>
        <w:rPr>
          <w:spacing w:val="-4"/>
        </w:rPr>
        <w:t> </w:t>
      </w:r>
      <w:r>
        <w:rPr/>
        <w:t>bərk,</w:t>
      </w:r>
      <w:r>
        <w:rPr>
          <w:spacing w:val="-2"/>
        </w:rPr>
        <w:t> </w:t>
      </w:r>
      <w:r>
        <w:rPr/>
        <w:t>ölçüsü</w:t>
      </w:r>
      <w:r>
        <w:rPr>
          <w:spacing w:val="-3"/>
        </w:rPr>
        <w:t> </w:t>
      </w:r>
      <w:r>
        <w:rPr/>
        <w:t>kiçilmiş</w:t>
      </w:r>
      <w:r>
        <w:rPr>
          <w:spacing w:val="-6"/>
        </w:rPr>
        <w:t> </w:t>
      </w:r>
      <w:r>
        <w:rPr>
          <w:spacing w:val="-2"/>
        </w:rPr>
        <w:t>olur.</w:t>
      </w:r>
    </w:p>
    <w:p>
      <w:pPr>
        <w:pStyle w:val="BodyText"/>
        <w:ind w:left="0"/>
      </w:pPr>
    </w:p>
    <w:p>
      <w:pPr>
        <w:pStyle w:val="BodyText"/>
        <w:ind w:right="653"/>
        <w:jc w:val="both"/>
      </w:pPr>
      <w:r>
        <w:rPr>
          <w:b/>
        </w:rPr>
        <w:t>Mikroskopik</w:t>
      </w:r>
      <w:r>
        <w:rPr>
          <w:b/>
          <w:spacing w:val="-4"/>
        </w:rPr>
        <w:t> </w:t>
      </w:r>
      <w:r>
        <w:rPr/>
        <w:t>müayinədə</w:t>
      </w:r>
      <w:r>
        <w:rPr>
          <w:spacing w:val="-7"/>
        </w:rPr>
        <w:t> </w:t>
      </w:r>
      <w:r>
        <w:rPr/>
        <w:t>böyrəklərin,</w:t>
      </w:r>
      <w:r>
        <w:rPr>
          <w:spacing w:val="-4"/>
        </w:rPr>
        <w:t> </w:t>
      </w:r>
      <w:r>
        <w:rPr/>
        <w:t>ürəyin,</w:t>
      </w:r>
      <w:r>
        <w:rPr>
          <w:spacing w:val="-4"/>
        </w:rPr>
        <w:t> </w:t>
      </w:r>
      <w:r>
        <w:rPr/>
        <w:t>beynin</w:t>
      </w:r>
      <w:r>
        <w:rPr>
          <w:spacing w:val="-6"/>
        </w:rPr>
        <w:t> </w:t>
      </w:r>
      <w:r>
        <w:rPr/>
        <w:t>arteriololarında</w:t>
      </w:r>
      <w:r>
        <w:rPr>
          <w:spacing w:val="-7"/>
        </w:rPr>
        <w:t> </w:t>
      </w:r>
      <w:r>
        <w:rPr/>
        <w:t>sklerotik</w:t>
      </w:r>
      <w:r>
        <w:rPr>
          <w:spacing w:val="-6"/>
        </w:rPr>
        <w:t> </w:t>
      </w:r>
      <w:r>
        <w:rPr/>
        <w:t>dəyişikliklər</w:t>
      </w:r>
      <w:r>
        <w:rPr>
          <w:spacing w:val="-5"/>
        </w:rPr>
        <w:t> </w:t>
      </w:r>
      <w:r>
        <w:rPr/>
        <w:t>aşkar </w:t>
      </w:r>
      <w:r>
        <w:rPr>
          <w:spacing w:val="-2"/>
        </w:rPr>
        <w:t>olunur.</w:t>
      </w:r>
    </w:p>
    <w:p>
      <w:pPr>
        <w:spacing w:before="274"/>
        <w:ind w:left="314" w:right="0" w:firstLine="0"/>
        <w:jc w:val="both"/>
        <w:rPr>
          <w:sz w:val="24"/>
        </w:rPr>
      </w:pPr>
      <w:r>
        <w:rPr>
          <w:sz w:val="24"/>
        </w:rPr>
        <w:t>Arterial</w:t>
      </w:r>
      <w:r>
        <w:rPr>
          <w:spacing w:val="-8"/>
          <w:sz w:val="24"/>
        </w:rPr>
        <w:t> </w:t>
      </w:r>
      <w:r>
        <w:rPr>
          <w:sz w:val="24"/>
        </w:rPr>
        <w:t>hipertenziya</w:t>
      </w:r>
      <w:r>
        <w:rPr>
          <w:spacing w:val="-1"/>
          <w:sz w:val="24"/>
        </w:rPr>
        <w:t> </w:t>
      </w:r>
      <w:r>
        <w:rPr>
          <w:b/>
          <w:sz w:val="24"/>
        </w:rPr>
        <w:t>birincili</w:t>
      </w:r>
      <w:r>
        <w:rPr>
          <w:b/>
          <w:spacing w:val="-2"/>
          <w:sz w:val="24"/>
        </w:rPr>
        <w:t> </w:t>
      </w:r>
      <w:r>
        <w:rPr>
          <w:sz w:val="24"/>
        </w:rPr>
        <w:t>və</w:t>
      </w:r>
      <w:r>
        <w:rPr>
          <w:spacing w:val="-3"/>
          <w:sz w:val="24"/>
        </w:rPr>
        <w:t> </w:t>
      </w:r>
      <w:r>
        <w:rPr>
          <w:b/>
          <w:sz w:val="24"/>
        </w:rPr>
        <w:t>ikincili</w:t>
      </w:r>
      <w:r>
        <w:rPr>
          <w:b/>
          <w:spacing w:val="-1"/>
          <w:sz w:val="24"/>
        </w:rPr>
        <w:t> </w:t>
      </w:r>
      <w:r>
        <w:rPr>
          <w:spacing w:val="-4"/>
          <w:sz w:val="24"/>
        </w:rPr>
        <w:t>olur.</w:t>
      </w:r>
    </w:p>
    <w:p>
      <w:pPr>
        <w:pStyle w:val="BodyText"/>
        <w:ind w:left="0"/>
      </w:pPr>
    </w:p>
    <w:p>
      <w:pPr>
        <w:spacing w:line="242" w:lineRule="auto" w:before="0"/>
        <w:ind w:left="314" w:right="420" w:firstLine="0"/>
        <w:jc w:val="left"/>
        <w:rPr>
          <w:sz w:val="24"/>
        </w:rPr>
      </w:pPr>
      <w:r>
        <w:rPr>
          <w:b/>
          <w:sz w:val="24"/>
        </w:rPr>
        <w:t>Birincili</w:t>
      </w:r>
      <w:r>
        <w:rPr>
          <w:b/>
          <w:spacing w:val="-4"/>
          <w:sz w:val="24"/>
        </w:rPr>
        <w:t> </w:t>
      </w:r>
      <w:r>
        <w:rPr>
          <w:b/>
          <w:sz w:val="24"/>
        </w:rPr>
        <w:t>arterial</w:t>
      </w:r>
      <w:r>
        <w:rPr>
          <w:b/>
          <w:spacing w:val="-7"/>
          <w:sz w:val="24"/>
        </w:rPr>
        <w:t> </w:t>
      </w:r>
      <w:r>
        <w:rPr>
          <w:b/>
          <w:sz w:val="24"/>
        </w:rPr>
        <w:t>hipertenziya </w:t>
      </w:r>
      <w:r>
        <w:rPr>
          <w:sz w:val="24"/>
        </w:rPr>
        <w:t>–</w:t>
      </w:r>
      <w:r>
        <w:rPr>
          <w:spacing w:val="-3"/>
          <w:sz w:val="24"/>
        </w:rPr>
        <w:t> </w:t>
      </w:r>
      <w:r>
        <w:rPr>
          <w:sz w:val="24"/>
        </w:rPr>
        <w:t>bu</w:t>
      </w:r>
      <w:r>
        <w:rPr>
          <w:spacing w:val="-4"/>
          <w:sz w:val="24"/>
        </w:rPr>
        <w:t> </w:t>
      </w:r>
      <w:r>
        <w:rPr>
          <w:sz w:val="24"/>
        </w:rPr>
        <w:t>zaman</w:t>
      </w:r>
      <w:r>
        <w:rPr>
          <w:spacing w:val="-4"/>
          <w:sz w:val="24"/>
        </w:rPr>
        <w:t> </w:t>
      </w:r>
      <w:r>
        <w:rPr>
          <w:sz w:val="24"/>
        </w:rPr>
        <w:t>hipertoniya xəstəliyi</w:t>
      </w:r>
      <w:r>
        <w:rPr>
          <w:spacing w:val="-7"/>
          <w:sz w:val="24"/>
        </w:rPr>
        <w:t> </w:t>
      </w:r>
      <w:r>
        <w:rPr>
          <w:sz w:val="24"/>
        </w:rPr>
        <w:t>ayrıca</w:t>
      </w:r>
      <w:r>
        <w:rPr>
          <w:spacing w:val="-5"/>
          <w:sz w:val="24"/>
        </w:rPr>
        <w:t> </w:t>
      </w:r>
      <w:r>
        <w:rPr>
          <w:sz w:val="24"/>
        </w:rPr>
        <w:t>bir</w:t>
      </w:r>
      <w:r>
        <w:rPr>
          <w:spacing w:val="-3"/>
          <w:sz w:val="24"/>
        </w:rPr>
        <w:t> </w:t>
      </w:r>
      <w:r>
        <w:rPr>
          <w:sz w:val="24"/>
        </w:rPr>
        <w:t>xəstəlik</w:t>
      </w:r>
      <w:r>
        <w:rPr>
          <w:spacing w:val="-4"/>
          <w:sz w:val="24"/>
        </w:rPr>
        <w:t> </w:t>
      </w:r>
      <w:r>
        <w:rPr>
          <w:sz w:val="24"/>
        </w:rPr>
        <w:t>olub, əsas</w:t>
      </w:r>
      <w:r>
        <w:rPr>
          <w:spacing w:val="-2"/>
          <w:sz w:val="24"/>
        </w:rPr>
        <w:t> </w:t>
      </w:r>
      <w:r>
        <w:rPr>
          <w:sz w:val="24"/>
        </w:rPr>
        <w:t>və aparıcı əlaməti arterial təzyiqin qalxmasıdır.</w:t>
      </w:r>
    </w:p>
    <w:p>
      <w:pPr>
        <w:spacing w:line="242" w:lineRule="auto" w:before="0"/>
        <w:ind w:left="314" w:right="420" w:firstLine="0"/>
        <w:jc w:val="left"/>
        <w:rPr>
          <w:sz w:val="24"/>
        </w:rPr>
      </w:pPr>
      <w:r>
        <w:rPr>
          <w:b/>
          <w:sz w:val="24"/>
        </w:rPr>
        <w:t>İkincili</w:t>
      </w:r>
      <w:r>
        <w:rPr>
          <w:b/>
          <w:spacing w:val="-4"/>
          <w:sz w:val="24"/>
        </w:rPr>
        <w:t> </w:t>
      </w:r>
      <w:r>
        <w:rPr>
          <w:b/>
          <w:sz w:val="24"/>
        </w:rPr>
        <w:t>arterial</w:t>
      </w:r>
      <w:r>
        <w:rPr>
          <w:b/>
          <w:spacing w:val="-9"/>
          <w:sz w:val="24"/>
        </w:rPr>
        <w:t> </w:t>
      </w:r>
      <w:r>
        <w:rPr>
          <w:b/>
          <w:sz w:val="24"/>
        </w:rPr>
        <w:t>hipertenziya </w:t>
      </w:r>
      <w:r>
        <w:rPr>
          <w:sz w:val="24"/>
        </w:rPr>
        <w:t>–</w:t>
      </w:r>
      <w:r>
        <w:rPr>
          <w:spacing w:val="-3"/>
          <w:sz w:val="24"/>
        </w:rPr>
        <w:t> </w:t>
      </w:r>
      <w:r>
        <w:rPr>
          <w:sz w:val="24"/>
        </w:rPr>
        <w:t>simptomatik hipertoniya</w:t>
      </w:r>
      <w:r>
        <w:rPr>
          <w:spacing w:val="-5"/>
          <w:sz w:val="24"/>
        </w:rPr>
        <w:t> </w:t>
      </w:r>
      <w:r>
        <w:rPr>
          <w:sz w:val="24"/>
        </w:rPr>
        <w:t>adlanır və</w:t>
      </w:r>
      <w:r>
        <w:rPr>
          <w:spacing w:val="-5"/>
          <w:sz w:val="24"/>
        </w:rPr>
        <w:t> </w:t>
      </w:r>
      <w:r>
        <w:rPr>
          <w:sz w:val="24"/>
        </w:rPr>
        <w:t>bu</w:t>
      </w:r>
      <w:r>
        <w:rPr>
          <w:spacing w:val="-4"/>
          <w:sz w:val="24"/>
        </w:rPr>
        <w:t> </w:t>
      </w:r>
      <w:r>
        <w:rPr>
          <w:sz w:val="24"/>
        </w:rPr>
        <w:t>zaman</w:t>
      </w:r>
      <w:r>
        <w:rPr>
          <w:spacing w:val="-9"/>
          <w:sz w:val="24"/>
        </w:rPr>
        <w:t> </w:t>
      </w:r>
      <w:r>
        <w:rPr>
          <w:sz w:val="24"/>
        </w:rPr>
        <w:t>arterial</w:t>
      </w:r>
      <w:r>
        <w:rPr>
          <w:spacing w:val="-9"/>
          <w:sz w:val="24"/>
        </w:rPr>
        <w:t> </w:t>
      </w:r>
      <w:r>
        <w:rPr>
          <w:sz w:val="24"/>
        </w:rPr>
        <w:t>hipertenziya başqa xəstəliklər nəticəsində əmələ gəlir.</w:t>
      </w:r>
    </w:p>
    <w:p>
      <w:pPr>
        <w:pStyle w:val="BodyText"/>
        <w:spacing w:before="10"/>
        <w:ind w:left="0"/>
        <w:rPr>
          <w:sz w:val="13"/>
        </w:rPr>
      </w:pPr>
      <w:r>
        <w:rPr>
          <w:sz w:val="13"/>
        </w:rPr>
        <mc:AlternateContent>
          <mc:Choice Requires="wps">
            <w:drawing>
              <wp:anchor distT="0" distB="0" distL="0" distR="0" allowOverlap="1" layoutInCell="1" locked="0" behindDoc="1" simplePos="0" relativeHeight="487611392">
                <wp:simplePos x="0" y="0"/>
                <wp:positionH relativeFrom="page">
                  <wp:posOffset>869568</wp:posOffset>
                </wp:positionH>
                <wp:positionV relativeFrom="paragraph">
                  <wp:posOffset>116560</wp:posOffset>
                </wp:positionV>
                <wp:extent cx="5875020" cy="3417570"/>
                <wp:effectExtent l="0" t="0" r="0" b="0"/>
                <wp:wrapTopAndBottom/>
                <wp:docPr id="192" name="Group 192"/>
                <wp:cNvGraphicFramePr>
                  <a:graphicFrameLocks/>
                </wp:cNvGraphicFramePr>
                <a:graphic>
                  <a:graphicData uri="http://schemas.microsoft.com/office/word/2010/wordprocessingGroup">
                    <wpg:wgp>
                      <wpg:cNvPr id="192" name="Group 192"/>
                      <wpg:cNvGrpSpPr/>
                      <wpg:grpSpPr>
                        <a:xfrm>
                          <a:off x="0" y="0"/>
                          <a:ext cx="5875020" cy="3417570"/>
                          <a:chExt cx="5875020" cy="3417570"/>
                        </a:xfrm>
                      </wpg:grpSpPr>
                      <pic:pic>
                        <pic:nvPicPr>
                          <pic:cNvPr id="193" name="Image 193"/>
                          <pic:cNvPicPr/>
                        </pic:nvPicPr>
                        <pic:blipFill>
                          <a:blip r:embed="rId112" cstate="print"/>
                          <a:stretch>
                            <a:fillRect/>
                          </a:stretch>
                        </pic:blipFill>
                        <pic:spPr>
                          <a:xfrm>
                            <a:off x="0" y="0"/>
                            <a:ext cx="3188335" cy="3417316"/>
                          </a:xfrm>
                          <a:prstGeom prst="rect">
                            <a:avLst/>
                          </a:prstGeom>
                        </pic:spPr>
                      </pic:pic>
                      <pic:pic>
                        <pic:nvPicPr>
                          <pic:cNvPr id="194" name="Image 194"/>
                          <pic:cNvPicPr/>
                        </pic:nvPicPr>
                        <pic:blipFill>
                          <a:blip r:embed="rId113" cstate="print"/>
                          <a:stretch>
                            <a:fillRect/>
                          </a:stretch>
                        </pic:blipFill>
                        <pic:spPr>
                          <a:xfrm>
                            <a:off x="3188842" y="19050"/>
                            <a:ext cx="2686049" cy="3398266"/>
                          </a:xfrm>
                          <a:prstGeom prst="rect">
                            <a:avLst/>
                          </a:prstGeom>
                        </pic:spPr>
                      </pic:pic>
                    </wpg:wgp>
                  </a:graphicData>
                </a:graphic>
              </wp:anchor>
            </w:drawing>
          </mc:Choice>
          <mc:Fallback>
            <w:pict>
              <v:group style="position:absolute;margin-left:68.469994pt;margin-top:9.177969pt;width:462.6pt;height:269.1pt;mso-position-horizontal-relative:page;mso-position-vertical-relative:paragraph;z-index:-15705088;mso-wrap-distance-left:0;mso-wrap-distance-right:0" id="docshapegroup154" coordorigin="1369,184" coordsize="9252,5382">
                <v:shape style="position:absolute;left:1369;top:183;width:5021;height:5382" type="#_x0000_t75" id="docshape155" stroked="false">
                  <v:imagedata r:id="rId112" o:title=""/>
                </v:shape>
                <v:shape style="position:absolute;left:6391;top:213;width:4230;height:5352" type="#_x0000_t75" id="docshape156" stroked="false">
                  <v:imagedata r:id="rId113" o:title=""/>
                </v:shape>
                <w10:wrap type="topAndBottom"/>
              </v:group>
            </w:pict>
          </mc:Fallback>
        </mc:AlternateContent>
      </w:r>
    </w:p>
    <w:p>
      <w:pPr>
        <w:pStyle w:val="BodyText"/>
        <w:spacing w:before="177"/>
        <w:ind w:right="142"/>
      </w:pPr>
      <w:r>
        <w:rPr>
          <w:b/>
        </w:rPr>
        <w:t>Klinik mənzərəsi. </w:t>
      </w:r>
      <w:r>
        <w:rPr/>
        <w:t>İlk dəfə Myasnikov tərəfindən xəstəliyin təsnifatı verilmişdir. Təsnifata görə hipertoniya xəstəliyi</w:t>
      </w:r>
      <w:r>
        <w:rPr>
          <w:spacing w:val="-11"/>
        </w:rPr>
        <w:t> </w:t>
      </w:r>
      <w:r>
        <w:rPr/>
        <w:t>gedişində</w:t>
      </w:r>
      <w:r>
        <w:rPr>
          <w:spacing w:val="-4"/>
        </w:rPr>
        <w:t> </w:t>
      </w:r>
      <w:r>
        <w:rPr/>
        <w:t>2</w:t>
      </w:r>
      <w:r>
        <w:rPr>
          <w:spacing w:val="-3"/>
        </w:rPr>
        <w:t> </w:t>
      </w:r>
      <w:r>
        <w:rPr/>
        <w:t>formaya</w:t>
      </w:r>
      <w:r>
        <w:rPr>
          <w:spacing w:val="-4"/>
        </w:rPr>
        <w:t> </w:t>
      </w:r>
      <w:r>
        <w:rPr/>
        <w:t>ayrılır: ləng və</w:t>
      </w:r>
      <w:r>
        <w:rPr>
          <w:spacing w:val="-4"/>
        </w:rPr>
        <w:t> </w:t>
      </w:r>
      <w:r>
        <w:rPr/>
        <w:t>sürətlə inkşaf</w:t>
      </w:r>
      <w:r>
        <w:rPr>
          <w:spacing w:val="-10"/>
        </w:rPr>
        <w:t> </w:t>
      </w:r>
      <w:r>
        <w:rPr/>
        <w:t>edən.</w:t>
      </w:r>
      <w:r>
        <w:rPr>
          <w:spacing w:val="-1"/>
        </w:rPr>
        <w:t> </w:t>
      </w:r>
      <w:r>
        <w:rPr/>
        <w:t>Ləng formanın</w:t>
      </w:r>
      <w:r>
        <w:rPr>
          <w:spacing w:val="-7"/>
        </w:rPr>
        <w:t> </w:t>
      </w:r>
      <w:r>
        <w:rPr/>
        <w:t>gedişində </w:t>
      </w:r>
      <w:r>
        <w:rPr>
          <w:b/>
        </w:rPr>
        <w:t>3 </w:t>
      </w:r>
      <w:r>
        <w:rPr/>
        <w:t>mərhələ ayırd edilir və hər mərhələ </w:t>
      </w:r>
      <w:r>
        <w:rPr>
          <w:b/>
        </w:rPr>
        <w:t>2 </w:t>
      </w:r>
      <w:r>
        <w:rPr/>
        <w:t>fazadan ibarətdir:</w:t>
      </w:r>
    </w:p>
    <w:p>
      <w:pPr>
        <w:pStyle w:val="BodyText"/>
        <w:spacing w:before="5"/>
        <w:ind w:left="0"/>
      </w:pPr>
    </w:p>
    <w:p>
      <w:pPr>
        <w:pStyle w:val="Heading2"/>
        <w:spacing w:line="272" w:lineRule="exact"/>
      </w:pPr>
      <w:r>
        <w:rPr/>
        <w:t>Ⅰ</w:t>
      </w:r>
      <w:r>
        <w:rPr>
          <w:spacing w:val="-3"/>
        </w:rPr>
        <w:t> </w:t>
      </w:r>
      <w:r>
        <w:rPr>
          <w:spacing w:val="-2"/>
        </w:rPr>
        <w:t>mərhələ</w:t>
      </w:r>
    </w:p>
    <w:p>
      <w:pPr>
        <w:pStyle w:val="ListParagraph"/>
        <w:numPr>
          <w:ilvl w:val="0"/>
          <w:numId w:val="39"/>
        </w:numPr>
        <w:tabs>
          <w:tab w:pos="1034" w:val="left" w:leader="none"/>
        </w:tabs>
        <w:spacing w:line="242" w:lineRule="auto" w:before="0" w:after="0"/>
        <w:ind w:left="1034" w:right="506" w:hanging="360"/>
        <w:jc w:val="left"/>
        <w:rPr>
          <w:sz w:val="24"/>
        </w:rPr>
      </w:pPr>
      <w:r>
        <w:rPr>
          <w:sz w:val="24"/>
        </w:rPr>
        <w:t>A</w:t>
      </w:r>
      <w:r>
        <w:rPr>
          <w:spacing w:val="-3"/>
          <w:sz w:val="24"/>
        </w:rPr>
        <w:t> </w:t>
      </w:r>
      <w:r>
        <w:rPr>
          <w:sz w:val="24"/>
        </w:rPr>
        <w:t>fazası</w:t>
      </w:r>
      <w:r>
        <w:rPr>
          <w:spacing w:val="-5"/>
          <w:sz w:val="24"/>
        </w:rPr>
        <w:t> </w:t>
      </w:r>
      <w:r>
        <w:rPr>
          <w:sz w:val="24"/>
        </w:rPr>
        <w:t>– latent faza</w:t>
      </w:r>
      <w:r>
        <w:rPr>
          <w:spacing w:val="-2"/>
          <w:sz w:val="24"/>
        </w:rPr>
        <w:t> </w:t>
      </w:r>
      <w:r>
        <w:rPr>
          <w:sz w:val="24"/>
        </w:rPr>
        <w:t>–</w:t>
      </w:r>
      <w:r>
        <w:rPr>
          <w:spacing w:val="-2"/>
          <w:sz w:val="24"/>
        </w:rPr>
        <w:t> </w:t>
      </w:r>
      <w:r>
        <w:rPr>
          <w:sz w:val="24"/>
        </w:rPr>
        <w:t>arterial</w:t>
      </w:r>
      <w:r>
        <w:rPr>
          <w:spacing w:val="-10"/>
          <w:sz w:val="24"/>
        </w:rPr>
        <w:t> </w:t>
      </w:r>
      <w:r>
        <w:rPr>
          <w:sz w:val="24"/>
        </w:rPr>
        <w:t>təzyiq müxtəlif</w:t>
      </w:r>
      <w:r>
        <w:rPr>
          <w:spacing w:val="-9"/>
          <w:sz w:val="24"/>
        </w:rPr>
        <w:t> </w:t>
      </w:r>
      <w:r>
        <w:rPr>
          <w:sz w:val="24"/>
        </w:rPr>
        <w:t>psixoemosional</w:t>
      </w:r>
      <w:r>
        <w:rPr>
          <w:spacing w:val="-6"/>
          <w:sz w:val="24"/>
        </w:rPr>
        <w:t> </w:t>
      </w:r>
      <w:r>
        <w:rPr>
          <w:sz w:val="24"/>
        </w:rPr>
        <w:t>və</w:t>
      </w:r>
      <w:r>
        <w:rPr>
          <w:spacing w:val="-3"/>
          <w:sz w:val="24"/>
        </w:rPr>
        <w:t> </w:t>
      </w:r>
      <w:r>
        <w:rPr>
          <w:sz w:val="24"/>
        </w:rPr>
        <w:t>digər</w:t>
      </w:r>
      <w:r>
        <w:rPr>
          <w:spacing w:val="-1"/>
          <w:sz w:val="24"/>
        </w:rPr>
        <w:t> </w:t>
      </w:r>
      <w:r>
        <w:rPr>
          <w:sz w:val="24"/>
        </w:rPr>
        <w:t>amillərin</w:t>
      </w:r>
      <w:r>
        <w:rPr>
          <w:spacing w:val="-6"/>
          <w:sz w:val="24"/>
        </w:rPr>
        <w:t> </w:t>
      </w:r>
      <w:r>
        <w:rPr>
          <w:sz w:val="24"/>
        </w:rPr>
        <w:t>təsirindən müvəqqəti olaraq bir qədər yüksəlir, tezliklə normallaşır;</w:t>
      </w:r>
    </w:p>
    <w:p>
      <w:pPr>
        <w:pStyle w:val="ListParagraph"/>
        <w:numPr>
          <w:ilvl w:val="0"/>
          <w:numId w:val="39"/>
        </w:numPr>
        <w:tabs>
          <w:tab w:pos="1033" w:val="left" w:leader="none"/>
        </w:tabs>
        <w:spacing w:line="271" w:lineRule="exact" w:before="0" w:after="0"/>
        <w:ind w:left="1033" w:right="0" w:hanging="359"/>
        <w:jc w:val="left"/>
        <w:rPr>
          <w:sz w:val="24"/>
        </w:rPr>
      </w:pPr>
      <w:r>
        <w:rPr>
          <w:sz w:val="24"/>
        </w:rPr>
        <w:t>B</w:t>
      </w:r>
      <w:r>
        <w:rPr>
          <w:spacing w:val="-4"/>
          <w:sz w:val="24"/>
        </w:rPr>
        <w:t> </w:t>
      </w:r>
      <w:r>
        <w:rPr>
          <w:sz w:val="24"/>
        </w:rPr>
        <w:t>fazası</w:t>
      </w:r>
      <w:r>
        <w:rPr>
          <w:spacing w:val="-8"/>
          <w:sz w:val="24"/>
        </w:rPr>
        <w:t> </w:t>
      </w:r>
      <w:r>
        <w:rPr>
          <w:sz w:val="24"/>
        </w:rPr>
        <w:t>–</w:t>
      </w:r>
      <w:r>
        <w:rPr>
          <w:spacing w:val="1"/>
          <w:sz w:val="24"/>
        </w:rPr>
        <w:t> </w:t>
      </w:r>
      <w:r>
        <w:rPr>
          <w:sz w:val="24"/>
        </w:rPr>
        <w:t>tranzitor</w:t>
      </w:r>
      <w:r>
        <w:rPr>
          <w:spacing w:val="-3"/>
          <w:sz w:val="24"/>
        </w:rPr>
        <w:t> </w:t>
      </w:r>
      <w:r>
        <w:rPr>
          <w:sz w:val="24"/>
        </w:rPr>
        <w:t>faza</w:t>
      </w:r>
      <w:r>
        <w:rPr>
          <w:spacing w:val="63"/>
          <w:sz w:val="24"/>
        </w:rPr>
        <w:t> </w:t>
      </w:r>
      <w:r>
        <w:rPr>
          <w:sz w:val="24"/>
        </w:rPr>
        <w:t>– arterial</w:t>
      </w:r>
      <w:r>
        <w:rPr>
          <w:spacing w:val="-8"/>
          <w:sz w:val="24"/>
        </w:rPr>
        <w:t> </w:t>
      </w:r>
      <w:r>
        <w:rPr>
          <w:sz w:val="24"/>
        </w:rPr>
        <w:t>təzyiq</w:t>
      </w:r>
      <w:r>
        <w:rPr>
          <w:spacing w:val="4"/>
          <w:sz w:val="24"/>
        </w:rPr>
        <w:t> </w:t>
      </w:r>
      <w:r>
        <w:rPr>
          <w:sz w:val="24"/>
        </w:rPr>
        <w:t>müəyyən müddətə </w:t>
      </w:r>
      <w:r>
        <w:rPr>
          <w:spacing w:val="-2"/>
          <w:sz w:val="24"/>
        </w:rPr>
        <w:t>yüksəlir.</w:t>
      </w:r>
    </w:p>
    <w:p>
      <w:pPr>
        <w:pStyle w:val="ListParagraph"/>
        <w:numPr>
          <w:ilvl w:val="0"/>
          <w:numId w:val="40"/>
        </w:numPr>
        <w:tabs>
          <w:tab w:pos="456" w:val="left" w:leader="none"/>
        </w:tabs>
        <w:spacing w:line="240" w:lineRule="auto" w:before="0" w:after="0"/>
        <w:ind w:left="456" w:right="0" w:hanging="142"/>
        <w:jc w:val="left"/>
        <w:rPr>
          <w:sz w:val="24"/>
        </w:rPr>
      </w:pPr>
      <w:r>
        <w:rPr>
          <w:sz w:val="24"/>
        </w:rPr>
        <w:t>mərhələnin hər</w:t>
      </w:r>
      <w:r>
        <w:rPr>
          <w:spacing w:val="-1"/>
          <w:sz w:val="24"/>
        </w:rPr>
        <w:t> </w:t>
      </w:r>
      <w:r>
        <w:rPr>
          <w:sz w:val="24"/>
        </w:rPr>
        <w:t>2</w:t>
      </w:r>
      <w:r>
        <w:rPr>
          <w:spacing w:val="-1"/>
          <w:sz w:val="24"/>
        </w:rPr>
        <w:t> </w:t>
      </w:r>
      <w:r>
        <w:rPr>
          <w:sz w:val="24"/>
        </w:rPr>
        <w:t>fazasındakı</w:t>
      </w:r>
      <w:r>
        <w:rPr>
          <w:spacing w:val="-10"/>
          <w:sz w:val="24"/>
        </w:rPr>
        <w:t> </w:t>
      </w:r>
      <w:r>
        <w:rPr>
          <w:sz w:val="24"/>
        </w:rPr>
        <w:t>dəyişikliklər</w:t>
      </w:r>
      <w:r>
        <w:rPr>
          <w:spacing w:val="4"/>
          <w:sz w:val="24"/>
        </w:rPr>
        <w:t> </w:t>
      </w:r>
      <w:r>
        <w:rPr>
          <w:sz w:val="24"/>
        </w:rPr>
        <w:t>müvəqqəti</w:t>
      </w:r>
      <w:r>
        <w:rPr>
          <w:spacing w:val="-10"/>
          <w:sz w:val="24"/>
        </w:rPr>
        <w:t> </w:t>
      </w:r>
      <w:r>
        <w:rPr>
          <w:sz w:val="24"/>
        </w:rPr>
        <w:t>tranzitor</w:t>
      </w:r>
      <w:r>
        <w:rPr>
          <w:spacing w:val="-4"/>
          <w:sz w:val="24"/>
        </w:rPr>
        <w:t> </w:t>
      </w:r>
      <w:r>
        <w:rPr>
          <w:sz w:val="24"/>
        </w:rPr>
        <w:t>xarakter </w:t>
      </w:r>
      <w:r>
        <w:rPr>
          <w:spacing w:val="-2"/>
          <w:sz w:val="24"/>
        </w:rPr>
        <w:t>daşıyır.</w:t>
      </w:r>
    </w:p>
    <w:p>
      <w:pPr>
        <w:pStyle w:val="ListParagraph"/>
        <w:spacing w:after="0" w:line="240" w:lineRule="auto"/>
        <w:jc w:val="left"/>
        <w:rPr>
          <w:sz w:val="24"/>
        </w:rPr>
        <w:sectPr>
          <w:pgSz w:w="11910" w:h="16840"/>
          <w:pgMar w:header="0" w:footer="1467" w:top="1240" w:bottom="1660" w:left="708" w:right="850"/>
        </w:sectPr>
      </w:pPr>
    </w:p>
    <w:p>
      <w:pPr>
        <w:pStyle w:val="Heading2"/>
        <w:numPr>
          <w:ilvl w:val="0"/>
          <w:numId w:val="40"/>
        </w:numPr>
        <w:tabs>
          <w:tab w:pos="558" w:val="left" w:leader="none"/>
        </w:tabs>
        <w:spacing w:line="275" w:lineRule="exact" w:before="73" w:after="0"/>
        <w:ind w:left="558" w:right="0" w:hanging="244"/>
        <w:jc w:val="both"/>
      </w:pPr>
      <w:r>
        <w:rPr>
          <w:spacing w:val="-2"/>
        </w:rPr>
        <w:t>mərhələ</w:t>
      </w:r>
    </w:p>
    <w:p>
      <w:pPr>
        <w:pStyle w:val="ListParagraph"/>
        <w:numPr>
          <w:ilvl w:val="1"/>
          <w:numId w:val="40"/>
        </w:numPr>
        <w:tabs>
          <w:tab w:pos="1034" w:val="left" w:leader="none"/>
        </w:tabs>
        <w:spacing w:line="237" w:lineRule="auto" w:before="1" w:after="0"/>
        <w:ind w:left="1034" w:right="186" w:hanging="360"/>
        <w:jc w:val="both"/>
        <w:rPr>
          <w:sz w:val="24"/>
        </w:rPr>
      </w:pPr>
      <w:r>
        <w:rPr>
          <w:sz w:val="24"/>
        </w:rPr>
        <w:t>A</w:t>
      </w:r>
      <w:r>
        <w:rPr>
          <w:spacing w:val="-4"/>
          <w:sz w:val="24"/>
        </w:rPr>
        <w:t> </w:t>
      </w:r>
      <w:r>
        <w:rPr>
          <w:sz w:val="24"/>
        </w:rPr>
        <w:t>fazası</w:t>
      </w:r>
      <w:r>
        <w:rPr>
          <w:spacing w:val="-5"/>
          <w:sz w:val="24"/>
        </w:rPr>
        <w:t> </w:t>
      </w:r>
      <w:r>
        <w:rPr>
          <w:sz w:val="24"/>
        </w:rPr>
        <w:t>– labil</w:t>
      </w:r>
      <w:r>
        <w:rPr>
          <w:spacing w:val="-2"/>
          <w:sz w:val="24"/>
        </w:rPr>
        <w:t> </w:t>
      </w:r>
      <w:r>
        <w:rPr>
          <w:sz w:val="24"/>
        </w:rPr>
        <w:t>faza</w:t>
      </w:r>
      <w:r>
        <w:rPr>
          <w:spacing w:val="-3"/>
          <w:sz w:val="24"/>
        </w:rPr>
        <w:t> </w:t>
      </w:r>
      <w:r>
        <w:rPr>
          <w:sz w:val="24"/>
        </w:rPr>
        <w:t>–</w:t>
      </w:r>
      <w:r>
        <w:rPr>
          <w:spacing w:val="-3"/>
          <w:sz w:val="24"/>
        </w:rPr>
        <w:t> </w:t>
      </w:r>
      <w:r>
        <w:rPr>
          <w:sz w:val="24"/>
        </w:rPr>
        <w:t>arterial</w:t>
      </w:r>
      <w:r>
        <w:rPr>
          <w:spacing w:val="-7"/>
          <w:sz w:val="24"/>
        </w:rPr>
        <w:t> </w:t>
      </w:r>
      <w:r>
        <w:rPr>
          <w:sz w:val="24"/>
        </w:rPr>
        <w:t>təzyiq</w:t>
      </w:r>
      <w:r>
        <w:rPr>
          <w:spacing w:val="-3"/>
          <w:sz w:val="24"/>
        </w:rPr>
        <w:t> </w:t>
      </w:r>
      <w:r>
        <w:rPr>
          <w:sz w:val="24"/>
        </w:rPr>
        <w:t>həmişə</w:t>
      </w:r>
      <w:r>
        <w:rPr>
          <w:spacing w:val="-4"/>
          <w:sz w:val="24"/>
        </w:rPr>
        <w:t> </w:t>
      </w:r>
      <w:r>
        <w:rPr>
          <w:sz w:val="24"/>
        </w:rPr>
        <w:t>normadan</w:t>
      </w:r>
      <w:r>
        <w:rPr>
          <w:spacing w:val="-3"/>
          <w:sz w:val="24"/>
        </w:rPr>
        <w:t> </w:t>
      </w:r>
      <w:r>
        <w:rPr>
          <w:sz w:val="24"/>
        </w:rPr>
        <w:t>yüksək</w:t>
      </w:r>
      <w:r>
        <w:rPr>
          <w:spacing w:val="-3"/>
          <w:sz w:val="24"/>
        </w:rPr>
        <w:t> </w:t>
      </w:r>
      <w:r>
        <w:rPr>
          <w:sz w:val="24"/>
        </w:rPr>
        <w:t>olur,</w:t>
      </w:r>
      <w:r>
        <w:rPr>
          <w:spacing w:val="-1"/>
          <w:sz w:val="24"/>
        </w:rPr>
        <w:t> </w:t>
      </w:r>
      <w:r>
        <w:rPr>
          <w:sz w:val="24"/>
        </w:rPr>
        <w:t>səviyyəsi</w:t>
      </w:r>
      <w:r>
        <w:rPr>
          <w:spacing w:val="-7"/>
          <w:sz w:val="24"/>
        </w:rPr>
        <w:t> </w:t>
      </w:r>
      <w:r>
        <w:rPr>
          <w:sz w:val="24"/>
        </w:rPr>
        <w:t>sabit qalmır,</w:t>
      </w:r>
      <w:r>
        <w:rPr>
          <w:spacing w:val="-1"/>
          <w:sz w:val="24"/>
        </w:rPr>
        <w:t> </w:t>
      </w:r>
      <w:r>
        <w:rPr>
          <w:sz w:val="24"/>
        </w:rPr>
        <w:t>tez- tez dəyişir. Bu fazada xəstənin şikayətləri nəzərə çarpan olur, özünə diqqət tələb edir.</w:t>
      </w:r>
    </w:p>
    <w:p>
      <w:pPr>
        <w:pStyle w:val="BodyText"/>
        <w:spacing w:before="3"/>
        <w:ind w:left="1034" w:right="854"/>
        <w:jc w:val="both"/>
      </w:pPr>
      <w:r>
        <w:rPr/>
        <w:t>Hipertonik</w:t>
      </w:r>
      <w:r>
        <w:rPr>
          <w:spacing w:val="-3"/>
        </w:rPr>
        <w:t> </w:t>
      </w:r>
      <w:r>
        <w:rPr/>
        <w:t>krizlərin,</w:t>
      </w:r>
      <w:r>
        <w:rPr>
          <w:spacing w:val="-1"/>
        </w:rPr>
        <w:t> </w:t>
      </w:r>
      <w:r>
        <w:rPr/>
        <w:t>beyin və</w:t>
      </w:r>
      <w:r>
        <w:rPr>
          <w:spacing w:val="-3"/>
        </w:rPr>
        <w:t> </w:t>
      </w:r>
      <w:r>
        <w:rPr/>
        <w:t>tac</w:t>
      </w:r>
      <w:r>
        <w:rPr>
          <w:spacing w:val="-3"/>
        </w:rPr>
        <w:t> </w:t>
      </w:r>
      <w:r>
        <w:rPr/>
        <w:t>damalarının</w:t>
      </w:r>
      <w:r>
        <w:rPr>
          <w:spacing w:val="-3"/>
        </w:rPr>
        <w:t> </w:t>
      </w:r>
      <w:r>
        <w:rPr/>
        <w:t>spazmı</w:t>
      </w:r>
      <w:r>
        <w:rPr>
          <w:spacing w:val="-11"/>
        </w:rPr>
        <w:t> </w:t>
      </w:r>
      <w:r>
        <w:rPr/>
        <w:t>ehtimalı</w:t>
      </w:r>
      <w:r>
        <w:rPr>
          <w:spacing w:val="-6"/>
        </w:rPr>
        <w:t> </w:t>
      </w:r>
      <w:r>
        <w:rPr/>
        <w:t>artır,</w:t>
      </w:r>
      <w:r>
        <w:rPr>
          <w:spacing w:val="-1"/>
        </w:rPr>
        <w:t> </w:t>
      </w:r>
      <w:r>
        <w:rPr/>
        <w:t>ürəyin</w:t>
      </w:r>
      <w:r>
        <w:rPr>
          <w:spacing w:val="-3"/>
        </w:rPr>
        <w:t> </w:t>
      </w:r>
      <w:r>
        <w:rPr/>
        <w:t>sol</w:t>
      </w:r>
      <w:r>
        <w:rPr>
          <w:spacing w:val="-7"/>
        </w:rPr>
        <w:t> </w:t>
      </w:r>
      <w:r>
        <w:rPr/>
        <w:t>mədəciyi hipertrafiyaya uğrayır, müalicənin təsirindən arterial təzyiq aşağı düşür;</w:t>
      </w:r>
    </w:p>
    <w:p>
      <w:pPr>
        <w:pStyle w:val="ListParagraph"/>
        <w:numPr>
          <w:ilvl w:val="1"/>
          <w:numId w:val="40"/>
        </w:numPr>
        <w:tabs>
          <w:tab w:pos="1034" w:val="left" w:leader="none"/>
        </w:tabs>
        <w:spacing w:line="240" w:lineRule="auto" w:before="1" w:after="0"/>
        <w:ind w:left="1034" w:right="508" w:hanging="360"/>
        <w:jc w:val="both"/>
        <w:rPr>
          <w:sz w:val="24"/>
        </w:rPr>
      </w:pPr>
      <w:r>
        <w:rPr>
          <w:sz w:val="24"/>
        </w:rPr>
        <w:t>B</w:t>
      </w:r>
      <w:r>
        <w:rPr>
          <w:spacing w:val="-4"/>
          <w:sz w:val="24"/>
        </w:rPr>
        <w:t> </w:t>
      </w:r>
      <w:r>
        <w:rPr>
          <w:sz w:val="24"/>
        </w:rPr>
        <w:t>faza</w:t>
      </w:r>
      <w:r>
        <w:rPr>
          <w:spacing w:val="-2"/>
          <w:sz w:val="24"/>
        </w:rPr>
        <w:t> </w:t>
      </w:r>
      <w:r>
        <w:rPr>
          <w:sz w:val="24"/>
        </w:rPr>
        <w:t>–</w:t>
      </w:r>
      <w:r>
        <w:rPr>
          <w:spacing w:val="-2"/>
          <w:sz w:val="24"/>
        </w:rPr>
        <w:t> </w:t>
      </w:r>
      <w:r>
        <w:rPr>
          <w:sz w:val="24"/>
        </w:rPr>
        <w:t>stabil</w:t>
      </w:r>
      <w:r>
        <w:rPr>
          <w:spacing w:val="-2"/>
          <w:sz w:val="24"/>
        </w:rPr>
        <w:t> </w:t>
      </w:r>
      <w:r>
        <w:rPr>
          <w:sz w:val="24"/>
        </w:rPr>
        <w:t>faza</w:t>
      </w:r>
      <w:r>
        <w:rPr>
          <w:spacing w:val="-2"/>
          <w:sz w:val="24"/>
        </w:rPr>
        <w:t> </w:t>
      </w:r>
      <w:r>
        <w:rPr>
          <w:sz w:val="24"/>
        </w:rPr>
        <w:t>–</w:t>
      </w:r>
      <w:r>
        <w:rPr>
          <w:spacing w:val="-2"/>
          <w:sz w:val="24"/>
        </w:rPr>
        <w:t> </w:t>
      </w:r>
      <w:r>
        <w:rPr>
          <w:sz w:val="24"/>
        </w:rPr>
        <w:t>arterial</w:t>
      </w:r>
      <w:r>
        <w:rPr>
          <w:spacing w:val="-10"/>
          <w:sz w:val="24"/>
        </w:rPr>
        <w:t> </w:t>
      </w:r>
      <w:r>
        <w:rPr>
          <w:sz w:val="24"/>
        </w:rPr>
        <w:t>təzyiq yüksəlir, səviyyəsi</w:t>
      </w:r>
      <w:r>
        <w:rPr>
          <w:spacing w:val="-10"/>
          <w:sz w:val="24"/>
        </w:rPr>
        <w:t> </w:t>
      </w:r>
      <w:r>
        <w:rPr>
          <w:sz w:val="24"/>
        </w:rPr>
        <w:t>əsasən</w:t>
      </w:r>
      <w:r>
        <w:rPr>
          <w:spacing w:val="-7"/>
          <w:sz w:val="24"/>
        </w:rPr>
        <w:t> </w:t>
      </w:r>
      <w:r>
        <w:rPr>
          <w:sz w:val="24"/>
        </w:rPr>
        <w:t>stabil</w:t>
      </w:r>
      <w:r>
        <w:rPr>
          <w:spacing w:val="-7"/>
          <w:sz w:val="24"/>
        </w:rPr>
        <w:t> </w:t>
      </w:r>
      <w:r>
        <w:rPr>
          <w:sz w:val="24"/>
        </w:rPr>
        <w:t>qalır, hipertonik</w:t>
      </w:r>
      <w:r>
        <w:rPr>
          <w:spacing w:val="-2"/>
          <w:sz w:val="24"/>
        </w:rPr>
        <w:t> </w:t>
      </w:r>
      <w:r>
        <w:rPr>
          <w:sz w:val="24"/>
        </w:rPr>
        <w:t>krizlər daha çox</w:t>
      </w:r>
      <w:r>
        <w:rPr>
          <w:spacing w:val="-4"/>
          <w:sz w:val="24"/>
        </w:rPr>
        <w:t> </w:t>
      </w:r>
      <w:r>
        <w:rPr>
          <w:sz w:val="24"/>
        </w:rPr>
        <w:t>təsadüf</w:t>
      </w:r>
      <w:r>
        <w:rPr>
          <w:spacing w:val="-7"/>
          <w:sz w:val="24"/>
        </w:rPr>
        <w:t> </w:t>
      </w:r>
      <w:r>
        <w:rPr>
          <w:sz w:val="24"/>
        </w:rPr>
        <w:t>edilir və ağır keçir, stenokardiya, beyin-qan</w:t>
      </w:r>
      <w:r>
        <w:rPr>
          <w:spacing w:val="-4"/>
          <w:sz w:val="24"/>
        </w:rPr>
        <w:t> </w:t>
      </w:r>
      <w:r>
        <w:rPr>
          <w:sz w:val="24"/>
        </w:rPr>
        <w:t>dövranının</w:t>
      </w:r>
      <w:r>
        <w:rPr>
          <w:spacing w:val="-4"/>
          <w:sz w:val="24"/>
        </w:rPr>
        <w:t> </w:t>
      </w:r>
      <w:r>
        <w:rPr>
          <w:sz w:val="24"/>
        </w:rPr>
        <w:t>pozğunluqları, sol mədəciyin hipertrafiyası, göz dibi arterialarının spastik daralmaları aşkar edilir.</w:t>
      </w:r>
    </w:p>
    <w:p>
      <w:pPr>
        <w:pStyle w:val="BodyText"/>
        <w:spacing w:before="5"/>
        <w:ind w:left="0"/>
      </w:pPr>
    </w:p>
    <w:p>
      <w:pPr>
        <w:pStyle w:val="Heading2"/>
        <w:numPr>
          <w:ilvl w:val="0"/>
          <w:numId w:val="40"/>
        </w:numPr>
        <w:tabs>
          <w:tab w:pos="649" w:val="left" w:leader="none"/>
        </w:tabs>
        <w:spacing w:line="273" w:lineRule="exact" w:before="0" w:after="0"/>
        <w:ind w:left="649" w:right="0" w:hanging="335"/>
        <w:jc w:val="left"/>
      </w:pPr>
      <w:r>
        <w:rPr>
          <w:spacing w:val="-2"/>
        </w:rPr>
        <w:t>mərhələ</w:t>
      </w:r>
    </w:p>
    <w:p>
      <w:pPr>
        <w:pStyle w:val="ListParagraph"/>
        <w:numPr>
          <w:ilvl w:val="1"/>
          <w:numId w:val="40"/>
        </w:numPr>
        <w:tabs>
          <w:tab w:pos="1034" w:val="left" w:leader="none"/>
        </w:tabs>
        <w:spacing w:line="240" w:lineRule="auto" w:before="0" w:after="0"/>
        <w:ind w:left="1034" w:right="143" w:hanging="360"/>
        <w:jc w:val="left"/>
        <w:rPr>
          <w:sz w:val="24"/>
        </w:rPr>
      </w:pPr>
      <w:r>
        <w:rPr>
          <w:sz w:val="24"/>
        </w:rPr>
        <w:t>A</w:t>
      </w:r>
      <w:r>
        <w:rPr>
          <w:spacing w:val="-3"/>
          <w:sz w:val="24"/>
        </w:rPr>
        <w:t> </w:t>
      </w:r>
      <w:r>
        <w:rPr>
          <w:sz w:val="24"/>
        </w:rPr>
        <w:t>faza</w:t>
      </w:r>
      <w:r>
        <w:rPr>
          <w:spacing w:val="-2"/>
          <w:sz w:val="24"/>
        </w:rPr>
        <w:t> </w:t>
      </w:r>
      <w:r>
        <w:rPr>
          <w:sz w:val="24"/>
        </w:rPr>
        <w:t>–</w:t>
      </w:r>
      <w:r>
        <w:rPr>
          <w:spacing w:val="-2"/>
          <w:sz w:val="24"/>
        </w:rPr>
        <w:t> </w:t>
      </w:r>
      <w:r>
        <w:rPr>
          <w:sz w:val="24"/>
        </w:rPr>
        <w:t>kompensə</w:t>
      </w:r>
      <w:r>
        <w:rPr>
          <w:spacing w:val="-3"/>
          <w:sz w:val="24"/>
        </w:rPr>
        <w:t> </w:t>
      </w:r>
      <w:r>
        <w:rPr>
          <w:sz w:val="24"/>
        </w:rPr>
        <w:t>olunmuş faza</w:t>
      </w:r>
      <w:r>
        <w:rPr>
          <w:spacing w:val="-2"/>
          <w:sz w:val="24"/>
        </w:rPr>
        <w:t> </w:t>
      </w:r>
      <w:r>
        <w:rPr>
          <w:sz w:val="24"/>
        </w:rPr>
        <w:t>–</w:t>
      </w:r>
      <w:r>
        <w:rPr>
          <w:spacing w:val="-2"/>
          <w:sz w:val="24"/>
        </w:rPr>
        <w:t> </w:t>
      </w:r>
      <w:r>
        <w:rPr>
          <w:sz w:val="24"/>
        </w:rPr>
        <w:t>arterial</w:t>
      </w:r>
      <w:r>
        <w:rPr>
          <w:spacing w:val="-10"/>
          <w:sz w:val="24"/>
        </w:rPr>
        <w:t> </w:t>
      </w:r>
      <w:r>
        <w:rPr>
          <w:sz w:val="24"/>
        </w:rPr>
        <w:t>təzyiqin</w:t>
      </w:r>
      <w:r>
        <w:rPr>
          <w:spacing w:val="-6"/>
          <w:sz w:val="24"/>
        </w:rPr>
        <w:t> </w:t>
      </w:r>
      <w:r>
        <w:rPr>
          <w:sz w:val="24"/>
        </w:rPr>
        <w:t>səviyyəsi</w:t>
      </w:r>
      <w:r>
        <w:rPr>
          <w:spacing w:val="-6"/>
          <w:sz w:val="24"/>
        </w:rPr>
        <w:t> </w:t>
      </w:r>
      <w:r>
        <w:rPr>
          <w:sz w:val="24"/>
        </w:rPr>
        <w:t>yüksək</w:t>
      </w:r>
      <w:r>
        <w:rPr>
          <w:spacing w:val="-2"/>
          <w:sz w:val="24"/>
        </w:rPr>
        <w:t> </w:t>
      </w:r>
      <w:r>
        <w:rPr>
          <w:sz w:val="24"/>
        </w:rPr>
        <w:t>olur, stabil</w:t>
      </w:r>
      <w:r>
        <w:rPr>
          <w:spacing w:val="-6"/>
          <w:sz w:val="24"/>
        </w:rPr>
        <w:t> </w:t>
      </w:r>
      <w:r>
        <w:rPr>
          <w:sz w:val="24"/>
        </w:rPr>
        <w:t>qalır, ayrı-ayrı (böyrək, beyin, ürək) sklerotik dəyişiklikləri qeyd edilir, lakin üzvlərin funksiyası nisbətən az pozulur onlar kompensator imkanlarını az-çox saxlayırlar;</w:t>
      </w:r>
    </w:p>
    <w:p>
      <w:pPr>
        <w:pStyle w:val="ListParagraph"/>
        <w:numPr>
          <w:ilvl w:val="1"/>
          <w:numId w:val="40"/>
        </w:numPr>
        <w:tabs>
          <w:tab w:pos="1034" w:val="left" w:leader="none"/>
        </w:tabs>
        <w:spacing w:line="237" w:lineRule="auto" w:before="1" w:after="0"/>
        <w:ind w:left="1034" w:right="144" w:hanging="360"/>
        <w:jc w:val="left"/>
        <w:rPr>
          <w:sz w:val="24"/>
        </w:rPr>
      </w:pPr>
      <w:r>
        <w:rPr>
          <w:sz w:val="24"/>
        </w:rPr>
        <w:t>B</w:t>
      </w:r>
      <w:r>
        <w:rPr>
          <w:spacing w:val="-3"/>
          <w:sz w:val="24"/>
        </w:rPr>
        <w:t> </w:t>
      </w:r>
      <w:r>
        <w:rPr>
          <w:sz w:val="24"/>
        </w:rPr>
        <w:t>faza</w:t>
      </w:r>
      <w:r>
        <w:rPr>
          <w:spacing w:val="-2"/>
          <w:sz w:val="24"/>
        </w:rPr>
        <w:t> </w:t>
      </w:r>
      <w:r>
        <w:rPr>
          <w:sz w:val="24"/>
        </w:rPr>
        <w:t>–</w:t>
      </w:r>
      <w:r>
        <w:rPr>
          <w:spacing w:val="-2"/>
          <w:sz w:val="24"/>
        </w:rPr>
        <w:t> </w:t>
      </w:r>
      <w:r>
        <w:rPr>
          <w:sz w:val="24"/>
        </w:rPr>
        <w:t>dekompensə</w:t>
      </w:r>
      <w:r>
        <w:rPr>
          <w:spacing w:val="-2"/>
          <w:sz w:val="24"/>
        </w:rPr>
        <w:t> </w:t>
      </w:r>
      <w:r>
        <w:rPr>
          <w:sz w:val="24"/>
        </w:rPr>
        <w:t>olunmuş faza</w:t>
      </w:r>
      <w:r>
        <w:rPr>
          <w:spacing w:val="-1"/>
          <w:sz w:val="24"/>
        </w:rPr>
        <w:t> </w:t>
      </w:r>
      <w:r>
        <w:rPr>
          <w:sz w:val="24"/>
        </w:rPr>
        <w:t>–</w:t>
      </w:r>
      <w:r>
        <w:rPr>
          <w:spacing w:val="-2"/>
          <w:sz w:val="24"/>
        </w:rPr>
        <w:t> </w:t>
      </w:r>
      <w:r>
        <w:rPr>
          <w:sz w:val="24"/>
        </w:rPr>
        <w:t>daxili</w:t>
      </w:r>
      <w:r>
        <w:rPr>
          <w:spacing w:val="-5"/>
          <w:sz w:val="24"/>
        </w:rPr>
        <w:t> </w:t>
      </w:r>
      <w:r>
        <w:rPr>
          <w:sz w:val="24"/>
        </w:rPr>
        <w:t>üzvlərin</w:t>
      </w:r>
      <w:r>
        <w:rPr>
          <w:spacing w:val="-2"/>
          <w:sz w:val="24"/>
        </w:rPr>
        <w:t> </w:t>
      </w:r>
      <w:r>
        <w:rPr>
          <w:sz w:val="24"/>
        </w:rPr>
        <w:t>funksiyası</w:t>
      </w:r>
      <w:r>
        <w:rPr>
          <w:spacing w:val="-6"/>
          <w:sz w:val="24"/>
        </w:rPr>
        <w:t> </w:t>
      </w:r>
      <w:r>
        <w:rPr>
          <w:sz w:val="24"/>
        </w:rPr>
        <w:t>şiddətli</w:t>
      </w:r>
      <w:r>
        <w:rPr>
          <w:spacing w:val="-10"/>
          <w:sz w:val="24"/>
        </w:rPr>
        <w:t> </w:t>
      </w:r>
      <w:r>
        <w:rPr>
          <w:sz w:val="24"/>
        </w:rPr>
        <w:t>dərəcədə</w:t>
      </w:r>
      <w:r>
        <w:rPr>
          <w:spacing w:val="-2"/>
          <w:sz w:val="24"/>
        </w:rPr>
        <w:t> </w:t>
      </w:r>
      <w:r>
        <w:rPr>
          <w:sz w:val="24"/>
        </w:rPr>
        <w:t>pozulur, ürək, böyrək, beyin çatışmazlığı inkişaf edir, ayrı-ayrı üzvlərin trombozları baş verir.</w:t>
      </w:r>
    </w:p>
    <w:p>
      <w:pPr>
        <w:pStyle w:val="BodyText"/>
        <w:spacing w:before="1"/>
        <w:ind w:left="0"/>
      </w:pPr>
    </w:p>
    <w:p>
      <w:pPr>
        <w:pStyle w:val="BodyText"/>
        <w:spacing w:before="1"/>
        <w:rPr>
          <w:b/>
        </w:rPr>
      </w:pPr>
      <w:r>
        <w:rPr/>
        <w:t>Ⅲ</w:t>
      </w:r>
      <w:r>
        <w:rPr>
          <w:spacing w:val="-4"/>
        </w:rPr>
        <w:t> </w:t>
      </w:r>
      <w:r>
        <w:rPr/>
        <w:t>mərhələnin</w:t>
      </w:r>
      <w:r>
        <w:rPr>
          <w:spacing w:val="2"/>
        </w:rPr>
        <w:t> </w:t>
      </w:r>
      <w:r>
        <w:rPr/>
        <w:t>hər</w:t>
      </w:r>
      <w:r>
        <w:rPr>
          <w:spacing w:val="-1"/>
        </w:rPr>
        <w:t> </w:t>
      </w:r>
      <w:r>
        <w:rPr/>
        <w:t>2</w:t>
      </w:r>
      <w:r>
        <w:rPr>
          <w:spacing w:val="-1"/>
        </w:rPr>
        <w:t> </w:t>
      </w:r>
      <w:r>
        <w:rPr/>
        <w:t>fazası</w:t>
      </w:r>
      <w:r>
        <w:rPr>
          <w:spacing w:val="-6"/>
        </w:rPr>
        <w:t> </w:t>
      </w:r>
      <w:r>
        <w:rPr/>
        <w:t>üçün</w:t>
      </w:r>
      <w:r>
        <w:rPr>
          <w:spacing w:val="-7"/>
        </w:rPr>
        <w:t> </w:t>
      </w:r>
      <w:r>
        <w:rPr/>
        <w:t>sklerotik</w:t>
      </w:r>
      <w:r>
        <w:rPr>
          <w:spacing w:val="-1"/>
        </w:rPr>
        <w:t> </w:t>
      </w:r>
      <w:r>
        <w:rPr/>
        <w:t>dəyişikliklər</w:t>
      </w:r>
      <w:r>
        <w:rPr>
          <w:spacing w:val="-1"/>
        </w:rPr>
        <w:t> </w:t>
      </w:r>
      <w:r>
        <w:rPr/>
        <w:t>xarakterikdir, buna</w:t>
      </w:r>
      <w:r>
        <w:rPr>
          <w:spacing w:val="-2"/>
        </w:rPr>
        <w:t> </w:t>
      </w:r>
      <w:r>
        <w:rPr/>
        <w:t>görə</w:t>
      </w:r>
      <w:r>
        <w:rPr>
          <w:spacing w:val="-8"/>
        </w:rPr>
        <w:t> </w:t>
      </w:r>
      <w:r>
        <w:rPr/>
        <w:t>də</w:t>
      </w:r>
      <w:r>
        <w:rPr>
          <w:spacing w:val="-2"/>
        </w:rPr>
        <w:t> </w:t>
      </w:r>
      <w:r>
        <w:rPr>
          <w:b/>
        </w:rPr>
        <w:t>sklerotik</w:t>
      </w:r>
      <w:r>
        <w:rPr>
          <w:b/>
          <w:spacing w:val="-5"/>
        </w:rPr>
        <w:t> </w:t>
      </w:r>
      <w:r>
        <w:rPr>
          <w:b/>
          <w:spacing w:val="-2"/>
        </w:rPr>
        <w:t>mərhələ</w:t>
      </w:r>
    </w:p>
    <w:p>
      <w:pPr>
        <w:pStyle w:val="BodyText"/>
        <w:spacing w:line="275" w:lineRule="exact" w:before="2"/>
      </w:pPr>
      <w:r>
        <w:rPr>
          <w:spacing w:val="-2"/>
        </w:rPr>
        <w:t>adlanır.</w:t>
      </w:r>
    </w:p>
    <w:p>
      <w:pPr>
        <w:pStyle w:val="BodyText"/>
        <w:spacing w:line="275" w:lineRule="exact"/>
      </w:pPr>
      <w:r>
        <w:rPr/>
        <w:drawing>
          <wp:anchor distT="0" distB="0" distL="0" distR="0" allowOverlap="1" layoutInCell="1" locked="0" behindDoc="1" simplePos="0" relativeHeight="487611904">
            <wp:simplePos x="0" y="0"/>
            <wp:positionH relativeFrom="page">
              <wp:posOffset>1225550</wp:posOffset>
            </wp:positionH>
            <wp:positionV relativeFrom="paragraph">
              <wp:posOffset>180102</wp:posOffset>
            </wp:positionV>
            <wp:extent cx="5153915" cy="2956560"/>
            <wp:effectExtent l="0" t="0" r="0" b="0"/>
            <wp:wrapTopAndBottom/>
            <wp:docPr id="195" name="Image 195"/>
            <wp:cNvGraphicFramePr>
              <a:graphicFrameLocks/>
            </wp:cNvGraphicFramePr>
            <a:graphic>
              <a:graphicData uri="http://schemas.openxmlformats.org/drawingml/2006/picture">
                <pic:pic>
                  <pic:nvPicPr>
                    <pic:cNvPr id="195" name="Image 195"/>
                    <pic:cNvPicPr/>
                  </pic:nvPicPr>
                  <pic:blipFill>
                    <a:blip r:embed="rId114" cstate="print"/>
                    <a:stretch>
                      <a:fillRect/>
                    </a:stretch>
                  </pic:blipFill>
                  <pic:spPr>
                    <a:xfrm>
                      <a:off x="0" y="0"/>
                      <a:ext cx="5153915" cy="2956560"/>
                    </a:xfrm>
                    <a:prstGeom prst="rect">
                      <a:avLst/>
                    </a:prstGeom>
                  </pic:spPr>
                </pic:pic>
              </a:graphicData>
            </a:graphic>
          </wp:anchor>
        </w:drawing>
      </w:r>
      <w:r>
        <w:rPr/>
        <w:t>Hipertoniya</w:t>
      </w:r>
      <w:r>
        <w:rPr>
          <w:spacing w:val="-6"/>
        </w:rPr>
        <w:t> </w:t>
      </w:r>
      <w:r>
        <w:rPr/>
        <w:t>xəstəliyinin</w:t>
      </w:r>
      <w:r>
        <w:rPr>
          <w:spacing w:val="-8"/>
        </w:rPr>
        <w:t> </w:t>
      </w:r>
      <w:r>
        <w:rPr/>
        <w:t>sürətli</w:t>
      </w:r>
      <w:r>
        <w:rPr>
          <w:spacing w:val="-11"/>
        </w:rPr>
        <w:t> </w:t>
      </w:r>
      <w:r>
        <w:rPr/>
        <w:t>(bədxassəli)</w:t>
      </w:r>
      <w:r>
        <w:rPr>
          <w:spacing w:val="-2"/>
        </w:rPr>
        <w:t> </w:t>
      </w:r>
      <w:r>
        <w:rPr/>
        <w:t>gedişində</w:t>
      </w:r>
      <w:r>
        <w:rPr>
          <w:spacing w:val="1"/>
        </w:rPr>
        <w:t> </w:t>
      </w:r>
      <w:r>
        <w:rPr/>
        <w:t>mərhələlər</w:t>
      </w:r>
      <w:r>
        <w:rPr>
          <w:spacing w:val="-3"/>
        </w:rPr>
        <w:t> </w:t>
      </w:r>
      <w:r>
        <w:rPr/>
        <w:t>ayırd</w:t>
      </w:r>
      <w:r>
        <w:rPr>
          <w:spacing w:val="-2"/>
        </w:rPr>
        <w:t> edilmir.</w:t>
      </w:r>
    </w:p>
    <w:p>
      <w:pPr>
        <w:pStyle w:val="BodyText"/>
        <w:spacing w:before="197"/>
        <w:ind w:right="116"/>
      </w:pPr>
      <w:r>
        <w:rPr/>
        <w:t>Xəstəliyin erkən və daimi əlaməti arterial təzyiqin yüksəlməsidir. Xəstəliyin başlanğıc dövründə arterial</w:t>
      </w:r>
      <w:r>
        <w:rPr>
          <w:spacing w:val="-10"/>
        </w:rPr>
        <w:t> </w:t>
      </w:r>
      <w:r>
        <w:rPr/>
        <w:t>təzyiqin yüksəlməsi</w:t>
      </w:r>
      <w:r>
        <w:rPr>
          <w:spacing w:val="-10"/>
        </w:rPr>
        <w:t> </w:t>
      </w:r>
      <w:r>
        <w:rPr/>
        <w:t>keçici</w:t>
      </w:r>
      <w:r>
        <w:rPr>
          <w:spacing w:val="-2"/>
        </w:rPr>
        <w:t> </w:t>
      </w:r>
      <w:r>
        <w:rPr/>
        <w:t>xarakter</w:t>
      </w:r>
      <w:r>
        <w:rPr>
          <w:spacing w:val="-1"/>
        </w:rPr>
        <w:t> </w:t>
      </w:r>
      <w:r>
        <w:rPr/>
        <w:t>daşıyır, sonrakı</w:t>
      </w:r>
      <w:r>
        <w:rPr>
          <w:spacing w:val="-10"/>
        </w:rPr>
        <w:t> </w:t>
      </w:r>
      <w:r>
        <w:rPr/>
        <w:t>dövrlərdə</w:t>
      </w:r>
      <w:r>
        <w:rPr>
          <w:spacing w:val="-2"/>
        </w:rPr>
        <w:t> </w:t>
      </w:r>
      <w:r>
        <w:rPr/>
        <w:t>hipertoniya</w:t>
      </w:r>
      <w:r>
        <w:rPr>
          <w:spacing w:val="-3"/>
        </w:rPr>
        <w:t> </w:t>
      </w:r>
      <w:r>
        <w:rPr/>
        <w:t>stabil</w:t>
      </w:r>
      <w:r>
        <w:rPr>
          <w:spacing w:val="-6"/>
        </w:rPr>
        <w:t> </w:t>
      </w:r>
      <w:r>
        <w:rPr/>
        <w:t>vəziyyət alır</w:t>
      </w:r>
      <w:r>
        <w:rPr>
          <w:spacing w:val="-1"/>
        </w:rPr>
        <w:t> </w:t>
      </w:r>
      <w:r>
        <w:rPr/>
        <w:t>və arterial təzyiq yüksək səviyyədə dayanır. Həm sistolik, həm də diastolik təzyiq yüksəlir. Əgər I mərhələdə arterial təzyiqin ancaq dövri yüksəlməsi qeyd olunursa, artıq II mərhələdə arterial təzyiqin göstəriciləri stabilləşir, I variantda arterial təzyiq sutka ərzində yüksək rəqəmlərdən normal səviyyəyə qədər</w:t>
      </w:r>
      <w:r>
        <w:rPr>
          <w:spacing w:val="-2"/>
        </w:rPr>
        <w:t> </w:t>
      </w:r>
      <w:r>
        <w:rPr/>
        <w:t>dəyişə bilər.</w:t>
      </w:r>
      <w:r>
        <w:rPr>
          <w:spacing w:val="-1"/>
        </w:rPr>
        <w:t> </w:t>
      </w:r>
      <w:r>
        <w:rPr/>
        <w:t>Bu</w:t>
      </w:r>
      <w:r>
        <w:rPr>
          <w:spacing w:val="-3"/>
        </w:rPr>
        <w:t> </w:t>
      </w:r>
      <w:r>
        <w:rPr/>
        <w:t>hal</w:t>
      </w:r>
      <w:r>
        <w:rPr>
          <w:spacing w:val="-7"/>
        </w:rPr>
        <w:t> </w:t>
      </w:r>
      <w:r>
        <w:rPr/>
        <w:t>mənfi</w:t>
      </w:r>
      <w:r>
        <w:rPr>
          <w:spacing w:val="-7"/>
        </w:rPr>
        <w:t> </w:t>
      </w:r>
      <w:r>
        <w:rPr/>
        <w:t>emosiyaların</w:t>
      </w:r>
      <w:r>
        <w:rPr>
          <w:spacing w:val="-3"/>
        </w:rPr>
        <w:t> </w:t>
      </w:r>
      <w:r>
        <w:rPr/>
        <w:t>təsirindən, meteoroloji</w:t>
      </w:r>
      <w:r>
        <w:rPr>
          <w:spacing w:val="-11"/>
        </w:rPr>
        <w:t> </w:t>
      </w:r>
      <w:r>
        <w:rPr/>
        <w:t>dəyişikliklər</w:t>
      </w:r>
      <w:r>
        <w:rPr>
          <w:spacing w:val="-2"/>
        </w:rPr>
        <w:t> </w:t>
      </w:r>
      <w:r>
        <w:rPr/>
        <w:t>nəticəsində</w:t>
      </w:r>
      <w:r>
        <w:rPr>
          <w:spacing w:val="-3"/>
        </w:rPr>
        <w:t> </w:t>
      </w:r>
      <w:r>
        <w:rPr/>
        <w:t>ola</w:t>
      </w:r>
      <w:r>
        <w:rPr>
          <w:spacing w:val="-4"/>
        </w:rPr>
        <w:t> </w:t>
      </w:r>
      <w:r>
        <w:rPr/>
        <w:t>bilər. Xəstəliyin stabil gedişində arterial təzyiq yüksək olur, sutka ərzində az dəyişir. Arterial təzyiqin, xüsusən də diastolik təzyiqin yüksəlmə səviyyəsi, xəstəliyin ağırlıq dərəcəsinə, arterial təzyiqin daim yüksək səviyyədə olması böyrəklərin damar sistemində üzvi dəyişiklikliyin getməsini göstərir.</w:t>
      </w:r>
    </w:p>
    <w:p>
      <w:pPr>
        <w:pStyle w:val="BodyText"/>
        <w:spacing w:before="3"/>
        <w:ind w:right="142"/>
      </w:pPr>
      <w:r>
        <w:rPr/>
        <w:t>Təzyiqin</w:t>
      </w:r>
      <w:r>
        <w:rPr>
          <w:spacing w:val="-8"/>
        </w:rPr>
        <w:t> </w:t>
      </w:r>
      <w:r>
        <w:rPr/>
        <w:t>qısa müddətə yüksəyə</w:t>
      </w:r>
      <w:r>
        <w:rPr>
          <w:spacing w:val="-5"/>
        </w:rPr>
        <w:t> </w:t>
      </w:r>
      <w:r>
        <w:rPr/>
        <w:t>qalxması</w:t>
      </w:r>
      <w:r>
        <w:rPr>
          <w:spacing w:val="-11"/>
        </w:rPr>
        <w:t> </w:t>
      </w:r>
      <w:r>
        <w:rPr/>
        <w:t>–</w:t>
      </w:r>
      <w:r>
        <w:rPr>
          <w:spacing w:val="-4"/>
        </w:rPr>
        <w:t> </w:t>
      </w:r>
      <w:r>
        <w:rPr/>
        <w:t>krizlər –</w:t>
      </w:r>
      <w:r>
        <w:rPr>
          <w:spacing w:val="-4"/>
        </w:rPr>
        <w:t> </w:t>
      </w:r>
      <w:r>
        <w:rPr/>
        <w:t>xəstəliyin</w:t>
      </w:r>
      <w:r>
        <w:rPr>
          <w:spacing w:val="-4"/>
        </w:rPr>
        <w:t> </w:t>
      </w:r>
      <w:r>
        <w:rPr/>
        <w:t>bütün</w:t>
      </w:r>
      <w:r>
        <w:rPr>
          <w:spacing w:val="-4"/>
        </w:rPr>
        <w:t> </w:t>
      </w:r>
      <w:r>
        <w:rPr/>
        <w:t>mərhələlərində müşahidə</w:t>
      </w:r>
      <w:r>
        <w:rPr>
          <w:spacing w:val="-4"/>
        </w:rPr>
        <w:t> </w:t>
      </w:r>
      <w:r>
        <w:rPr/>
        <w:t>oluna </w:t>
      </w:r>
      <w:r>
        <w:rPr>
          <w:spacing w:val="-2"/>
        </w:rPr>
        <w:t>bilər.</w:t>
      </w:r>
    </w:p>
    <w:p>
      <w:pPr>
        <w:pStyle w:val="BodyText"/>
        <w:spacing w:after="0"/>
        <w:sectPr>
          <w:pgSz w:w="11910" w:h="16840"/>
          <w:pgMar w:header="0" w:footer="1467" w:top="1240" w:bottom="1660" w:left="708" w:right="850"/>
        </w:sectPr>
      </w:pPr>
    </w:p>
    <w:p>
      <w:pPr>
        <w:pStyle w:val="BodyText"/>
        <w:spacing w:before="74"/>
        <w:ind w:right="142"/>
      </w:pPr>
      <w:r>
        <w:rPr/>
        <w:t>Xəstəliyin kəskinləşmə anında xəstələrin əsas şikayətləri: başağrıları olur (miqren xarakterli). Ağrılar tutma</w:t>
      </w:r>
      <w:r>
        <w:rPr>
          <w:spacing w:val="-3"/>
        </w:rPr>
        <w:t> </w:t>
      </w:r>
      <w:r>
        <w:rPr/>
        <w:t>şəklində inkişaf</w:t>
      </w:r>
      <w:r>
        <w:rPr>
          <w:spacing w:val="-9"/>
        </w:rPr>
        <w:t> </w:t>
      </w:r>
      <w:r>
        <w:rPr/>
        <w:t>edir, bir neçə</w:t>
      </w:r>
      <w:r>
        <w:rPr>
          <w:spacing w:val="-3"/>
        </w:rPr>
        <w:t> </w:t>
      </w:r>
      <w:r>
        <w:rPr/>
        <w:t>saat davam</w:t>
      </w:r>
      <w:r>
        <w:rPr>
          <w:spacing w:val="-10"/>
        </w:rPr>
        <w:t> </w:t>
      </w:r>
      <w:r>
        <w:rPr/>
        <w:t>edir</w:t>
      </w:r>
      <w:r>
        <w:rPr>
          <w:spacing w:val="-1"/>
        </w:rPr>
        <w:t> </w:t>
      </w:r>
      <w:r>
        <w:rPr/>
        <w:t>və</w:t>
      </w:r>
      <w:r>
        <w:rPr>
          <w:spacing w:val="-3"/>
        </w:rPr>
        <w:t> </w:t>
      </w:r>
      <w:r>
        <w:rPr/>
        <w:t>qusma ilə</w:t>
      </w:r>
      <w:r>
        <w:rPr>
          <w:spacing w:val="-3"/>
        </w:rPr>
        <w:t> </w:t>
      </w:r>
      <w:r>
        <w:rPr/>
        <w:t>qurtara</w:t>
      </w:r>
      <w:r>
        <w:rPr>
          <w:spacing w:val="-7"/>
        </w:rPr>
        <w:t> </w:t>
      </w:r>
      <w:r>
        <w:rPr/>
        <w:t>bilər. Bəzən</w:t>
      </w:r>
      <w:r>
        <w:rPr>
          <w:spacing w:val="-7"/>
        </w:rPr>
        <w:t> </w:t>
      </w:r>
      <w:r>
        <w:rPr/>
        <w:t>baş</w:t>
      </w:r>
      <w:r>
        <w:rPr>
          <w:spacing w:val="-5"/>
        </w:rPr>
        <w:t> </w:t>
      </w:r>
      <w:r>
        <w:rPr/>
        <w:t>ağrısı</w:t>
      </w:r>
      <w:r>
        <w:rPr>
          <w:spacing w:val="-7"/>
        </w:rPr>
        <w:t> </w:t>
      </w:r>
      <w:r>
        <w:rPr/>
        <w:t>huşun qaranlıqlaşması</w:t>
      </w:r>
      <w:r>
        <w:rPr>
          <w:spacing w:val="-7"/>
        </w:rPr>
        <w:t> </w:t>
      </w:r>
      <w:r>
        <w:rPr/>
        <w:t>ilə müşahidə</w:t>
      </w:r>
      <w:r>
        <w:rPr>
          <w:spacing w:val="-3"/>
        </w:rPr>
        <w:t> </w:t>
      </w:r>
      <w:r>
        <w:rPr/>
        <w:t>oluna</w:t>
      </w:r>
      <w:r>
        <w:rPr>
          <w:spacing w:val="-3"/>
        </w:rPr>
        <w:t> </w:t>
      </w:r>
      <w:r>
        <w:rPr/>
        <w:t>bilər, tez-tez</w:t>
      </w:r>
      <w:r>
        <w:rPr>
          <w:spacing w:val="-3"/>
        </w:rPr>
        <w:t> </w:t>
      </w:r>
      <w:r>
        <w:rPr/>
        <w:t>başgicəllənmə, qulaqlar</w:t>
      </w:r>
      <w:r>
        <w:rPr>
          <w:spacing w:val="-1"/>
        </w:rPr>
        <w:t> </w:t>
      </w:r>
      <w:r>
        <w:rPr/>
        <w:t>da</w:t>
      </w:r>
      <w:r>
        <w:rPr>
          <w:spacing w:val="-3"/>
        </w:rPr>
        <w:t> </w:t>
      </w:r>
      <w:r>
        <w:rPr/>
        <w:t>küy, gözlərin</w:t>
      </w:r>
      <w:r>
        <w:rPr>
          <w:spacing w:val="-7"/>
        </w:rPr>
        <w:t> </w:t>
      </w:r>
      <w:r>
        <w:rPr/>
        <w:t>önündə</w:t>
      </w:r>
      <w:r>
        <w:rPr>
          <w:spacing w:val="-3"/>
        </w:rPr>
        <w:t> </w:t>
      </w:r>
      <w:r>
        <w:rPr/>
        <w:t>qara nöqtələr, ürəkdöyünmə, tez yorulma, fiziki zəiflik müşahidə olunur.</w:t>
      </w:r>
    </w:p>
    <w:p>
      <w:pPr>
        <w:pStyle w:val="BodyText"/>
        <w:spacing w:before="275"/>
        <w:ind w:right="420"/>
      </w:pPr>
      <w:r>
        <w:rPr/>
        <w:t>Hipertoniya</w:t>
      </w:r>
      <w:r>
        <w:rPr>
          <w:spacing w:val="-5"/>
        </w:rPr>
        <w:t> </w:t>
      </w:r>
      <w:r>
        <w:rPr/>
        <w:t>xəstəliyində</w:t>
      </w:r>
      <w:r>
        <w:rPr>
          <w:spacing w:val="-5"/>
        </w:rPr>
        <w:t> </w:t>
      </w:r>
      <w:r>
        <w:rPr/>
        <w:t>sol</w:t>
      </w:r>
      <w:r>
        <w:rPr>
          <w:spacing w:val="-8"/>
        </w:rPr>
        <w:t> </w:t>
      </w:r>
      <w:r>
        <w:rPr/>
        <w:t>mədəciyin hipertrofiyası</w:t>
      </w:r>
      <w:r>
        <w:rPr>
          <w:spacing w:val="-12"/>
        </w:rPr>
        <w:t> </w:t>
      </w:r>
      <w:r>
        <w:rPr/>
        <w:t>qeyd</w:t>
      </w:r>
      <w:r>
        <w:rPr>
          <w:spacing w:val="-4"/>
        </w:rPr>
        <w:t> </w:t>
      </w:r>
      <w:r>
        <w:rPr/>
        <w:t>olunur.</w:t>
      </w:r>
      <w:r>
        <w:rPr>
          <w:spacing w:val="-2"/>
        </w:rPr>
        <w:t> </w:t>
      </w:r>
      <w:r>
        <w:rPr/>
        <w:t>Bununla əlaqədar</w:t>
      </w:r>
      <w:r>
        <w:rPr>
          <w:spacing w:val="-3"/>
        </w:rPr>
        <w:t> </w:t>
      </w:r>
      <w:r>
        <w:rPr/>
        <w:t>olaraq,</w:t>
      </w:r>
      <w:r>
        <w:rPr>
          <w:spacing w:val="-2"/>
        </w:rPr>
        <w:t> </w:t>
      </w:r>
      <w:r>
        <w:rPr/>
        <w:t>zirvə vurğusu yerini sola doğru, sonralar isə həmçinin aşağı istiqamətdə dəyişir. Auskultasiyada aorta üzərində II</w:t>
      </w:r>
      <w:r>
        <w:rPr>
          <w:spacing w:val="-2"/>
        </w:rPr>
        <w:t> </w:t>
      </w:r>
      <w:r>
        <w:rPr/>
        <w:t>tonun</w:t>
      </w:r>
      <w:r>
        <w:rPr>
          <w:spacing w:val="-4"/>
        </w:rPr>
        <w:t> </w:t>
      </w:r>
      <w:r>
        <w:rPr/>
        <w:t>aksenti</w:t>
      </w:r>
      <w:r>
        <w:rPr>
          <w:spacing w:val="-8"/>
        </w:rPr>
        <w:t> </w:t>
      </w:r>
      <w:r>
        <w:rPr/>
        <w:t>eşidilir. Bəzən</w:t>
      </w:r>
      <w:r>
        <w:rPr>
          <w:spacing w:val="-4"/>
        </w:rPr>
        <w:t> </w:t>
      </w:r>
      <w:r>
        <w:rPr/>
        <w:t>zirvədə sistolik küy</w:t>
      </w:r>
      <w:r>
        <w:rPr>
          <w:spacing w:val="-9"/>
        </w:rPr>
        <w:t> </w:t>
      </w:r>
      <w:r>
        <w:rPr/>
        <w:t>eşidilir ki, bu da mitral</w:t>
      </w:r>
      <w:r>
        <w:rPr>
          <w:spacing w:val="-8"/>
        </w:rPr>
        <w:t> </w:t>
      </w:r>
      <w:r>
        <w:rPr/>
        <w:t>qapağın nisbi çatışmazlığını göstərir.</w:t>
      </w:r>
    </w:p>
    <w:p>
      <w:pPr>
        <w:pStyle w:val="BodyText"/>
        <w:spacing w:before="2"/>
        <w:ind w:left="0"/>
      </w:pPr>
    </w:p>
    <w:p>
      <w:pPr>
        <w:pStyle w:val="BodyText"/>
        <w:ind w:right="142"/>
      </w:pPr>
      <w:r>
        <w:rPr/>
        <w:t>Hipertoniya xəstəliyinin I mərhələsində ürək və iri damarların rentgenoloji müayinəsində nəzərə çarpacaq</w:t>
      </w:r>
      <w:r>
        <w:rPr>
          <w:spacing w:val="-5"/>
        </w:rPr>
        <w:t> </w:t>
      </w:r>
      <w:r>
        <w:rPr/>
        <w:t>dəyişiklik</w:t>
      </w:r>
      <w:r>
        <w:rPr>
          <w:spacing w:val="-5"/>
        </w:rPr>
        <w:t> </w:t>
      </w:r>
      <w:r>
        <w:rPr/>
        <w:t>tapılmır.</w:t>
      </w:r>
      <w:r>
        <w:rPr>
          <w:spacing w:val="-4"/>
        </w:rPr>
        <w:t> </w:t>
      </w:r>
      <w:r>
        <w:rPr/>
        <w:t>Gecikmiş</w:t>
      </w:r>
      <w:r>
        <w:rPr>
          <w:spacing w:val="-4"/>
        </w:rPr>
        <w:t> </w:t>
      </w:r>
      <w:r>
        <w:rPr/>
        <w:t>mərhələlərdə</w:t>
      </w:r>
      <w:r>
        <w:rPr>
          <w:spacing w:val="-6"/>
        </w:rPr>
        <w:t> </w:t>
      </w:r>
      <w:r>
        <w:rPr/>
        <w:t>ürək</w:t>
      </w:r>
      <w:r>
        <w:rPr>
          <w:spacing w:val="-5"/>
        </w:rPr>
        <w:t> </w:t>
      </w:r>
      <w:r>
        <w:rPr/>
        <w:t>konfiqurasiyasının</w:t>
      </w:r>
      <w:r>
        <w:rPr>
          <w:spacing w:val="-2"/>
        </w:rPr>
        <w:t> </w:t>
      </w:r>
      <w:r>
        <w:rPr/>
        <w:t>xarakter</w:t>
      </w:r>
      <w:r>
        <w:rPr>
          <w:spacing w:val="-4"/>
        </w:rPr>
        <w:t> </w:t>
      </w:r>
      <w:r>
        <w:rPr/>
        <w:t>dəyişikliyi,</w:t>
      </w:r>
      <w:r>
        <w:rPr>
          <w:spacing w:val="-4"/>
        </w:rPr>
        <w:t> </w:t>
      </w:r>
      <w:r>
        <w:rPr/>
        <w:t>(sol mədəciyin hipertrofiyası üçün tipik olan) aşkar olunur. Rentgenoloji olaraq çox vaxt aortanın aterosklerozu əlamətləri aşkar edilir.</w:t>
      </w:r>
    </w:p>
    <w:p>
      <w:pPr>
        <w:pStyle w:val="BodyText"/>
        <w:spacing w:line="275" w:lineRule="exact" w:before="1"/>
      </w:pPr>
      <w:r>
        <w:rPr/>
        <w:t>Hipertoniya</w:t>
      </w:r>
      <w:r>
        <w:rPr>
          <w:spacing w:val="-4"/>
        </w:rPr>
        <w:t> </w:t>
      </w:r>
      <w:r>
        <w:rPr/>
        <w:t>xəstəliyinin</w:t>
      </w:r>
      <w:r>
        <w:rPr>
          <w:spacing w:val="-4"/>
        </w:rPr>
        <w:t> </w:t>
      </w:r>
      <w:r>
        <w:rPr/>
        <w:t>əsas</w:t>
      </w:r>
      <w:r>
        <w:rPr>
          <w:spacing w:val="-3"/>
        </w:rPr>
        <w:t> </w:t>
      </w:r>
      <w:r>
        <w:rPr/>
        <w:t>obyektiv</w:t>
      </w:r>
      <w:r>
        <w:rPr>
          <w:spacing w:val="-3"/>
        </w:rPr>
        <w:t> </w:t>
      </w:r>
      <w:r>
        <w:rPr/>
        <w:t>əlamətlərindən biri</w:t>
      </w:r>
      <w:r>
        <w:rPr>
          <w:spacing w:val="-6"/>
        </w:rPr>
        <w:t> </w:t>
      </w:r>
      <w:r>
        <w:rPr/>
        <w:t>da</w:t>
      </w:r>
      <w:r>
        <w:rPr>
          <w:spacing w:val="-1"/>
        </w:rPr>
        <w:t> </w:t>
      </w:r>
      <w:r>
        <w:rPr/>
        <w:t>göz</w:t>
      </w:r>
      <w:r>
        <w:rPr>
          <w:spacing w:val="-1"/>
        </w:rPr>
        <w:t> </w:t>
      </w:r>
      <w:r>
        <w:rPr/>
        <w:t>dibində</w:t>
      </w:r>
      <w:r>
        <w:rPr>
          <w:spacing w:val="-2"/>
        </w:rPr>
        <w:t> </w:t>
      </w:r>
      <w:r>
        <w:rPr/>
        <w:t>baş</w:t>
      </w:r>
      <w:r>
        <w:rPr>
          <w:spacing w:val="2"/>
        </w:rPr>
        <w:t> </w:t>
      </w:r>
      <w:r>
        <w:rPr/>
        <w:t>verən</w:t>
      </w:r>
      <w:r>
        <w:rPr>
          <w:spacing w:val="-5"/>
        </w:rPr>
        <w:t> </w:t>
      </w:r>
      <w:r>
        <w:rPr>
          <w:spacing w:val="-2"/>
        </w:rPr>
        <w:t>dəyişikliklərdir.</w:t>
      </w:r>
    </w:p>
    <w:p>
      <w:pPr>
        <w:pStyle w:val="BodyText"/>
        <w:spacing w:line="242" w:lineRule="auto"/>
      </w:pPr>
      <w:r>
        <w:rPr/>
        <w:t>Başlanğıc</w:t>
      </w:r>
      <w:r>
        <w:rPr>
          <w:spacing w:val="-3"/>
        </w:rPr>
        <w:t> </w:t>
      </w:r>
      <w:r>
        <w:rPr/>
        <w:t>mərhələdə</w:t>
      </w:r>
      <w:r>
        <w:rPr>
          <w:spacing w:val="-7"/>
        </w:rPr>
        <w:t> </w:t>
      </w:r>
      <w:r>
        <w:rPr/>
        <w:t>ancaq</w:t>
      </w:r>
      <w:r>
        <w:rPr>
          <w:spacing w:val="-6"/>
        </w:rPr>
        <w:t> </w:t>
      </w:r>
      <w:r>
        <w:rPr/>
        <w:t>damar</w:t>
      </w:r>
      <w:r>
        <w:rPr>
          <w:spacing w:val="-5"/>
        </w:rPr>
        <w:t> </w:t>
      </w:r>
      <w:r>
        <w:rPr/>
        <w:t>dəyişiklikləri:</w:t>
      </w:r>
      <w:r>
        <w:rPr>
          <w:spacing w:val="-6"/>
        </w:rPr>
        <w:t> </w:t>
      </w:r>
      <w:r>
        <w:rPr/>
        <w:t>torlu</w:t>
      </w:r>
      <w:r>
        <w:rPr>
          <w:spacing w:val="-6"/>
        </w:rPr>
        <w:t> </w:t>
      </w:r>
      <w:r>
        <w:rPr/>
        <w:t>qişanın</w:t>
      </w:r>
      <w:r>
        <w:rPr>
          <w:spacing w:val="-10"/>
        </w:rPr>
        <w:t> </w:t>
      </w:r>
      <w:r>
        <w:rPr/>
        <w:t>arteriyalarının</w:t>
      </w:r>
      <w:r>
        <w:rPr>
          <w:spacing w:val="-6"/>
        </w:rPr>
        <w:t> </w:t>
      </w:r>
      <w:r>
        <w:rPr/>
        <w:t>daralması, venaların genişlənməsi aşkar olunur. Göz dibinin hipertonik zədələnməsinin əsas əlamətlərindən biri də</w:t>
      </w:r>
    </w:p>
    <w:p>
      <w:pPr>
        <w:pStyle w:val="BodyText"/>
        <w:spacing w:line="242" w:lineRule="auto"/>
      </w:pPr>
      <w:r>
        <w:rPr/>
        <w:t>hemorragiyadır.</w:t>
      </w:r>
      <w:r>
        <w:rPr>
          <w:spacing w:val="-2"/>
        </w:rPr>
        <w:t> </w:t>
      </w:r>
      <w:r>
        <w:rPr/>
        <w:t>Axır mərhələdə</w:t>
      </w:r>
      <w:r>
        <w:rPr>
          <w:spacing w:val="-4"/>
        </w:rPr>
        <w:t> </w:t>
      </w:r>
      <w:r>
        <w:rPr/>
        <w:t>görmə</w:t>
      </w:r>
      <w:r>
        <w:rPr>
          <w:spacing w:val="-5"/>
        </w:rPr>
        <w:t> </w:t>
      </w:r>
      <w:r>
        <w:rPr/>
        <w:t>siniri</w:t>
      </w:r>
      <w:r>
        <w:rPr>
          <w:spacing w:val="-8"/>
        </w:rPr>
        <w:t> </w:t>
      </w:r>
      <w:r>
        <w:rPr/>
        <w:t>məməciyində</w:t>
      </w:r>
      <w:r>
        <w:rPr>
          <w:spacing w:val="-5"/>
        </w:rPr>
        <w:t> </w:t>
      </w:r>
      <w:r>
        <w:rPr/>
        <w:t>ağ ləkələr,</w:t>
      </w:r>
      <w:r>
        <w:rPr>
          <w:spacing w:val="-2"/>
        </w:rPr>
        <w:t> </w:t>
      </w:r>
      <w:r>
        <w:rPr/>
        <w:t>bəzən</w:t>
      </w:r>
      <w:r>
        <w:rPr>
          <w:spacing w:val="-8"/>
        </w:rPr>
        <w:t> </w:t>
      </w:r>
      <w:r>
        <w:rPr/>
        <w:t>torlu</w:t>
      </w:r>
      <w:r>
        <w:rPr>
          <w:spacing w:val="-4"/>
        </w:rPr>
        <w:t> </w:t>
      </w:r>
      <w:r>
        <w:rPr/>
        <w:t>qişanın</w:t>
      </w:r>
      <w:r>
        <w:rPr>
          <w:spacing w:val="-4"/>
        </w:rPr>
        <w:t> </w:t>
      </w:r>
      <w:r>
        <w:rPr/>
        <w:t>sorulması</w:t>
      </w:r>
      <w:r>
        <w:rPr>
          <w:spacing w:val="-8"/>
        </w:rPr>
        <w:t> </w:t>
      </w:r>
      <w:r>
        <w:rPr/>
        <w:t>və görmə sinirinin görmənin itməsinə gətirib çıxaran atrofiyasına təsadüf olunur.</w:t>
      </w:r>
    </w:p>
    <w:p>
      <w:pPr>
        <w:pStyle w:val="BodyText"/>
        <w:spacing w:line="275" w:lineRule="exact" w:before="267"/>
      </w:pPr>
      <w:r>
        <w:rPr/>
        <w:t>Hipertoniya</w:t>
      </w:r>
      <w:r>
        <w:rPr>
          <w:spacing w:val="-6"/>
        </w:rPr>
        <w:t> </w:t>
      </w:r>
      <w:r>
        <w:rPr/>
        <w:t>xəstəliyində</w:t>
      </w:r>
      <w:r>
        <w:rPr>
          <w:spacing w:val="1"/>
        </w:rPr>
        <w:t> </w:t>
      </w:r>
      <w:r>
        <w:rPr/>
        <w:t>mərkəzi</w:t>
      </w:r>
      <w:r>
        <w:rPr>
          <w:spacing w:val="-8"/>
        </w:rPr>
        <w:t> </w:t>
      </w:r>
      <w:r>
        <w:rPr/>
        <w:t>sinir</w:t>
      </w:r>
      <w:r>
        <w:rPr>
          <w:spacing w:val="-1"/>
        </w:rPr>
        <w:t> </w:t>
      </w:r>
      <w:r>
        <w:rPr/>
        <w:t>sisteminin</w:t>
      </w:r>
      <w:r>
        <w:rPr>
          <w:spacing w:val="-8"/>
        </w:rPr>
        <w:t> </w:t>
      </w:r>
      <w:r>
        <w:rPr/>
        <w:t>zədələnməsi</w:t>
      </w:r>
      <w:r>
        <w:rPr>
          <w:spacing w:val="-7"/>
        </w:rPr>
        <w:t> </w:t>
      </w:r>
      <w:r>
        <w:rPr/>
        <w:t>xəstəliyin</w:t>
      </w:r>
      <w:r>
        <w:rPr>
          <w:spacing w:val="-3"/>
        </w:rPr>
        <w:t> </w:t>
      </w:r>
      <w:r>
        <w:rPr/>
        <w:t>mərhələsindən</w:t>
      </w:r>
      <w:r>
        <w:rPr>
          <w:spacing w:val="-7"/>
        </w:rPr>
        <w:t> </w:t>
      </w:r>
      <w:r>
        <w:rPr/>
        <w:t>və</w:t>
      </w:r>
      <w:r>
        <w:rPr>
          <w:spacing w:val="1"/>
        </w:rPr>
        <w:t> </w:t>
      </w:r>
      <w:r>
        <w:rPr>
          <w:spacing w:val="-2"/>
        </w:rPr>
        <w:t>beyin</w:t>
      </w:r>
    </w:p>
    <w:p>
      <w:pPr>
        <w:pStyle w:val="BodyText"/>
        <w:ind w:right="102"/>
      </w:pPr>
      <w:r>
        <w:rPr/>
        <w:t>damarlarının aterosklerozla nə dərəcədə zədələnməsindən asılıdır. Başlanğıc dövrdə güclü baş ağrıları və yuxunun</w:t>
      </w:r>
      <w:r>
        <w:rPr>
          <w:spacing w:val="-7"/>
        </w:rPr>
        <w:t> </w:t>
      </w:r>
      <w:r>
        <w:rPr/>
        <w:t>pozulması</w:t>
      </w:r>
      <w:r>
        <w:rPr>
          <w:spacing w:val="-10"/>
        </w:rPr>
        <w:t> </w:t>
      </w:r>
      <w:r>
        <w:rPr/>
        <w:t>ola bilər. Beyin</w:t>
      </w:r>
      <w:r>
        <w:rPr>
          <w:spacing w:val="-7"/>
        </w:rPr>
        <w:t> </w:t>
      </w:r>
      <w:r>
        <w:rPr/>
        <w:t>qan</w:t>
      </w:r>
      <w:r>
        <w:rPr>
          <w:spacing w:val="-7"/>
        </w:rPr>
        <w:t> </w:t>
      </w:r>
      <w:r>
        <w:rPr/>
        <w:t>dövranının</w:t>
      </w:r>
      <w:r>
        <w:rPr>
          <w:spacing w:val="-7"/>
        </w:rPr>
        <w:t> </w:t>
      </w:r>
      <w:r>
        <w:rPr/>
        <w:t>pozulması</w:t>
      </w:r>
      <w:r>
        <w:rPr>
          <w:spacing w:val="-10"/>
        </w:rPr>
        <w:t> </w:t>
      </w:r>
      <w:r>
        <w:rPr/>
        <w:t>krizlər</w:t>
      </w:r>
      <w:r>
        <w:rPr>
          <w:spacing w:val="-1"/>
        </w:rPr>
        <w:t> </w:t>
      </w:r>
      <w:r>
        <w:rPr/>
        <w:t>dövründə, həmçinin xəstəliyin gecikmiş mərhələsində meydana</w:t>
      </w:r>
      <w:r>
        <w:rPr>
          <w:spacing w:val="-2"/>
        </w:rPr>
        <w:t> </w:t>
      </w:r>
      <w:r>
        <w:rPr/>
        <w:t>çıxır. Onlar kiçik</w:t>
      </w:r>
      <w:r>
        <w:rPr>
          <w:spacing w:val="-1"/>
        </w:rPr>
        <w:t> </w:t>
      </w:r>
      <w:r>
        <w:rPr/>
        <w:t>və böyük insultların</w:t>
      </w:r>
      <w:r>
        <w:rPr>
          <w:spacing w:val="-1"/>
        </w:rPr>
        <w:t> </w:t>
      </w:r>
      <w:r>
        <w:rPr/>
        <w:t>meydana</w:t>
      </w:r>
      <w:r>
        <w:rPr>
          <w:spacing w:val="-2"/>
        </w:rPr>
        <w:t> </w:t>
      </w:r>
      <w:r>
        <w:rPr/>
        <w:t>çıxmasına</w:t>
      </w:r>
      <w:r>
        <w:rPr>
          <w:spacing w:val="-2"/>
        </w:rPr>
        <w:t> </w:t>
      </w:r>
      <w:r>
        <w:rPr/>
        <w:t>səbəb</w:t>
      </w:r>
      <w:r>
        <w:rPr>
          <w:spacing w:val="-6"/>
        </w:rPr>
        <w:t> </w:t>
      </w:r>
      <w:r>
        <w:rPr/>
        <w:t>olur. Nəticədə hərəki və hissiyyat funksiyaları</w:t>
      </w:r>
      <w:r>
        <w:rPr>
          <w:spacing w:val="-8"/>
        </w:rPr>
        <w:t> </w:t>
      </w:r>
      <w:r>
        <w:rPr/>
        <w:t>pozulur.</w:t>
      </w:r>
      <w:r>
        <w:rPr>
          <w:spacing w:val="-2"/>
        </w:rPr>
        <w:t> </w:t>
      </w:r>
      <w:r>
        <w:rPr/>
        <w:t>Xüsusən</w:t>
      </w:r>
      <w:r>
        <w:rPr>
          <w:spacing w:val="-4"/>
        </w:rPr>
        <w:t> </w:t>
      </w:r>
      <w:r>
        <w:rPr/>
        <w:t>də ətrafların</w:t>
      </w:r>
      <w:r>
        <w:rPr>
          <w:spacing w:val="-4"/>
        </w:rPr>
        <w:t> </w:t>
      </w:r>
      <w:r>
        <w:rPr/>
        <w:t>parezi, iflici, nitqin</w:t>
      </w:r>
      <w:r>
        <w:rPr>
          <w:spacing w:val="-4"/>
        </w:rPr>
        <w:t> </w:t>
      </w:r>
      <w:r>
        <w:rPr/>
        <w:t>pozulması, huşun itməsi, beyin mənşəli qusma və digər simptomlar əmələ gəlir.</w:t>
      </w:r>
    </w:p>
    <w:p>
      <w:pPr>
        <w:pStyle w:val="BodyText"/>
        <w:spacing w:before="275"/>
        <w:ind w:right="202"/>
      </w:pPr>
      <w:r>
        <w:rPr/>
        <w:t>Xəstəliyin başlanğıc dövründə böyrəklərin funksiyasında dəyişiklik olmur. Dövri</w:t>
      </w:r>
      <w:r>
        <w:rPr>
          <w:spacing w:val="-2"/>
        </w:rPr>
        <w:t> </w:t>
      </w:r>
      <w:r>
        <w:rPr/>
        <w:t>olaraq, sidikdə tək- tək eritrosit və cüzi miqdarda zülal</w:t>
      </w:r>
      <w:r>
        <w:rPr>
          <w:spacing w:val="-2"/>
        </w:rPr>
        <w:t> </w:t>
      </w:r>
      <w:r>
        <w:rPr/>
        <w:t>ola bilər. Sonrakı</w:t>
      </w:r>
      <w:r>
        <w:rPr>
          <w:spacing w:val="-2"/>
        </w:rPr>
        <w:t> </w:t>
      </w:r>
      <w:r>
        <w:rPr/>
        <w:t>dövrlərdə böyrək arteriosklerozunun inkişafı ilə əlaqədar</w:t>
      </w:r>
      <w:r>
        <w:rPr>
          <w:spacing w:val="-3"/>
        </w:rPr>
        <w:t> </w:t>
      </w:r>
      <w:r>
        <w:rPr/>
        <w:t>hematuriya,</w:t>
      </w:r>
      <w:r>
        <w:rPr>
          <w:spacing w:val="-2"/>
        </w:rPr>
        <w:t> </w:t>
      </w:r>
      <w:r>
        <w:rPr/>
        <w:t>albuminuriya,</w:t>
      </w:r>
      <w:r>
        <w:rPr>
          <w:spacing w:val="-2"/>
        </w:rPr>
        <w:t> </w:t>
      </w:r>
      <w:r>
        <w:rPr/>
        <w:t>qatılaşdırma</w:t>
      </w:r>
      <w:r>
        <w:rPr>
          <w:spacing w:val="-5"/>
        </w:rPr>
        <w:t> </w:t>
      </w:r>
      <w:r>
        <w:rPr/>
        <w:t>qabiliyyətinin</w:t>
      </w:r>
      <w:r>
        <w:rPr>
          <w:spacing w:val="-9"/>
        </w:rPr>
        <w:t> </w:t>
      </w:r>
      <w:r>
        <w:rPr/>
        <w:t>azalması</w:t>
      </w:r>
      <w:r>
        <w:rPr>
          <w:spacing w:val="-9"/>
        </w:rPr>
        <w:t> </w:t>
      </w:r>
      <w:r>
        <w:rPr/>
        <w:t>(azotemiyaya</w:t>
      </w:r>
      <w:r>
        <w:rPr>
          <w:spacing w:val="-5"/>
        </w:rPr>
        <w:t> </w:t>
      </w:r>
      <w:r>
        <w:rPr/>
        <w:t>gətirib</w:t>
      </w:r>
      <w:r>
        <w:rPr>
          <w:spacing w:val="-9"/>
        </w:rPr>
        <w:t> </w:t>
      </w:r>
      <w:r>
        <w:rPr/>
        <w:t>çıxaran) əmələ gəlir.</w:t>
      </w:r>
    </w:p>
    <w:p>
      <w:pPr>
        <w:pStyle w:val="BodyText"/>
        <w:spacing w:before="3"/>
        <w:ind w:left="0"/>
      </w:pPr>
    </w:p>
    <w:p>
      <w:pPr>
        <w:pStyle w:val="BodyText"/>
        <w:ind w:right="142"/>
      </w:pPr>
      <w:r>
        <w:rPr/>
        <w:t>Xəstəliyin</w:t>
      </w:r>
      <w:r>
        <w:rPr>
          <w:spacing w:val="-2"/>
        </w:rPr>
        <w:t> </w:t>
      </w:r>
      <w:r>
        <w:rPr/>
        <w:t>I mərhələsi</w:t>
      </w:r>
      <w:r>
        <w:rPr>
          <w:spacing w:val="-7"/>
        </w:rPr>
        <w:t> </w:t>
      </w:r>
      <w:r>
        <w:rPr/>
        <w:t>funksional</w:t>
      </w:r>
      <w:r>
        <w:rPr>
          <w:spacing w:val="-7"/>
        </w:rPr>
        <w:t> </w:t>
      </w:r>
      <w:r>
        <w:rPr/>
        <w:t>pozğunluqla, II</w:t>
      </w:r>
      <w:r>
        <w:rPr>
          <w:spacing w:val="-9"/>
        </w:rPr>
        <w:t> </w:t>
      </w:r>
      <w:r>
        <w:rPr/>
        <w:t>mərhələsi</w:t>
      </w:r>
      <w:r>
        <w:rPr>
          <w:spacing w:val="-7"/>
        </w:rPr>
        <w:t> </w:t>
      </w:r>
      <w:r>
        <w:rPr/>
        <w:t>orqanlarda</w:t>
      </w:r>
      <w:r>
        <w:rPr>
          <w:spacing w:val="-3"/>
        </w:rPr>
        <w:t> </w:t>
      </w:r>
      <w:r>
        <w:rPr/>
        <w:t>üzvi</w:t>
      </w:r>
      <w:r>
        <w:rPr>
          <w:spacing w:val="-7"/>
        </w:rPr>
        <w:t> </w:t>
      </w:r>
      <w:r>
        <w:rPr/>
        <w:t>dəyişiklik</w:t>
      </w:r>
      <w:r>
        <w:rPr>
          <w:spacing w:val="-2"/>
        </w:rPr>
        <w:t> </w:t>
      </w:r>
      <w:r>
        <w:rPr/>
        <w:t>olmadan</w:t>
      </w:r>
      <w:r>
        <w:rPr>
          <w:spacing w:val="-7"/>
        </w:rPr>
        <w:t> </w:t>
      </w:r>
      <w:r>
        <w:rPr/>
        <w:t>stabil arterial</w:t>
      </w:r>
      <w:r>
        <w:rPr>
          <w:spacing w:val="-1"/>
        </w:rPr>
        <w:t> </w:t>
      </w:r>
      <w:r>
        <w:rPr/>
        <w:t>təzyiqlə xarakterizə olunur. III mərhələ sklerotik mərhələ adlanır, bu zaman arterial sistemin aterosklerotik zədələnməsi, qan dövranı pozulması ilə əlaqədar bir sıra orqanlarda distrofik</w:t>
      </w:r>
    </w:p>
    <w:p>
      <w:pPr>
        <w:pStyle w:val="BodyText"/>
        <w:spacing w:line="274" w:lineRule="exact"/>
      </w:pPr>
      <w:r>
        <w:rPr/>
        <w:t>dəyişikliklər</w:t>
      </w:r>
      <w:r>
        <w:rPr>
          <w:spacing w:val="-5"/>
        </w:rPr>
        <w:t> </w:t>
      </w:r>
      <w:r>
        <w:rPr/>
        <w:t>aşkar</w:t>
      </w:r>
      <w:r>
        <w:rPr>
          <w:spacing w:val="-5"/>
        </w:rPr>
        <w:t> </w:t>
      </w:r>
      <w:r>
        <w:rPr>
          <w:spacing w:val="-2"/>
        </w:rPr>
        <w:t>edilir.</w:t>
      </w:r>
    </w:p>
    <w:p>
      <w:pPr>
        <w:pStyle w:val="BodyText"/>
        <w:ind w:left="0"/>
      </w:pPr>
    </w:p>
    <w:p>
      <w:pPr>
        <w:pStyle w:val="BodyText"/>
        <w:ind w:right="202"/>
      </w:pPr>
      <w:r>
        <w:rPr/>
        <w:t>Hipertoniya xəstəliyinin gedişi dalğavari xarakter daşıyır, remissiya dövrü arterial təzyiqin yüksəlməsilə əvəz olunur. Damar zədələnməsi olmadıqda hipertoniya xəstəliyi nadir hallarda ağırlaşmalara</w:t>
      </w:r>
      <w:r>
        <w:rPr>
          <w:spacing w:val="-5"/>
        </w:rPr>
        <w:t> </w:t>
      </w:r>
      <w:r>
        <w:rPr/>
        <w:t>gətirib</w:t>
      </w:r>
      <w:r>
        <w:rPr>
          <w:spacing w:val="-9"/>
        </w:rPr>
        <w:t> </w:t>
      </w:r>
      <w:r>
        <w:rPr/>
        <w:t>çıxarır.</w:t>
      </w:r>
      <w:r>
        <w:rPr>
          <w:spacing w:val="-3"/>
        </w:rPr>
        <w:t> </w:t>
      </w:r>
      <w:r>
        <w:rPr/>
        <w:t>Əgər</w:t>
      </w:r>
      <w:r>
        <w:rPr>
          <w:spacing w:val="-3"/>
        </w:rPr>
        <w:t> </w:t>
      </w:r>
      <w:r>
        <w:rPr/>
        <w:t>damarların</w:t>
      </w:r>
      <w:r>
        <w:rPr>
          <w:spacing w:val="-9"/>
        </w:rPr>
        <w:t> </w:t>
      </w:r>
      <w:r>
        <w:rPr/>
        <w:t>aterosklerotik</w:t>
      </w:r>
      <w:r>
        <w:rPr>
          <w:spacing w:val="-4"/>
        </w:rPr>
        <w:t> </w:t>
      </w:r>
      <w:r>
        <w:rPr/>
        <w:t>zədələnməsi,</w:t>
      </w:r>
      <w:r>
        <w:rPr>
          <w:spacing w:val="-3"/>
        </w:rPr>
        <w:t> </w:t>
      </w:r>
      <w:r>
        <w:rPr/>
        <w:t>diabetik</w:t>
      </w:r>
      <w:r>
        <w:rPr>
          <w:spacing w:val="-4"/>
        </w:rPr>
        <w:t> </w:t>
      </w:r>
      <w:r>
        <w:rPr/>
        <w:t>angiopatiya</w:t>
      </w:r>
      <w:r>
        <w:rPr>
          <w:spacing w:val="-5"/>
        </w:rPr>
        <w:t> </w:t>
      </w:r>
      <w:r>
        <w:rPr/>
        <w:t>olarsa, hipertoniya xəstəliyi miokard infarktının, beyin damarlarının zədələnməsinin meydana çıxmasına səbəbi ola bilər.</w:t>
      </w:r>
    </w:p>
    <w:p>
      <w:pPr>
        <w:pStyle w:val="BodyText"/>
        <w:ind w:left="0"/>
      </w:pPr>
    </w:p>
    <w:p>
      <w:pPr>
        <w:pStyle w:val="BodyText"/>
        <w:ind w:right="394"/>
      </w:pPr>
      <w:r>
        <w:rPr/>
        <w:t>Çox vaxt bu ağırlaşmalar ekstremal vəziyyətlərdə, hipertonik krizlər zamanı inkişaf edir. Hipertoniya xəstəliyində beyin əlamətlərinə beyin damarlarının aterosklerotik zədələnməsi olan xəstələrdə</w:t>
      </w:r>
      <w:r>
        <w:rPr>
          <w:spacing w:val="-3"/>
        </w:rPr>
        <w:t> </w:t>
      </w:r>
      <w:r>
        <w:rPr/>
        <w:t>daha</w:t>
      </w:r>
      <w:r>
        <w:rPr>
          <w:spacing w:val="-3"/>
        </w:rPr>
        <w:t> </w:t>
      </w:r>
      <w:r>
        <w:rPr/>
        <w:t>çox</w:t>
      </w:r>
      <w:r>
        <w:rPr>
          <w:spacing w:val="-7"/>
        </w:rPr>
        <w:t> </w:t>
      </w:r>
      <w:r>
        <w:rPr/>
        <w:t>təsadüf</w:t>
      </w:r>
      <w:r>
        <w:rPr>
          <w:spacing w:val="-10"/>
        </w:rPr>
        <w:t> </w:t>
      </w:r>
      <w:r>
        <w:rPr/>
        <w:t>olunur. Onlarda əsas</w:t>
      </w:r>
      <w:r>
        <w:rPr>
          <w:spacing w:val="-5"/>
        </w:rPr>
        <w:t> </w:t>
      </w:r>
      <w:r>
        <w:rPr/>
        <w:t>simptom</w:t>
      </w:r>
      <w:r>
        <w:rPr>
          <w:spacing w:val="-10"/>
        </w:rPr>
        <w:t> </w:t>
      </w:r>
      <w:r>
        <w:rPr/>
        <w:t>baş</w:t>
      </w:r>
      <w:r>
        <w:rPr>
          <w:spacing w:val="-5"/>
        </w:rPr>
        <w:t> </w:t>
      </w:r>
      <w:r>
        <w:rPr/>
        <w:t>ağrıları, görmənin</w:t>
      </w:r>
      <w:r>
        <w:rPr>
          <w:spacing w:val="-2"/>
        </w:rPr>
        <w:t> </w:t>
      </w:r>
      <w:r>
        <w:rPr/>
        <w:t>kəskin</w:t>
      </w:r>
      <w:r>
        <w:rPr>
          <w:spacing w:val="-2"/>
        </w:rPr>
        <w:t> </w:t>
      </w:r>
      <w:r>
        <w:rPr/>
        <w:t>pozulması,</w:t>
      </w:r>
    </w:p>
    <w:p>
      <w:pPr>
        <w:pStyle w:val="BodyText"/>
        <w:spacing w:before="3"/>
        <w:ind w:right="100"/>
      </w:pPr>
      <w:r>
        <w:rPr/>
        <w:t>eşitmənin və yaddaşın</w:t>
      </w:r>
      <w:r>
        <w:rPr>
          <w:spacing w:val="-3"/>
        </w:rPr>
        <w:t> </w:t>
      </w:r>
      <w:r>
        <w:rPr/>
        <w:t>pisləşməsi,</w:t>
      </w:r>
      <w:r>
        <w:rPr>
          <w:spacing w:val="-1"/>
        </w:rPr>
        <w:t> </w:t>
      </w:r>
      <w:r>
        <w:rPr/>
        <w:t>beyin</w:t>
      </w:r>
      <w:r>
        <w:rPr>
          <w:spacing w:val="-3"/>
        </w:rPr>
        <w:t> </w:t>
      </w:r>
      <w:r>
        <w:rPr/>
        <w:t>qan</w:t>
      </w:r>
      <w:r>
        <w:rPr>
          <w:spacing w:val="-8"/>
        </w:rPr>
        <w:t> </w:t>
      </w:r>
      <w:r>
        <w:rPr/>
        <w:t>dövranının</w:t>
      </w:r>
      <w:r>
        <w:rPr>
          <w:spacing w:val="-8"/>
        </w:rPr>
        <w:t> </w:t>
      </w:r>
      <w:r>
        <w:rPr/>
        <w:t>dinamik</w:t>
      </w:r>
      <w:r>
        <w:rPr>
          <w:spacing w:val="-3"/>
        </w:rPr>
        <w:t> </w:t>
      </w:r>
      <w:r>
        <w:rPr/>
        <w:t>pozulması</w:t>
      </w:r>
      <w:r>
        <w:rPr>
          <w:spacing w:val="-8"/>
        </w:rPr>
        <w:t> </w:t>
      </w:r>
      <w:r>
        <w:rPr/>
        <w:t>(xüsusən</w:t>
      </w:r>
      <w:r>
        <w:rPr>
          <w:spacing w:val="-8"/>
        </w:rPr>
        <w:t> </w:t>
      </w:r>
      <w:r>
        <w:rPr/>
        <w:t>də</w:t>
      </w:r>
      <w:r>
        <w:rPr>
          <w:spacing w:val="-4"/>
        </w:rPr>
        <w:t> </w:t>
      </w:r>
      <w:r>
        <w:rPr/>
        <w:t>hipertonik</w:t>
      </w:r>
      <w:r>
        <w:rPr>
          <w:spacing w:val="-3"/>
        </w:rPr>
        <w:t> </w:t>
      </w:r>
      <w:r>
        <w:rPr/>
        <w:t>kriz dövründə) ola bilər. Hipertoniya xəstəliyinin böyrək forması az müşahidə edilir, onun inkişafına nefroskleroz səbəb olur. Bu hallarda hipertoniya xəstəliyi ağır gedişi ilə xarakterizə olunur. Xəstəliyin ləng proqressivləşən gedişində paralel olaraq ürək damarları da zədələnir, həmçinin beyin və böyrək</w:t>
      </w:r>
    </w:p>
    <w:p>
      <w:pPr>
        <w:pStyle w:val="BodyText"/>
        <w:spacing w:after="0"/>
        <w:sectPr>
          <w:pgSz w:w="11910" w:h="16840"/>
          <w:pgMar w:header="0" w:footer="1467" w:top="960" w:bottom="1660" w:left="708" w:right="850"/>
        </w:sectPr>
      </w:pPr>
    </w:p>
    <w:p>
      <w:pPr>
        <w:pStyle w:val="BodyText"/>
        <w:spacing w:before="74" w:after="8"/>
        <w:ind w:right="142"/>
      </w:pPr>
      <w:r>
        <w:rPr/>
        <w:t>damarları</w:t>
      </w:r>
      <w:r>
        <w:rPr>
          <w:spacing w:val="-1"/>
        </w:rPr>
        <w:t> </w:t>
      </w:r>
      <w:r>
        <w:rPr/>
        <w:t>da zədələnməyə məruz qalır, buna görə bu forma, hipertoniya xəstəliyinin qarışıq forması adlanır. Çox</w:t>
      </w:r>
      <w:r>
        <w:rPr>
          <w:spacing w:val="-7"/>
        </w:rPr>
        <w:t> </w:t>
      </w:r>
      <w:r>
        <w:rPr/>
        <w:t>vaxt xəstəliyin</w:t>
      </w:r>
      <w:r>
        <w:rPr>
          <w:spacing w:val="-2"/>
        </w:rPr>
        <w:t> </w:t>
      </w:r>
      <w:r>
        <w:rPr/>
        <w:t>xoşxassəli</w:t>
      </w:r>
      <w:r>
        <w:rPr>
          <w:spacing w:val="-10"/>
        </w:rPr>
        <w:t> </w:t>
      </w:r>
      <w:r>
        <w:rPr/>
        <w:t>gedişinə</w:t>
      </w:r>
      <w:r>
        <w:rPr>
          <w:spacing w:val="-3"/>
        </w:rPr>
        <w:t> </w:t>
      </w:r>
      <w:r>
        <w:rPr/>
        <w:t>təsadüf</w:t>
      </w:r>
      <w:r>
        <w:rPr>
          <w:spacing w:val="-9"/>
        </w:rPr>
        <w:t> </w:t>
      </w:r>
      <w:r>
        <w:rPr/>
        <w:t>olunur. Bəzi</w:t>
      </w:r>
      <w:r>
        <w:rPr>
          <w:spacing w:val="-7"/>
        </w:rPr>
        <w:t> </w:t>
      </w:r>
      <w:r>
        <w:rPr/>
        <w:t>hallar</w:t>
      </w:r>
      <w:r>
        <w:rPr>
          <w:spacing w:val="-1"/>
        </w:rPr>
        <w:t> </w:t>
      </w:r>
      <w:r>
        <w:rPr/>
        <w:t>da</w:t>
      </w:r>
      <w:r>
        <w:rPr>
          <w:spacing w:val="-3"/>
        </w:rPr>
        <w:t> </w:t>
      </w:r>
      <w:r>
        <w:rPr/>
        <w:t>sürətlə</w:t>
      </w:r>
      <w:r>
        <w:rPr>
          <w:spacing w:val="-3"/>
        </w:rPr>
        <w:t> </w:t>
      </w:r>
      <w:r>
        <w:rPr/>
        <w:t>proqressivləşən, yəni bədxassəli</w:t>
      </w:r>
      <w:r>
        <w:rPr>
          <w:spacing w:val="-3"/>
        </w:rPr>
        <w:t> </w:t>
      </w:r>
      <w:r>
        <w:rPr/>
        <w:t>formasına rast gəlinir. Xəstəliyin bu variantında xəstəlik kəskin başlanır, xəstə</w:t>
      </w:r>
      <w:r>
        <w:rPr>
          <w:spacing w:val="-4"/>
        </w:rPr>
        <w:t> </w:t>
      </w:r>
      <w:r>
        <w:rPr/>
        <w:t>özünü pis hiss edir, güclü başağrısı qeyd edilir, zəiflik, ürək nahiyəsində ağrı</w:t>
      </w:r>
      <w:r>
        <w:rPr>
          <w:spacing w:val="-1"/>
        </w:rPr>
        <w:t> </w:t>
      </w:r>
      <w:r>
        <w:rPr/>
        <w:t>olur. Arterial təzyiq yüksək, sabit olur. Xəstəlik başlanandan ağır klinik şəklin inkişafına qədər 3-5 il vaxt keçir.</w:t>
      </w:r>
    </w:p>
    <w:p>
      <w:pPr>
        <w:pStyle w:val="BodyText"/>
        <w:ind w:left="1462"/>
        <w:rPr>
          <w:sz w:val="20"/>
        </w:rPr>
      </w:pPr>
      <w:r>
        <w:rPr>
          <w:sz w:val="20"/>
        </w:rPr>
        <w:drawing>
          <wp:inline distT="0" distB="0" distL="0" distR="0">
            <wp:extent cx="4834412" cy="3333750"/>
            <wp:effectExtent l="0" t="0" r="0" b="0"/>
            <wp:docPr id="196" name="Image 196"/>
            <wp:cNvGraphicFramePr>
              <a:graphicFrameLocks/>
            </wp:cNvGraphicFramePr>
            <a:graphic>
              <a:graphicData uri="http://schemas.openxmlformats.org/drawingml/2006/picture">
                <pic:pic>
                  <pic:nvPicPr>
                    <pic:cNvPr id="196" name="Image 196"/>
                    <pic:cNvPicPr/>
                  </pic:nvPicPr>
                  <pic:blipFill>
                    <a:blip r:embed="rId115" cstate="print"/>
                    <a:stretch>
                      <a:fillRect/>
                    </a:stretch>
                  </pic:blipFill>
                  <pic:spPr>
                    <a:xfrm>
                      <a:off x="0" y="0"/>
                      <a:ext cx="4834412" cy="3333750"/>
                    </a:xfrm>
                    <a:prstGeom prst="rect">
                      <a:avLst/>
                    </a:prstGeom>
                  </pic:spPr>
                </pic:pic>
              </a:graphicData>
            </a:graphic>
          </wp:inline>
        </w:drawing>
      </w:r>
      <w:r>
        <w:rPr>
          <w:sz w:val="20"/>
        </w:rPr>
      </w:r>
    </w:p>
    <w:p>
      <w:pPr>
        <w:spacing w:before="205"/>
        <w:ind w:left="314" w:right="0" w:firstLine="0"/>
        <w:jc w:val="left"/>
        <w:rPr>
          <w:sz w:val="24"/>
        </w:rPr>
      </w:pPr>
      <w:r>
        <w:rPr>
          <w:b/>
          <w:sz w:val="24"/>
        </w:rPr>
        <w:t>Sürətlə</w:t>
      </w:r>
      <w:r>
        <w:rPr>
          <w:b/>
          <w:spacing w:val="-6"/>
          <w:sz w:val="24"/>
        </w:rPr>
        <w:t> </w:t>
      </w:r>
      <w:r>
        <w:rPr>
          <w:b/>
          <w:sz w:val="24"/>
        </w:rPr>
        <w:t>inkişaf</w:t>
      </w:r>
      <w:r>
        <w:rPr>
          <w:b/>
          <w:spacing w:val="-6"/>
          <w:sz w:val="24"/>
        </w:rPr>
        <w:t> </w:t>
      </w:r>
      <w:r>
        <w:rPr>
          <w:b/>
          <w:sz w:val="24"/>
        </w:rPr>
        <w:t>edən</w:t>
      </w:r>
      <w:r>
        <w:rPr>
          <w:b/>
          <w:spacing w:val="-2"/>
          <w:sz w:val="24"/>
        </w:rPr>
        <w:t> </w:t>
      </w:r>
      <w:r>
        <w:rPr>
          <w:sz w:val="24"/>
        </w:rPr>
        <w:t>hipertoniya</w:t>
      </w:r>
      <w:r>
        <w:rPr>
          <w:spacing w:val="1"/>
          <w:sz w:val="24"/>
        </w:rPr>
        <w:t> </w:t>
      </w:r>
      <w:r>
        <w:rPr>
          <w:sz w:val="24"/>
        </w:rPr>
        <w:t>xəstəliyinin</w:t>
      </w:r>
      <w:r>
        <w:rPr>
          <w:spacing w:val="-2"/>
          <w:sz w:val="24"/>
        </w:rPr>
        <w:t> </w:t>
      </w:r>
      <w:r>
        <w:rPr>
          <w:sz w:val="24"/>
        </w:rPr>
        <w:t>əsas</w:t>
      </w:r>
      <w:r>
        <w:rPr>
          <w:spacing w:val="-5"/>
          <w:sz w:val="24"/>
        </w:rPr>
        <w:t> </w:t>
      </w:r>
      <w:r>
        <w:rPr>
          <w:sz w:val="24"/>
        </w:rPr>
        <w:t>əlamətləri</w:t>
      </w:r>
      <w:r>
        <w:rPr>
          <w:spacing w:val="-7"/>
          <w:sz w:val="24"/>
        </w:rPr>
        <w:t> </w:t>
      </w:r>
      <w:r>
        <w:rPr>
          <w:spacing w:val="-2"/>
          <w:sz w:val="24"/>
        </w:rPr>
        <w:t>aşağıdakılardır:</w:t>
      </w:r>
    </w:p>
    <w:p>
      <w:pPr>
        <w:pStyle w:val="BodyText"/>
        <w:ind w:left="0"/>
      </w:pPr>
    </w:p>
    <w:p>
      <w:pPr>
        <w:pStyle w:val="ListParagraph"/>
        <w:numPr>
          <w:ilvl w:val="0"/>
          <w:numId w:val="41"/>
        </w:numPr>
        <w:tabs>
          <w:tab w:pos="558" w:val="left" w:leader="none"/>
        </w:tabs>
        <w:spacing w:line="240" w:lineRule="auto" w:before="0" w:after="0"/>
        <w:ind w:left="558" w:right="0" w:hanging="244"/>
        <w:jc w:val="left"/>
        <w:rPr>
          <w:sz w:val="24"/>
        </w:rPr>
      </w:pPr>
      <w:r>
        <w:rPr>
          <w:sz w:val="24"/>
        </w:rPr>
        <w:t>Sistolik</w:t>
      </w:r>
      <w:r>
        <w:rPr>
          <w:spacing w:val="-4"/>
          <w:sz w:val="24"/>
        </w:rPr>
        <w:t> </w:t>
      </w:r>
      <w:r>
        <w:rPr>
          <w:sz w:val="24"/>
        </w:rPr>
        <w:t>və</w:t>
      </w:r>
      <w:r>
        <w:rPr>
          <w:spacing w:val="-4"/>
          <w:sz w:val="24"/>
        </w:rPr>
        <w:t> </w:t>
      </w:r>
      <w:r>
        <w:rPr>
          <w:sz w:val="24"/>
        </w:rPr>
        <w:t>diastolik</w:t>
      </w:r>
      <w:r>
        <w:rPr>
          <w:spacing w:val="-4"/>
          <w:sz w:val="24"/>
        </w:rPr>
        <w:t> </w:t>
      </w:r>
      <w:r>
        <w:rPr>
          <w:sz w:val="24"/>
        </w:rPr>
        <w:t>təzyiqin</w:t>
      </w:r>
      <w:r>
        <w:rPr>
          <w:spacing w:val="-8"/>
          <w:sz w:val="24"/>
        </w:rPr>
        <w:t> </w:t>
      </w:r>
      <w:r>
        <w:rPr>
          <w:sz w:val="24"/>
        </w:rPr>
        <w:t>kəskin</w:t>
      </w:r>
      <w:r>
        <w:rPr>
          <w:spacing w:val="-3"/>
          <w:sz w:val="24"/>
        </w:rPr>
        <w:t> </w:t>
      </w:r>
      <w:r>
        <w:rPr>
          <w:spacing w:val="-2"/>
          <w:sz w:val="24"/>
        </w:rPr>
        <w:t>yüksəlməsi;</w:t>
      </w:r>
    </w:p>
    <w:p>
      <w:pPr>
        <w:pStyle w:val="ListParagraph"/>
        <w:numPr>
          <w:ilvl w:val="0"/>
          <w:numId w:val="41"/>
        </w:numPr>
        <w:tabs>
          <w:tab w:pos="558" w:val="left" w:leader="none"/>
        </w:tabs>
        <w:spacing w:line="275" w:lineRule="exact" w:before="3" w:after="0"/>
        <w:ind w:left="558" w:right="0" w:hanging="244"/>
        <w:jc w:val="left"/>
        <w:rPr>
          <w:sz w:val="24"/>
        </w:rPr>
      </w:pPr>
      <w:r>
        <w:rPr>
          <w:sz w:val="24"/>
        </w:rPr>
        <w:t>Remissiya</w:t>
      </w:r>
      <w:r>
        <w:rPr>
          <w:spacing w:val="-6"/>
          <w:sz w:val="24"/>
        </w:rPr>
        <w:t> </w:t>
      </w:r>
      <w:r>
        <w:rPr>
          <w:sz w:val="24"/>
        </w:rPr>
        <w:t>dövrünün</w:t>
      </w:r>
      <w:r>
        <w:rPr>
          <w:spacing w:val="-9"/>
          <w:sz w:val="24"/>
        </w:rPr>
        <w:t> </w:t>
      </w:r>
      <w:r>
        <w:rPr>
          <w:sz w:val="24"/>
        </w:rPr>
        <w:t>qısa</w:t>
      </w:r>
      <w:r>
        <w:rPr>
          <w:spacing w:val="-5"/>
          <w:sz w:val="24"/>
        </w:rPr>
        <w:t> </w:t>
      </w:r>
      <w:r>
        <w:rPr>
          <w:spacing w:val="-2"/>
          <w:sz w:val="24"/>
        </w:rPr>
        <w:t>olması;</w:t>
      </w:r>
    </w:p>
    <w:p>
      <w:pPr>
        <w:pStyle w:val="ListParagraph"/>
        <w:numPr>
          <w:ilvl w:val="0"/>
          <w:numId w:val="41"/>
        </w:numPr>
        <w:tabs>
          <w:tab w:pos="558" w:val="left" w:leader="none"/>
        </w:tabs>
        <w:spacing w:line="275" w:lineRule="exact" w:before="0" w:after="0"/>
        <w:ind w:left="558" w:right="0" w:hanging="244"/>
        <w:jc w:val="left"/>
        <w:rPr>
          <w:sz w:val="24"/>
        </w:rPr>
      </w:pPr>
      <w:r>
        <w:rPr>
          <w:sz w:val="24"/>
        </w:rPr>
        <w:t>Hipotenziv</w:t>
      </w:r>
      <w:r>
        <w:rPr>
          <w:spacing w:val="-7"/>
          <w:sz w:val="24"/>
        </w:rPr>
        <w:t> </w:t>
      </w:r>
      <w:r>
        <w:rPr>
          <w:sz w:val="24"/>
        </w:rPr>
        <w:t>terapiyaya</w:t>
      </w:r>
      <w:r>
        <w:rPr>
          <w:spacing w:val="-2"/>
          <w:sz w:val="24"/>
        </w:rPr>
        <w:t> </w:t>
      </w:r>
      <w:r>
        <w:rPr>
          <w:sz w:val="24"/>
        </w:rPr>
        <w:t>qarşı</w:t>
      </w:r>
      <w:r>
        <w:rPr>
          <w:spacing w:val="-10"/>
          <w:sz w:val="24"/>
        </w:rPr>
        <w:t> </w:t>
      </w:r>
      <w:r>
        <w:rPr>
          <w:spacing w:val="-2"/>
          <w:sz w:val="24"/>
        </w:rPr>
        <w:t>rezistentlik;</w:t>
      </w:r>
    </w:p>
    <w:p>
      <w:pPr>
        <w:pStyle w:val="ListParagraph"/>
        <w:numPr>
          <w:ilvl w:val="0"/>
          <w:numId w:val="41"/>
        </w:numPr>
        <w:tabs>
          <w:tab w:pos="558" w:val="left" w:leader="none"/>
        </w:tabs>
        <w:spacing w:line="275" w:lineRule="exact" w:before="2" w:after="0"/>
        <w:ind w:left="558" w:right="0" w:hanging="244"/>
        <w:jc w:val="left"/>
        <w:rPr>
          <w:sz w:val="24"/>
        </w:rPr>
      </w:pPr>
      <w:r>
        <w:rPr>
          <w:sz w:val="24"/>
        </w:rPr>
        <w:t>Göz</w:t>
      </w:r>
      <w:r>
        <w:rPr>
          <w:spacing w:val="-4"/>
          <w:sz w:val="24"/>
        </w:rPr>
        <w:t> </w:t>
      </w:r>
      <w:r>
        <w:rPr>
          <w:sz w:val="24"/>
        </w:rPr>
        <w:t>dibinin</w:t>
      </w:r>
      <w:r>
        <w:rPr>
          <w:spacing w:val="-3"/>
          <w:sz w:val="24"/>
        </w:rPr>
        <w:t> </w:t>
      </w:r>
      <w:r>
        <w:rPr>
          <w:sz w:val="24"/>
        </w:rPr>
        <w:t>ağır</w:t>
      </w:r>
      <w:r>
        <w:rPr>
          <w:spacing w:val="-3"/>
          <w:sz w:val="24"/>
        </w:rPr>
        <w:t> </w:t>
      </w:r>
      <w:r>
        <w:rPr>
          <w:sz w:val="24"/>
        </w:rPr>
        <w:t>dərəcədə</w:t>
      </w:r>
      <w:r>
        <w:rPr>
          <w:spacing w:val="-3"/>
          <w:sz w:val="24"/>
        </w:rPr>
        <w:t> </w:t>
      </w:r>
      <w:r>
        <w:rPr>
          <w:spacing w:val="-2"/>
          <w:sz w:val="24"/>
        </w:rPr>
        <w:t>zədələnməsi;</w:t>
      </w:r>
    </w:p>
    <w:p>
      <w:pPr>
        <w:pStyle w:val="ListParagraph"/>
        <w:numPr>
          <w:ilvl w:val="0"/>
          <w:numId w:val="41"/>
        </w:numPr>
        <w:tabs>
          <w:tab w:pos="558" w:val="left" w:leader="none"/>
        </w:tabs>
        <w:spacing w:line="275" w:lineRule="exact" w:before="0" w:after="0"/>
        <w:ind w:left="558" w:right="0" w:hanging="244"/>
        <w:jc w:val="left"/>
        <w:rPr>
          <w:sz w:val="24"/>
        </w:rPr>
      </w:pPr>
      <w:r>
        <w:rPr>
          <w:sz w:val="24"/>
        </w:rPr>
        <w:t>Hipertonik</w:t>
      </w:r>
      <w:r>
        <w:rPr>
          <w:spacing w:val="-9"/>
          <w:sz w:val="24"/>
        </w:rPr>
        <w:t> </w:t>
      </w:r>
      <w:r>
        <w:rPr>
          <w:spacing w:val="-2"/>
          <w:sz w:val="24"/>
        </w:rPr>
        <w:t>ensefalopatiya;</w:t>
      </w:r>
    </w:p>
    <w:p>
      <w:pPr>
        <w:pStyle w:val="ListParagraph"/>
        <w:numPr>
          <w:ilvl w:val="0"/>
          <w:numId w:val="41"/>
        </w:numPr>
        <w:tabs>
          <w:tab w:pos="558" w:val="left" w:leader="none"/>
        </w:tabs>
        <w:spacing w:line="275" w:lineRule="exact" w:before="2" w:after="0"/>
        <w:ind w:left="558" w:right="0" w:hanging="244"/>
        <w:jc w:val="left"/>
        <w:rPr>
          <w:sz w:val="24"/>
        </w:rPr>
      </w:pPr>
      <w:r>
        <w:rPr>
          <w:sz w:val="24"/>
        </w:rPr>
        <w:t>Hipertonik</w:t>
      </w:r>
      <w:r>
        <w:rPr>
          <w:spacing w:val="-6"/>
          <w:sz w:val="24"/>
        </w:rPr>
        <w:t> </w:t>
      </w:r>
      <w:r>
        <w:rPr>
          <w:sz w:val="24"/>
        </w:rPr>
        <w:t>krizin</w:t>
      </w:r>
      <w:r>
        <w:rPr>
          <w:spacing w:val="-3"/>
          <w:sz w:val="24"/>
        </w:rPr>
        <w:t> </w:t>
      </w:r>
      <w:r>
        <w:rPr>
          <w:sz w:val="24"/>
        </w:rPr>
        <w:t>inkişafı</w:t>
      </w:r>
      <w:r>
        <w:rPr>
          <w:spacing w:val="-8"/>
          <w:sz w:val="24"/>
        </w:rPr>
        <w:t> </w:t>
      </w:r>
      <w:r>
        <w:rPr>
          <w:sz w:val="24"/>
        </w:rPr>
        <w:t>ağır</w:t>
      </w:r>
      <w:r>
        <w:rPr>
          <w:spacing w:val="-3"/>
          <w:sz w:val="24"/>
        </w:rPr>
        <w:t> </w:t>
      </w:r>
      <w:r>
        <w:rPr>
          <w:sz w:val="24"/>
        </w:rPr>
        <w:t>keçir,</w:t>
      </w:r>
      <w:r>
        <w:rPr>
          <w:spacing w:val="-1"/>
          <w:sz w:val="24"/>
        </w:rPr>
        <w:t> </w:t>
      </w:r>
      <w:r>
        <w:rPr>
          <w:sz w:val="24"/>
        </w:rPr>
        <w:t>bir</w:t>
      </w:r>
      <w:r>
        <w:rPr>
          <w:spacing w:val="-3"/>
          <w:sz w:val="24"/>
        </w:rPr>
        <w:t> </w:t>
      </w:r>
      <w:r>
        <w:rPr>
          <w:sz w:val="24"/>
        </w:rPr>
        <w:t>sıra</w:t>
      </w:r>
      <w:r>
        <w:rPr>
          <w:spacing w:val="-4"/>
          <w:sz w:val="24"/>
        </w:rPr>
        <w:t> </w:t>
      </w:r>
      <w:r>
        <w:rPr>
          <w:sz w:val="24"/>
        </w:rPr>
        <w:t>hallarda</w:t>
      </w:r>
      <w:r>
        <w:rPr>
          <w:spacing w:val="-4"/>
          <w:sz w:val="24"/>
        </w:rPr>
        <w:t> </w:t>
      </w:r>
      <w:r>
        <w:rPr>
          <w:sz w:val="24"/>
        </w:rPr>
        <w:t>hipotenziv</w:t>
      </w:r>
      <w:r>
        <w:rPr>
          <w:spacing w:val="-3"/>
          <w:sz w:val="24"/>
        </w:rPr>
        <w:t> </w:t>
      </w:r>
      <w:r>
        <w:rPr>
          <w:sz w:val="24"/>
        </w:rPr>
        <w:t>maddələrə</w:t>
      </w:r>
      <w:r>
        <w:rPr>
          <w:spacing w:val="52"/>
          <w:sz w:val="24"/>
        </w:rPr>
        <w:t> </w:t>
      </w:r>
      <w:r>
        <w:rPr>
          <w:sz w:val="24"/>
        </w:rPr>
        <w:t>rezistentlik</w:t>
      </w:r>
      <w:r>
        <w:rPr>
          <w:spacing w:val="-3"/>
          <w:sz w:val="24"/>
        </w:rPr>
        <w:t> </w:t>
      </w:r>
      <w:r>
        <w:rPr>
          <w:spacing w:val="-2"/>
          <w:sz w:val="24"/>
        </w:rPr>
        <w:t>olur;</w:t>
      </w:r>
    </w:p>
    <w:p>
      <w:pPr>
        <w:pStyle w:val="ListParagraph"/>
        <w:numPr>
          <w:ilvl w:val="0"/>
          <w:numId w:val="41"/>
        </w:numPr>
        <w:tabs>
          <w:tab w:pos="558" w:val="left" w:leader="none"/>
        </w:tabs>
        <w:spacing w:line="242" w:lineRule="auto" w:before="0" w:after="0"/>
        <w:ind w:left="314" w:right="665" w:firstLine="0"/>
        <w:jc w:val="left"/>
        <w:rPr>
          <w:sz w:val="24"/>
        </w:rPr>
      </w:pPr>
      <w:r>
        <w:rPr>
          <w:sz w:val="24"/>
        </w:rPr>
        <w:t>Miokardın</w:t>
      </w:r>
      <w:r>
        <w:rPr>
          <w:spacing w:val="-8"/>
          <w:sz w:val="24"/>
        </w:rPr>
        <w:t> </w:t>
      </w:r>
      <w:r>
        <w:rPr>
          <w:sz w:val="24"/>
        </w:rPr>
        <w:t>proqressivləşən</w:t>
      </w:r>
      <w:r>
        <w:rPr>
          <w:spacing w:val="-8"/>
          <w:sz w:val="24"/>
        </w:rPr>
        <w:t> </w:t>
      </w:r>
      <w:r>
        <w:rPr>
          <w:sz w:val="24"/>
        </w:rPr>
        <w:t>hipertrofiyası,</w:t>
      </w:r>
      <w:r>
        <w:rPr>
          <w:spacing w:val="-1"/>
          <w:sz w:val="24"/>
        </w:rPr>
        <w:t> </w:t>
      </w:r>
      <w:r>
        <w:rPr>
          <w:sz w:val="24"/>
        </w:rPr>
        <w:t>çox</w:t>
      </w:r>
      <w:r>
        <w:rPr>
          <w:spacing w:val="-8"/>
          <w:sz w:val="24"/>
        </w:rPr>
        <w:t> </w:t>
      </w:r>
      <w:r>
        <w:rPr>
          <w:sz w:val="24"/>
        </w:rPr>
        <w:t>halda</w:t>
      </w:r>
      <w:r>
        <w:rPr>
          <w:spacing w:val="-4"/>
          <w:sz w:val="24"/>
        </w:rPr>
        <w:t> </w:t>
      </w:r>
      <w:r>
        <w:rPr>
          <w:sz w:val="24"/>
        </w:rPr>
        <w:t>sol</w:t>
      </w:r>
      <w:r>
        <w:rPr>
          <w:spacing w:val="-8"/>
          <w:sz w:val="24"/>
        </w:rPr>
        <w:t> </w:t>
      </w:r>
      <w:r>
        <w:rPr>
          <w:sz w:val="24"/>
        </w:rPr>
        <w:t>mədəcik</w:t>
      </w:r>
      <w:r>
        <w:rPr>
          <w:spacing w:val="-3"/>
          <w:sz w:val="24"/>
        </w:rPr>
        <w:t> </w:t>
      </w:r>
      <w:r>
        <w:rPr>
          <w:sz w:val="24"/>
        </w:rPr>
        <w:t>çatışmazlığı.</w:t>
      </w:r>
      <w:r>
        <w:rPr>
          <w:spacing w:val="-1"/>
          <w:sz w:val="24"/>
        </w:rPr>
        <w:t> </w:t>
      </w:r>
      <w:r>
        <w:rPr>
          <w:sz w:val="24"/>
        </w:rPr>
        <w:t>Ümumi</w:t>
      </w:r>
      <w:r>
        <w:rPr>
          <w:spacing w:val="-12"/>
          <w:sz w:val="24"/>
        </w:rPr>
        <w:t> </w:t>
      </w:r>
      <w:r>
        <w:rPr>
          <w:sz w:val="24"/>
        </w:rPr>
        <w:t>periferik damar müqavimətinin kəskin yüksəlməsi;</w:t>
      </w:r>
    </w:p>
    <w:p>
      <w:pPr>
        <w:pStyle w:val="ListParagraph"/>
        <w:numPr>
          <w:ilvl w:val="0"/>
          <w:numId w:val="41"/>
        </w:numPr>
        <w:tabs>
          <w:tab w:pos="558" w:val="left" w:leader="none"/>
        </w:tabs>
        <w:spacing w:line="242" w:lineRule="auto" w:before="0" w:after="0"/>
        <w:ind w:left="314" w:right="180" w:firstLine="0"/>
        <w:jc w:val="left"/>
        <w:rPr>
          <w:sz w:val="24"/>
        </w:rPr>
      </w:pPr>
      <w:r>
        <w:rPr>
          <w:sz w:val="24"/>
        </w:rPr>
        <w:t>Böyrək hemodinamikasi</w:t>
      </w:r>
      <w:r>
        <w:rPr>
          <w:spacing w:val="-8"/>
          <w:sz w:val="24"/>
        </w:rPr>
        <w:t> </w:t>
      </w:r>
      <w:r>
        <w:rPr>
          <w:sz w:val="24"/>
        </w:rPr>
        <w:t>kəskin</w:t>
      </w:r>
      <w:r>
        <w:rPr>
          <w:spacing w:val="-3"/>
          <w:sz w:val="24"/>
        </w:rPr>
        <w:t> </w:t>
      </w:r>
      <w:r>
        <w:rPr>
          <w:sz w:val="24"/>
        </w:rPr>
        <w:t>pozulur.</w:t>
      </w:r>
      <w:r>
        <w:rPr>
          <w:spacing w:val="-2"/>
          <w:sz w:val="24"/>
        </w:rPr>
        <w:t> </w:t>
      </w:r>
      <w:r>
        <w:rPr>
          <w:sz w:val="24"/>
        </w:rPr>
        <w:t>Sidik</w:t>
      </w:r>
      <w:r>
        <w:rPr>
          <w:spacing w:val="-3"/>
          <w:sz w:val="24"/>
        </w:rPr>
        <w:t> </w:t>
      </w:r>
      <w:r>
        <w:rPr>
          <w:sz w:val="24"/>
        </w:rPr>
        <w:t>sindromu</w:t>
      </w:r>
      <w:r>
        <w:rPr>
          <w:spacing w:val="-3"/>
          <w:sz w:val="24"/>
        </w:rPr>
        <w:t> </w:t>
      </w:r>
      <w:r>
        <w:rPr>
          <w:sz w:val="24"/>
        </w:rPr>
        <w:t>sürətlə</w:t>
      </w:r>
      <w:r>
        <w:rPr>
          <w:spacing w:val="-4"/>
          <w:sz w:val="24"/>
        </w:rPr>
        <w:t> </w:t>
      </w:r>
      <w:r>
        <w:rPr>
          <w:sz w:val="24"/>
        </w:rPr>
        <w:t>proqressivləşir:</w:t>
      </w:r>
      <w:r>
        <w:rPr>
          <w:spacing w:val="-3"/>
          <w:sz w:val="24"/>
        </w:rPr>
        <w:t> </w:t>
      </w:r>
      <w:r>
        <w:rPr>
          <w:sz w:val="24"/>
        </w:rPr>
        <w:t>xüsusi</w:t>
      </w:r>
      <w:r>
        <w:rPr>
          <w:spacing w:val="-8"/>
          <w:sz w:val="24"/>
        </w:rPr>
        <w:t> </w:t>
      </w:r>
      <w:r>
        <w:rPr>
          <w:sz w:val="24"/>
        </w:rPr>
        <w:t>çəkisi</w:t>
      </w:r>
      <w:r>
        <w:rPr>
          <w:spacing w:val="-8"/>
          <w:sz w:val="24"/>
        </w:rPr>
        <w:t> </w:t>
      </w:r>
      <w:r>
        <w:rPr>
          <w:sz w:val="24"/>
        </w:rPr>
        <w:t>azalır, proteinuriya, silindruriya olur. Böyrək çatışmazlığı proqressivləşir.</w:t>
      </w:r>
    </w:p>
    <w:p>
      <w:pPr>
        <w:pStyle w:val="BodyText"/>
        <w:spacing w:before="267"/>
      </w:pPr>
      <w:r>
        <w:rPr/>
        <w:t>Hipertoniya</w:t>
      </w:r>
      <w:r>
        <w:rPr>
          <w:spacing w:val="-5"/>
        </w:rPr>
        <w:t> </w:t>
      </w:r>
      <w:r>
        <w:rPr/>
        <w:t>xəstəliyinin</w:t>
      </w:r>
      <w:r>
        <w:rPr>
          <w:spacing w:val="-2"/>
        </w:rPr>
        <w:t> </w:t>
      </w:r>
      <w:r>
        <w:rPr/>
        <w:t>xoşxassəli</w:t>
      </w:r>
      <w:r>
        <w:rPr>
          <w:spacing w:val="-10"/>
        </w:rPr>
        <w:t> </w:t>
      </w:r>
      <w:r>
        <w:rPr/>
        <w:t>gedişinin</w:t>
      </w:r>
      <w:r>
        <w:rPr>
          <w:spacing w:val="-1"/>
        </w:rPr>
        <w:t> </w:t>
      </w:r>
      <w:r>
        <w:rPr/>
        <w:t>əsas</w:t>
      </w:r>
      <w:r>
        <w:rPr>
          <w:spacing w:val="1"/>
        </w:rPr>
        <w:t> </w:t>
      </w:r>
      <w:r>
        <w:rPr/>
        <w:t>əlamətləri</w:t>
      </w:r>
      <w:r>
        <w:rPr>
          <w:spacing w:val="-6"/>
        </w:rPr>
        <w:t> </w:t>
      </w:r>
      <w:r>
        <w:rPr>
          <w:spacing w:val="-2"/>
        </w:rPr>
        <w:t>aşağıdakılardır:</w:t>
      </w:r>
    </w:p>
    <w:p>
      <w:pPr>
        <w:pStyle w:val="ListParagraph"/>
        <w:numPr>
          <w:ilvl w:val="0"/>
          <w:numId w:val="42"/>
        </w:numPr>
        <w:tabs>
          <w:tab w:pos="558" w:val="left" w:leader="none"/>
        </w:tabs>
        <w:spacing w:line="240" w:lineRule="auto" w:before="271" w:after="0"/>
        <w:ind w:left="558" w:right="0" w:hanging="244"/>
        <w:jc w:val="left"/>
        <w:rPr>
          <w:sz w:val="24"/>
        </w:rPr>
      </w:pPr>
      <w:r>
        <w:rPr>
          <w:sz w:val="24"/>
        </w:rPr>
        <w:t>Gecələr</w:t>
      </w:r>
      <w:r>
        <w:rPr>
          <w:spacing w:val="-2"/>
          <w:sz w:val="24"/>
        </w:rPr>
        <w:t> </w:t>
      </w:r>
      <w:r>
        <w:rPr>
          <w:sz w:val="24"/>
        </w:rPr>
        <w:t>azalmaq</w:t>
      </w:r>
      <w:r>
        <w:rPr>
          <w:spacing w:val="-3"/>
          <w:sz w:val="24"/>
        </w:rPr>
        <w:t> </w:t>
      </w:r>
      <w:r>
        <w:rPr>
          <w:sz w:val="24"/>
        </w:rPr>
        <w:t>şərtilə</w:t>
      </w:r>
      <w:r>
        <w:rPr>
          <w:spacing w:val="-4"/>
          <w:sz w:val="24"/>
        </w:rPr>
        <w:t> </w:t>
      </w:r>
      <w:r>
        <w:rPr>
          <w:sz w:val="24"/>
        </w:rPr>
        <w:t>arterial</w:t>
      </w:r>
      <w:r>
        <w:rPr>
          <w:spacing w:val="-7"/>
          <w:sz w:val="24"/>
        </w:rPr>
        <w:t> </w:t>
      </w:r>
      <w:r>
        <w:rPr>
          <w:sz w:val="24"/>
        </w:rPr>
        <w:t>təzyiqin</w:t>
      </w:r>
      <w:r>
        <w:rPr>
          <w:spacing w:val="-3"/>
          <w:sz w:val="24"/>
        </w:rPr>
        <w:t> </w:t>
      </w:r>
      <w:r>
        <w:rPr>
          <w:spacing w:val="-2"/>
          <w:sz w:val="24"/>
        </w:rPr>
        <w:t>yüksəlməsi;</w:t>
      </w:r>
    </w:p>
    <w:p>
      <w:pPr>
        <w:pStyle w:val="ListParagraph"/>
        <w:numPr>
          <w:ilvl w:val="0"/>
          <w:numId w:val="42"/>
        </w:numPr>
        <w:tabs>
          <w:tab w:pos="558" w:val="left" w:leader="none"/>
        </w:tabs>
        <w:spacing w:line="275" w:lineRule="exact" w:before="3" w:after="0"/>
        <w:ind w:left="558" w:right="0" w:hanging="244"/>
        <w:jc w:val="left"/>
        <w:rPr>
          <w:sz w:val="24"/>
        </w:rPr>
      </w:pPr>
      <w:r>
        <w:rPr>
          <w:sz w:val="24"/>
        </w:rPr>
        <w:t>Nəbz</w:t>
      </w:r>
      <w:r>
        <w:rPr>
          <w:spacing w:val="-4"/>
          <w:sz w:val="24"/>
        </w:rPr>
        <w:t> </w:t>
      </w:r>
      <w:r>
        <w:rPr>
          <w:sz w:val="24"/>
        </w:rPr>
        <w:t>təzyiqi</w:t>
      </w:r>
      <w:r>
        <w:rPr>
          <w:spacing w:val="-8"/>
          <w:sz w:val="24"/>
        </w:rPr>
        <w:t> </w:t>
      </w:r>
      <w:r>
        <w:rPr>
          <w:sz w:val="24"/>
        </w:rPr>
        <w:t>normal</w:t>
      </w:r>
      <w:r>
        <w:rPr>
          <w:spacing w:val="-7"/>
          <w:sz w:val="24"/>
        </w:rPr>
        <w:t> </w:t>
      </w:r>
      <w:r>
        <w:rPr>
          <w:sz w:val="24"/>
        </w:rPr>
        <w:t>olur</w:t>
      </w:r>
      <w:r>
        <w:rPr>
          <w:spacing w:val="2"/>
          <w:sz w:val="24"/>
        </w:rPr>
        <w:t> </w:t>
      </w:r>
      <w:r>
        <w:rPr>
          <w:sz w:val="24"/>
        </w:rPr>
        <w:t>və</w:t>
      </w:r>
      <w:r>
        <w:rPr>
          <w:spacing w:val="1"/>
          <w:sz w:val="24"/>
        </w:rPr>
        <w:t> </w:t>
      </w:r>
      <w:r>
        <w:rPr>
          <w:sz w:val="24"/>
        </w:rPr>
        <w:t>yaxud</w:t>
      </w:r>
      <w:r>
        <w:rPr>
          <w:spacing w:val="1"/>
          <w:sz w:val="24"/>
        </w:rPr>
        <w:t> </w:t>
      </w:r>
      <w:r>
        <w:rPr>
          <w:spacing w:val="-2"/>
          <w:sz w:val="24"/>
        </w:rPr>
        <w:t>yüksəlir;</w:t>
      </w:r>
    </w:p>
    <w:p>
      <w:pPr>
        <w:pStyle w:val="ListParagraph"/>
        <w:numPr>
          <w:ilvl w:val="0"/>
          <w:numId w:val="42"/>
        </w:numPr>
        <w:tabs>
          <w:tab w:pos="558" w:val="left" w:leader="none"/>
        </w:tabs>
        <w:spacing w:line="275" w:lineRule="exact" w:before="0" w:after="0"/>
        <w:ind w:left="558" w:right="0" w:hanging="244"/>
        <w:jc w:val="left"/>
        <w:rPr>
          <w:sz w:val="24"/>
        </w:rPr>
      </w:pPr>
      <w:r>
        <w:rPr>
          <w:sz w:val="24"/>
        </w:rPr>
        <w:t>Remissiya</w:t>
      </w:r>
      <w:r>
        <w:rPr>
          <w:spacing w:val="-5"/>
          <w:sz w:val="24"/>
        </w:rPr>
        <w:t> </w:t>
      </w:r>
      <w:r>
        <w:rPr>
          <w:sz w:val="24"/>
        </w:rPr>
        <w:t>dövrü</w:t>
      </w:r>
      <w:r>
        <w:rPr>
          <w:spacing w:val="-4"/>
          <w:sz w:val="24"/>
        </w:rPr>
        <w:t> </w:t>
      </w:r>
      <w:r>
        <w:rPr>
          <w:sz w:val="24"/>
        </w:rPr>
        <w:t>davamlı</w:t>
      </w:r>
      <w:r>
        <w:rPr>
          <w:spacing w:val="-12"/>
          <w:sz w:val="24"/>
        </w:rPr>
        <w:t> </w:t>
      </w:r>
      <w:r>
        <w:rPr>
          <w:spacing w:val="-4"/>
          <w:sz w:val="24"/>
        </w:rPr>
        <w:t>olur;</w:t>
      </w:r>
    </w:p>
    <w:p>
      <w:pPr>
        <w:pStyle w:val="ListParagraph"/>
        <w:numPr>
          <w:ilvl w:val="0"/>
          <w:numId w:val="42"/>
        </w:numPr>
        <w:tabs>
          <w:tab w:pos="558" w:val="left" w:leader="none"/>
        </w:tabs>
        <w:spacing w:line="275" w:lineRule="exact" w:before="2" w:after="0"/>
        <w:ind w:left="558" w:right="0" w:hanging="244"/>
        <w:jc w:val="left"/>
        <w:rPr>
          <w:sz w:val="24"/>
        </w:rPr>
      </w:pPr>
      <w:r>
        <w:rPr>
          <w:sz w:val="24"/>
        </w:rPr>
        <w:t>Hipotenziv</w:t>
      </w:r>
      <w:r>
        <w:rPr>
          <w:spacing w:val="-11"/>
          <w:sz w:val="24"/>
        </w:rPr>
        <w:t> </w:t>
      </w:r>
      <w:r>
        <w:rPr>
          <w:sz w:val="24"/>
        </w:rPr>
        <w:t>terapiya</w:t>
      </w:r>
      <w:r>
        <w:rPr>
          <w:spacing w:val="-6"/>
          <w:sz w:val="24"/>
        </w:rPr>
        <w:t> </w:t>
      </w:r>
      <w:r>
        <w:rPr>
          <w:spacing w:val="-2"/>
          <w:sz w:val="24"/>
        </w:rPr>
        <w:t>effektlidir;</w:t>
      </w:r>
    </w:p>
    <w:p>
      <w:pPr>
        <w:pStyle w:val="ListParagraph"/>
        <w:numPr>
          <w:ilvl w:val="0"/>
          <w:numId w:val="42"/>
        </w:numPr>
        <w:tabs>
          <w:tab w:pos="558" w:val="left" w:leader="none"/>
        </w:tabs>
        <w:spacing w:line="242" w:lineRule="auto" w:before="0" w:after="0"/>
        <w:ind w:left="314" w:right="460" w:firstLine="0"/>
        <w:jc w:val="left"/>
        <w:rPr>
          <w:sz w:val="24"/>
        </w:rPr>
      </w:pPr>
      <w:r>
        <w:rPr>
          <w:sz w:val="24"/>
        </w:rPr>
        <w:t>Erkən</w:t>
      </w:r>
      <w:r>
        <w:rPr>
          <w:spacing w:val="-9"/>
          <w:sz w:val="24"/>
        </w:rPr>
        <w:t> </w:t>
      </w:r>
      <w:r>
        <w:rPr>
          <w:sz w:val="24"/>
        </w:rPr>
        <w:t>dövrlərdə</w:t>
      </w:r>
      <w:r>
        <w:rPr>
          <w:spacing w:val="-5"/>
          <w:sz w:val="24"/>
        </w:rPr>
        <w:t> </w:t>
      </w:r>
      <w:r>
        <w:rPr>
          <w:sz w:val="24"/>
        </w:rPr>
        <w:t>göz</w:t>
      </w:r>
      <w:r>
        <w:rPr>
          <w:spacing w:val="-5"/>
          <w:sz w:val="24"/>
        </w:rPr>
        <w:t> </w:t>
      </w:r>
      <w:r>
        <w:rPr>
          <w:sz w:val="24"/>
        </w:rPr>
        <w:t>dibində</w:t>
      </w:r>
      <w:r>
        <w:rPr>
          <w:spacing w:val="-1"/>
          <w:sz w:val="24"/>
        </w:rPr>
        <w:t> </w:t>
      </w:r>
      <w:r>
        <w:rPr>
          <w:sz w:val="24"/>
        </w:rPr>
        <w:t>funksional</w:t>
      </w:r>
      <w:r>
        <w:rPr>
          <w:spacing w:val="-9"/>
          <w:sz w:val="24"/>
        </w:rPr>
        <w:t> </w:t>
      </w:r>
      <w:r>
        <w:rPr>
          <w:sz w:val="24"/>
        </w:rPr>
        <w:t>dəyişiklik,</w:t>
      </w:r>
      <w:r>
        <w:rPr>
          <w:spacing w:val="-2"/>
          <w:sz w:val="24"/>
        </w:rPr>
        <w:t> </w:t>
      </w:r>
      <w:r>
        <w:rPr>
          <w:sz w:val="24"/>
        </w:rPr>
        <w:t>axır</w:t>
      </w:r>
      <w:r>
        <w:rPr>
          <w:spacing w:val="-3"/>
          <w:sz w:val="24"/>
        </w:rPr>
        <w:t> </w:t>
      </w:r>
      <w:r>
        <w:rPr>
          <w:sz w:val="24"/>
        </w:rPr>
        <w:t>dövrdə</w:t>
      </w:r>
      <w:r>
        <w:rPr>
          <w:spacing w:val="-5"/>
          <w:sz w:val="24"/>
        </w:rPr>
        <w:t> </w:t>
      </w:r>
      <w:r>
        <w:rPr>
          <w:sz w:val="24"/>
        </w:rPr>
        <w:t>damarlarda</w:t>
      </w:r>
      <w:r>
        <w:rPr>
          <w:spacing w:val="-5"/>
          <w:sz w:val="24"/>
        </w:rPr>
        <w:t> </w:t>
      </w:r>
      <w:r>
        <w:rPr>
          <w:sz w:val="24"/>
        </w:rPr>
        <w:t>sklerotik</w:t>
      </w:r>
      <w:r>
        <w:rPr>
          <w:spacing w:val="-4"/>
          <w:sz w:val="24"/>
        </w:rPr>
        <w:t> </w:t>
      </w:r>
      <w:r>
        <w:rPr>
          <w:sz w:val="24"/>
        </w:rPr>
        <w:t>dəyişikliklər </w:t>
      </w:r>
      <w:r>
        <w:rPr>
          <w:spacing w:val="-2"/>
          <w:sz w:val="24"/>
        </w:rPr>
        <w:t>olur;</w:t>
      </w:r>
    </w:p>
    <w:p>
      <w:pPr>
        <w:pStyle w:val="ListParagraph"/>
        <w:numPr>
          <w:ilvl w:val="0"/>
          <w:numId w:val="42"/>
        </w:numPr>
        <w:tabs>
          <w:tab w:pos="558" w:val="left" w:leader="none"/>
        </w:tabs>
        <w:spacing w:line="271" w:lineRule="exact" w:before="0" w:after="0"/>
        <w:ind w:left="558" w:right="0" w:hanging="244"/>
        <w:jc w:val="left"/>
        <w:rPr>
          <w:sz w:val="24"/>
        </w:rPr>
      </w:pPr>
      <w:r>
        <w:rPr>
          <w:sz w:val="24"/>
        </w:rPr>
        <w:t>Serebral</w:t>
      </w:r>
      <w:r>
        <w:rPr>
          <w:spacing w:val="-14"/>
          <w:sz w:val="24"/>
        </w:rPr>
        <w:t> </w:t>
      </w:r>
      <w:r>
        <w:rPr>
          <w:sz w:val="24"/>
        </w:rPr>
        <w:t>aterosklerozun</w:t>
      </w:r>
      <w:r>
        <w:rPr>
          <w:spacing w:val="-7"/>
          <w:sz w:val="24"/>
        </w:rPr>
        <w:t> </w:t>
      </w:r>
      <w:r>
        <w:rPr>
          <w:sz w:val="24"/>
        </w:rPr>
        <w:t>klinik</w:t>
      </w:r>
      <w:r>
        <w:rPr>
          <w:spacing w:val="-3"/>
          <w:sz w:val="24"/>
        </w:rPr>
        <w:t> </w:t>
      </w:r>
      <w:r>
        <w:rPr>
          <w:sz w:val="24"/>
        </w:rPr>
        <w:t>şəkli</w:t>
      </w:r>
      <w:r>
        <w:rPr>
          <w:spacing w:val="-3"/>
          <w:sz w:val="24"/>
        </w:rPr>
        <w:t> </w:t>
      </w:r>
      <w:r>
        <w:rPr>
          <w:sz w:val="24"/>
        </w:rPr>
        <w:t>müşahidə</w:t>
      </w:r>
      <w:r>
        <w:rPr>
          <w:spacing w:val="-4"/>
          <w:sz w:val="24"/>
        </w:rPr>
        <w:t> </w:t>
      </w:r>
      <w:r>
        <w:rPr>
          <w:sz w:val="24"/>
        </w:rPr>
        <w:t>oluna</w:t>
      </w:r>
      <w:r>
        <w:rPr>
          <w:spacing w:val="1"/>
          <w:sz w:val="24"/>
        </w:rPr>
        <w:t> </w:t>
      </w:r>
      <w:r>
        <w:rPr>
          <w:sz w:val="24"/>
        </w:rPr>
        <w:t>bilər,</w:t>
      </w:r>
      <w:r>
        <w:rPr>
          <w:spacing w:val="-1"/>
          <w:sz w:val="24"/>
        </w:rPr>
        <w:t> </w:t>
      </w:r>
      <w:r>
        <w:rPr>
          <w:sz w:val="24"/>
        </w:rPr>
        <w:t>ağırlaşma</w:t>
      </w:r>
      <w:r>
        <w:rPr>
          <w:spacing w:val="-4"/>
          <w:sz w:val="24"/>
        </w:rPr>
        <w:t> </w:t>
      </w:r>
      <w:r>
        <w:rPr>
          <w:sz w:val="24"/>
        </w:rPr>
        <w:t>kimi</w:t>
      </w:r>
      <w:r>
        <w:rPr>
          <w:spacing w:val="-6"/>
          <w:sz w:val="24"/>
        </w:rPr>
        <w:t> </w:t>
      </w:r>
      <w:r>
        <w:rPr>
          <w:sz w:val="24"/>
        </w:rPr>
        <w:t>insult</w:t>
      </w:r>
      <w:r>
        <w:rPr>
          <w:spacing w:val="1"/>
          <w:sz w:val="24"/>
        </w:rPr>
        <w:t> </w:t>
      </w:r>
      <w:r>
        <w:rPr>
          <w:sz w:val="24"/>
        </w:rPr>
        <w:t>ola</w:t>
      </w:r>
      <w:r>
        <w:rPr>
          <w:spacing w:val="-3"/>
          <w:sz w:val="24"/>
        </w:rPr>
        <w:t> </w:t>
      </w:r>
      <w:r>
        <w:rPr>
          <w:spacing w:val="-2"/>
          <w:sz w:val="24"/>
        </w:rPr>
        <w:t>bilər;</w:t>
      </w:r>
    </w:p>
    <w:p>
      <w:pPr>
        <w:pStyle w:val="ListParagraph"/>
        <w:numPr>
          <w:ilvl w:val="0"/>
          <w:numId w:val="42"/>
        </w:numPr>
        <w:tabs>
          <w:tab w:pos="558" w:val="left" w:leader="none"/>
        </w:tabs>
        <w:spacing w:line="275" w:lineRule="exact" w:before="2" w:after="0"/>
        <w:ind w:left="558" w:right="0" w:hanging="244"/>
        <w:jc w:val="left"/>
        <w:rPr>
          <w:sz w:val="24"/>
        </w:rPr>
      </w:pPr>
      <w:r>
        <w:rPr>
          <w:sz w:val="24"/>
        </w:rPr>
        <w:t>Çox</w:t>
      </w:r>
      <w:r>
        <w:rPr>
          <w:spacing w:val="-6"/>
          <w:sz w:val="24"/>
        </w:rPr>
        <w:t> </w:t>
      </w:r>
      <w:r>
        <w:rPr>
          <w:sz w:val="24"/>
        </w:rPr>
        <w:t>hallarda</w:t>
      </w:r>
      <w:r>
        <w:rPr>
          <w:spacing w:val="-3"/>
          <w:sz w:val="24"/>
        </w:rPr>
        <w:t> </w:t>
      </w:r>
      <w:r>
        <w:rPr>
          <w:sz w:val="24"/>
        </w:rPr>
        <w:t>hipertonik</w:t>
      </w:r>
      <w:r>
        <w:rPr>
          <w:spacing w:val="-1"/>
          <w:sz w:val="24"/>
        </w:rPr>
        <w:t> </w:t>
      </w:r>
      <w:r>
        <w:rPr>
          <w:sz w:val="24"/>
        </w:rPr>
        <w:t>kriz</w:t>
      </w:r>
      <w:r>
        <w:rPr>
          <w:spacing w:val="3"/>
          <w:sz w:val="24"/>
        </w:rPr>
        <w:t> </w:t>
      </w:r>
      <w:r>
        <w:rPr>
          <w:sz w:val="24"/>
        </w:rPr>
        <w:t>xoşxassəli</w:t>
      </w:r>
      <w:r>
        <w:rPr>
          <w:spacing w:val="-5"/>
          <w:sz w:val="24"/>
        </w:rPr>
        <w:t> </w:t>
      </w:r>
      <w:r>
        <w:rPr>
          <w:sz w:val="24"/>
        </w:rPr>
        <w:t>gedişə</w:t>
      </w:r>
      <w:r>
        <w:rPr>
          <w:spacing w:val="2"/>
          <w:sz w:val="24"/>
        </w:rPr>
        <w:t> </w:t>
      </w:r>
      <w:r>
        <w:rPr>
          <w:sz w:val="24"/>
        </w:rPr>
        <w:t>malik</w:t>
      </w:r>
      <w:r>
        <w:rPr>
          <w:spacing w:val="-1"/>
          <w:sz w:val="24"/>
        </w:rPr>
        <w:t> </w:t>
      </w:r>
      <w:r>
        <w:rPr>
          <w:sz w:val="24"/>
        </w:rPr>
        <w:t>olur,</w:t>
      </w:r>
      <w:r>
        <w:rPr>
          <w:spacing w:val="1"/>
          <w:sz w:val="24"/>
        </w:rPr>
        <w:t> </w:t>
      </w:r>
      <w:r>
        <w:rPr>
          <w:sz w:val="24"/>
        </w:rPr>
        <w:t>dərman</w:t>
      </w:r>
      <w:r>
        <w:rPr>
          <w:spacing w:val="-1"/>
          <w:sz w:val="24"/>
        </w:rPr>
        <w:t> </w:t>
      </w:r>
      <w:r>
        <w:rPr>
          <w:sz w:val="24"/>
        </w:rPr>
        <w:t>maddələri</w:t>
      </w:r>
      <w:r>
        <w:rPr>
          <w:spacing w:val="-6"/>
          <w:sz w:val="24"/>
        </w:rPr>
        <w:t> </w:t>
      </w:r>
      <w:r>
        <w:rPr>
          <w:sz w:val="24"/>
        </w:rPr>
        <w:t>ilə</w:t>
      </w:r>
      <w:r>
        <w:rPr>
          <w:spacing w:val="-3"/>
          <w:sz w:val="24"/>
        </w:rPr>
        <w:t> </w:t>
      </w:r>
      <w:r>
        <w:rPr>
          <w:sz w:val="24"/>
        </w:rPr>
        <w:t>qarşısı</w:t>
      </w:r>
      <w:r>
        <w:rPr>
          <w:spacing w:val="-9"/>
          <w:sz w:val="24"/>
        </w:rPr>
        <w:t> </w:t>
      </w:r>
      <w:r>
        <w:rPr>
          <w:sz w:val="24"/>
        </w:rPr>
        <w:t>tez</w:t>
      </w:r>
      <w:r>
        <w:rPr>
          <w:spacing w:val="-2"/>
          <w:sz w:val="24"/>
        </w:rPr>
        <w:t> alınır;</w:t>
      </w:r>
    </w:p>
    <w:p>
      <w:pPr>
        <w:pStyle w:val="ListParagraph"/>
        <w:numPr>
          <w:ilvl w:val="0"/>
          <w:numId w:val="42"/>
        </w:numPr>
        <w:tabs>
          <w:tab w:pos="558" w:val="left" w:leader="none"/>
        </w:tabs>
        <w:spacing w:line="240" w:lineRule="auto" w:before="0" w:after="0"/>
        <w:ind w:left="314" w:right="457" w:firstLine="0"/>
        <w:jc w:val="left"/>
        <w:rPr>
          <w:sz w:val="24"/>
        </w:rPr>
      </w:pPr>
      <w:r>
        <w:rPr>
          <w:sz w:val="24"/>
        </w:rPr>
        <w:t>I və II mərhələdə dəqiqəlik tutum normal və ya yüksəlmiş olur. III mərhəldə hemodinamik göstəricilərin</w:t>
      </w:r>
      <w:r>
        <w:rPr>
          <w:spacing w:val="-7"/>
          <w:sz w:val="24"/>
        </w:rPr>
        <w:t> </w:t>
      </w:r>
      <w:r>
        <w:rPr>
          <w:sz w:val="24"/>
        </w:rPr>
        <w:t>azalması</w:t>
      </w:r>
      <w:r>
        <w:rPr>
          <w:spacing w:val="-7"/>
          <w:sz w:val="24"/>
        </w:rPr>
        <w:t> </w:t>
      </w:r>
      <w:r>
        <w:rPr>
          <w:sz w:val="24"/>
        </w:rPr>
        <w:t>(xəstələrin</w:t>
      </w:r>
      <w:r>
        <w:rPr>
          <w:spacing w:val="-3"/>
          <w:sz w:val="24"/>
        </w:rPr>
        <w:t> </w:t>
      </w:r>
      <w:r>
        <w:rPr>
          <w:sz w:val="24"/>
        </w:rPr>
        <w:t>bir</w:t>
      </w:r>
      <w:r>
        <w:rPr>
          <w:spacing w:val="-2"/>
          <w:sz w:val="24"/>
        </w:rPr>
        <w:t> </w:t>
      </w:r>
      <w:r>
        <w:rPr>
          <w:sz w:val="24"/>
        </w:rPr>
        <w:t>hisssində)</w:t>
      </w:r>
      <w:r>
        <w:rPr>
          <w:spacing w:val="-2"/>
          <w:sz w:val="24"/>
        </w:rPr>
        <w:t> </w:t>
      </w:r>
      <w:r>
        <w:rPr>
          <w:sz w:val="24"/>
        </w:rPr>
        <w:t>qeyd</w:t>
      </w:r>
      <w:r>
        <w:rPr>
          <w:spacing w:val="-3"/>
          <w:sz w:val="24"/>
        </w:rPr>
        <w:t> </w:t>
      </w:r>
      <w:r>
        <w:rPr>
          <w:sz w:val="24"/>
        </w:rPr>
        <w:t>olunur.</w:t>
      </w:r>
      <w:r>
        <w:rPr>
          <w:spacing w:val="-1"/>
          <w:sz w:val="24"/>
        </w:rPr>
        <w:t> </w:t>
      </w:r>
      <w:r>
        <w:rPr>
          <w:sz w:val="24"/>
        </w:rPr>
        <w:t>Koronar</w:t>
      </w:r>
      <w:r>
        <w:rPr>
          <w:spacing w:val="-2"/>
          <w:sz w:val="24"/>
        </w:rPr>
        <w:t> </w:t>
      </w:r>
      <w:r>
        <w:rPr>
          <w:sz w:val="24"/>
        </w:rPr>
        <w:t>aterosklerozu</w:t>
      </w:r>
      <w:r>
        <w:rPr>
          <w:spacing w:val="-7"/>
          <w:sz w:val="24"/>
        </w:rPr>
        <w:t> </w:t>
      </w:r>
      <w:r>
        <w:rPr>
          <w:sz w:val="24"/>
        </w:rPr>
        <w:t>olan</w:t>
      </w:r>
      <w:r>
        <w:rPr>
          <w:spacing w:val="-7"/>
          <w:sz w:val="24"/>
        </w:rPr>
        <w:t> </w:t>
      </w:r>
      <w:r>
        <w:rPr>
          <w:sz w:val="24"/>
        </w:rPr>
        <w:t>xəstələrdə miokard infarktı inkişaf edə bilər;</w:t>
      </w:r>
    </w:p>
    <w:p>
      <w:pPr>
        <w:pStyle w:val="ListParagraph"/>
        <w:spacing w:after="0" w:line="240" w:lineRule="auto"/>
        <w:jc w:val="left"/>
        <w:rPr>
          <w:sz w:val="24"/>
        </w:rPr>
        <w:sectPr>
          <w:pgSz w:w="11910" w:h="16840"/>
          <w:pgMar w:header="0" w:footer="1467" w:top="960" w:bottom="1660" w:left="708" w:right="850"/>
        </w:sectPr>
      </w:pPr>
    </w:p>
    <w:p>
      <w:pPr>
        <w:pStyle w:val="ListParagraph"/>
        <w:numPr>
          <w:ilvl w:val="0"/>
          <w:numId w:val="42"/>
        </w:numPr>
        <w:tabs>
          <w:tab w:pos="558" w:val="left" w:leader="none"/>
        </w:tabs>
        <w:spacing w:line="240" w:lineRule="auto" w:before="74" w:after="0"/>
        <w:ind w:left="314" w:right="360" w:firstLine="0"/>
        <w:jc w:val="left"/>
        <w:rPr>
          <w:sz w:val="24"/>
        </w:rPr>
      </w:pPr>
      <w:r>
        <w:rPr>
          <w:sz w:val="24"/>
        </w:rPr>
        <w:t>Böyrək hemodinamikasının pozulması çox vaxt gecikmiş mərhələlərdə ola bilər. Sidik sindromu “böyrək</w:t>
      </w:r>
      <w:r>
        <w:rPr>
          <w:spacing w:val="-3"/>
          <w:sz w:val="24"/>
        </w:rPr>
        <w:t> </w:t>
      </w:r>
      <w:r>
        <w:rPr>
          <w:sz w:val="24"/>
        </w:rPr>
        <w:t>durğunluğu” və ya</w:t>
      </w:r>
      <w:r>
        <w:rPr>
          <w:spacing w:val="-4"/>
          <w:sz w:val="24"/>
        </w:rPr>
        <w:t> </w:t>
      </w:r>
      <w:r>
        <w:rPr>
          <w:sz w:val="24"/>
        </w:rPr>
        <w:t>böyrək</w:t>
      </w:r>
      <w:r>
        <w:rPr>
          <w:spacing w:val="-3"/>
          <w:sz w:val="24"/>
        </w:rPr>
        <w:t> </w:t>
      </w:r>
      <w:r>
        <w:rPr>
          <w:sz w:val="24"/>
        </w:rPr>
        <w:t>damarlarının</w:t>
      </w:r>
      <w:r>
        <w:rPr>
          <w:spacing w:val="-8"/>
          <w:sz w:val="24"/>
        </w:rPr>
        <w:t> </w:t>
      </w:r>
      <w:r>
        <w:rPr>
          <w:sz w:val="24"/>
        </w:rPr>
        <w:t>aterosklerozunun</w:t>
      </w:r>
      <w:r>
        <w:rPr>
          <w:spacing w:val="-4"/>
          <w:sz w:val="24"/>
        </w:rPr>
        <w:t> </w:t>
      </w:r>
      <w:r>
        <w:rPr>
          <w:sz w:val="24"/>
        </w:rPr>
        <w:t>əlaməti</w:t>
      </w:r>
      <w:r>
        <w:rPr>
          <w:spacing w:val="-11"/>
          <w:sz w:val="24"/>
        </w:rPr>
        <w:t> </w:t>
      </w:r>
      <w:r>
        <w:rPr>
          <w:sz w:val="24"/>
        </w:rPr>
        <w:t>kimi</w:t>
      </w:r>
      <w:r>
        <w:rPr>
          <w:spacing w:val="-7"/>
          <w:sz w:val="24"/>
        </w:rPr>
        <w:t> </w:t>
      </w:r>
      <w:r>
        <w:rPr>
          <w:sz w:val="24"/>
        </w:rPr>
        <w:t>müşahidə</w:t>
      </w:r>
      <w:r>
        <w:rPr>
          <w:spacing w:val="-4"/>
          <w:sz w:val="24"/>
        </w:rPr>
        <w:t> </w:t>
      </w:r>
      <w:r>
        <w:rPr>
          <w:sz w:val="24"/>
        </w:rPr>
        <w:t>edilə</w:t>
      </w:r>
      <w:r>
        <w:rPr>
          <w:spacing w:val="-3"/>
          <w:sz w:val="24"/>
        </w:rPr>
        <w:t> </w:t>
      </w:r>
      <w:r>
        <w:rPr>
          <w:sz w:val="24"/>
        </w:rPr>
        <w:t>bilər. Böyrək çatışmazlığı nadir hallarda inkişaf edir.</w:t>
      </w:r>
    </w:p>
    <w:p>
      <w:pPr>
        <w:pStyle w:val="BodyText"/>
        <w:spacing w:before="6"/>
        <w:ind w:left="0"/>
      </w:pPr>
    </w:p>
    <w:p>
      <w:pPr>
        <w:pStyle w:val="Heading1"/>
        <w:spacing w:after="2"/>
        <w:ind w:left="635"/>
        <w:jc w:val="center"/>
      </w:pPr>
      <w:r>
        <w:rPr>
          <w:spacing w:val="-2"/>
        </w:rPr>
        <w:t>Hipertonik</w:t>
      </w:r>
      <w:r>
        <w:rPr>
          <w:spacing w:val="1"/>
        </w:rPr>
        <w:t> </w:t>
      </w:r>
      <w:r>
        <w:rPr>
          <w:spacing w:val="-4"/>
        </w:rPr>
        <w:t>kriz</w:t>
      </w:r>
    </w:p>
    <w:p>
      <w:pPr>
        <w:pStyle w:val="BodyText"/>
        <w:ind w:left="1027"/>
        <w:rPr>
          <w:sz w:val="20"/>
        </w:rPr>
      </w:pPr>
      <w:r>
        <w:rPr>
          <w:sz w:val="20"/>
        </w:rPr>
        <w:drawing>
          <wp:inline distT="0" distB="0" distL="0" distR="0">
            <wp:extent cx="5406223" cy="3044952"/>
            <wp:effectExtent l="0" t="0" r="0" b="0"/>
            <wp:docPr id="197" name="Image 197"/>
            <wp:cNvGraphicFramePr>
              <a:graphicFrameLocks/>
            </wp:cNvGraphicFramePr>
            <a:graphic>
              <a:graphicData uri="http://schemas.openxmlformats.org/drawingml/2006/picture">
                <pic:pic>
                  <pic:nvPicPr>
                    <pic:cNvPr id="197" name="Image 197"/>
                    <pic:cNvPicPr/>
                  </pic:nvPicPr>
                  <pic:blipFill>
                    <a:blip r:embed="rId116" cstate="print"/>
                    <a:stretch>
                      <a:fillRect/>
                    </a:stretch>
                  </pic:blipFill>
                  <pic:spPr>
                    <a:xfrm>
                      <a:off x="0" y="0"/>
                      <a:ext cx="5406223" cy="3044952"/>
                    </a:xfrm>
                    <a:prstGeom prst="rect">
                      <a:avLst/>
                    </a:prstGeom>
                  </pic:spPr>
                </pic:pic>
              </a:graphicData>
            </a:graphic>
          </wp:inline>
        </w:drawing>
      </w:r>
      <w:r>
        <w:rPr>
          <w:sz w:val="20"/>
        </w:rPr>
      </w:r>
    </w:p>
    <w:p>
      <w:pPr>
        <w:pStyle w:val="BodyText"/>
        <w:spacing w:before="185"/>
        <w:ind w:right="202"/>
      </w:pPr>
      <w:r>
        <w:rPr/>
        <w:t>Hipertonik kriz – hipertoniya xəstəliyinin ciddi ağırlaşmalarından olub, A/T-in qəflətən yüksək səviyyəyə</w:t>
      </w:r>
      <w:r>
        <w:rPr>
          <w:spacing w:val="-5"/>
        </w:rPr>
        <w:t> </w:t>
      </w:r>
      <w:r>
        <w:rPr/>
        <w:t>qalxmasıdır. Krizlərin</w:t>
      </w:r>
      <w:r>
        <w:rPr>
          <w:spacing w:val="-4"/>
        </w:rPr>
        <w:t> </w:t>
      </w:r>
      <w:r>
        <w:rPr/>
        <w:t>meydana</w:t>
      </w:r>
      <w:r>
        <w:rPr>
          <w:spacing w:val="-5"/>
        </w:rPr>
        <w:t> </w:t>
      </w:r>
      <w:r>
        <w:rPr/>
        <w:t>çıxmasına</w:t>
      </w:r>
      <w:r>
        <w:rPr>
          <w:spacing w:val="-5"/>
        </w:rPr>
        <w:t> </w:t>
      </w:r>
      <w:r>
        <w:rPr/>
        <w:t>kəskin</w:t>
      </w:r>
      <w:r>
        <w:rPr>
          <w:spacing w:val="-4"/>
        </w:rPr>
        <w:t> </w:t>
      </w:r>
      <w:r>
        <w:rPr/>
        <w:t>sinir-psixi</w:t>
      </w:r>
      <w:r>
        <w:rPr>
          <w:spacing w:val="-8"/>
        </w:rPr>
        <w:t> </w:t>
      </w:r>
      <w:r>
        <w:rPr/>
        <w:t>gərginlik,</w:t>
      </w:r>
      <w:r>
        <w:rPr>
          <w:spacing w:val="-2"/>
        </w:rPr>
        <w:t> </w:t>
      </w:r>
      <w:r>
        <w:rPr/>
        <w:t>alkoqoldan</w:t>
      </w:r>
      <w:r>
        <w:rPr>
          <w:spacing w:val="-8"/>
        </w:rPr>
        <w:t> </w:t>
      </w:r>
      <w:r>
        <w:rPr/>
        <w:t>həddən çox istifadə olunması, havanın kəskin dəyişməsi, hipotenziv preparatların qəbulunun kəsilməsi və s. şərait yaradır.</w:t>
      </w:r>
    </w:p>
    <w:p>
      <w:pPr>
        <w:pStyle w:val="BodyText"/>
        <w:spacing w:before="274"/>
      </w:pPr>
      <w:r>
        <w:rPr/>
        <w:t>Klinik</w:t>
      </w:r>
      <w:r>
        <w:rPr>
          <w:spacing w:val="-4"/>
        </w:rPr>
        <w:t> </w:t>
      </w:r>
      <w:r>
        <w:rPr/>
        <w:t>gedişinə</w:t>
      </w:r>
      <w:r>
        <w:rPr>
          <w:spacing w:val="-3"/>
        </w:rPr>
        <w:t> </w:t>
      </w:r>
      <w:r>
        <w:rPr/>
        <w:t>görə,</w:t>
      </w:r>
      <w:r>
        <w:rPr>
          <w:spacing w:val="-5"/>
        </w:rPr>
        <w:t> </w:t>
      </w:r>
      <w:r>
        <w:rPr/>
        <w:t>hipertonik</w:t>
      </w:r>
      <w:r>
        <w:rPr>
          <w:spacing w:val="-1"/>
        </w:rPr>
        <w:t> </w:t>
      </w:r>
      <w:r>
        <w:rPr/>
        <w:t>krizin</w:t>
      </w:r>
      <w:r>
        <w:rPr>
          <w:spacing w:val="-4"/>
        </w:rPr>
        <w:t> </w:t>
      </w:r>
      <w:r>
        <w:rPr>
          <w:b/>
        </w:rPr>
        <w:t>2</w:t>
      </w:r>
      <w:r>
        <w:rPr>
          <w:b/>
          <w:spacing w:val="3"/>
        </w:rPr>
        <w:t> </w:t>
      </w:r>
      <w:r>
        <w:rPr/>
        <w:t>növü</w:t>
      </w:r>
      <w:r>
        <w:rPr>
          <w:spacing w:val="-2"/>
        </w:rPr>
        <w:t> </w:t>
      </w:r>
      <w:r>
        <w:rPr/>
        <w:t>ayırd</w:t>
      </w:r>
      <w:r>
        <w:rPr>
          <w:spacing w:val="-1"/>
        </w:rPr>
        <w:t> </w:t>
      </w:r>
      <w:r>
        <w:rPr>
          <w:spacing w:val="-2"/>
        </w:rPr>
        <w:t>edilir.</w:t>
      </w:r>
    </w:p>
    <w:p>
      <w:pPr>
        <w:pStyle w:val="BodyText"/>
        <w:ind w:left="0"/>
      </w:pPr>
    </w:p>
    <w:p>
      <w:pPr>
        <w:pStyle w:val="BodyText"/>
        <w:spacing w:line="242" w:lineRule="auto"/>
        <w:ind w:right="295"/>
      </w:pPr>
      <w:r>
        <w:rPr>
          <w:b/>
        </w:rPr>
        <w:t>Ⅰ</w:t>
      </w:r>
      <w:r>
        <w:rPr>
          <w:b/>
          <w:spacing w:val="-5"/>
        </w:rPr>
        <w:t> </w:t>
      </w:r>
      <w:r>
        <w:rPr>
          <w:b/>
        </w:rPr>
        <w:t>növ</w:t>
      </w:r>
      <w:r>
        <w:rPr>
          <w:b/>
          <w:spacing w:val="-2"/>
        </w:rPr>
        <w:t> </w:t>
      </w:r>
      <w:r>
        <w:rPr/>
        <w:t>krizlər yüngül</w:t>
      </w:r>
      <w:r>
        <w:rPr>
          <w:spacing w:val="-2"/>
        </w:rPr>
        <w:t> </w:t>
      </w:r>
      <w:r>
        <w:rPr/>
        <w:t>və</w:t>
      </w:r>
      <w:r>
        <w:rPr>
          <w:spacing w:val="-3"/>
        </w:rPr>
        <w:t> </w:t>
      </w:r>
      <w:r>
        <w:rPr/>
        <w:t>qısamüddətlidir. Bu</w:t>
      </w:r>
      <w:r>
        <w:rPr>
          <w:spacing w:val="-2"/>
        </w:rPr>
        <w:t> </w:t>
      </w:r>
      <w:r>
        <w:rPr/>
        <w:t>növ</w:t>
      </w:r>
      <w:r>
        <w:rPr>
          <w:spacing w:val="-7"/>
        </w:rPr>
        <w:t> </w:t>
      </w:r>
      <w:r>
        <w:rPr/>
        <w:t>kriz xəstə</w:t>
      </w:r>
      <w:r>
        <w:rPr>
          <w:spacing w:val="-3"/>
        </w:rPr>
        <w:t> </w:t>
      </w:r>
      <w:r>
        <w:rPr/>
        <w:t>özünü</w:t>
      </w:r>
      <w:r>
        <w:rPr>
          <w:spacing w:val="-2"/>
        </w:rPr>
        <w:t> </w:t>
      </w:r>
      <w:r>
        <w:rPr/>
        <w:t>yaxşı</w:t>
      </w:r>
      <w:r>
        <w:rPr>
          <w:spacing w:val="-7"/>
        </w:rPr>
        <w:t> </w:t>
      </w:r>
      <w:r>
        <w:rPr/>
        <w:t>hiss</w:t>
      </w:r>
      <w:r>
        <w:rPr>
          <w:spacing w:val="-5"/>
        </w:rPr>
        <w:t> </w:t>
      </w:r>
      <w:r>
        <w:rPr/>
        <w:t>etdiyi</w:t>
      </w:r>
      <w:r>
        <w:rPr>
          <w:spacing w:val="-7"/>
        </w:rPr>
        <w:t> </w:t>
      </w:r>
      <w:r>
        <w:rPr/>
        <w:t>fonda inkişaf</w:t>
      </w:r>
      <w:r>
        <w:rPr>
          <w:spacing w:val="-10"/>
        </w:rPr>
        <w:t> </w:t>
      </w:r>
      <w:r>
        <w:rPr/>
        <w:t>edir, bir neçə dəqiqədən bir neçə saata qədər davam edir və vegetativ simptomlarla xarakterizə edilir.</w:t>
      </w:r>
    </w:p>
    <w:p>
      <w:pPr>
        <w:pStyle w:val="BodyText"/>
        <w:ind w:right="102"/>
      </w:pPr>
      <w:r>
        <w:rPr/>
        <w:t>Xəstənin əhvalı sürətlə pisləşir, kəskin baş ağrısı əmələ gəlir, bəzən baş gicəllənmə və görmənin zəifləməsi, ürəkbulanma, qusma olur. Xəstə oyanıq olur, tez-tez ağlayır, ürəkdöyünmədən və bütün bədənin əsməsindən şikayət edir. Gözlər parıltılı, dəri</w:t>
      </w:r>
      <w:r>
        <w:rPr>
          <w:spacing w:val="-1"/>
        </w:rPr>
        <w:t> </w:t>
      </w:r>
      <w:r>
        <w:rPr/>
        <w:t>tərlə örtülmüş olur. Sifətdə, boyunda və döş qəfəsində qırmızı ləkələr meydana çıxır. Tez-tez pollakiuriya (sidik ifrazının tezləşməsi) müşahidə edilir,</w:t>
      </w:r>
      <w:r>
        <w:rPr>
          <w:spacing w:val="-3"/>
        </w:rPr>
        <w:t> </w:t>
      </w:r>
      <w:r>
        <w:rPr/>
        <w:t>krizin</w:t>
      </w:r>
      <w:r>
        <w:rPr>
          <w:spacing w:val="-5"/>
        </w:rPr>
        <w:t> </w:t>
      </w:r>
      <w:r>
        <w:rPr/>
        <w:t>sonunda</w:t>
      </w:r>
      <w:r>
        <w:rPr>
          <w:spacing w:val="-6"/>
        </w:rPr>
        <w:t> </w:t>
      </w:r>
      <w:r>
        <w:rPr/>
        <w:t>poliuriya</w:t>
      </w:r>
      <w:r>
        <w:rPr>
          <w:spacing w:val="-1"/>
        </w:rPr>
        <w:t> </w:t>
      </w:r>
      <w:r>
        <w:rPr/>
        <w:t>və</w:t>
      </w:r>
      <w:r>
        <w:rPr>
          <w:spacing w:val="-1"/>
        </w:rPr>
        <w:t> </w:t>
      </w:r>
      <w:r>
        <w:rPr/>
        <w:t>ya</w:t>
      </w:r>
      <w:r>
        <w:rPr>
          <w:spacing w:val="-1"/>
        </w:rPr>
        <w:t> </w:t>
      </w:r>
      <w:r>
        <w:rPr/>
        <w:t>ishal</w:t>
      </w:r>
      <w:r>
        <w:rPr>
          <w:spacing w:val="-13"/>
        </w:rPr>
        <w:t> </w:t>
      </w:r>
      <w:r>
        <w:rPr/>
        <w:t>olur.</w:t>
      </w:r>
      <w:r>
        <w:rPr>
          <w:spacing w:val="-3"/>
        </w:rPr>
        <w:t> </w:t>
      </w:r>
      <w:r>
        <w:rPr/>
        <w:t>Sistolik</w:t>
      </w:r>
      <w:r>
        <w:rPr>
          <w:spacing w:val="-5"/>
        </w:rPr>
        <w:t> </w:t>
      </w:r>
      <w:r>
        <w:rPr/>
        <w:t>təzyiqin</w:t>
      </w:r>
      <w:r>
        <w:rPr>
          <w:spacing w:val="-5"/>
        </w:rPr>
        <w:t> </w:t>
      </w:r>
      <w:r>
        <w:rPr/>
        <w:t>yüksəlməsi</w:t>
      </w:r>
      <w:r>
        <w:rPr>
          <w:spacing w:val="-5"/>
        </w:rPr>
        <w:t> </w:t>
      </w:r>
      <w:r>
        <w:rPr/>
        <w:t>xarakterikdir.</w:t>
      </w:r>
      <w:r>
        <w:rPr>
          <w:spacing w:val="-3"/>
        </w:rPr>
        <w:t> </w:t>
      </w:r>
      <w:r>
        <w:rPr/>
        <w:t>Taxikardiya qeyd edilir, həmçinin cüzi hiperqlikemiya, bəzən keçici proteinuriya olur. Bu krizlər hipertoniya xəstəliyinin erkən mərhələlərində müşahidə edilir.</w:t>
      </w:r>
    </w:p>
    <w:p>
      <w:pPr>
        <w:pStyle w:val="BodyText"/>
        <w:spacing w:before="272"/>
        <w:ind w:right="202"/>
      </w:pPr>
      <w:r>
        <w:rPr>
          <w:b/>
        </w:rPr>
        <w:t>Ⅱ</w:t>
      </w:r>
      <w:r>
        <w:rPr>
          <w:b/>
          <w:spacing w:val="-2"/>
        </w:rPr>
        <w:t> </w:t>
      </w:r>
      <w:r>
        <w:rPr>
          <w:b/>
        </w:rPr>
        <w:t>növ</w:t>
      </w:r>
      <w:r>
        <w:rPr>
          <w:b/>
          <w:spacing w:val="-1"/>
        </w:rPr>
        <w:t> </w:t>
      </w:r>
      <w:r>
        <w:rPr/>
        <w:t>krizlər ağır olur, ləng inkişaf</w:t>
      </w:r>
      <w:r>
        <w:rPr>
          <w:spacing w:val="-9"/>
        </w:rPr>
        <w:t> </w:t>
      </w:r>
      <w:r>
        <w:rPr/>
        <w:t>edir, uzunmüddətli</w:t>
      </w:r>
      <w:r>
        <w:rPr>
          <w:spacing w:val="-10"/>
        </w:rPr>
        <w:t> </w:t>
      </w:r>
      <w:r>
        <w:rPr/>
        <w:t>gedişə</w:t>
      </w:r>
      <w:r>
        <w:rPr>
          <w:spacing w:val="-2"/>
        </w:rPr>
        <w:t> </w:t>
      </w:r>
      <w:r>
        <w:rPr/>
        <w:t>–</w:t>
      </w:r>
      <w:r>
        <w:rPr>
          <w:spacing w:val="-1"/>
        </w:rPr>
        <w:t> </w:t>
      </w:r>
      <w:r>
        <w:rPr/>
        <w:t>bir neçə</w:t>
      </w:r>
      <w:r>
        <w:rPr>
          <w:spacing w:val="-2"/>
        </w:rPr>
        <w:t> </w:t>
      </w:r>
      <w:r>
        <w:rPr/>
        <w:t>saatdan</w:t>
      </w:r>
      <w:r>
        <w:rPr>
          <w:spacing w:val="-6"/>
        </w:rPr>
        <w:t> </w:t>
      </w:r>
      <w:r>
        <w:rPr/>
        <w:t>4-5</w:t>
      </w:r>
      <w:r>
        <w:rPr>
          <w:spacing w:val="-1"/>
        </w:rPr>
        <w:t> </w:t>
      </w:r>
      <w:r>
        <w:rPr/>
        <w:t>gün</w:t>
      </w:r>
      <w:r>
        <w:rPr>
          <w:spacing w:val="-6"/>
        </w:rPr>
        <w:t> </w:t>
      </w:r>
      <w:r>
        <w:rPr/>
        <w:t>və</w:t>
      </w:r>
      <w:r>
        <w:rPr>
          <w:spacing w:val="-2"/>
        </w:rPr>
        <w:t> </w:t>
      </w:r>
      <w:r>
        <w:rPr/>
        <w:t>daha</w:t>
      </w:r>
      <w:r>
        <w:rPr>
          <w:spacing w:val="-2"/>
        </w:rPr>
        <w:t> </w:t>
      </w:r>
      <w:r>
        <w:rPr/>
        <w:t>çox malik olur. Bu növ kriz hipertoniya xəstəliyinin son mərhələsi üçün xarakterikdir. Ⅱ növ krizlərdə beyin pozulması əlamətləri müşahidə edilir. Başda ağırlıq, kəskin başağrısı, bəzən paresteziya olur.</w:t>
      </w:r>
    </w:p>
    <w:p>
      <w:pPr>
        <w:pStyle w:val="BodyText"/>
        <w:spacing w:before="3"/>
        <w:ind w:right="420"/>
      </w:pPr>
      <w:r>
        <w:rPr/>
        <w:t>Beyin qan dövranının ocaqlı pozulması əlamətləri qeyd edilir. Əsasən qusma və ürəkbulanma müşahidə</w:t>
      </w:r>
      <w:r>
        <w:rPr>
          <w:spacing w:val="-3"/>
        </w:rPr>
        <w:t> </w:t>
      </w:r>
      <w:r>
        <w:rPr/>
        <w:t>olunur.</w:t>
      </w:r>
      <w:r>
        <w:rPr>
          <w:spacing w:val="-1"/>
        </w:rPr>
        <w:t> </w:t>
      </w:r>
      <w:r>
        <w:rPr/>
        <w:t>Tez-tez</w:t>
      </w:r>
      <w:r>
        <w:rPr>
          <w:spacing w:val="-3"/>
        </w:rPr>
        <w:t> </w:t>
      </w:r>
      <w:r>
        <w:rPr/>
        <w:t>ürək</w:t>
      </w:r>
      <w:r>
        <w:rPr>
          <w:spacing w:val="-7"/>
        </w:rPr>
        <w:t> </w:t>
      </w:r>
      <w:r>
        <w:rPr/>
        <w:t>nahiyəsində</w:t>
      </w:r>
      <w:r>
        <w:rPr>
          <w:spacing w:val="-3"/>
        </w:rPr>
        <w:t> </w:t>
      </w:r>
      <w:r>
        <w:rPr/>
        <w:t>anginoz</w:t>
      </w:r>
      <w:r>
        <w:rPr>
          <w:spacing w:val="-3"/>
        </w:rPr>
        <w:t> </w:t>
      </w:r>
      <w:r>
        <w:rPr/>
        <w:t>xarakterli</w:t>
      </w:r>
      <w:r>
        <w:rPr>
          <w:spacing w:val="40"/>
        </w:rPr>
        <w:t> </w:t>
      </w:r>
      <w:r>
        <w:rPr/>
        <w:t>ağrılar meydana</w:t>
      </w:r>
      <w:r>
        <w:rPr>
          <w:spacing w:val="-3"/>
        </w:rPr>
        <w:t> </w:t>
      </w:r>
      <w:r>
        <w:rPr/>
        <w:t>çıxır.</w:t>
      </w:r>
      <w:r>
        <w:rPr>
          <w:spacing w:val="-1"/>
        </w:rPr>
        <w:t> </w:t>
      </w:r>
      <w:r>
        <w:rPr/>
        <w:t>Ⅱ</w:t>
      </w:r>
      <w:r>
        <w:rPr>
          <w:spacing w:val="-4"/>
        </w:rPr>
        <w:t> </w:t>
      </w:r>
      <w:r>
        <w:rPr/>
        <w:t>növ</w:t>
      </w:r>
      <w:r>
        <w:rPr>
          <w:spacing w:val="-7"/>
        </w:rPr>
        <w:t> </w:t>
      </w:r>
      <w:r>
        <w:rPr/>
        <w:t>krizlər ürək</w:t>
      </w:r>
      <w:r>
        <w:rPr>
          <w:spacing w:val="-1"/>
        </w:rPr>
        <w:t> </w:t>
      </w:r>
      <w:r>
        <w:rPr/>
        <w:t>astması</w:t>
      </w:r>
      <w:r>
        <w:rPr>
          <w:spacing w:val="-5"/>
        </w:rPr>
        <w:t> </w:t>
      </w:r>
      <w:r>
        <w:rPr/>
        <w:t>tutması</w:t>
      </w:r>
      <w:r>
        <w:rPr>
          <w:spacing w:val="-5"/>
        </w:rPr>
        <w:t> </w:t>
      </w:r>
      <w:r>
        <w:rPr/>
        <w:t>ilə müşayiət oluna</w:t>
      </w:r>
      <w:r>
        <w:rPr>
          <w:spacing w:val="-2"/>
        </w:rPr>
        <w:t> </w:t>
      </w:r>
      <w:r>
        <w:rPr/>
        <w:t>bilər. Diastolik</w:t>
      </w:r>
      <w:r>
        <w:rPr>
          <w:spacing w:val="-1"/>
        </w:rPr>
        <w:t> </w:t>
      </w:r>
      <w:r>
        <w:rPr/>
        <w:t>təzyiq yüksəlir, nəbzin</w:t>
      </w:r>
      <w:r>
        <w:rPr>
          <w:spacing w:val="-1"/>
        </w:rPr>
        <w:t> </w:t>
      </w:r>
      <w:r>
        <w:rPr/>
        <w:t>sayı</w:t>
      </w:r>
      <w:r>
        <w:rPr>
          <w:spacing w:val="-5"/>
        </w:rPr>
        <w:t> </w:t>
      </w:r>
      <w:r>
        <w:rPr/>
        <w:t>dəyişmir və ya azalır. Sidikdə zülal olur və ya əvvəldən mövcud olan proteinuriyanın səviyyəsi artır.</w:t>
      </w:r>
    </w:p>
    <w:p>
      <w:pPr>
        <w:pStyle w:val="BodyText"/>
        <w:spacing w:after="0"/>
        <w:sectPr>
          <w:pgSz w:w="11910" w:h="16840"/>
          <w:pgMar w:header="0" w:footer="1467" w:top="960" w:bottom="1660" w:left="708" w:right="850"/>
        </w:sectPr>
      </w:pPr>
    </w:p>
    <w:p>
      <w:pPr>
        <w:pStyle w:val="BodyText"/>
        <w:spacing w:before="74"/>
        <w:ind w:right="202"/>
      </w:pPr>
      <w:r>
        <w:rPr/>
        <w:t>Hipertonik</w:t>
      </w:r>
      <w:r>
        <w:rPr>
          <w:spacing w:val="-2"/>
        </w:rPr>
        <w:t> </w:t>
      </w:r>
      <w:r>
        <w:rPr/>
        <w:t>krizin</w:t>
      </w:r>
      <w:r>
        <w:rPr>
          <w:spacing w:val="-7"/>
        </w:rPr>
        <w:t> </w:t>
      </w:r>
      <w:r>
        <w:rPr/>
        <w:t>ödemli</w:t>
      </w:r>
      <w:r>
        <w:rPr>
          <w:spacing w:val="-1"/>
        </w:rPr>
        <w:t> </w:t>
      </w:r>
      <w:r>
        <w:rPr/>
        <w:t>variantinda</w:t>
      </w:r>
      <w:r>
        <w:rPr>
          <w:spacing w:val="-3"/>
        </w:rPr>
        <w:t> </w:t>
      </w:r>
      <w:r>
        <w:rPr/>
        <w:t>sifət şişkinləşmiş, solğun, göz</w:t>
      </w:r>
      <w:r>
        <w:rPr>
          <w:spacing w:val="-8"/>
        </w:rPr>
        <w:t> </w:t>
      </w:r>
      <w:r>
        <w:rPr/>
        <w:t>qapaqları</w:t>
      </w:r>
      <w:r>
        <w:rPr>
          <w:spacing w:val="-10"/>
        </w:rPr>
        <w:t> </w:t>
      </w:r>
      <w:r>
        <w:rPr/>
        <w:t>şişmiş</w:t>
      </w:r>
      <w:r>
        <w:rPr>
          <w:spacing w:val="-5"/>
        </w:rPr>
        <w:t> </w:t>
      </w:r>
      <w:r>
        <w:rPr/>
        <w:t>olur. Əlin</w:t>
      </w:r>
      <w:r>
        <w:rPr>
          <w:spacing w:val="-7"/>
        </w:rPr>
        <w:t> </w:t>
      </w:r>
      <w:r>
        <w:rPr/>
        <w:t>dərisi gərgindir. Lakin ödem müşahidə olunmur. Çox vaxt bu vəziyyət inkişaf etdikdə oliqouriya, əzələ zəifliyi baş verir. Sistolik və diastolik təzyiq bərabər səviyyədə yüksəlir.</w:t>
      </w:r>
    </w:p>
    <w:p>
      <w:pPr>
        <w:pStyle w:val="BodyText"/>
        <w:ind w:right="650"/>
        <w:jc w:val="both"/>
      </w:pPr>
      <w:r>
        <w:rPr/>
        <w:t>Hipertonik krizin</w:t>
      </w:r>
      <w:r>
        <w:rPr>
          <w:spacing w:val="-5"/>
        </w:rPr>
        <w:t> </w:t>
      </w:r>
      <w:r>
        <w:rPr/>
        <w:t>epileptik forması huşun itməsi, tonik və</w:t>
      </w:r>
      <w:r>
        <w:rPr>
          <w:spacing w:val="-1"/>
        </w:rPr>
        <w:t> </w:t>
      </w:r>
      <w:r>
        <w:rPr/>
        <w:t>klonik qıcolmalarla xarakterizə</w:t>
      </w:r>
      <w:r>
        <w:rPr>
          <w:spacing w:val="-1"/>
        </w:rPr>
        <w:t> </w:t>
      </w:r>
      <w:r>
        <w:rPr/>
        <w:t>olunur. Krizin</w:t>
      </w:r>
      <w:r>
        <w:rPr>
          <w:spacing w:val="-9"/>
        </w:rPr>
        <w:t> </w:t>
      </w:r>
      <w:r>
        <w:rPr/>
        <w:t>əsas</w:t>
      </w:r>
      <w:r>
        <w:rPr>
          <w:spacing w:val="-7"/>
        </w:rPr>
        <w:t> </w:t>
      </w:r>
      <w:r>
        <w:rPr/>
        <w:t>simptomlarından</w:t>
      </w:r>
      <w:r>
        <w:rPr>
          <w:spacing w:val="-9"/>
        </w:rPr>
        <w:t> </w:t>
      </w:r>
      <w:r>
        <w:rPr/>
        <w:t>qıcolma,</w:t>
      </w:r>
      <w:r>
        <w:rPr>
          <w:spacing w:val="-3"/>
        </w:rPr>
        <w:t> </w:t>
      </w:r>
      <w:r>
        <w:rPr/>
        <w:t>amneziya,</w:t>
      </w:r>
      <w:r>
        <w:rPr>
          <w:spacing w:val="-3"/>
        </w:rPr>
        <w:t> </w:t>
      </w:r>
      <w:r>
        <w:rPr/>
        <w:t>görmənin,</w:t>
      </w:r>
      <w:r>
        <w:rPr>
          <w:spacing w:val="-3"/>
        </w:rPr>
        <w:t> </w:t>
      </w:r>
      <w:r>
        <w:rPr/>
        <w:t>eşitmənin</w:t>
      </w:r>
      <w:r>
        <w:rPr>
          <w:spacing w:val="-9"/>
        </w:rPr>
        <w:t> </w:t>
      </w:r>
      <w:r>
        <w:rPr/>
        <w:t>pozulması, beyin</w:t>
      </w:r>
      <w:r>
        <w:rPr>
          <w:spacing w:val="-5"/>
        </w:rPr>
        <w:t> </w:t>
      </w:r>
      <w:r>
        <w:rPr/>
        <w:t>ödeminin əmələ gəlməsi və s. rast gəlir.</w:t>
      </w:r>
    </w:p>
    <w:p>
      <w:pPr>
        <w:pStyle w:val="BodyText"/>
        <w:spacing w:before="275"/>
        <w:ind w:right="132"/>
      </w:pPr>
      <w:r>
        <w:rPr>
          <w:b/>
        </w:rPr>
        <w:t>Müalicə</w:t>
      </w:r>
      <w:r>
        <w:rPr>
          <w:b/>
          <w:spacing w:val="-4"/>
        </w:rPr>
        <w:t> </w:t>
      </w:r>
      <w:r>
        <w:rPr>
          <w:b/>
        </w:rPr>
        <w:t>prinsipləri. </w:t>
      </w:r>
      <w:r>
        <w:rPr/>
        <w:t>Arterial</w:t>
      </w:r>
      <w:r>
        <w:rPr>
          <w:spacing w:val="-3"/>
        </w:rPr>
        <w:t> </w:t>
      </w:r>
      <w:r>
        <w:rPr/>
        <w:t>hipertenziyanın</w:t>
      </w:r>
      <w:r>
        <w:rPr>
          <w:spacing w:val="-3"/>
        </w:rPr>
        <w:t> </w:t>
      </w:r>
      <w:r>
        <w:rPr/>
        <w:t>müxtəlif</w:t>
      </w:r>
      <w:r>
        <w:rPr>
          <w:spacing w:val="-6"/>
        </w:rPr>
        <w:t> </w:t>
      </w:r>
      <w:r>
        <w:rPr/>
        <w:t>formalarında müalicə</w:t>
      </w:r>
      <w:r>
        <w:rPr>
          <w:spacing w:val="-4"/>
        </w:rPr>
        <w:t> </w:t>
      </w:r>
      <w:r>
        <w:rPr/>
        <w:t>zamanı</w:t>
      </w:r>
      <w:r>
        <w:rPr>
          <w:spacing w:val="-8"/>
        </w:rPr>
        <w:t> </w:t>
      </w:r>
      <w:r>
        <w:rPr/>
        <w:t>ilk</w:t>
      </w:r>
      <w:r>
        <w:rPr>
          <w:spacing w:val="-3"/>
        </w:rPr>
        <w:t> </w:t>
      </w:r>
      <w:r>
        <w:rPr/>
        <w:t>növbədə</w:t>
      </w:r>
      <w:r>
        <w:rPr>
          <w:spacing w:val="-4"/>
        </w:rPr>
        <w:t> </w:t>
      </w:r>
      <w:r>
        <w:rPr/>
        <w:t>əmək və məişət rejimi qaydaya salınmalıdır. Xörək duzu qəbulunun məhdudlaşdırılması, mərkəzi sinir sisteminin</w:t>
      </w:r>
      <w:r>
        <w:rPr>
          <w:spacing w:val="-2"/>
        </w:rPr>
        <w:t> </w:t>
      </w:r>
      <w:r>
        <w:rPr/>
        <w:t>funksional</w:t>
      </w:r>
      <w:r>
        <w:rPr>
          <w:spacing w:val="-2"/>
        </w:rPr>
        <w:t> </w:t>
      </w:r>
      <w:r>
        <w:rPr/>
        <w:t>vəziyyətinin</w:t>
      </w:r>
      <w:r>
        <w:rPr>
          <w:spacing w:val="-2"/>
        </w:rPr>
        <w:t> </w:t>
      </w:r>
      <w:r>
        <w:rPr/>
        <w:t>normallaşdırılması, simpatoadrenal</w:t>
      </w:r>
      <w:r>
        <w:rPr>
          <w:spacing w:val="-11"/>
        </w:rPr>
        <w:t> </w:t>
      </w:r>
      <w:r>
        <w:rPr/>
        <w:t>sistemin</w:t>
      </w:r>
      <w:r>
        <w:rPr>
          <w:spacing w:val="-2"/>
        </w:rPr>
        <w:t> </w:t>
      </w:r>
      <w:r>
        <w:rPr/>
        <w:t>aktivliyinin</w:t>
      </w:r>
      <w:r>
        <w:rPr>
          <w:spacing w:val="-2"/>
        </w:rPr>
        <w:t> </w:t>
      </w:r>
      <w:r>
        <w:rPr/>
        <w:t>zəifləməsi, su-elektrolit mübadiləsinin və renin-angiotenzin sisteminin vəziyyətinin normallaşdırılması üçün tədbirlər görülməlidir. Göstərilən tədbirlər mərkəzi və periferik hemodinamikanın pozulmalarının</w:t>
      </w:r>
    </w:p>
    <w:p>
      <w:pPr>
        <w:pStyle w:val="BodyText"/>
        <w:spacing w:line="275" w:lineRule="exact" w:before="3"/>
      </w:pPr>
      <w:r>
        <w:rPr/>
        <w:t>aradan</w:t>
      </w:r>
      <w:r>
        <w:rPr>
          <w:spacing w:val="-9"/>
        </w:rPr>
        <w:t> </w:t>
      </w:r>
      <w:r>
        <w:rPr/>
        <w:t>qaldırılmasına</w:t>
      </w:r>
      <w:r>
        <w:rPr>
          <w:spacing w:val="3"/>
        </w:rPr>
        <w:t> </w:t>
      </w:r>
      <w:r>
        <w:rPr/>
        <w:t>imkan</w:t>
      </w:r>
      <w:r>
        <w:rPr>
          <w:spacing w:val="-2"/>
        </w:rPr>
        <w:t> </w:t>
      </w:r>
      <w:r>
        <w:rPr/>
        <w:t>verir,</w:t>
      </w:r>
      <w:r>
        <w:rPr>
          <w:spacing w:val="1"/>
        </w:rPr>
        <w:t> </w:t>
      </w:r>
      <w:r>
        <w:rPr/>
        <w:t>arterial</w:t>
      </w:r>
      <w:r>
        <w:rPr>
          <w:spacing w:val="-10"/>
        </w:rPr>
        <w:t> </w:t>
      </w:r>
      <w:r>
        <w:rPr/>
        <w:t>təzyiqi</w:t>
      </w:r>
      <w:r>
        <w:rPr>
          <w:spacing w:val="-1"/>
        </w:rPr>
        <w:t> </w:t>
      </w:r>
      <w:r>
        <w:rPr>
          <w:spacing w:val="-2"/>
        </w:rPr>
        <w:t>normallaşdırır.</w:t>
      </w:r>
    </w:p>
    <w:p>
      <w:pPr>
        <w:pStyle w:val="BodyText"/>
        <w:spacing w:line="242" w:lineRule="auto"/>
        <w:ind w:right="420"/>
      </w:pPr>
      <w:r>
        <w:rPr/>
        <w:t>Arterial</w:t>
      </w:r>
      <w:r>
        <w:rPr>
          <w:spacing w:val="-9"/>
        </w:rPr>
        <w:t> </w:t>
      </w:r>
      <w:r>
        <w:rPr/>
        <w:t>hipertenziyanın</w:t>
      </w:r>
      <w:r>
        <w:rPr>
          <w:spacing w:val="-4"/>
        </w:rPr>
        <w:t> </w:t>
      </w:r>
      <w:r>
        <w:rPr/>
        <w:t>erkən</w:t>
      </w:r>
      <w:r>
        <w:rPr>
          <w:spacing w:val="-4"/>
        </w:rPr>
        <w:t> </w:t>
      </w:r>
      <w:r>
        <w:rPr/>
        <w:t>mərhələsində</w:t>
      </w:r>
      <w:r>
        <w:rPr>
          <w:spacing w:val="-1"/>
        </w:rPr>
        <w:t> </w:t>
      </w:r>
      <w:r>
        <w:rPr/>
        <w:t>fəal</w:t>
      </w:r>
      <w:r>
        <w:rPr>
          <w:spacing w:val="-9"/>
        </w:rPr>
        <w:t> </w:t>
      </w:r>
      <w:r>
        <w:rPr/>
        <w:t>istirahət,</w:t>
      </w:r>
      <w:r>
        <w:rPr>
          <w:spacing w:val="-3"/>
        </w:rPr>
        <w:t> </w:t>
      </w:r>
      <w:r>
        <w:rPr/>
        <w:t>qidalanmanın</w:t>
      </w:r>
      <w:r>
        <w:rPr>
          <w:spacing w:val="-4"/>
        </w:rPr>
        <w:t> </w:t>
      </w:r>
      <w:r>
        <w:rPr/>
        <w:t>normaya</w:t>
      </w:r>
      <w:r>
        <w:rPr>
          <w:spacing w:val="-5"/>
        </w:rPr>
        <w:t> </w:t>
      </w:r>
      <w:r>
        <w:rPr/>
        <w:t>salınması,</w:t>
      </w:r>
      <w:r>
        <w:rPr>
          <w:spacing w:val="-3"/>
        </w:rPr>
        <w:t> </w:t>
      </w:r>
      <w:r>
        <w:rPr/>
        <w:t>sedativ müalicə çox hallarda arterial təzyiqin normallaşmasına səbəb olur.</w:t>
      </w:r>
    </w:p>
    <w:p>
      <w:pPr>
        <w:pStyle w:val="BodyText"/>
        <w:spacing w:before="271"/>
        <w:ind w:right="142"/>
      </w:pPr>
      <w:r>
        <w:rPr/>
        <w:t>I-II</w:t>
      </w:r>
      <w:r>
        <w:rPr>
          <w:spacing w:val="-5"/>
        </w:rPr>
        <w:t> </w:t>
      </w:r>
      <w:r>
        <w:rPr/>
        <w:t>mərhələdə</w:t>
      </w:r>
      <w:r>
        <w:rPr>
          <w:spacing w:val="-3"/>
        </w:rPr>
        <w:t> </w:t>
      </w:r>
      <w:r>
        <w:rPr/>
        <w:t>sistolik</w:t>
      </w:r>
      <w:r>
        <w:rPr>
          <w:spacing w:val="-2"/>
        </w:rPr>
        <w:t> </w:t>
      </w:r>
      <w:r>
        <w:rPr/>
        <w:t>təzyiqin</w:t>
      </w:r>
      <w:r>
        <w:rPr>
          <w:spacing w:val="-7"/>
        </w:rPr>
        <w:t> </w:t>
      </w:r>
      <w:r>
        <w:rPr/>
        <w:t>190 mm.</w:t>
      </w:r>
      <w:r>
        <w:rPr>
          <w:spacing w:val="-1"/>
        </w:rPr>
        <w:t> </w:t>
      </w:r>
      <w:r>
        <w:rPr/>
        <w:t>c.</w:t>
      </w:r>
      <w:r>
        <w:rPr>
          <w:spacing w:val="-1"/>
        </w:rPr>
        <w:t> </w:t>
      </w:r>
      <w:r>
        <w:rPr/>
        <w:t>süt.-na</w:t>
      </w:r>
      <w:r>
        <w:rPr>
          <w:spacing w:val="-3"/>
        </w:rPr>
        <w:t> </w:t>
      </w:r>
      <w:r>
        <w:rPr/>
        <w:t>qədər</w:t>
      </w:r>
      <w:r>
        <w:rPr>
          <w:spacing w:val="-2"/>
        </w:rPr>
        <w:t> </w:t>
      </w:r>
      <w:r>
        <w:rPr/>
        <w:t>və</w:t>
      </w:r>
      <w:r>
        <w:rPr>
          <w:spacing w:val="-3"/>
        </w:rPr>
        <w:t> </w:t>
      </w:r>
      <w:r>
        <w:rPr/>
        <w:t>diastolik</w:t>
      </w:r>
      <w:r>
        <w:rPr>
          <w:spacing w:val="-2"/>
        </w:rPr>
        <w:t> </w:t>
      </w:r>
      <w:r>
        <w:rPr/>
        <w:t>təzyiqin</w:t>
      </w:r>
      <w:r>
        <w:rPr>
          <w:spacing w:val="-7"/>
        </w:rPr>
        <w:t> </w:t>
      </w:r>
      <w:r>
        <w:rPr/>
        <w:t>105 mm.</w:t>
      </w:r>
      <w:r>
        <w:rPr>
          <w:spacing w:val="-1"/>
        </w:rPr>
        <w:t> </w:t>
      </w:r>
      <w:r>
        <w:rPr/>
        <w:t>c.</w:t>
      </w:r>
      <w:r>
        <w:rPr>
          <w:spacing w:val="-1"/>
        </w:rPr>
        <w:t> </w:t>
      </w:r>
      <w:r>
        <w:rPr/>
        <w:t>süt-na</w:t>
      </w:r>
      <w:r>
        <w:rPr>
          <w:spacing w:val="-3"/>
        </w:rPr>
        <w:t> </w:t>
      </w:r>
      <w:r>
        <w:rPr/>
        <w:t>qədər yüksəlməsi zamanı norma və taxikardiya fonunda əsas terapiya ß – adrenoblokatorlarla ola bilər.</w:t>
      </w:r>
    </w:p>
    <w:p>
      <w:pPr>
        <w:pStyle w:val="BodyText"/>
        <w:spacing w:before="1"/>
      </w:pPr>
      <w:r>
        <w:rPr/>
        <w:t>Xəstəyə anaprilin təyin olunur. Müalicənin ilk günündən diuretik dərman maddələri təyin etmək məsləhət görülür.</w:t>
      </w:r>
      <w:r>
        <w:rPr>
          <w:spacing w:val="-1"/>
        </w:rPr>
        <w:t> </w:t>
      </w:r>
      <w:r>
        <w:rPr/>
        <w:t>Hipotenziv</w:t>
      </w:r>
      <w:r>
        <w:rPr>
          <w:spacing w:val="-3"/>
        </w:rPr>
        <w:t> </w:t>
      </w:r>
      <w:r>
        <w:rPr/>
        <w:t>müalicəni</w:t>
      </w:r>
      <w:r>
        <w:rPr>
          <w:spacing w:val="-7"/>
        </w:rPr>
        <w:t> </w:t>
      </w:r>
      <w:r>
        <w:rPr/>
        <w:t>rezerpin</w:t>
      </w:r>
      <w:r>
        <w:rPr>
          <w:spacing w:val="-3"/>
        </w:rPr>
        <w:t> </w:t>
      </w:r>
      <w:r>
        <w:rPr/>
        <w:t>ilə</w:t>
      </w:r>
      <w:r>
        <w:rPr>
          <w:spacing w:val="-4"/>
        </w:rPr>
        <w:t> </w:t>
      </w:r>
      <w:r>
        <w:rPr/>
        <w:t>də</w:t>
      </w:r>
      <w:r>
        <w:rPr>
          <w:spacing w:val="-4"/>
        </w:rPr>
        <w:t> </w:t>
      </w:r>
      <w:r>
        <w:rPr/>
        <w:t>başlamaq</w:t>
      </w:r>
      <w:r>
        <w:rPr>
          <w:spacing w:val="-3"/>
        </w:rPr>
        <w:t> </w:t>
      </w:r>
      <w:r>
        <w:rPr/>
        <w:t>olar.</w:t>
      </w:r>
      <w:r>
        <w:rPr>
          <w:spacing w:val="-1"/>
        </w:rPr>
        <w:t> </w:t>
      </w:r>
      <w:r>
        <w:rPr/>
        <w:t>Sürətli</w:t>
      </w:r>
      <w:r>
        <w:rPr>
          <w:spacing w:val="-7"/>
        </w:rPr>
        <w:t> </w:t>
      </w:r>
      <w:r>
        <w:rPr/>
        <w:t>hipotenziv</w:t>
      </w:r>
      <w:r>
        <w:rPr>
          <w:spacing w:val="-7"/>
        </w:rPr>
        <w:t> </w:t>
      </w:r>
      <w:r>
        <w:rPr/>
        <w:t>effekt verən dərmanlardan klofelin və ya dopegitdən istifadə olunur.</w:t>
      </w:r>
    </w:p>
    <w:p>
      <w:pPr>
        <w:pStyle w:val="BodyText"/>
        <w:spacing w:line="274" w:lineRule="exact"/>
      </w:pPr>
      <w:r>
        <w:rPr/>
        <w:t>Güclü</w:t>
      </w:r>
      <w:r>
        <w:rPr>
          <w:spacing w:val="-6"/>
        </w:rPr>
        <w:t> </w:t>
      </w:r>
      <w:r>
        <w:rPr/>
        <w:t>təsirə malik hipotenziv</w:t>
      </w:r>
      <w:r>
        <w:rPr>
          <w:spacing w:val="-9"/>
        </w:rPr>
        <w:t> </w:t>
      </w:r>
      <w:r>
        <w:rPr/>
        <w:t>preparatlardan</w:t>
      </w:r>
      <w:r>
        <w:rPr>
          <w:spacing w:val="-8"/>
        </w:rPr>
        <w:t> </w:t>
      </w:r>
      <w:r>
        <w:rPr/>
        <w:t>aşağıdakılar</w:t>
      </w:r>
      <w:r>
        <w:rPr>
          <w:spacing w:val="-3"/>
        </w:rPr>
        <w:t> </w:t>
      </w:r>
      <w:r>
        <w:rPr/>
        <w:t>geniş</w:t>
      </w:r>
      <w:r>
        <w:rPr>
          <w:spacing w:val="-2"/>
        </w:rPr>
        <w:t> </w:t>
      </w:r>
      <w:r>
        <w:rPr/>
        <w:t>istifadə</w:t>
      </w:r>
      <w:r>
        <w:rPr>
          <w:spacing w:val="-4"/>
        </w:rPr>
        <w:t> </w:t>
      </w:r>
      <w:r>
        <w:rPr>
          <w:spacing w:val="-2"/>
        </w:rPr>
        <w:t>olunur:</w:t>
      </w:r>
    </w:p>
    <w:p>
      <w:pPr>
        <w:pStyle w:val="ListParagraph"/>
        <w:numPr>
          <w:ilvl w:val="0"/>
          <w:numId w:val="43"/>
        </w:numPr>
        <w:tabs>
          <w:tab w:pos="1034" w:val="left" w:leader="none"/>
        </w:tabs>
        <w:spacing w:line="294" w:lineRule="exact" w:before="4" w:after="0"/>
        <w:ind w:left="1034" w:right="0" w:hanging="360"/>
        <w:jc w:val="left"/>
        <w:rPr>
          <w:sz w:val="24"/>
        </w:rPr>
      </w:pPr>
      <w:r>
        <w:rPr>
          <w:spacing w:val="-2"/>
          <w:sz w:val="24"/>
        </w:rPr>
        <w:t>Adelfan;</w:t>
      </w:r>
    </w:p>
    <w:p>
      <w:pPr>
        <w:pStyle w:val="ListParagraph"/>
        <w:numPr>
          <w:ilvl w:val="0"/>
          <w:numId w:val="43"/>
        </w:numPr>
        <w:tabs>
          <w:tab w:pos="1034" w:val="left" w:leader="none"/>
        </w:tabs>
        <w:spacing w:line="293" w:lineRule="exact" w:before="0" w:after="0"/>
        <w:ind w:left="1034" w:right="0" w:hanging="360"/>
        <w:jc w:val="left"/>
        <w:rPr>
          <w:sz w:val="24"/>
        </w:rPr>
      </w:pPr>
      <w:r>
        <w:rPr>
          <w:spacing w:val="-2"/>
          <w:sz w:val="24"/>
        </w:rPr>
        <w:t>Kristepin;</w:t>
      </w:r>
    </w:p>
    <w:p>
      <w:pPr>
        <w:pStyle w:val="ListParagraph"/>
        <w:numPr>
          <w:ilvl w:val="0"/>
          <w:numId w:val="43"/>
        </w:numPr>
        <w:tabs>
          <w:tab w:pos="1034" w:val="left" w:leader="none"/>
        </w:tabs>
        <w:spacing w:line="293" w:lineRule="exact" w:before="0" w:after="0"/>
        <w:ind w:left="1034" w:right="0" w:hanging="360"/>
        <w:jc w:val="left"/>
        <w:rPr>
          <w:sz w:val="24"/>
        </w:rPr>
      </w:pPr>
      <w:r>
        <w:rPr>
          <w:sz w:val="24"/>
        </w:rPr>
        <w:t>Trirezid</w:t>
      </w:r>
      <w:r>
        <w:rPr>
          <w:spacing w:val="-4"/>
          <w:sz w:val="24"/>
        </w:rPr>
        <w:t> </w:t>
      </w:r>
      <w:r>
        <w:rPr>
          <w:spacing w:val="-5"/>
          <w:sz w:val="24"/>
        </w:rPr>
        <w:t>K;</w:t>
      </w:r>
    </w:p>
    <w:p>
      <w:pPr>
        <w:pStyle w:val="ListParagraph"/>
        <w:numPr>
          <w:ilvl w:val="0"/>
          <w:numId w:val="43"/>
        </w:numPr>
        <w:tabs>
          <w:tab w:pos="1034" w:val="left" w:leader="none"/>
        </w:tabs>
        <w:spacing w:line="293" w:lineRule="exact" w:before="0" w:after="0"/>
        <w:ind w:left="1034" w:right="0" w:hanging="360"/>
        <w:jc w:val="left"/>
        <w:rPr>
          <w:sz w:val="24"/>
        </w:rPr>
      </w:pPr>
      <w:r>
        <w:rPr>
          <w:spacing w:val="-2"/>
          <w:sz w:val="24"/>
        </w:rPr>
        <w:t>Kaptopril;</w:t>
      </w:r>
    </w:p>
    <w:p>
      <w:pPr>
        <w:pStyle w:val="ListParagraph"/>
        <w:numPr>
          <w:ilvl w:val="0"/>
          <w:numId w:val="43"/>
        </w:numPr>
        <w:tabs>
          <w:tab w:pos="1034" w:val="left" w:leader="none"/>
        </w:tabs>
        <w:spacing w:line="293" w:lineRule="exact" w:before="0" w:after="0"/>
        <w:ind w:left="1034" w:right="0" w:hanging="360"/>
        <w:jc w:val="left"/>
        <w:rPr>
          <w:sz w:val="24"/>
        </w:rPr>
      </w:pPr>
      <w:r>
        <w:rPr>
          <w:sz w:val="24"/>
        </w:rPr>
        <w:t>Prestarium</w:t>
      </w:r>
      <w:r>
        <w:rPr>
          <w:spacing w:val="-11"/>
          <w:sz w:val="24"/>
        </w:rPr>
        <w:t> </w:t>
      </w:r>
      <w:r>
        <w:rPr>
          <w:spacing w:val="-2"/>
          <w:sz w:val="24"/>
        </w:rPr>
        <w:t>(perindopril);</w:t>
      </w:r>
    </w:p>
    <w:p>
      <w:pPr>
        <w:pStyle w:val="ListParagraph"/>
        <w:numPr>
          <w:ilvl w:val="0"/>
          <w:numId w:val="43"/>
        </w:numPr>
        <w:tabs>
          <w:tab w:pos="1034" w:val="left" w:leader="none"/>
        </w:tabs>
        <w:spacing w:line="293" w:lineRule="exact" w:before="0" w:after="0"/>
        <w:ind w:left="1034" w:right="0" w:hanging="360"/>
        <w:jc w:val="left"/>
        <w:rPr>
          <w:sz w:val="24"/>
        </w:rPr>
      </w:pPr>
      <w:r>
        <w:rPr>
          <w:spacing w:val="-2"/>
          <w:sz w:val="24"/>
        </w:rPr>
        <w:t>Atenolol.</w:t>
      </w:r>
    </w:p>
    <w:p>
      <w:pPr>
        <w:pStyle w:val="BodyText"/>
        <w:ind w:left="0"/>
      </w:pPr>
    </w:p>
    <w:p>
      <w:pPr>
        <w:pStyle w:val="BodyText"/>
        <w:ind w:right="238"/>
        <w:jc w:val="both"/>
      </w:pPr>
      <w:r>
        <w:rPr/>
        <w:t>Ürək</w:t>
      </w:r>
      <w:r>
        <w:rPr>
          <w:spacing w:val="-1"/>
        </w:rPr>
        <w:t> </w:t>
      </w:r>
      <w:r>
        <w:rPr/>
        <w:t>çatışmazlığı</w:t>
      </w:r>
      <w:r>
        <w:rPr>
          <w:spacing w:val="-6"/>
        </w:rPr>
        <w:t> </w:t>
      </w:r>
      <w:r>
        <w:rPr/>
        <w:t>inkişaf</w:t>
      </w:r>
      <w:r>
        <w:rPr>
          <w:spacing w:val="-9"/>
        </w:rPr>
        <w:t> </w:t>
      </w:r>
      <w:r>
        <w:rPr/>
        <w:t>etdikdə</w:t>
      </w:r>
      <w:r>
        <w:rPr>
          <w:spacing w:val="-1"/>
        </w:rPr>
        <w:t> </w:t>
      </w:r>
      <w:r>
        <w:rPr/>
        <w:t>ürək</w:t>
      </w:r>
      <w:r>
        <w:rPr>
          <w:spacing w:val="-1"/>
        </w:rPr>
        <w:t> </w:t>
      </w:r>
      <w:r>
        <w:rPr/>
        <w:t>qlikozidləri</w:t>
      </w:r>
      <w:r>
        <w:rPr>
          <w:spacing w:val="-6"/>
        </w:rPr>
        <w:t> </w:t>
      </w:r>
      <w:r>
        <w:rPr/>
        <w:t>və</w:t>
      </w:r>
      <w:r>
        <w:rPr>
          <w:spacing w:val="-2"/>
        </w:rPr>
        <w:t> </w:t>
      </w:r>
      <w:r>
        <w:rPr/>
        <w:t>diuretiklər təyin</w:t>
      </w:r>
      <w:r>
        <w:rPr>
          <w:spacing w:val="-1"/>
        </w:rPr>
        <w:t> </w:t>
      </w:r>
      <w:r>
        <w:rPr/>
        <w:t>olunur. Arterial</w:t>
      </w:r>
      <w:r>
        <w:rPr>
          <w:spacing w:val="-10"/>
        </w:rPr>
        <w:t> </w:t>
      </w:r>
      <w:r>
        <w:rPr/>
        <w:t>təzyiq</w:t>
      </w:r>
      <w:r>
        <w:rPr>
          <w:spacing w:val="-1"/>
        </w:rPr>
        <w:t> </w:t>
      </w:r>
      <w:r>
        <w:rPr/>
        <w:t>günün</w:t>
      </w:r>
      <w:r>
        <w:rPr>
          <w:spacing w:val="-6"/>
        </w:rPr>
        <w:t> </w:t>
      </w:r>
      <w:r>
        <w:rPr/>
        <w:t>II yarısında</w:t>
      </w:r>
      <w:r>
        <w:rPr>
          <w:spacing w:val="-2"/>
        </w:rPr>
        <w:t> </w:t>
      </w:r>
      <w:r>
        <w:rPr/>
        <w:t>yüksələrsə</w:t>
      </w:r>
      <w:r>
        <w:rPr>
          <w:spacing w:val="-6"/>
        </w:rPr>
        <w:t> </w:t>
      </w:r>
      <w:r>
        <w:rPr/>
        <w:t>və</w:t>
      </w:r>
      <w:r>
        <w:rPr>
          <w:spacing w:val="-2"/>
        </w:rPr>
        <w:t> </w:t>
      </w:r>
      <w:r>
        <w:rPr/>
        <w:t>fiziki,</w:t>
      </w:r>
      <w:r>
        <w:rPr>
          <w:spacing w:val="-3"/>
        </w:rPr>
        <w:t> </w:t>
      </w:r>
      <w:r>
        <w:rPr/>
        <w:t>psixi</w:t>
      </w:r>
      <w:r>
        <w:rPr>
          <w:spacing w:val="-10"/>
        </w:rPr>
        <w:t> </w:t>
      </w:r>
      <w:r>
        <w:rPr/>
        <w:t>yorğunluq</w:t>
      </w:r>
      <w:r>
        <w:rPr>
          <w:spacing w:val="-3"/>
        </w:rPr>
        <w:t> </w:t>
      </w:r>
      <w:r>
        <w:rPr/>
        <w:t>əlamətləri</w:t>
      </w:r>
      <w:r>
        <w:rPr>
          <w:spacing w:val="-10"/>
        </w:rPr>
        <w:t> </w:t>
      </w:r>
      <w:r>
        <w:rPr/>
        <w:t>meydana</w:t>
      </w:r>
      <w:r>
        <w:rPr>
          <w:spacing w:val="-6"/>
        </w:rPr>
        <w:t> </w:t>
      </w:r>
      <w:r>
        <w:rPr/>
        <w:t>çıxarsa,</w:t>
      </w:r>
      <w:r>
        <w:rPr>
          <w:spacing w:val="-3"/>
        </w:rPr>
        <w:t> </w:t>
      </w:r>
      <w:r>
        <w:rPr/>
        <w:t>qıcıqlanma,</w:t>
      </w:r>
      <w:r>
        <w:rPr>
          <w:spacing w:val="-3"/>
        </w:rPr>
        <w:t> </w:t>
      </w:r>
      <w:r>
        <w:rPr/>
        <w:t>həyəcanlanma olarsa, trankvilizatorlardan (fenozepam) istifadə olunur.</w:t>
      </w:r>
    </w:p>
    <w:p>
      <w:pPr>
        <w:pStyle w:val="BodyText"/>
        <w:ind w:left="0"/>
      </w:pPr>
    </w:p>
    <w:p>
      <w:pPr>
        <w:pStyle w:val="BodyText"/>
        <w:ind w:right="181"/>
      </w:pPr>
      <w:r>
        <w:rPr/>
        <w:t>I tip hipertonik krizin müalicəsində klofellin sedativ miksturalarla və trankvilizatorla (fenozepam) birgə işlədilir. Müalicə</w:t>
      </w:r>
      <w:r>
        <w:rPr>
          <w:spacing w:val="-3"/>
        </w:rPr>
        <w:t> </w:t>
      </w:r>
      <w:r>
        <w:rPr/>
        <w:t>vena</w:t>
      </w:r>
      <w:r>
        <w:rPr>
          <w:spacing w:val="-3"/>
        </w:rPr>
        <w:t> </w:t>
      </w:r>
      <w:r>
        <w:rPr/>
        <w:t>daxilinə</w:t>
      </w:r>
      <w:r>
        <w:rPr>
          <w:spacing w:val="-3"/>
        </w:rPr>
        <w:t> </w:t>
      </w:r>
      <w:r>
        <w:rPr/>
        <w:t>0,5%-8</w:t>
      </w:r>
      <w:r>
        <w:rPr>
          <w:spacing w:val="-2"/>
        </w:rPr>
        <w:t> </w:t>
      </w:r>
      <w:r>
        <w:rPr/>
        <w:t>ml</w:t>
      </w:r>
      <w:r>
        <w:rPr>
          <w:spacing w:val="-11"/>
        </w:rPr>
        <w:t> </w:t>
      </w:r>
      <w:r>
        <w:rPr/>
        <w:t>dibazol</w:t>
      </w:r>
      <w:r>
        <w:rPr>
          <w:spacing w:val="-7"/>
        </w:rPr>
        <w:t> </w:t>
      </w:r>
      <w:r>
        <w:rPr/>
        <w:t>məhlulu</w:t>
      </w:r>
      <w:r>
        <w:rPr>
          <w:spacing w:val="-2"/>
        </w:rPr>
        <w:t> </w:t>
      </w:r>
      <w:r>
        <w:rPr/>
        <w:t>və ya</w:t>
      </w:r>
      <w:r>
        <w:rPr>
          <w:spacing w:val="-3"/>
        </w:rPr>
        <w:t> </w:t>
      </w:r>
      <w:r>
        <w:rPr/>
        <w:t>0,15</w:t>
      </w:r>
      <w:r>
        <w:rPr>
          <w:spacing w:val="-2"/>
        </w:rPr>
        <w:t> </w:t>
      </w:r>
      <w:r>
        <w:rPr/>
        <w:t>mq</w:t>
      </w:r>
      <w:r>
        <w:rPr>
          <w:spacing w:val="-2"/>
        </w:rPr>
        <w:t> </w:t>
      </w:r>
      <w:r>
        <w:rPr/>
        <w:t>klofelin vena</w:t>
      </w:r>
      <w:r>
        <w:rPr>
          <w:spacing w:val="-3"/>
        </w:rPr>
        <w:t> </w:t>
      </w:r>
      <w:r>
        <w:rPr/>
        <w:t>daxilinə və ya əzələ daxilinə ehtiyatla yeritməklə başlanır.</w:t>
      </w:r>
    </w:p>
    <w:p>
      <w:pPr>
        <w:pStyle w:val="BodyText"/>
        <w:spacing w:before="1"/>
        <w:ind w:left="0"/>
      </w:pPr>
    </w:p>
    <w:p>
      <w:pPr>
        <w:pStyle w:val="BodyText"/>
      </w:pPr>
      <w:r>
        <w:rPr/>
        <w:t>II</w:t>
      </w:r>
      <w:r>
        <w:rPr>
          <w:spacing w:val="-7"/>
        </w:rPr>
        <w:t> </w:t>
      </w:r>
      <w:r>
        <w:rPr/>
        <w:t>tip</w:t>
      </w:r>
      <w:r>
        <w:rPr>
          <w:spacing w:val="-4"/>
        </w:rPr>
        <w:t> </w:t>
      </w:r>
      <w:r>
        <w:rPr/>
        <w:t>hipertonik</w:t>
      </w:r>
      <w:r>
        <w:rPr>
          <w:spacing w:val="-4"/>
        </w:rPr>
        <w:t> </w:t>
      </w:r>
      <w:r>
        <w:rPr/>
        <w:t>krizin</w:t>
      </w:r>
      <w:r>
        <w:rPr>
          <w:spacing w:val="-4"/>
        </w:rPr>
        <w:t> </w:t>
      </w:r>
      <w:r>
        <w:rPr/>
        <w:t>müalicəsində</w:t>
      </w:r>
      <w:r>
        <w:rPr>
          <w:spacing w:val="-5"/>
        </w:rPr>
        <w:t> </w:t>
      </w:r>
      <w:r>
        <w:rPr/>
        <w:t>vena</w:t>
      </w:r>
      <w:r>
        <w:rPr>
          <w:spacing w:val="-5"/>
        </w:rPr>
        <w:t> </w:t>
      </w:r>
      <w:r>
        <w:rPr/>
        <w:t>daxilinə klofelin,</w:t>
      </w:r>
      <w:r>
        <w:rPr>
          <w:spacing w:val="-2"/>
        </w:rPr>
        <w:t> </w:t>
      </w:r>
      <w:r>
        <w:rPr/>
        <w:t>natrium</w:t>
      </w:r>
      <w:r>
        <w:rPr>
          <w:spacing w:val="-8"/>
        </w:rPr>
        <w:t> </w:t>
      </w:r>
      <w:r>
        <w:rPr/>
        <w:t>nitroprussid, əzələ</w:t>
      </w:r>
      <w:r>
        <w:rPr>
          <w:spacing w:val="-5"/>
        </w:rPr>
        <w:t> </w:t>
      </w:r>
      <w:r>
        <w:rPr/>
        <w:t>daxilinə və ya vena daxilinə pentamin və ya digər ganglioblokatorlar işlədilir. Qıcolma sindromu inkişaf etdikdə (epileptik forma) seduksen, droperidol və ya aminazindən istifadə edilir.</w:t>
      </w:r>
    </w:p>
    <w:p>
      <w:pPr>
        <w:pStyle w:val="BodyText"/>
        <w:spacing w:line="274" w:lineRule="exact"/>
      </w:pPr>
      <w:r>
        <w:rPr/>
        <w:t>Arterial</w:t>
      </w:r>
      <w:r>
        <w:rPr>
          <w:spacing w:val="-8"/>
        </w:rPr>
        <w:t> </w:t>
      </w:r>
      <w:r>
        <w:rPr/>
        <w:t>hipertenziyanın</w:t>
      </w:r>
      <w:r>
        <w:rPr>
          <w:spacing w:val="-1"/>
        </w:rPr>
        <w:t> </w:t>
      </w:r>
      <w:r>
        <w:rPr/>
        <w:t>müalicəsi</w:t>
      </w:r>
      <w:r>
        <w:rPr>
          <w:spacing w:val="-9"/>
        </w:rPr>
        <w:t> </w:t>
      </w:r>
      <w:r>
        <w:rPr/>
        <w:t>uzun</w:t>
      </w:r>
      <w:r>
        <w:rPr>
          <w:spacing w:val="-1"/>
        </w:rPr>
        <w:t> </w:t>
      </w:r>
      <w:r>
        <w:rPr/>
        <w:t>müddət</w:t>
      </w:r>
      <w:r>
        <w:rPr>
          <w:spacing w:val="5"/>
        </w:rPr>
        <w:t> </w:t>
      </w:r>
      <w:r>
        <w:rPr>
          <w:spacing w:val="-2"/>
        </w:rPr>
        <w:t>aparılmalıdır.</w:t>
      </w:r>
    </w:p>
    <w:p>
      <w:pPr>
        <w:pStyle w:val="BodyText"/>
        <w:ind w:left="0"/>
      </w:pPr>
    </w:p>
    <w:p>
      <w:pPr>
        <w:pStyle w:val="BodyText"/>
        <w:spacing w:line="242" w:lineRule="auto"/>
        <w:ind w:right="420"/>
      </w:pPr>
      <w:r>
        <w:rPr>
          <w:b/>
        </w:rPr>
        <w:t>Profilaktikası.</w:t>
      </w:r>
      <w:r>
        <w:rPr>
          <w:b/>
          <w:spacing w:val="-1"/>
        </w:rPr>
        <w:t> </w:t>
      </w:r>
      <w:r>
        <w:rPr/>
        <w:t>Birincili</w:t>
      </w:r>
      <w:r>
        <w:rPr>
          <w:spacing w:val="-9"/>
        </w:rPr>
        <w:t> </w:t>
      </w:r>
      <w:r>
        <w:rPr/>
        <w:t>profilaktika</w:t>
      </w:r>
      <w:r>
        <w:rPr>
          <w:spacing w:val="-6"/>
        </w:rPr>
        <w:t> </w:t>
      </w:r>
      <w:r>
        <w:rPr/>
        <w:t>risk</w:t>
      </w:r>
      <w:r>
        <w:rPr>
          <w:spacing w:val="-5"/>
        </w:rPr>
        <w:t> </w:t>
      </w:r>
      <w:r>
        <w:rPr/>
        <w:t>amillərinin</w:t>
      </w:r>
      <w:r>
        <w:rPr>
          <w:spacing w:val="-10"/>
        </w:rPr>
        <w:t> </w:t>
      </w:r>
      <w:r>
        <w:rPr/>
        <w:t>qarşısının</w:t>
      </w:r>
      <w:r>
        <w:rPr>
          <w:spacing w:val="-5"/>
        </w:rPr>
        <w:t> </w:t>
      </w:r>
      <w:r>
        <w:rPr/>
        <w:t>alınmasıdır.</w:t>
      </w:r>
      <w:r>
        <w:rPr>
          <w:spacing w:val="-3"/>
        </w:rPr>
        <w:t> </w:t>
      </w:r>
      <w:r>
        <w:rPr/>
        <w:t>İkincili</w:t>
      </w:r>
      <w:r>
        <w:rPr>
          <w:spacing w:val="-13"/>
        </w:rPr>
        <w:t> </w:t>
      </w:r>
      <w:r>
        <w:rPr/>
        <w:t>profilaktika dispanser müşahidəsi altında hipotenziv terapiyanın aparılmasıdır.</w:t>
      </w:r>
    </w:p>
    <w:p>
      <w:pPr>
        <w:pStyle w:val="BodyText"/>
        <w:spacing w:after="0" w:line="242" w:lineRule="auto"/>
        <w:sectPr>
          <w:pgSz w:w="11910" w:h="16840"/>
          <w:pgMar w:header="0" w:footer="1467" w:top="960" w:bottom="1660" w:left="708" w:right="850"/>
        </w:sectPr>
      </w:pPr>
    </w:p>
    <w:p>
      <w:pPr>
        <w:pStyle w:val="Heading1"/>
        <w:spacing w:before="60"/>
        <w:ind w:left="804" w:right="0"/>
      </w:pPr>
      <w:r>
        <w:rPr/>
        <w:t>Hipotoniya</w:t>
      </w:r>
      <w:r>
        <w:rPr>
          <w:spacing w:val="-13"/>
        </w:rPr>
        <w:t> </w:t>
      </w:r>
      <w:r>
        <w:rPr/>
        <w:t>xəstəliyi,</w:t>
      </w:r>
      <w:r>
        <w:rPr>
          <w:spacing w:val="-10"/>
        </w:rPr>
        <w:t> </w:t>
      </w:r>
      <w:r>
        <w:rPr/>
        <w:t>etiologiya,</w:t>
      </w:r>
      <w:r>
        <w:rPr>
          <w:spacing w:val="-8"/>
        </w:rPr>
        <w:t> </w:t>
      </w:r>
      <w:r>
        <w:rPr/>
        <w:t>klinika,</w:t>
      </w:r>
      <w:r>
        <w:rPr>
          <w:spacing w:val="-10"/>
        </w:rPr>
        <w:t> </w:t>
      </w:r>
      <w:r>
        <w:rPr/>
        <w:t>müalicə</w:t>
      </w:r>
      <w:r>
        <w:rPr>
          <w:spacing w:val="-10"/>
        </w:rPr>
        <w:t> </w:t>
      </w:r>
      <w:r>
        <w:rPr/>
        <w:t>prinsipləri,</w:t>
      </w:r>
      <w:r>
        <w:rPr>
          <w:spacing w:val="-11"/>
        </w:rPr>
        <w:t> </w:t>
      </w:r>
      <w:r>
        <w:rPr>
          <w:spacing w:val="-2"/>
        </w:rPr>
        <w:t>profilaktika</w:t>
      </w:r>
    </w:p>
    <w:p>
      <w:pPr>
        <w:pStyle w:val="BodyText"/>
        <w:ind w:left="0"/>
        <w:rPr>
          <w:b/>
          <w:sz w:val="17"/>
        </w:rPr>
      </w:pPr>
      <w:r>
        <w:rPr>
          <w:b/>
          <w:sz w:val="17"/>
        </w:rPr>
        <w:drawing>
          <wp:anchor distT="0" distB="0" distL="0" distR="0" allowOverlap="1" layoutInCell="1" locked="0" behindDoc="1" simplePos="0" relativeHeight="487612416">
            <wp:simplePos x="0" y="0"/>
            <wp:positionH relativeFrom="page">
              <wp:posOffset>1483397</wp:posOffset>
            </wp:positionH>
            <wp:positionV relativeFrom="paragraph">
              <wp:posOffset>139626</wp:posOffset>
            </wp:positionV>
            <wp:extent cx="4901598" cy="3219259"/>
            <wp:effectExtent l="0" t="0" r="0" b="0"/>
            <wp:wrapTopAndBottom/>
            <wp:docPr id="198" name="Image 198"/>
            <wp:cNvGraphicFramePr>
              <a:graphicFrameLocks/>
            </wp:cNvGraphicFramePr>
            <a:graphic>
              <a:graphicData uri="http://schemas.openxmlformats.org/drawingml/2006/picture">
                <pic:pic>
                  <pic:nvPicPr>
                    <pic:cNvPr id="198" name="Image 198"/>
                    <pic:cNvPicPr/>
                  </pic:nvPicPr>
                  <pic:blipFill>
                    <a:blip r:embed="rId117" cstate="print"/>
                    <a:stretch>
                      <a:fillRect/>
                    </a:stretch>
                  </pic:blipFill>
                  <pic:spPr>
                    <a:xfrm>
                      <a:off x="0" y="0"/>
                      <a:ext cx="4901598" cy="3219259"/>
                    </a:xfrm>
                    <a:prstGeom prst="rect">
                      <a:avLst/>
                    </a:prstGeom>
                  </pic:spPr>
                </pic:pic>
              </a:graphicData>
            </a:graphic>
          </wp:anchor>
        </w:drawing>
      </w:r>
    </w:p>
    <w:p>
      <w:pPr>
        <w:pStyle w:val="BodyText"/>
        <w:spacing w:before="159"/>
      </w:pPr>
      <w:r>
        <w:rPr/>
        <w:t>Hipotoniya</w:t>
      </w:r>
      <w:r>
        <w:rPr>
          <w:spacing w:val="-2"/>
        </w:rPr>
        <w:t> </w:t>
      </w:r>
      <w:r>
        <w:rPr/>
        <w:t>xəstəliyi</w:t>
      </w:r>
      <w:r>
        <w:rPr>
          <w:spacing w:val="-5"/>
        </w:rPr>
        <w:t> </w:t>
      </w:r>
      <w:r>
        <w:rPr/>
        <w:t>arterial</w:t>
      </w:r>
      <w:r>
        <w:rPr>
          <w:spacing w:val="-10"/>
        </w:rPr>
        <w:t> </w:t>
      </w:r>
      <w:r>
        <w:rPr/>
        <w:t>qan</w:t>
      </w:r>
      <w:r>
        <w:rPr>
          <w:spacing w:val="-6"/>
        </w:rPr>
        <w:t> </w:t>
      </w:r>
      <w:r>
        <w:rPr/>
        <w:t>təzyiqinin</w:t>
      </w:r>
      <w:r>
        <w:rPr>
          <w:spacing w:val="-6"/>
        </w:rPr>
        <w:t> </w:t>
      </w:r>
      <w:r>
        <w:rPr/>
        <w:t>pataloji</w:t>
      </w:r>
      <w:r>
        <w:rPr>
          <w:spacing w:val="-5"/>
        </w:rPr>
        <w:t> </w:t>
      </w:r>
      <w:r>
        <w:rPr/>
        <w:t>olaraq</w:t>
      </w:r>
      <w:r>
        <w:rPr>
          <w:spacing w:val="-1"/>
        </w:rPr>
        <w:t> </w:t>
      </w:r>
      <w:r>
        <w:rPr/>
        <w:t>aşağıya</w:t>
      </w:r>
      <w:r>
        <w:rPr>
          <w:spacing w:val="-2"/>
        </w:rPr>
        <w:t> </w:t>
      </w:r>
      <w:r>
        <w:rPr/>
        <w:t>enməsinə</w:t>
      </w:r>
      <w:r>
        <w:rPr>
          <w:spacing w:val="-2"/>
        </w:rPr>
        <w:t> </w:t>
      </w:r>
      <w:r>
        <w:rPr/>
        <w:t>deyilir. Hipotoniya</w:t>
      </w:r>
      <w:r>
        <w:rPr>
          <w:spacing w:val="-2"/>
        </w:rPr>
        <w:t> </w:t>
      </w:r>
      <w:r>
        <w:rPr/>
        <w:t>arterial qan təzyiqinin 25 yaşa qədər xəstələrdə 100/60 mm. civə sütununun, 30 yaşdan yuxarı xəstələrdə isə 105/65 mm. civə sütunundan aşağı olması ilə xarakterizə olunur.</w:t>
      </w:r>
    </w:p>
    <w:p>
      <w:pPr>
        <w:pStyle w:val="BodyText"/>
        <w:ind w:left="0"/>
      </w:pPr>
    </w:p>
    <w:p>
      <w:pPr>
        <w:pStyle w:val="BodyText"/>
        <w:ind w:right="102"/>
      </w:pPr>
      <w:r>
        <w:rPr>
          <w:b/>
        </w:rPr>
        <w:t>Etiologiyası. </w:t>
      </w:r>
      <w:r>
        <w:rPr/>
        <w:t>Hipotenziya fizioloji</w:t>
      </w:r>
      <w:r>
        <w:rPr>
          <w:spacing w:val="-3"/>
        </w:rPr>
        <w:t> </w:t>
      </w:r>
      <w:r>
        <w:rPr/>
        <w:t>və</w:t>
      </w:r>
      <w:r>
        <w:rPr>
          <w:spacing w:val="-4"/>
        </w:rPr>
        <w:t> </w:t>
      </w:r>
      <w:r>
        <w:rPr/>
        <w:t>patoloji</w:t>
      </w:r>
      <w:r>
        <w:rPr>
          <w:spacing w:val="-12"/>
        </w:rPr>
        <w:t> </w:t>
      </w:r>
      <w:r>
        <w:rPr/>
        <w:t>olmaqla iki</w:t>
      </w:r>
      <w:r>
        <w:rPr>
          <w:spacing w:val="-12"/>
        </w:rPr>
        <w:t> </w:t>
      </w:r>
      <w:r>
        <w:rPr/>
        <w:t>qrupa</w:t>
      </w:r>
      <w:r>
        <w:rPr>
          <w:spacing w:val="-4"/>
        </w:rPr>
        <w:t> </w:t>
      </w:r>
      <w:r>
        <w:rPr/>
        <w:t>bölünür.</w:t>
      </w:r>
      <w:r>
        <w:rPr>
          <w:spacing w:val="-2"/>
        </w:rPr>
        <w:t> </w:t>
      </w:r>
      <w:r>
        <w:rPr/>
        <w:t>Fizioloji</w:t>
      </w:r>
      <w:r>
        <w:rPr>
          <w:spacing w:val="-3"/>
        </w:rPr>
        <w:t> </w:t>
      </w:r>
      <w:r>
        <w:rPr/>
        <w:t>hipotenziya</w:t>
      </w:r>
      <w:r>
        <w:rPr>
          <w:spacing w:val="-4"/>
        </w:rPr>
        <w:t> </w:t>
      </w:r>
      <w:r>
        <w:rPr/>
        <w:t>çox</w:t>
      </w:r>
      <w:r>
        <w:rPr>
          <w:spacing w:val="-8"/>
        </w:rPr>
        <w:t> </w:t>
      </w:r>
      <w:r>
        <w:rPr/>
        <w:t>vaxt irsi</w:t>
      </w:r>
      <w:r>
        <w:rPr>
          <w:spacing w:val="-1"/>
        </w:rPr>
        <w:t> </w:t>
      </w:r>
      <w:r>
        <w:rPr/>
        <w:t>konstitusional faktorlarla əlaqədar olur, klinik cəhətdən özünü heç nə ilə büruzə vermir. Bu hipotenziya həm də keçici xarakter daşıyır. Yüksək dağlıq şəraitində orqanizmin iqlimə uyğunlaşması və adaptasiya prosesində meydana çıxan hipotenziya da fizioloji hipotoniya hesab olunur. Patoloji</w:t>
      </w:r>
    </w:p>
    <w:p>
      <w:pPr>
        <w:pStyle w:val="BodyText"/>
        <w:spacing w:line="272" w:lineRule="exact"/>
      </w:pPr>
      <w:r>
        <w:rPr/>
        <w:t>hipotenziya</w:t>
      </w:r>
      <w:r>
        <w:rPr>
          <w:spacing w:val="-4"/>
        </w:rPr>
        <w:t> </w:t>
      </w:r>
      <w:r>
        <w:rPr/>
        <w:t>gedişinə</w:t>
      </w:r>
      <w:r>
        <w:rPr>
          <w:spacing w:val="-3"/>
        </w:rPr>
        <w:t> </w:t>
      </w:r>
      <w:r>
        <w:rPr/>
        <w:t>görə</w:t>
      </w:r>
      <w:r>
        <w:rPr>
          <w:spacing w:val="-4"/>
        </w:rPr>
        <w:t> </w:t>
      </w:r>
      <w:r>
        <w:rPr/>
        <w:t>kəskin</w:t>
      </w:r>
      <w:r>
        <w:rPr>
          <w:spacing w:val="-7"/>
        </w:rPr>
        <w:t> </w:t>
      </w:r>
      <w:r>
        <w:rPr/>
        <w:t>və</w:t>
      </w:r>
      <w:r>
        <w:rPr>
          <w:spacing w:val="1"/>
        </w:rPr>
        <w:t> </w:t>
      </w:r>
      <w:r>
        <w:rPr/>
        <w:t>xronik</w:t>
      </w:r>
      <w:r>
        <w:rPr>
          <w:spacing w:val="-2"/>
        </w:rPr>
        <w:t> </w:t>
      </w:r>
      <w:r>
        <w:rPr>
          <w:spacing w:val="-4"/>
        </w:rPr>
        <w:t>olur.</w:t>
      </w:r>
    </w:p>
    <w:p>
      <w:pPr>
        <w:pStyle w:val="BodyText"/>
        <w:spacing w:before="3"/>
      </w:pPr>
      <w:r>
        <w:rPr/>
        <w:t>Xronik</w:t>
      </w:r>
      <w:r>
        <w:rPr>
          <w:spacing w:val="-2"/>
        </w:rPr>
        <w:t> </w:t>
      </w:r>
      <w:r>
        <w:rPr/>
        <w:t>patoloji</w:t>
      </w:r>
      <w:r>
        <w:rPr>
          <w:spacing w:val="-7"/>
        </w:rPr>
        <w:t> </w:t>
      </w:r>
      <w:r>
        <w:rPr/>
        <w:t>hipotenziyanı</w:t>
      </w:r>
      <w:r>
        <w:rPr>
          <w:spacing w:val="-3"/>
        </w:rPr>
        <w:t> </w:t>
      </w:r>
      <w:r>
        <w:rPr>
          <w:b/>
        </w:rPr>
        <w:t>iki</w:t>
      </w:r>
      <w:r>
        <w:rPr>
          <w:b/>
          <w:spacing w:val="-1"/>
        </w:rPr>
        <w:t> </w:t>
      </w:r>
      <w:r>
        <w:rPr/>
        <w:t>qrupa</w:t>
      </w:r>
      <w:r>
        <w:rPr>
          <w:spacing w:val="-2"/>
        </w:rPr>
        <w:t> </w:t>
      </w:r>
      <w:r>
        <w:rPr/>
        <w:t>bölmək</w:t>
      </w:r>
      <w:r>
        <w:rPr>
          <w:spacing w:val="2"/>
        </w:rPr>
        <w:t> </w:t>
      </w:r>
      <w:r>
        <w:rPr>
          <w:spacing w:val="-2"/>
        </w:rPr>
        <w:t>mümkündür:</w:t>
      </w:r>
    </w:p>
    <w:p>
      <w:pPr>
        <w:pStyle w:val="BodyText"/>
        <w:ind w:left="0"/>
      </w:pPr>
    </w:p>
    <w:p>
      <w:pPr>
        <w:pStyle w:val="ListParagraph"/>
        <w:numPr>
          <w:ilvl w:val="0"/>
          <w:numId w:val="44"/>
        </w:numPr>
        <w:tabs>
          <w:tab w:pos="1033" w:val="left" w:leader="none"/>
        </w:tabs>
        <w:spacing w:line="275" w:lineRule="exact" w:before="0" w:after="0"/>
        <w:ind w:left="1033" w:right="0" w:hanging="359"/>
        <w:jc w:val="left"/>
        <w:rPr>
          <w:sz w:val="24"/>
        </w:rPr>
      </w:pPr>
      <w:r>
        <w:rPr>
          <w:spacing w:val="-2"/>
          <w:sz w:val="24"/>
        </w:rPr>
        <w:t>birincili;</w:t>
      </w:r>
    </w:p>
    <w:p>
      <w:pPr>
        <w:pStyle w:val="ListParagraph"/>
        <w:numPr>
          <w:ilvl w:val="0"/>
          <w:numId w:val="44"/>
        </w:numPr>
        <w:tabs>
          <w:tab w:pos="1033" w:val="left" w:leader="none"/>
        </w:tabs>
        <w:spacing w:line="275" w:lineRule="exact" w:before="0" w:after="0"/>
        <w:ind w:left="1033" w:right="0" w:hanging="359"/>
        <w:jc w:val="left"/>
        <w:rPr>
          <w:sz w:val="24"/>
        </w:rPr>
      </w:pPr>
      <w:r>
        <w:rPr>
          <w:sz w:val="24"/>
        </w:rPr>
        <w:t>ikincili</w:t>
      </w:r>
      <w:r>
        <w:rPr>
          <w:spacing w:val="-6"/>
          <w:sz w:val="24"/>
        </w:rPr>
        <w:t> </w:t>
      </w:r>
      <w:r>
        <w:rPr>
          <w:spacing w:val="-2"/>
          <w:sz w:val="24"/>
        </w:rPr>
        <w:t>hipotoniya.</w:t>
      </w:r>
    </w:p>
    <w:p>
      <w:pPr>
        <w:pStyle w:val="BodyText"/>
        <w:ind w:left="0"/>
      </w:pPr>
    </w:p>
    <w:p>
      <w:pPr>
        <w:pStyle w:val="BodyText"/>
        <w:ind w:right="142"/>
      </w:pPr>
      <w:r>
        <w:rPr>
          <w:b/>
        </w:rPr>
        <w:t>Birincili</w:t>
      </w:r>
      <w:r>
        <w:rPr>
          <w:b/>
          <w:spacing w:val="-3"/>
        </w:rPr>
        <w:t> </w:t>
      </w:r>
      <w:r>
        <w:rPr/>
        <w:t>arterial</w:t>
      </w:r>
      <w:r>
        <w:rPr>
          <w:spacing w:val="-9"/>
        </w:rPr>
        <w:t> </w:t>
      </w:r>
      <w:r>
        <w:rPr/>
        <w:t>hipotenziyaya</w:t>
      </w:r>
      <w:r>
        <w:rPr>
          <w:spacing w:val="-5"/>
        </w:rPr>
        <w:t> </w:t>
      </w:r>
      <w:r>
        <w:rPr/>
        <w:t>hipotoniya</w:t>
      </w:r>
      <w:r>
        <w:rPr>
          <w:spacing w:val="-5"/>
        </w:rPr>
        <w:t> </w:t>
      </w:r>
      <w:r>
        <w:rPr/>
        <w:t>tipli</w:t>
      </w:r>
      <w:r>
        <w:rPr>
          <w:spacing w:val="-4"/>
        </w:rPr>
        <w:t> </w:t>
      </w:r>
      <w:r>
        <w:rPr/>
        <w:t>neyrosirkulyator</w:t>
      </w:r>
      <w:r>
        <w:rPr>
          <w:spacing w:val="-3"/>
        </w:rPr>
        <w:t> </w:t>
      </w:r>
      <w:r>
        <w:rPr/>
        <w:t>distoniya</w:t>
      </w:r>
      <w:r>
        <w:rPr>
          <w:spacing w:val="-1"/>
        </w:rPr>
        <w:t> </w:t>
      </w:r>
      <w:r>
        <w:rPr/>
        <w:t>və</w:t>
      </w:r>
      <w:r>
        <w:rPr>
          <w:spacing w:val="-1"/>
        </w:rPr>
        <w:t> </w:t>
      </w:r>
      <w:r>
        <w:rPr/>
        <w:t>ya</w:t>
      </w:r>
      <w:r>
        <w:rPr>
          <w:spacing w:val="-1"/>
        </w:rPr>
        <w:t> </w:t>
      </w:r>
      <w:r>
        <w:rPr/>
        <w:t>hipotoniya</w:t>
      </w:r>
      <w:r>
        <w:rPr>
          <w:spacing w:val="-5"/>
        </w:rPr>
        <w:t> </w:t>
      </w:r>
      <w:r>
        <w:rPr/>
        <w:t>xəstəliyi deyilir. </w:t>
      </w:r>
      <w:r>
        <w:rPr>
          <w:b/>
        </w:rPr>
        <w:t>İkincili </w:t>
      </w:r>
      <w:r>
        <w:rPr/>
        <w:t>hipotenziya bir çox xəstəliklərin bir əlaməti</w:t>
      </w:r>
      <w:r>
        <w:rPr>
          <w:spacing w:val="-1"/>
        </w:rPr>
        <w:t> </w:t>
      </w:r>
      <w:r>
        <w:rPr/>
        <w:t>kimi meydana çıxır. Məsələn, mədə- bağırsaq xəstəlikləri, qaraciyər, mədəaltı vəzi xəstəlikləri, endogen və ekzogen intoksikasiyalar,</w:t>
      </w:r>
    </w:p>
    <w:p>
      <w:pPr>
        <w:pStyle w:val="BodyText"/>
        <w:spacing w:before="3"/>
      </w:pPr>
      <w:r>
        <w:rPr/>
        <w:t>ionlaşdırıcı</w:t>
      </w:r>
      <w:r>
        <w:rPr>
          <w:spacing w:val="-13"/>
        </w:rPr>
        <w:t> </w:t>
      </w:r>
      <w:r>
        <w:rPr/>
        <w:t>radiasiya</w:t>
      </w:r>
      <w:r>
        <w:rPr>
          <w:spacing w:val="-3"/>
        </w:rPr>
        <w:t> </w:t>
      </w:r>
      <w:r>
        <w:rPr/>
        <w:t>və</w:t>
      </w:r>
      <w:r>
        <w:rPr>
          <w:spacing w:val="-3"/>
        </w:rPr>
        <w:t> </w:t>
      </w:r>
      <w:r>
        <w:rPr/>
        <w:t>s. Belə</w:t>
      </w:r>
      <w:r>
        <w:rPr>
          <w:spacing w:val="1"/>
        </w:rPr>
        <w:t> </w:t>
      </w:r>
      <w:r>
        <w:rPr/>
        <w:t>hipotenziya</w:t>
      </w:r>
      <w:r>
        <w:rPr>
          <w:spacing w:val="2"/>
        </w:rPr>
        <w:t> </w:t>
      </w:r>
      <w:r>
        <w:rPr/>
        <w:t>müstəqil</w:t>
      </w:r>
      <w:r>
        <w:rPr>
          <w:spacing w:val="-7"/>
        </w:rPr>
        <w:t> </w:t>
      </w:r>
      <w:r>
        <w:rPr/>
        <w:t>xəstəlik</w:t>
      </w:r>
      <w:r>
        <w:rPr>
          <w:spacing w:val="-2"/>
        </w:rPr>
        <w:t> </w:t>
      </w:r>
      <w:r>
        <w:rPr/>
        <w:t>hesab</w:t>
      </w:r>
      <w:r>
        <w:rPr>
          <w:spacing w:val="-6"/>
        </w:rPr>
        <w:t> </w:t>
      </w:r>
      <w:r>
        <w:rPr/>
        <w:t>oluna</w:t>
      </w:r>
      <w:r>
        <w:rPr>
          <w:spacing w:val="-3"/>
        </w:rPr>
        <w:t> </w:t>
      </w:r>
      <w:r>
        <w:rPr>
          <w:spacing w:val="-2"/>
        </w:rPr>
        <w:t>bilməz.</w:t>
      </w:r>
    </w:p>
    <w:p>
      <w:pPr>
        <w:pStyle w:val="BodyText"/>
        <w:ind w:left="0"/>
      </w:pPr>
    </w:p>
    <w:p>
      <w:pPr>
        <w:pStyle w:val="BodyText"/>
        <w:ind w:right="326"/>
        <w:jc w:val="both"/>
      </w:pPr>
      <w:r>
        <w:rPr/>
        <w:t>Hipotoniya</w:t>
      </w:r>
      <w:r>
        <w:rPr>
          <w:spacing w:val="-2"/>
        </w:rPr>
        <w:t> </w:t>
      </w:r>
      <w:r>
        <w:rPr/>
        <w:t>xəstəliyinin</w:t>
      </w:r>
      <w:r>
        <w:rPr>
          <w:spacing w:val="-5"/>
        </w:rPr>
        <w:t> </w:t>
      </w:r>
      <w:r>
        <w:rPr/>
        <w:t>əmələ</w:t>
      </w:r>
      <w:r>
        <w:rPr>
          <w:spacing w:val="-2"/>
        </w:rPr>
        <w:t> </w:t>
      </w:r>
      <w:r>
        <w:rPr/>
        <w:t>gəlməsində</w:t>
      </w:r>
      <w:r>
        <w:rPr>
          <w:spacing w:val="-2"/>
        </w:rPr>
        <w:t> </w:t>
      </w:r>
      <w:r>
        <w:rPr/>
        <w:t>uzun</w:t>
      </w:r>
      <w:r>
        <w:rPr>
          <w:spacing w:val="-1"/>
        </w:rPr>
        <w:t> </w:t>
      </w:r>
      <w:r>
        <w:rPr/>
        <w:t>müddətli</w:t>
      </w:r>
      <w:r>
        <w:rPr>
          <w:spacing w:val="-10"/>
        </w:rPr>
        <w:t> </w:t>
      </w:r>
      <w:r>
        <w:rPr/>
        <w:t>psixo-emosional</w:t>
      </w:r>
      <w:r>
        <w:rPr>
          <w:spacing w:val="-10"/>
        </w:rPr>
        <w:t> </w:t>
      </w:r>
      <w:r>
        <w:rPr/>
        <w:t>gərginliklərin, bəzən</w:t>
      </w:r>
      <w:r>
        <w:rPr>
          <w:spacing w:val="-6"/>
        </w:rPr>
        <w:t> </w:t>
      </w:r>
      <w:r>
        <w:rPr/>
        <w:t>psixi travmanın</w:t>
      </w:r>
      <w:r>
        <w:rPr>
          <w:spacing w:val="-3"/>
        </w:rPr>
        <w:t> </w:t>
      </w:r>
      <w:r>
        <w:rPr/>
        <w:t>rolu böyük əhəmiyyətə malikdir. Hipotoniya xəstəliyinin əmələ gəlməsində həm</w:t>
      </w:r>
      <w:r>
        <w:rPr>
          <w:spacing w:val="-3"/>
        </w:rPr>
        <w:t> </w:t>
      </w:r>
      <w:r>
        <w:rPr/>
        <w:t>mərkəzi, həm də vegetativ sinir sistemi pozğunluqlarının rolu olduğu şübhəsizdir.</w:t>
      </w:r>
    </w:p>
    <w:p>
      <w:pPr>
        <w:pStyle w:val="BodyText"/>
        <w:ind w:left="0"/>
      </w:pPr>
    </w:p>
    <w:p>
      <w:pPr>
        <w:pStyle w:val="BodyText"/>
        <w:spacing w:before="1"/>
      </w:pPr>
      <w:r>
        <w:rPr>
          <w:b/>
        </w:rPr>
        <w:t>Klinikası.</w:t>
      </w:r>
      <w:r>
        <w:rPr>
          <w:b/>
          <w:spacing w:val="-1"/>
        </w:rPr>
        <w:t> </w:t>
      </w:r>
      <w:r>
        <w:rPr/>
        <w:t>Belə</w:t>
      </w:r>
      <w:r>
        <w:rPr>
          <w:spacing w:val="2"/>
        </w:rPr>
        <w:t> </w:t>
      </w:r>
      <w:r>
        <w:rPr/>
        <w:t>xəstələrin</w:t>
      </w:r>
      <w:r>
        <w:rPr>
          <w:spacing w:val="-2"/>
        </w:rPr>
        <w:t> </w:t>
      </w:r>
      <w:r>
        <w:rPr/>
        <w:t>şikayətlərini</w:t>
      </w:r>
      <w:r>
        <w:rPr>
          <w:spacing w:val="-10"/>
        </w:rPr>
        <w:t> </w:t>
      </w:r>
      <w:r>
        <w:rPr/>
        <w:t>şərti</w:t>
      </w:r>
      <w:r>
        <w:rPr>
          <w:spacing w:val="-11"/>
        </w:rPr>
        <w:t> </w:t>
      </w:r>
      <w:r>
        <w:rPr/>
        <w:t>olaraq</w:t>
      </w:r>
      <w:r>
        <w:rPr>
          <w:spacing w:val="2"/>
        </w:rPr>
        <w:t> </w:t>
      </w:r>
      <w:r>
        <w:rPr/>
        <w:t>üç</w:t>
      </w:r>
      <w:r>
        <w:rPr>
          <w:spacing w:val="-3"/>
        </w:rPr>
        <w:t> </w:t>
      </w:r>
      <w:r>
        <w:rPr/>
        <w:t>qrupa</w:t>
      </w:r>
      <w:r>
        <w:rPr>
          <w:spacing w:val="-3"/>
        </w:rPr>
        <w:t> </w:t>
      </w:r>
      <w:r>
        <w:rPr/>
        <w:t>bölmək</w:t>
      </w:r>
      <w:r>
        <w:rPr>
          <w:spacing w:val="-1"/>
        </w:rPr>
        <w:t> </w:t>
      </w:r>
      <w:r>
        <w:rPr>
          <w:spacing w:val="-2"/>
        </w:rPr>
        <w:t>olar:</w:t>
      </w:r>
    </w:p>
    <w:p>
      <w:pPr>
        <w:pStyle w:val="BodyText"/>
        <w:spacing w:before="276"/>
      </w:pPr>
      <w:r>
        <w:rPr>
          <w:b/>
        </w:rPr>
        <w:t>Birinci</w:t>
      </w:r>
      <w:r>
        <w:rPr>
          <w:b/>
          <w:spacing w:val="-4"/>
        </w:rPr>
        <w:t> </w:t>
      </w:r>
      <w:r>
        <w:rPr>
          <w:b/>
        </w:rPr>
        <w:t>qrup</w:t>
      </w:r>
      <w:r>
        <w:rPr>
          <w:b/>
          <w:spacing w:val="-2"/>
        </w:rPr>
        <w:t> </w:t>
      </w:r>
      <w:r>
        <w:rPr/>
        <w:t>xəstələr,</w:t>
      </w:r>
      <w:r>
        <w:rPr>
          <w:spacing w:val="-2"/>
        </w:rPr>
        <w:t> </w:t>
      </w:r>
      <w:r>
        <w:rPr/>
        <w:t>əsasən,</w:t>
      </w:r>
      <w:r>
        <w:rPr>
          <w:spacing w:val="-3"/>
        </w:rPr>
        <w:t> </w:t>
      </w:r>
      <w:r>
        <w:rPr/>
        <w:t>başağrılarından</w:t>
      </w:r>
      <w:r>
        <w:rPr>
          <w:spacing w:val="-9"/>
        </w:rPr>
        <w:t> </w:t>
      </w:r>
      <w:r>
        <w:rPr/>
        <w:t>şikayət edirlər.</w:t>
      </w:r>
      <w:r>
        <w:rPr>
          <w:spacing w:val="-3"/>
        </w:rPr>
        <w:t> </w:t>
      </w:r>
      <w:r>
        <w:rPr/>
        <w:t>Başağrıları</w:t>
      </w:r>
      <w:r>
        <w:rPr>
          <w:spacing w:val="-9"/>
        </w:rPr>
        <w:t> </w:t>
      </w:r>
      <w:r>
        <w:rPr/>
        <w:t>müxtəlif</w:t>
      </w:r>
      <w:r>
        <w:rPr>
          <w:spacing w:val="-3"/>
        </w:rPr>
        <w:t> </w:t>
      </w:r>
      <w:r>
        <w:rPr/>
        <w:t>lokalizasiyalı</w:t>
      </w:r>
      <w:r>
        <w:rPr>
          <w:spacing w:val="-8"/>
        </w:rPr>
        <w:t> </w:t>
      </w:r>
      <w:r>
        <w:rPr/>
        <w:t>olur, intensivlik və davam müddətinə görə də bir-birindən fərqlənir. Başağrılarının meydana çıxması bilavasitə sinir-psixi</w:t>
      </w:r>
      <w:r>
        <w:rPr>
          <w:spacing w:val="-7"/>
        </w:rPr>
        <w:t> </w:t>
      </w:r>
      <w:r>
        <w:rPr/>
        <w:t>gərginliklər, havanın</w:t>
      </w:r>
      <w:r>
        <w:rPr>
          <w:spacing w:val="-3"/>
        </w:rPr>
        <w:t> </w:t>
      </w:r>
      <w:r>
        <w:rPr/>
        <w:t>kəskin sürətdə</w:t>
      </w:r>
      <w:r>
        <w:rPr>
          <w:spacing w:val="-3"/>
        </w:rPr>
        <w:t> </w:t>
      </w:r>
      <w:r>
        <w:rPr/>
        <w:t>dəyişilməsi və s. ilə əlaqədar olur, bəzən</w:t>
      </w:r>
      <w:r>
        <w:rPr>
          <w:spacing w:val="-3"/>
        </w:rPr>
        <w:t> </w:t>
      </w:r>
      <w:r>
        <w:rPr/>
        <w:t>də yuxudan sonra meydana çıxır. Ağrıların davametmə müddəti 20-30 dəqiqədən 2-3 saata qədər olur,</w:t>
      </w:r>
    </w:p>
    <w:p>
      <w:pPr>
        <w:pStyle w:val="BodyText"/>
        <w:spacing w:after="0"/>
        <w:sectPr>
          <w:pgSz w:w="11910" w:h="16840"/>
          <w:pgMar w:header="0" w:footer="1467" w:top="980" w:bottom="1660" w:left="708" w:right="850"/>
        </w:sectPr>
      </w:pPr>
    </w:p>
    <w:p>
      <w:pPr>
        <w:pStyle w:val="BodyText"/>
        <w:spacing w:before="74"/>
        <w:ind w:right="142"/>
      </w:pPr>
      <w:r>
        <w:rPr/>
        <w:t>bəzən də bir neçə gün çəkir. Ağrılar daimi xarakter də daşıya bilir, belə başağrıları, adətən, küt olur. İntensiv başağrıları</w:t>
      </w:r>
      <w:r>
        <w:rPr>
          <w:spacing w:val="-1"/>
        </w:rPr>
        <w:t> </w:t>
      </w:r>
      <w:r>
        <w:rPr/>
        <w:t>isə miqreni</w:t>
      </w:r>
      <w:r>
        <w:rPr>
          <w:spacing w:val="-1"/>
        </w:rPr>
        <w:t> </w:t>
      </w:r>
      <w:r>
        <w:rPr/>
        <w:t>xatırladır. Ürək bulanması, qusma ilə müşayiət olunur. Təmiz havaya çıxdıqda bu ağrılar keçir. Bəzi</w:t>
      </w:r>
      <w:r>
        <w:rPr>
          <w:spacing w:val="-4"/>
        </w:rPr>
        <w:t> </w:t>
      </w:r>
      <w:r>
        <w:rPr/>
        <w:t>xəstələrdə belə başağrıları</w:t>
      </w:r>
      <w:r>
        <w:rPr>
          <w:spacing w:val="-8"/>
        </w:rPr>
        <w:t> </w:t>
      </w:r>
      <w:r>
        <w:rPr/>
        <w:t>gündə bir neçə dəfə tutur və öz-özünə keçir. Ağrılar</w:t>
      </w:r>
      <w:r>
        <w:rPr>
          <w:spacing w:val="-3"/>
        </w:rPr>
        <w:t> </w:t>
      </w:r>
      <w:r>
        <w:rPr/>
        <w:t>gicgah,</w:t>
      </w:r>
      <w:r>
        <w:rPr>
          <w:spacing w:val="-2"/>
        </w:rPr>
        <w:t> </w:t>
      </w:r>
      <w:r>
        <w:rPr/>
        <w:t>alın-gicgah,</w:t>
      </w:r>
      <w:r>
        <w:rPr>
          <w:spacing w:val="-2"/>
        </w:rPr>
        <w:t> </w:t>
      </w:r>
      <w:r>
        <w:rPr/>
        <w:t>alın-təpə</w:t>
      </w:r>
      <w:r>
        <w:rPr>
          <w:spacing w:val="-4"/>
        </w:rPr>
        <w:t> </w:t>
      </w:r>
      <w:r>
        <w:rPr/>
        <w:t>nahiyəsini, bəzən</w:t>
      </w:r>
      <w:r>
        <w:rPr>
          <w:spacing w:val="-8"/>
        </w:rPr>
        <w:t> </w:t>
      </w:r>
      <w:r>
        <w:rPr/>
        <w:t>də</w:t>
      </w:r>
      <w:r>
        <w:rPr>
          <w:spacing w:val="-4"/>
        </w:rPr>
        <w:t> </w:t>
      </w:r>
      <w:r>
        <w:rPr/>
        <w:t>bütün</w:t>
      </w:r>
      <w:r>
        <w:rPr>
          <w:spacing w:val="-8"/>
        </w:rPr>
        <w:t> </w:t>
      </w:r>
      <w:r>
        <w:rPr/>
        <w:t>başı</w:t>
      </w:r>
      <w:r>
        <w:rPr>
          <w:spacing w:val="-11"/>
        </w:rPr>
        <w:t> </w:t>
      </w:r>
      <w:r>
        <w:rPr/>
        <w:t>əhatə</w:t>
      </w:r>
      <w:r>
        <w:rPr>
          <w:spacing w:val="-4"/>
        </w:rPr>
        <w:t> </w:t>
      </w:r>
      <w:r>
        <w:rPr/>
        <w:t>edir.</w:t>
      </w:r>
      <w:r>
        <w:rPr>
          <w:spacing w:val="-2"/>
        </w:rPr>
        <w:t> </w:t>
      </w:r>
      <w:r>
        <w:rPr/>
        <w:t>Başağrıları</w:t>
      </w:r>
      <w:r>
        <w:rPr>
          <w:spacing w:val="-4"/>
        </w:rPr>
        <w:t> </w:t>
      </w:r>
      <w:r>
        <w:rPr/>
        <w:t>ilə yanaşı, xəstələr ümumi zəiflikdən, əzginlikdən, başgicəllənmədən, iş qabiliyyətinin enməsindən də şikayətlənirlər. Ümumi zəiflik, iş qabiliyyətinin azalması səhərlər özünü daha çox büruzə verir.</w:t>
      </w:r>
    </w:p>
    <w:p>
      <w:pPr>
        <w:pStyle w:val="BodyText"/>
        <w:spacing w:before="1"/>
      </w:pPr>
      <w:r>
        <w:rPr/>
        <w:t>Xəstələr</w:t>
      </w:r>
      <w:r>
        <w:rPr>
          <w:spacing w:val="2"/>
        </w:rPr>
        <w:t> </w:t>
      </w:r>
      <w:r>
        <w:rPr/>
        <w:t>yaddaşlarının</w:t>
      </w:r>
      <w:r>
        <w:rPr>
          <w:spacing w:val="-2"/>
        </w:rPr>
        <w:t> </w:t>
      </w:r>
      <w:r>
        <w:rPr/>
        <w:t>zəifləməsindən</w:t>
      </w:r>
      <w:r>
        <w:rPr>
          <w:spacing w:val="-8"/>
        </w:rPr>
        <w:t> </w:t>
      </w:r>
      <w:r>
        <w:rPr/>
        <w:t>də</w:t>
      </w:r>
      <w:r>
        <w:rPr>
          <w:spacing w:val="-4"/>
        </w:rPr>
        <w:t> </w:t>
      </w:r>
      <w:r>
        <w:rPr/>
        <w:t>şikayət</w:t>
      </w:r>
      <w:r>
        <w:rPr>
          <w:spacing w:val="2"/>
        </w:rPr>
        <w:t> </w:t>
      </w:r>
      <w:r>
        <w:rPr/>
        <w:t>edirlər.</w:t>
      </w:r>
      <w:r>
        <w:rPr>
          <w:spacing w:val="-1"/>
        </w:rPr>
        <w:t> </w:t>
      </w:r>
      <w:r>
        <w:rPr/>
        <w:t>Bu</w:t>
      </w:r>
      <w:r>
        <w:rPr>
          <w:spacing w:val="-2"/>
        </w:rPr>
        <w:t> </w:t>
      </w:r>
      <w:r>
        <w:rPr/>
        <w:t>xəstələrdə</w:t>
      </w:r>
      <w:r>
        <w:rPr>
          <w:spacing w:val="-4"/>
        </w:rPr>
        <w:t> </w:t>
      </w:r>
      <w:r>
        <w:rPr/>
        <w:t>bayılma</w:t>
      </w:r>
      <w:r>
        <w:rPr>
          <w:spacing w:val="1"/>
        </w:rPr>
        <w:t> </w:t>
      </w:r>
      <w:r>
        <w:rPr/>
        <w:t>halları</w:t>
      </w:r>
      <w:r>
        <w:rPr>
          <w:spacing w:val="-11"/>
        </w:rPr>
        <w:t> </w:t>
      </w:r>
      <w:r>
        <w:rPr/>
        <w:t>da</w:t>
      </w:r>
      <w:r>
        <w:rPr>
          <w:spacing w:val="-4"/>
        </w:rPr>
        <w:t> </w:t>
      </w:r>
      <w:r>
        <w:rPr/>
        <w:t>ola</w:t>
      </w:r>
      <w:r>
        <w:rPr>
          <w:spacing w:val="-3"/>
        </w:rPr>
        <w:t> </w:t>
      </w:r>
      <w:r>
        <w:rPr>
          <w:spacing w:val="-2"/>
        </w:rPr>
        <w:t>bilər.</w:t>
      </w:r>
    </w:p>
    <w:p>
      <w:pPr>
        <w:pStyle w:val="BodyText"/>
        <w:spacing w:before="2"/>
        <w:ind w:left="0"/>
      </w:pPr>
    </w:p>
    <w:p>
      <w:pPr>
        <w:pStyle w:val="BodyText"/>
        <w:spacing w:line="237" w:lineRule="auto"/>
      </w:pPr>
      <w:r>
        <w:rPr>
          <w:b/>
        </w:rPr>
        <w:t>İkinci qrup </w:t>
      </w:r>
      <w:r>
        <w:rPr/>
        <w:t>xəstələrin şikayətləri psixonevrotik xarakter daşıyır. Onlar, adətən, müxtəlif yuxu pozğunluqlarından, əsəbilikdən,</w:t>
      </w:r>
      <w:r>
        <w:rPr>
          <w:spacing w:val="-2"/>
        </w:rPr>
        <w:t> </w:t>
      </w:r>
      <w:r>
        <w:rPr/>
        <w:t>intellektual</w:t>
      </w:r>
      <w:r>
        <w:rPr>
          <w:spacing w:val="-9"/>
        </w:rPr>
        <w:t> </w:t>
      </w:r>
      <w:r>
        <w:rPr/>
        <w:t>və</w:t>
      </w:r>
      <w:r>
        <w:rPr>
          <w:spacing w:val="-5"/>
        </w:rPr>
        <w:t> </w:t>
      </w:r>
      <w:r>
        <w:rPr/>
        <w:t>emosional</w:t>
      </w:r>
      <w:r>
        <w:rPr>
          <w:spacing w:val="-9"/>
        </w:rPr>
        <w:t> </w:t>
      </w:r>
      <w:r>
        <w:rPr/>
        <w:t>fəaliyyətin</w:t>
      </w:r>
      <w:r>
        <w:rPr>
          <w:spacing w:val="-9"/>
        </w:rPr>
        <w:t> </w:t>
      </w:r>
      <w:r>
        <w:rPr/>
        <w:t>enməsindən,</w:t>
      </w:r>
      <w:r>
        <w:rPr>
          <w:spacing w:val="-2"/>
        </w:rPr>
        <w:t> </w:t>
      </w:r>
      <w:r>
        <w:rPr/>
        <w:t>hövsələsizlikdən</w:t>
      </w:r>
    </w:p>
    <w:p>
      <w:pPr>
        <w:pStyle w:val="BodyText"/>
        <w:spacing w:before="4"/>
        <w:ind w:right="102"/>
      </w:pPr>
      <w:r>
        <w:rPr/>
        <w:t>şikayətlənirlər. Çox vaxt onlar depressiya halına düşürlər. Vegetativ pozğunluqlar da nəzəri</w:t>
      </w:r>
      <w:r>
        <w:rPr>
          <w:spacing w:val="-4"/>
        </w:rPr>
        <w:t> </w:t>
      </w:r>
      <w:r>
        <w:rPr/>
        <w:t>cəlb edir: çox</w:t>
      </w:r>
      <w:r>
        <w:rPr>
          <w:spacing w:val="-7"/>
        </w:rPr>
        <w:t> </w:t>
      </w:r>
      <w:r>
        <w:rPr/>
        <w:t>tərləmə, əl</w:t>
      </w:r>
      <w:r>
        <w:rPr>
          <w:spacing w:val="-7"/>
        </w:rPr>
        <w:t> </w:t>
      </w:r>
      <w:r>
        <w:rPr/>
        <w:t>və</w:t>
      </w:r>
      <w:r>
        <w:rPr>
          <w:spacing w:val="-3"/>
        </w:rPr>
        <w:t> </w:t>
      </w:r>
      <w:r>
        <w:rPr/>
        <w:t>ayaq barmaqlarının</w:t>
      </w:r>
      <w:r>
        <w:rPr>
          <w:spacing w:val="-2"/>
        </w:rPr>
        <w:t> </w:t>
      </w:r>
      <w:r>
        <w:rPr/>
        <w:t>soyuması, paresteziyalar, davamlı</w:t>
      </w:r>
      <w:r>
        <w:rPr>
          <w:spacing w:val="-10"/>
        </w:rPr>
        <w:t> </w:t>
      </w:r>
      <w:r>
        <w:rPr/>
        <w:t>qırmızı</w:t>
      </w:r>
      <w:r>
        <w:rPr>
          <w:spacing w:val="-7"/>
        </w:rPr>
        <w:t> </w:t>
      </w:r>
      <w:r>
        <w:rPr/>
        <w:t>dermoqrafizm, sianoz və</w:t>
      </w:r>
      <w:r>
        <w:rPr>
          <w:spacing w:val="-4"/>
        </w:rPr>
        <w:t> </w:t>
      </w:r>
      <w:r>
        <w:rPr/>
        <w:t>s.</w:t>
      </w:r>
      <w:r>
        <w:rPr>
          <w:spacing w:val="-1"/>
        </w:rPr>
        <w:t> </w:t>
      </w:r>
      <w:r>
        <w:rPr/>
        <w:t>Bu</w:t>
      </w:r>
      <w:r>
        <w:rPr>
          <w:spacing w:val="-3"/>
        </w:rPr>
        <w:t> </w:t>
      </w:r>
      <w:r>
        <w:rPr/>
        <w:t>xəstələrdə</w:t>
      </w:r>
      <w:r>
        <w:rPr>
          <w:spacing w:val="-4"/>
        </w:rPr>
        <w:t> </w:t>
      </w:r>
      <w:r>
        <w:rPr/>
        <w:t>termorequlyasiya</w:t>
      </w:r>
      <w:r>
        <w:rPr>
          <w:spacing w:val="-4"/>
        </w:rPr>
        <w:t> </w:t>
      </w:r>
      <w:r>
        <w:rPr/>
        <w:t>pozulur:</w:t>
      </w:r>
      <w:r>
        <w:rPr>
          <w:spacing w:val="-3"/>
        </w:rPr>
        <w:t> </w:t>
      </w:r>
      <w:r>
        <w:rPr/>
        <w:t>bədən</w:t>
      </w:r>
      <w:r>
        <w:rPr>
          <w:spacing w:val="-7"/>
        </w:rPr>
        <w:t> </w:t>
      </w:r>
      <w:r>
        <w:rPr/>
        <w:t>temperaturu</w:t>
      </w:r>
      <w:r>
        <w:rPr>
          <w:spacing w:val="-3"/>
        </w:rPr>
        <w:t> </w:t>
      </w:r>
      <w:r>
        <w:rPr/>
        <w:t>gündə</w:t>
      </w:r>
      <w:r>
        <w:rPr>
          <w:spacing w:val="-4"/>
        </w:rPr>
        <w:t> </w:t>
      </w:r>
      <w:r>
        <w:rPr/>
        <w:t>bir</w:t>
      </w:r>
      <w:r>
        <w:rPr>
          <w:spacing w:val="-2"/>
        </w:rPr>
        <w:t> </w:t>
      </w:r>
      <w:r>
        <w:rPr/>
        <w:t>neçə</w:t>
      </w:r>
      <w:r>
        <w:rPr>
          <w:spacing w:val="-4"/>
        </w:rPr>
        <w:t> </w:t>
      </w:r>
      <w:r>
        <w:rPr/>
        <w:t>dəfə</w:t>
      </w:r>
      <w:r>
        <w:rPr>
          <w:spacing w:val="-4"/>
        </w:rPr>
        <w:t> </w:t>
      </w:r>
      <w:r>
        <w:rPr/>
        <w:t>dəyişir,</w:t>
      </w:r>
      <w:r>
        <w:rPr>
          <w:spacing w:val="-1"/>
        </w:rPr>
        <w:t> </w:t>
      </w:r>
      <w:r>
        <w:rPr/>
        <w:t>səhərlər, adətən, 36</w:t>
      </w:r>
      <w:r>
        <w:rPr>
          <w:vertAlign w:val="superscript"/>
        </w:rPr>
        <w:t>0</w:t>
      </w:r>
      <w:r>
        <w:rPr>
          <w:vertAlign w:val="baseline"/>
        </w:rPr>
        <w:t> C-dən aşağı olur.</w:t>
      </w:r>
    </w:p>
    <w:p>
      <w:pPr>
        <w:pStyle w:val="BodyText"/>
        <w:spacing w:before="274"/>
        <w:ind w:right="202"/>
      </w:pPr>
      <w:r>
        <w:rPr>
          <w:b/>
        </w:rPr>
        <w:t>Üçüncü qrup </w:t>
      </w:r>
      <w:r>
        <w:rPr/>
        <w:t>xəstələr isə, əsasən, ürək nahiyəsində ağrılardan təngnəfəslikdən, ürəkdöyünmədən şikayətlənirlər. Ürək nahiyəsində ağrılar kardialgiya xarakteri daşıyır, adətən, zirvə nahiyəsində lokalizə</w:t>
      </w:r>
      <w:r>
        <w:rPr>
          <w:spacing w:val="-3"/>
        </w:rPr>
        <w:t> </w:t>
      </w:r>
      <w:r>
        <w:rPr/>
        <w:t>olunub,</w:t>
      </w:r>
      <w:r>
        <w:rPr>
          <w:spacing w:val="-1"/>
        </w:rPr>
        <w:t> </w:t>
      </w:r>
      <w:r>
        <w:rPr/>
        <w:t>uzun</w:t>
      </w:r>
      <w:r>
        <w:rPr>
          <w:spacing w:val="-3"/>
        </w:rPr>
        <w:t> </w:t>
      </w:r>
      <w:r>
        <w:rPr/>
        <w:t>müddət davam</w:t>
      </w:r>
      <w:r>
        <w:rPr>
          <w:spacing w:val="-7"/>
        </w:rPr>
        <w:t> </w:t>
      </w:r>
      <w:r>
        <w:rPr/>
        <w:t>edir,</w:t>
      </w:r>
      <w:r>
        <w:rPr>
          <w:spacing w:val="-1"/>
        </w:rPr>
        <w:t> </w:t>
      </w:r>
      <w:r>
        <w:rPr/>
        <w:t>küt xarakter</w:t>
      </w:r>
      <w:r>
        <w:rPr>
          <w:spacing w:val="-5"/>
        </w:rPr>
        <w:t> </w:t>
      </w:r>
      <w:r>
        <w:rPr/>
        <w:t>daşıyır.</w:t>
      </w:r>
      <w:r>
        <w:rPr>
          <w:spacing w:val="-1"/>
        </w:rPr>
        <w:t> </w:t>
      </w:r>
      <w:r>
        <w:rPr/>
        <w:t>Ağrılar</w:t>
      </w:r>
      <w:r>
        <w:rPr>
          <w:spacing w:val="-2"/>
        </w:rPr>
        <w:t> </w:t>
      </w:r>
      <w:r>
        <w:rPr/>
        <w:t>təkcə</w:t>
      </w:r>
      <w:r>
        <w:rPr>
          <w:spacing w:val="-3"/>
        </w:rPr>
        <w:t> </w:t>
      </w:r>
      <w:r>
        <w:rPr/>
        <w:t>fiziki</w:t>
      </w:r>
      <w:r>
        <w:rPr>
          <w:spacing w:val="-11"/>
        </w:rPr>
        <w:t> </w:t>
      </w:r>
      <w:r>
        <w:rPr/>
        <w:t>gərginlikdən</w:t>
      </w:r>
      <w:r>
        <w:rPr>
          <w:spacing w:val="-7"/>
        </w:rPr>
        <w:t> </w:t>
      </w:r>
      <w:r>
        <w:rPr/>
        <w:t>sonra deyil, sakit halda da meydana çıxa bilər. Bəzən ağrılar tutma xarakterli</w:t>
      </w:r>
      <w:r>
        <w:rPr>
          <w:spacing w:val="-1"/>
        </w:rPr>
        <w:t> </w:t>
      </w:r>
      <w:r>
        <w:rPr/>
        <w:t>olub, sol</w:t>
      </w:r>
      <w:r>
        <w:rPr>
          <w:spacing w:val="-1"/>
        </w:rPr>
        <w:t> </w:t>
      </w:r>
      <w:r>
        <w:rPr/>
        <w:t>qola, kürəyə yayıla bilər. Belə ağrılar stenokardiyanı xatırladır, əsasən, sinir-psixi gərginliklə əlaqədar meydana çıxır.</w:t>
      </w:r>
    </w:p>
    <w:p>
      <w:pPr>
        <w:pStyle w:val="BodyText"/>
        <w:spacing w:before="3"/>
        <w:ind w:right="142"/>
      </w:pPr>
      <w:r>
        <w:rPr/>
        <w:t>Stenokardiya tutmasından fərqli olaraq, ağrılar bir neçə saat çəkə bilir, antianginal</w:t>
      </w:r>
      <w:r>
        <w:rPr>
          <w:spacing w:val="-3"/>
        </w:rPr>
        <w:t> </w:t>
      </w:r>
      <w:r>
        <w:rPr/>
        <w:t>dərmanlar ağrını götürmür.</w:t>
      </w:r>
      <w:r>
        <w:rPr>
          <w:spacing w:val="-1"/>
        </w:rPr>
        <w:t> </w:t>
      </w:r>
      <w:r>
        <w:rPr/>
        <w:t>Nitroqliserin</w:t>
      </w:r>
      <w:r>
        <w:rPr>
          <w:spacing w:val="-8"/>
        </w:rPr>
        <w:t> </w:t>
      </w:r>
      <w:r>
        <w:rPr/>
        <w:t>qəbulu</w:t>
      </w:r>
      <w:r>
        <w:rPr>
          <w:spacing w:val="-3"/>
        </w:rPr>
        <w:t> </w:t>
      </w:r>
      <w:r>
        <w:rPr/>
        <w:t>əksinə xəstənin</w:t>
      </w:r>
      <w:r>
        <w:rPr>
          <w:spacing w:val="-3"/>
        </w:rPr>
        <w:t> </w:t>
      </w:r>
      <w:r>
        <w:rPr/>
        <w:t>vəziyyətini</w:t>
      </w:r>
      <w:r>
        <w:rPr>
          <w:spacing w:val="-11"/>
        </w:rPr>
        <w:t> </w:t>
      </w:r>
      <w:r>
        <w:rPr/>
        <w:t>pisləşdirir.</w:t>
      </w:r>
      <w:r>
        <w:rPr>
          <w:spacing w:val="-1"/>
        </w:rPr>
        <w:t> </w:t>
      </w:r>
      <w:r>
        <w:rPr/>
        <w:t>Bəzən</w:t>
      </w:r>
      <w:r>
        <w:rPr>
          <w:spacing w:val="-3"/>
        </w:rPr>
        <w:t> </w:t>
      </w:r>
      <w:r>
        <w:rPr/>
        <w:t>yüngül</w:t>
      </w:r>
      <w:r>
        <w:rPr>
          <w:spacing w:val="-8"/>
        </w:rPr>
        <w:t> </w:t>
      </w:r>
      <w:r>
        <w:rPr/>
        <w:t>fiziki</w:t>
      </w:r>
      <w:r>
        <w:rPr>
          <w:spacing w:val="-8"/>
        </w:rPr>
        <w:t> </w:t>
      </w:r>
      <w:r>
        <w:rPr/>
        <w:t>hərəkətlər ağrının keçməsinə səbəb olur. Bir çox xəstələrdə ürək nahiyəsində xoşagəlməz duyğular, təşviş və ölüm qorxusu olur.</w:t>
      </w:r>
    </w:p>
    <w:p>
      <w:pPr>
        <w:pStyle w:val="BodyText"/>
        <w:spacing w:line="242" w:lineRule="auto" w:before="274"/>
        <w:ind w:right="202"/>
      </w:pPr>
      <w:r>
        <w:rPr/>
        <w:t>Təngnəfəslik</w:t>
      </w:r>
      <w:r>
        <w:rPr>
          <w:spacing w:val="-1"/>
        </w:rPr>
        <w:t> </w:t>
      </w:r>
      <w:r>
        <w:rPr/>
        <w:t>fiziki</w:t>
      </w:r>
      <w:r>
        <w:rPr>
          <w:spacing w:val="-13"/>
        </w:rPr>
        <w:t> </w:t>
      </w:r>
      <w:r>
        <w:rPr/>
        <w:t>gərginliklə</w:t>
      </w:r>
      <w:r>
        <w:rPr>
          <w:spacing w:val="-6"/>
        </w:rPr>
        <w:t> </w:t>
      </w:r>
      <w:r>
        <w:rPr/>
        <w:t>əlaqədar meydana</w:t>
      </w:r>
      <w:r>
        <w:rPr>
          <w:spacing w:val="-6"/>
        </w:rPr>
        <w:t> </w:t>
      </w:r>
      <w:r>
        <w:rPr/>
        <w:t>çıxır</w:t>
      </w:r>
      <w:r>
        <w:rPr>
          <w:spacing w:val="-4"/>
        </w:rPr>
        <w:t> </w:t>
      </w:r>
      <w:r>
        <w:rPr/>
        <w:t>ki, bu</w:t>
      </w:r>
      <w:r>
        <w:rPr>
          <w:spacing w:val="-5"/>
        </w:rPr>
        <w:t> </w:t>
      </w:r>
      <w:r>
        <w:rPr/>
        <w:t>da</w:t>
      </w:r>
      <w:r>
        <w:rPr>
          <w:spacing w:val="-6"/>
        </w:rPr>
        <w:t> </w:t>
      </w:r>
      <w:r>
        <w:rPr/>
        <w:t>ürək-damar</w:t>
      </w:r>
      <w:r>
        <w:rPr>
          <w:spacing w:val="-4"/>
        </w:rPr>
        <w:t> </w:t>
      </w:r>
      <w:r>
        <w:rPr/>
        <w:t>sisteminin</w:t>
      </w:r>
      <w:r>
        <w:rPr>
          <w:spacing w:val="-1"/>
        </w:rPr>
        <w:t> </w:t>
      </w:r>
      <w:r>
        <w:rPr/>
        <w:t>funksional zəifliyi ilə izah olunur. Ürəkdöyünmə həyəcanlanma, yorulma ilə əlaqədar olub, tutma xarakteri</w:t>
      </w:r>
    </w:p>
    <w:p>
      <w:pPr>
        <w:pStyle w:val="BodyText"/>
        <w:spacing w:line="271" w:lineRule="exact"/>
      </w:pPr>
      <w:r>
        <w:rPr/>
        <w:t>daşıyır. Bəzən</w:t>
      </w:r>
      <w:r>
        <w:rPr>
          <w:spacing w:val="-6"/>
        </w:rPr>
        <w:t> </w:t>
      </w:r>
      <w:r>
        <w:rPr/>
        <w:t>paroksizmal</w:t>
      </w:r>
      <w:r>
        <w:rPr>
          <w:spacing w:val="-10"/>
        </w:rPr>
        <w:t> </w:t>
      </w:r>
      <w:r>
        <w:rPr/>
        <w:t>taxikardiya</w:t>
      </w:r>
      <w:r>
        <w:rPr>
          <w:spacing w:val="-2"/>
        </w:rPr>
        <w:t> </w:t>
      </w:r>
      <w:r>
        <w:rPr/>
        <w:t>da</w:t>
      </w:r>
      <w:r>
        <w:rPr>
          <w:spacing w:val="-2"/>
        </w:rPr>
        <w:t> </w:t>
      </w:r>
      <w:r>
        <w:rPr/>
        <w:t>ola</w:t>
      </w:r>
      <w:r>
        <w:rPr>
          <w:spacing w:val="3"/>
        </w:rPr>
        <w:t> </w:t>
      </w:r>
      <w:r>
        <w:rPr>
          <w:spacing w:val="-2"/>
        </w:rPr>
        <w:t>bilər.</w:t>
      </w:r>
    </w:p>
    <w:p>
      <w:pPr>
        <w:pStyle w:val="BodyText"/>
        <w:ind w:left="0"/>
      </w:pPr>
    </w:p>
    <w:p>
      <w:pPr>
        <w:pStyle w:val="BodyText"/>
        <w:spacing w:before="1"/>
      </w:pPr>
      <w:r>
        <w:rPr/>
        <w:t>Hipotoniya</w:t>
      </w:r>
      <w:r>
        <w:rPr>
          <w:spacing w:val="-2"/>
        </w:rPr>
        <w:t> </w:t>
      </w:r>
      <w:r>
        <w:rPr/>
        <w:t>xəstəliyi</w:t>
      </w:r>
      <w:r>
        <w:rPr>
          <w:spacing w:val="-10"/>
        </w:rPr>
        <w:t> </w:t>
      </w:r>
      <w:r>
        <w:rPr/>
        <w:t>olan</w:t>
      </w:r>
      <w:r>
        <w:rPr>
          <w:spacing w:val="-6"/>
        </w:rPr>
        <w:t> </w:t>
      </w:r>
      <w:r>
        <w:rPr/>
        <w:t>adamlar isti</w:t>
      </w:r>
      <w:r>
        <w:rPr>
          <w:spacing w:val="-6"/>
        </w:rPr>
        <w:t> </w:t>
      </w:r>
      <w:r>
        <w:rPr/>
        <w:t>havaya</w:t>
      </w:r>
      <w:r>
        <w:rPr>
          <w:spacing w:val="-2"/>
        </w:rPr>
        <w:t> </w:t>
      </w:r>
      <w:r>
        <w:rPr/>
        <w:t>çox</w:t>
      </w:r>
      <w:r>
        <w:rPr>
          <w:spacing w:val="-1"/>
        </w:rPr>
        <w:t> </w:t>
      </w:r>
      <w:r>
        <w:rPr/>
        <w:t>pis</w:t>
      </w:r>
      <w:r>
        <w:rPr>
          <w:spacing w:val="-3"/>
        </w:rPr>
        <w:t> </w:t>
      </w:r>
      <w:r>
        <w:rPr/>
        <w:t>dözürlər. Yay</w:t>
      </w:r>
      <w:r>
        <w:rPr>
          <w:spacing w:val="-11"/>
        </w:rPr>
        <w:t> </w:t>
      </w:r>
      <w:r>
        <w:rPr/>
        <w:t>aylarında</w:t>
      </w:r>
      <w:r>
        <w:rPr>
          <w:spacing w:val="-2"/>
        </w:rPr>
        <w:t> </w:t>
      </w:r>
      <w:r>
        <w:rPr/>
        <w:t>onlar, adətən,</w:t>
      </w:r>
      <w:r>
        <w:rPr>
          <w:spacing w:val="-4"/>
        </w:rPr>
        <w:t> </w:t>
      </w:r>
      <w:r>
        <w:rPr/>
        <w:t>özlərini</w:t>
      </w:r>
      <w:r>
        <w:rPr>
          <w:spacing w:val="-1"/>
        </w:rPr>
        <w:t> </w:t>
      </w:r>
      <w:r>
        <w:rPr/>
        <w:t>pis hiss edirlər. Baş ağrıları</w:t>
      </w:r>
      <w:r>
        <w:rPr>
          <w:spacing w:val="-2"/>
        </w:rPr>
        <w:t> </w:t>
      </w:r>
      <w:r>
        <w:rPr/>
        <w:t>güclənir, əzginlik, ürəkdöyünmə, təngnəfəslik artır. Qan təzyiqi</w:t>
      </w:r>
      <w:r>
        <w:rPr>
          <w:spacing w:val="-2"/>
        </w:rPr>
        <w:t> </w:t>
      </w:r>
      <w:r>
        <w:rPr/>
        <w:t>(həm arterial, həm də venoz) kəskin sürətdə enir. Belə pisləşmə bəzən birdən başlayır, “hipotonik kriz” tipli olur.</w:t>
      </w:r>
    </w:p>
    <w:p>
      <w:pPr>
        <w:pStyle w:val="BodyText"/>
        <w:spacing w:before="11"/>
        <w:ind w:left="0"/>
        <w:rPr>
          <w:sz w:val="3"/>
        </w:rPr>
      </w:pPr>
      <w:r>
        <w:rPr>
          <w:sz w:val="3"/>
        </w:rPr>
        <w:drawing>
          <wp:anchor distT="0" distB="0" distL="0" distR="0" allowOverlap="1" layoutInCell="1" locked="0" behindDoc="1" simplePos="0" relativeHeight="487612928">
            <wp:simplePos x="0" y="0"/>
            <wp:positionH relativeFrom="page">
              <wp:posOffset>839706</wp:posOffset>
            </wp:positionH>
            <wp:positionV relativeFrom="paragraph">
              <wp:posOffset>44386</wp:posOffset>
            </wp:positionV>
            <wp:extent cx="5379553" cy="3084480"/>
            <wp:effectExtent l="0" t="0" r="0" b="0"/>
            <wp:wrapTopAndBottom/>
            <wp:docPr id="199" name="Image 199"/>
            <wp:cNvGraphicFramePr>
              <a:graphicFrameLocks/>
            </wp:cNvGraphicFramePr>
            <a:graphic>
              <a:graphicData uri="http://schemas.openxmlformats.org/drawingml/2006/picture">
                <pic:pic>
                  <pic:nvPicPr>
                    <pic:cNvPr id="199" name="Image 199"/>
                    <pic:cNvPicPr/>
                  </pic:nvPicPr>
                  <pic:blipFill>
                    <a:blip r:embed="rId118" cstate="print"/>
                    <a:stretch>
                      <a:fillRect/>
                    </a:stretch>
                  </pic:blipFill>
                  <pic:spPr>
                    <a:xfrm>
                      <a:off x="0" y="0"/>
                      <a:ext cx="5379553" cy="3084480"/>
                    </a:xfrm>
                    <a:prstGeom prst="rect">
                      <a:avLst/>
                    </a:prstGeom>
                  </pic:spPr>
                </pic:pic>
              </a:graphicData>
            </a:graphic>
          </wp:anchor>
        </w:drawing>
      </w:r>
    </w:p>
    <w:p>
      <w:pPr>
        <w:pStyle w:val="BodyText"/>
        <w:spacing w:after="0"/>
        <w:rPr>
          <w:sz w:val="3"/>
        </w:rPr>
        <w:sectPr>
          <w:pgSz w:w="11910" w:h="16840"/>
          <w:pgMar w:header="0" w:footer="1467" w:top="960" w:bottom="1660" w:left="708" w:right="850"/>
        </w:sectPr>
      </w:pPr>
    </w:p>
    <w:p>
      <w:pPr>
        <w:pStyle w:val="BodyText"/>
        <w:spacing w:before="74"/>
        <w:ind w:right="202"/>
      </w:pPr>
      <w:r>
        <w:rPr>
          <w:b/>
        </w:rPr>
        <w:t>Obyektiv</w:t>
      </w:r>
      <w:r>
        <w:rPr>
          <w:b/>
          <w:spacing w:val="-3"/>
        </w:rPr>
        <w:t> </w:t>
      </w:r>
      <w:r>
        <w:rPr>
          <w:b/>
        </w:rPr>
        <w:t>müayinə:</w:t>
      </w:r>
      <w:r>
        <w:rPr>
          <w:b/>
          <w:spacing w:val="-1"/>
        </w:rPr>
        <w:t> </w:t>
      </w:r>
      <w:r>
        <w:rPr/>
        <w:t>nəbz</w:t>
      </w:r>
      <w:r>
        <w:rPr>
          <w:spacing w:val="-4"/>
        </w:rPr>
        <w:t> </w:t>
      </w:r>
      <w:r>
        <w:rPr/>
        <w:t>sakit vəziyyətdə</w:t>
      </w:r>
      <w:r>
        <w:rPr>
          <w:spacing w:val="-4"/>
        </w:rPr>
        <w:t> </w:t>
      </w:r>
      <w:r>
        <w:rPr/>
        <w:t>bəzi</w:t>
      </w:r>
      <w:r>
        <w:rPr>
          <w:spacing w:val="-3"/>
        </w:rPr>
        <w:t> </w:t>
      </w:r>
      <w:r>
        <w:rPr/>
        <w:t>hallarda</w:t>
      </w:r>
      <w:r>
        <w:rPr>
          <w:spacing w:val="-4"/>
        </w:rPr>
        <w:t> </w:t>
      </w:r>
      <w:r>
        <w:rPr/>
        <w:t>dəyişmir.</w:t>
      </w:r>
      <w:r>
        <w:rPr>
          <w:spacing w:val="-1"/>
        </w:rPr>
        <w:t> </w:t>
      </w:r>
      <w:r>
        <w:rPr/>
        <w:t>Arterial</w:t>
      </w:r>
      <w:r>
        <w:rPr>
          <w:spacing w:val="-11"/>
        </w:rPr>
        <w:t> </w:t>
      </w:r>
      <w:r>
        <w:rPr/>
        <w:t>qan</w:t>
      </w:r>
      <w:r>
        <w:rPr>
          <w:spacing w:val="-8"/>
        </w:rPr>
        <w:t> </w:t>
      </w:r>
      <w:r>
        <w:rPr/>
        <w:t>təzyiqi</w:t>
      </w:r>
      <w:r>
        <w:rPr>
          <w:spacing w:val="-6"/>
        </w:rPr>
        <w:t> </w:t>
      </w:r>
      <w:r>
        <w:rPr/>
        <w:t>90-80/50</w:t>
      </w:r>
      <w:r>
        <w:rPr>
          <w:spacing w:val="-3"/>
        </w:rPr>
        <w:t> </w:t>
      </w:r>
      <w:r>
        <w:rPr/>
        <w:t>mm. civə sütununa bərabər olur, sutkada bir neçə dəfə dəyişə bilər. Bəzən</w:t>
      </w:r>
      <w:r>
        <w:rPr>
          <w:spacing w:val="-1"/>
        </w:rPr>
        <w:t> </w:t>
      </w:r>
      <w:r>
        <w:rPr/>
        <w:t>sinir-psixi</w:t>
      </w:r>
      <w:r>
        <w:rPr>
          <w:spacing w:val="-5"/>
        </w:rPr>
        <w:t> </w:t>
      </w:r>
      <w:r>
        <w:rPr/>
        <w:t>gərginliklə əlaqədar qan təzyiqi qısa müddətdə 140-150/80 mm. c. süt. qədər qalxa bilər.</w:t>
      </w:r>
    </w:p>
    <w:p>
      <w:pPr>
        <w:pStyle w:val="BodyText"/>
        <w:spacing w:line="242" w:lineRule="auto"/>
        <w:ind w:right="202"/>
      </w:pPr>
      <w:r>
        <w:rPr/>
        <w:t>Xəstələrin</w:t>
      </w:r>
      <w:r>
        <w:rPr>
          <w:spacing w:val="-6"/>
        </w:rPr>
        <w:t> </w:t>
      </w:r>
      <w:r>
        <w:rPr/>
        <w:t>1/3-də</w:t>
      </w:r>
      <w:r>
        <w:rPr>
          <w:spacing w:val="-2"/>
        </w:rPr>
        <w:t> </w:t>
      </w:r>
      <w:r>
        <w:rPr/>
        <w:t>ürək</w:t>
      </w:r>
      <w:r>
        <w:rPr>
          <w:spacing w:val="-1"/>
        </w:rPr>
        <w:t> </w:t>
      </w:r>
      <w:r>
        <w:rPr/>
        <w:t>sola</w:t>
      </w:r>
      <w:r>
        <w:rPr>
          <w:spacing w:val="-2"/>
        </w:rPr>
        <w:t> </w:t>
      </w:r>
      <w:r>
        <w:rPr/>
        <w:t>böyümüş</w:t>
      </w:r>
      <w:r>
        <w:rPr>
          <w:spacing w:val="-4"/>
        </w:rPr>
        <w:t> </w:t>
      </w:r>
      <w:r>
        <w:rPr/>
        <w:t>olur. Ürək</w:t>
      </w:r>
      <w:r>
        <w:rPr>
          <w:spacing w:val="-6"/>
        </w:rPr>
        <w:t> </w:t>
      </w:r>
      <w:r>
        <w:rPr/>
        <w:t>tonları</w:t>
      </w:r>
      <w:r>
        <w:rPr>
          <w:spacing w:val="-10"/>
        </w:rPr>
        <w:t> </w:t>
      </w:r>
      <w:r>
        <w:rPr/>
        <w:t>təmiz</w:t>
      </w:r>
      <w:r>
        <w:rPr>
          <w:spacing w:val="-2"/>
        </w:rPr>
        <w:t> </w:t>
      </w:r>
      <w:r>
        <w:rPr/>
        <w:t>olub, bəzən</w:t>
      </w:r>
      <w:r>
        <w:rPr>
          <w:spacing w:val="-6"/>
        </w:rPr>
        <w:t> </w:t>
      </w:r>
      <w:r>
        <w:rPr/>
        <w:t>zirvədə</w:t>
      </w:r>
      <w:r>
        <w:rPr>
          <w:spacing w:val="-2"/>
        </w:rPr>
        <w:t> </w:t>
      </w:r>
      <w:r>
        <w:rPr/>
        <w:t>zəif</w:t>
      </w:r>
      <w:r>
        <w:rPr>
          <w:spacing w:val="-4"/>
        </w:rPr>
        <w:t> </w:t>
      </w:r>
      <w:r>
        <w:rPr/>
        <w:t>sistolik</w:t>
      </w:r>
      <w:r>
        <w:rPr>
          <w:spacing w:val="-1"/>
        </w:rPr>
        <w:t> </w:t>
      </w:r>
      <w:r>
        <w:rPr/>
        <w:t>küy eşidilə bilər.</w:t>
      </w:r>
    </w:p>
    <w:p>
      <w:pPr>
        <w:pStyle w:val="BodyText"/>
        <w:spacing w:before="272"/>
        <w:ind w:right="202"/>
      </w:pPr>
      <w:r>
        <w:rPr/>
        <w:t>Digər sistem və orqanlarda da bəzən dəyişikliklər tapıla bilər. Mədə-bağırsaq sistemi tərəfindən mədənin</w:t>
      </w:r>
      <w:r>
        <w:rPr>
          <w:spacing w:val="-4"/>
        </w:rPr>
        <w:t> </w:t>
      </w:r>
      <w:r>
        <w:rPr/>
        <w:t>sekretor,</w:t>
      </w:r>
      <w:r>
        <w:rPr>
          <w:spacing w:val="-2"/>
        </w:rPr>
        <w:t> </w:t>
      </w:r>
      <w:r>
        <w:rPr/>
        <w:t>motor</w:t>
      </w:r>
      <w:r>
        <w:rPr>
          <w:spacing w:val="-3"/>
        </w:rPr>
        <w:t> </w:t>
      </w:r>
      <w:r>
        <w:rPr/>
        <w:t>funksiyası</w:t>
      </w:r>
      <w:r>
        <w:rPr>
          <w:spacing w:val="-8"/>
        </w:rPr>
        <w:t> </w:t>
      </w:r>
      <w:r>
        <w:rPr/>
        <w:t>artır</w:t>
      </w:r>
      <w:r>
        <w:rPr>
          <w:spacing w:val="-3"/>
        </w:rPr>
        <w:t> </w:t>
      </w:r>
      <w:r>
        <w:rPr/>
        <w:t>ki,</w:t>
      </w:r>
      <w:r>
        <w:rPr>
          <w:spacing w:val="-2"/>
        </w:rPr>
        <w:t> </w:t>
      </w:r>
      <w:r>
        <w:rPr/>
        <w:t>bu</w:t>
      </w:r>
      <w:r>
        <w:rPr>
          <w:spacing w:val="-4"/>
        </w:rPr>
        <w:t> </w:t>
      </w:r>
      <w:r>
        <w:rPr/>
        <w:t>da</w:t>
      </w:r>
      <w:r>
        <w:rPr>
          <w:spacing w:val="-5"/>
        </w:rPr>
        <w:t> </w:t>
      </w:r>
      <w:r>
        <w:rPr/>
        <w:t>müxtəlif</w:t>
      </w:r>
      <w:r>
        <w:rPr>
          <w:spacing w:val="-6"/>
        </w:rPr>
        <w:t> </w:t>
      </w:r>
      <w:r>
        <w:rPr/>
        <w:t>dispeptik</w:t>
      </w:r>
      <w:r>
        <w:rPr>
          <w:spacing w:val="-4"/>
        </w:rPr>
        <w:t> </w:t>
      </w:r>
      <w:r>
        <w:rPr/>
        <w:t>şikayətlərin</w:t>
      </w:r>
      <w:r>
        <w:rPr>
          <w:spacing w:val="-4"/>
        </w:rPr>
        <w:t> </w:t>
      </w:r>
      <w:r>
        <w:rPr/>
        <w:t>meydana</w:t>
      </w:r>
      <w:r>
        <w:rPr>
          <w:spacing w:val="-5"/>
        </w:rPr>
        <w:t> </w:t>
      </w:r>
      <w:r>
        <w:rPr/>
        <w:t>çıxmasına səbəb olur.</w:t>
      </w:r>
    </w:p>
    <w:p>
      <w:pPr>
        <w:pStyle w:val="BodyText"/>
        <w:ind w:left="0"/>
      </w:pPr>
    </w:p>
    <w:p>
      <w:pPr>
        <w:pStyle w:val="BodyText"/>
        <w:spacing w:line="275" w:lineRule="exact"/>
      </w:pPr>
      <w:r>
        <w:rPr/>
        <w:t>Adi</w:t>
      </w:r>
      <w:r>
        <w:rPr>
          <w:spacing w:val="-10"/>
        </w:rPr>
        <w:t> </w:t>
      </w:r>
      <w:r>
        <w:rPr/>
        <w:t>müayinə</w:t>
      </w:r>
      <w:r>
        <w:rPr>
          <w:spacing w:val="-3"/>
        </w:rPr>
        <w:t> </w:t>
      </w:r>
      <w:r>
        <w:rPr/>
        <w:t>üsulları</w:t>
      </w:r>
      <w:r>
        <w:rPr>
          <w:spacing w:val="-3"/>
        </w:rPr>
        <w:t> </w:t>
      </w:r>
      <w:r>
        <w:rPr/>
        <w:t>ilə</w:t>
      </w:r>
      <w:r>
        <w:rPr>
          <w:spacing w:val="1"/>
        </w:rPr>
        <w:t> </w:t>
      </w:r>
      <w:r>
        <w:rPr/>
        <w:t>böyrəklər</w:t>
      </w:r>
      <w:r>
        <w:rPr>
          <w:spacing w:val="-2"/>
        </w:rPr>
        <w:t> </w:t>
      </w:r>
      <w:r>
        <w:rPr/>
        <w:t>tərəfindən</w:t>
      </w:r>
      <w:r>
        <w:rPr>
          <w:spacing w:val="-7"/>
        </w:rPr>
        <w:t> </w:t>
      </w:r>
      <w:r>
        <w:rPr/>
        <w:t>heç</w:t>
      </w:r>
      <w:r>
        <w:rPr>
          <w:spacing w:val="-4"/>
        </w:rPr>
        <w:t> </w:t>
      </w:r>
      <w:r>
        <w:rPr/>
        <w:t>bir</w:t>
      </w:r>
      <w:r>
        <w:rPr>
          <w:spacing w:val="-2"/>
        </w:rPr>
        <w:t> </w:t>
      </w:r>
      <w:r>
        <w:rPr/>
        <w:t>dəyişiklik</w:t>
      </w:r>
      <w:r>
        <w:rPr>
          <w:spacing w:val="-2"/>
        </w:rPr>
        <w:t> tapılmır.</w:t>
      </w:r>
    </w:p>
    <w:p>
      <w:pPr>
        <w:pStyle w:val="BodyText"/>
        <w:ind w:right="420"/>
      </w:pPr>
      <w:r>
        <w:rPr/>
        <w:t>Göz dibinin müayinəsində damarların genəlməsi, torlu qişanın mərkəzi arteriyasında sistolik və diastolik</w:t>
      </w:r>
      <w:r>
        <w:rPr>
          <w:spacing w:val="-2"/>
        </w:rPr>
        <w:t> </w:t>
      </w:r>
      <w:r>
        <w:rPr/>
        <w:t>təzyiqin</w:t>
      </w:r>
      <w:r>
        <w:rPr>
          <w:spacing w:val="-7"/>
        </w:rPr>
        <w:t> </w:t>
      </w:r>
      <w:r>
        <w:rPr/>
        <w:t>azalması, bəzən</w:t>
      </w:r>
      <w:r>
        <w:rPr>
          <w:spacing w:val="-7"/>
        </w:rPr>
        <w:t> </w:t>
      </w:r>
      <w:r>
        <w:rPr/>
        <w:t>damar</w:t>
      </w:r>
      <w:r>
        <w:rPr>
          <w:spacing w:val="-1"/>
        </w:rPr>
        <w:t> </w:t>
      </w:r>
      <w:r>
        <w:rPr/>
        <w:t>keçiriciliyinin</w:t>
      </w:r>
      <w:r>
        <w:rPr>
          <w:spacing w:val="-7"/>
        </w:rPr>
        <w:t> </w:t>
      </w:r>
      <w:r>
        <w:rPr/>
        <w:t>artması</w:t>
      </w:r>
      <w:r>
        <w:rPr>
          <w:spacing w:val="-7"/>
        </w:rPr>
        <w:t> </w:t>
      </w:r>
      <w:r>
        <w:rPr/>
        <w:t>nəticəsində</w:t>
      </w:r>
      <w:r>
        <w:rPr>
          <w:spacing w:val="-3"/>
        </w:rPr>
        <w:t> </w:t>
      </w:r>
      <w:r>
        <w:rPr/>
        <w:t>görmə</w:t>
      </w:r>
      <w:r>
        <w:rPr>
          <w:spacing w:val="-3"/>
        </w:rPr>
        <w:t> </w:t>
      </w:r>
      <w:r>
        <w:rPr/>
        <w:t>siniri</w:t>
      </w:r>
      <w:r>
        <w:rPr>
          <w:spacing w:val="-7"/>
        </w:rPr>
        <w:t> </w:t>
      </w:r>
      <w:r>
        <w:rPr/>
        <w:t>diskinin ödemləşməsi müşahidə edilir.</w:t>
      </w:r>
    </w:p>
    <w:p>
      <w:pPr>
        <w:pStyle w:val="BodyText"/>
        <w:spacing w:line="275" w:lineRule="exact" w:before="1"/>
      </w:pPr>
      <w:r>
        <w:rPr/>
        <w:t>Periferik</w:t>
      </w:r>
      <w:r>
        <w:rPr>
          <w:spacing w:val="-6"/>
        </w:rPr>
        <w:t> </w:t>
      </w:r>
      <w:r>
        <w:rPr/>
        <w:t>qanda</w:t>
      </w:r>
      <w:r>
        <w:rPr>
          <w:spacing w:val="-4"/>
        </w:rPr>
        <w:t> </w:t>
      </w:r>
      <w:r>
        <w:rPr/>
        <w:t>hemoqlobin</w:t>
      </w:r>
      <w:r>
        <w:rPr>
          <w:spacing w:val="1"/>
        </w:rPr>
        <w:t> </w:t>
      </w:r>
      <w:r>
        <w:rPr/>
        <w:t>və</w:t>
      </w:r>
      <w:r>
        <w:rPr>
          <w:spacing w:val="-4"/>
        </w:rPr>
        <w:t> </w:t>
      </w:r>
      <w:r>
        <w:rPr/>
        <w:t>eritrositlərin</w:t>
      </w:r>
      <w:r>
        <w:rPr>
          <w:spacing w:val="-3"/>
        </w:rPr>
        <w:t> </w:t>
      </w:r>
      <w:r>
        <w:rPr/>
        <w:t>miqdarı</w:t>
      </w:r>
      <w:r>
        <w:rPr>
          <w:spacing w:val="-11"/>
        </w:rPr>
        <w:t> </w:t>
      </w:r>
      <w:r>
        <w:rPr/>
        <w:t>demək</w:t>
      </w:r>
      <w:r>
        <w:rPr>
          <w:spacing w:val="-3"/>
        </w:rPr>
        <w:t> </w:t>
      </w:r>
      <w:r>
        <w:rPr/>
        <w:t>olar</w:t>
      </w:r>
      <w:r>
        <w:rPr>
          <w:spacing w:val="-3"/>
        </w:rPr>
        <w:t> </w:t>
      </w:r>
      <w:r>
        <w:rPr/>
        <w:t>ki,</w:t>
      </w:r>
      <w:r>
        <w:rPr>
          <w:spacing w:val="-1"/>
        </w:rPr>
        <w:t> </w:t>
      </w:r>
      <w:r>
        <w:rPr/>
        <w:t>dəyişilmir.</w:t>
      </w:r>
      <w:r>
        <w:rPr>
          <w:spacing w:val="-1"/>
        </w:rPr>
        <w:t> </w:t>
      </w:r>
      <w:r>
        <w:rPr/>
        <w:t>Leykopeniya</w:t>
      </w:r>
      <w:r>
        <w:rPr>
          <w:spacing w:val="1"/>
        </w:rPr>
        <w:t> </w:t>
      </w:r>
      <w:r>
        <w:rPr>
          <w:spacing w:val="-5"/>
        </w:rPr>
        <w:t>və</w:t>
      </w:r>
    </w:p>
    <w:p>
      <w:pPr>
        <w:pStyle w:val="BodyText"/>
        <w:spacing w:line="242" w:lineRule="auto"/>
      </w:pPr>
      <w:r>
        <w:rPr/>
        <w:t>limfositoza</w:t>
      </w:r>
      <w:r>
        <w:rPr>
          <w:spacing w:val="-4"/>
        </w:rPr>
        <w:t> </w:t>
      </w:r>
      <w:r>
        <w:rPr/>
        <w:t>meyllik</w:t>
      </w:r>
      <w:r>
        <w:rPr>
          <w:spacing w:val="-3"/>
        </w:rPr>
        <w:t> </w:t>
      </w:r>
      <w:r>
        <w:rPr/>
        <w:t>qeyd</w:t>
      </w:r>
      <w:r>
        <w:rPr>
          <w:spacing w:val="-3"/>
        </w:rPr>
        <w:t> </w:t>
      </w:r>
      <w:r>
        <w:rPr/>
        <w:t>edilir.</w:t>
      </w:r>
      <w:r>
        <w:rPr>
          <w:spacing w:val="-1"/>
        </w:rPr>
        <w:t> </w:t>
      </w:r>
      <w:r>
        <w:rPr/>
        <w:t>EÇS</w:t>
      </w:r>
      <w:r>
        <w:rPr>
          <w:spacing w:val="-3"/>
        </w:rPr>
        <w:t> </w:t>
      </w:r>
      <w:r>
        <w:rPr/>
        <w:t>aşağı</w:t>
      </w:r>
      <w:r>
        <w:rPr>
          <w:spacing w:val="-11"/>
        </w:rPr>
        <w:t> </w:t>
      </w:r>
      <w:r>
        <w:rPr/>
        <w:t>olur.</w:t>
      </w:r>
      <w:r>
        <w:rPr>
          <w:spacing w:val="-1"/>
        </w:rPr>
        <w:t> </w:t>
      </w:r>
      <w:r>
        <w:rPr/>
        <w:t>Qanda</w:t>
      </w:r>
      <w:r>
        <w:rPr>
          <w:spacing w:val="-4"/>
        </w:rPr>
        <w:t> </w:t>
      </w:r>
      <w:r>
        <w:rPr/>
        <w:t>şəkər</w:t>
      </w:r>
      <w:r>
        <w:rPr>
          <w:spacing w:val="-2"/>
        </w:rPr>
        <w:t> </w:t>
      </w:r>
      <w:r>
        <w:rPr/>
        <w:t>çox</w:t>
      </w:r>
      <w:r>
        <w:rPr>
          <w:spacing w:val="-7"/>
        </w:rPr>
        <w:t> </w:t>
      </w:r>
      <w:r>
        <w:rPr/>
        <w:t>vaxt normadan</w:t>
      </w:r>
      <w:r>
        <w:rPr>
          <w:spacing w:val="-7"/>
        </w:rPr>
        <w:t> </w:t>
      </w:r>
      <w:r>
        <w:rPr/>
        <w:t>aşağı</w:t>
      </w:r>
      <w:r>
        <w:rPr>
          <w:spacing w:val="-7"/>
        </w:rPr>
        <w:t> </w:t>
      </w:r>
      <w:r>
        <w:rPr/>
        <w:t>olur.</w:t>
      </w:r>
      <w:r>
        <w:rPr>
          <w:spacing w:val="-1"/>
        </w:rPr>
        <w:t> </w:t>
      </w:r>
      <w:r>
        <w:rPr/>
        <w:t>Hipotoniya xəstəliyi zamanı dəyişikliklər, əsasən, ürək-damar və sinir sistemlərini əhatə edir.</w:t>
      </w:r>
    </w:p>
    <w:p>
      <w:pPr>
        <w:pStyle w:val="BodyText"/>
        <w:spacing w:before="273"/>
        <w:ind w:right="420"/>
      </w:pPr>
      <w:r>
        <w:rPr>
          <w:b/>
        </w:rPr>
        <w:t>Müalicə prinsipləri. </w:t>
      </w:r>
      <w:r>
        <w:rPr/>
        <w:t>Hipotoniya xəstəliyinin müalicəsi</w:t>
      </w:r>
      <w:r>
        <w:rPr>
          <w:spacing w:val="-2"/>
        </w:rPr>
        <w:t> </w:t>
      </w:r>
      <w:r>
        <w:rPr/>
        <w:t>etioloji</w:t>
      </w:r>
      <w:r>
        <w:rPr>
          <w:spacing w:val="-2"/>
        </w:rPr>
        <w:t> </w:t>
      </w:r>
      <w:r>
        <w:rPr/>
        <w:t>amillər, patogenetik mexanizm və klinik mənzərə</w:t>
      </w:r>
      <w:r>
        <w:rPr>
          <w:spacing w:val="-4"/>
        </w:rPr>
        <w:t> </w:t>
      </w:r>
      <w:r>
        <w:rPr/>
        <w:t>nəzərə</w:t>
      </w:r>
      <w:r>
        <w:rPr>
          <w:spacing w:val="-4"/>
        </w:rPr>
        <w:t> </w:t>
      </w:r>
      <w:r>
        <w:rPr/>
        <w:t>alınmaqla</w:t>
      </w:r>
      <w:r>
        <w:rPr>
          <w:spacing w:val="-4"/>
        </w:rPr>
        <w:t> </w:t>
      </w:r>
      <w:r>
        <w:rPr/>
        <w:t>aparılır.</w:t>
      </w:r>
      <w:r>
        <w:rPr>
          <w:spacing w:val="-1"/>
        </w:rPr>
        <w:t> </w:t>
      </w:r>
      <w:r>
        <w:rPr/>
        <w:t>Bu</w:t>
      </w:r>
      <w:r>
        <w:rPr>
          <w:spacing w:val="-3"/>
        </w:rPr>
        <w:t> </w:t>
      </w:r>
      <w:r>
        <w:rPr/>
        <w:t>xəstələri</w:t>
      </w:r>
      <w:r>
        <w:rPr>
          <w:spacing w:val="-12"/>
        </w:rPr>
        <w:t> </w:t>
      </w:r>
      <w:r>
        <w:rPr/>
        <w:t>ambulator,</w:t>
      </w:r>
      <w:r>
        <w:rPr>
          <w:spacing w:val="-1"/>
        </w:rPr>
        <w:t> </w:t>
      </w:r>
      <w:r>
        <w:rPr/>
        <w:t>eləcə</w:t>
      </w:r>
      <w:r>
        <w:rPr>
          <w:spacing w:val="-4"/>
        </w:rPr>
        <w:t> </w:t>
      </w:r>
      <w:r>
        <w:rPr/>
        <w:t>də</w:t>
      </w:r>
      <w:r>
        <w:rPr>
          <w:spacing w:val="-4"/>
        </w:rPr>
        <w:t> </w:t>
      </w:r>
      <w:r>
        <w:rPr/>
        <w:t>sanator-kurort</w:t>
      </w:r>
      <w:r>
        <w:rPr>
          <w:spacing w:val="-3"/>
        </w:rPr>
        <w:t> </w:t>
      </w:r>
      <w:r>
        <w:rPr/>
        <w:t>şəraitində müalicə etmək daha məqsədəuyğundur.</w:t>
      </w:r>
    </w:p>
    <w:p>
      <w:pPr>
        <w:pStyle w:val="BodyText"/>
        <w:spacing w:before="276"/>
      </w:pPr>
      <w:r>
        <w:rPr/>
        <w:t>Müalicə mümkün qədər erkən mərhələlərdə başlamalı və kompleks şəkildə aparılmalıdır. Müalicədə həyat tərzinin, iş, istirahət rejiminin, həmçinin</w:t>
      </w:r>
      <w:r>
        <w:rPr>
          <w:spacing w:val="-9"/>
        </w:rPr>
        <w:t> </w:t>
      </w:r>
      <w:r>
        <w:rPr/>
        <w:t>qidalanmanın</w:t>
      </w:r>
      <w:r>
        <w:rPr>
          <w:spacing w:val="-5"/>
        </w:rPr>
        <w:t> </w:t>
      </w:r>
      <w:r>
        <w:rPr/>
        <w:t>düzgün</w:t>
      </w:r>
      <w:r>
        <w:rPr>
          <w:spacing w:val="-9"/>
        </w:rPr>
        <w:t> </w:t>
      </w:r>
      <w:r>
        <w:rPr/>
        <w:t>təşkili</w:t>
      </w:r>
      <w:r>
        <w:rPr>
          <w:spacing w:val="-5"/>
        </w:rPr>
        <w:t> </w:t>
      </w:r>
      <w:r>
        <w:rPr/>
        <w:t>böyük</w:t>
      </w:r>
      <w:r>
        <w:rPr>
          <w:spacing w:val="-4"/>
        </w:rPr>
        <w:t> </w:t>
      </w:r>
      <w:r>
        <w:rPr/>
        <w:t>əhəmiyyət kəsb</w:t>
      </w:r>
      <w:r>
        <w:rPr>
          <w:spacing w:val="-9"/>
        </w:rPr>
        <w:t> </w:t>
      </w:r>
      <w:r>
        <w:rPr/>
        <w:t>edir.</w:t>
      </w:r>
    </w:p>
    <w:p>
      <w:pPr>
        <w:pStyle w:val="BodyText"/>
        <w:spacing w:before="274"/>
        <w:ind w:right="142"/>
      </w:pPr>
      <w:r>
        <w:rPr/>
        <w:t>Peşə ilə bağlı</w:t>
      </w:r>
      <w:r>
        <w:rPr>
          <w:spacing w:val="-11"/>
        </w:rPr>
        <w:t> </w:t>
      </w:r>
      <w:r>
        <w:rPr/>
        <w:t>zərərli</w:t>
      </w:r>
      <w:r>
        <w:rPr>
          <w:spacing w:val="-7"/>
        </w:rPr>
        <w:t> </w:t>
      </w:r>
      <w:r>
        <w:rPr/>
        <w:t>faktorların</w:t>
      </w:r>
      <w:r>
        <w:rPr>
          <w:spacing w:val="-8"/>
        </w:rPr>
        <w:t> </w:t>
      </w:r>
      <w:r>
        <w:rPr/>
        <w:t>aradan</w:t>
      </w:r>
      <w:r>
        <w:rPr>
          <w:spacing w:val="-8"/>
        </w:rPr>
        <w:t> </w:t>
      </w:r>
      <w:r>
        <w:rPr/>
        <w:t>qaldırılması, əməyin mühafizə</w:t>
      </w:r>
      <w:r>
        <w:rPr>
          <w:spacing w:val="-3"/>
        </w:rPr>
        <w:t> </w:t>
      </w:r>
      <w:r>
        <w:rPr/>
        <w:t>qaydalarına</w:t>
      </w:r>
      <w:r>
        <w:rPr>
          <w:spacing w:val="-4"/>
        </w:rPr>
        <w:t> </w:t>
      </w:r>
      <w:r>
        <w:rPr/>
        <w:t>ciddi</w:t>
      </w:r>
      <w:r>
        <w:rPr>
          <w:spacing w:val="-10"/>
        </w:rPr>
        <w:t> </w:t>
      </w:r>
      <w:r>
        <w:rPr/>
        <w:t>əməl</w:t>
      </w:r>
      <w:r>
        <w:rPr>
          <w:spacing w:val="-7"/>
        </w:rPr>
        <w:t> </w:t>
      </w:r>
      <w:r>
        <w:rPr/>
        <w:t>edilməsi, eləcə də küy</w:t>
      </w:r>
      <w:r>
        <w:rPr>
          <w:spacing w:val="-1"/>
        </w:rPr>
        <w:t> </w:t>
      </w:r>
      <w:r>
        <w:rPr/>
        <w:t>və vibrasiya ilə mübarizə, fiziki və emosional gərginliklərin azaldılması əsas </w:t>
      </w:r>
      <w:r>
        <w:rPr>
          <w:spacing w:val="-2"/>
        </w:rPr>
        <w:t>məsələlərdəndir.</w:t>
      </w:r>
    </w:p>
    <w:p>
      <w:pPr>
        <w:pStyle w:val="BodyText"/>
        <w:ind w:left="0"/>
      </w:pPr>
    </w:p>
    <w:p>
      <w:pPr>
        <w:pStyle w:val="BodyText"/>
        <w:spacing w:line="242" w:lineRule="auto"/>
      </w:pPr>
      <w:r>
        <w:rPr/>
        <w:t>Qidalanmaya</w:t>
      </w:r>
      <w:r>
        <w:rPr>
          <w:spacing w:val="-4"/>
        </w:rPr>
        <w:t> </w:t>
      </w:r>
      <w:r>
        <w:rPr/>
        <w:t>da fikir</w:t>
      </w:r>
      <w:r>
        <w:rPr>
          <w:spacing w:val="-2"/>
        </w:rPr>
        <w:t> </w:t>
      </w:r>
      <w:r>
        <w:rPr/>
        <w:t>verilməlidir:</w:t>
      </w:r>
      <w:r>
        <w:rPr>
          <w:spacing w:val="-3"/>
        </w:rPr>
        <w:t> </w:t>
      </w:r>
      <w:r>
        <w:rPr/>
        <w:t>qida</w:t>
      </w:r>
      <w:r>
        <w:rPr>
          <w:spacing w:val="-4"/>
        </w:rPr>
        <w:t> </w:t>
      </w:r>
      <w:r>
        <w:rPr/>
        <w:t>tam</w:t>
      </w:r>
      <w:r>
        <w:rPr>
          <w:spacing w:val="-11"/>
        </w:rPr>
        <w:t> </w:t>
      </w:r>
      <w:r>
        <w:rPr/>
        <w:t>dəyərli</w:t>
      </w:r>
      <w:r>
        <w:rPr>
          <w:spacing w:val="-11"/>
        </w:rPr>
        <w:t> </w:t>
      </w:r>
      <w:r>
        <w:rPr/>
        <w:t>(zülallarla,</w:t>
      </w:r>
      <w:r>
        <w:rPr>
          <w:spacing w:val="-1"/>
        </w:rPr>
        <w:t> </w:t>
      </w:r>
      <w:r>
        <w:rPr/>
        <w:t>vitaminlərlə</w:t>
      </w:r>
      <w:r>
        <w:rPr>
          <w:spacing w:val="-4"/>
        </w:rPr>
        <w:t> </w:t>
      </w:r>
      <w:r>
        <w:rPr/>
        <w:t>zəngin),</w:t>
      </w:r>
      <w:r>
        <w:rPr>
          <w:spacing w:val="-1"/>
        </w:rPr>
        <w:t> </w:t>
      </w:r>
      <w:r>
        <w:rPr/>
        <w:t>rəngarəng</w:t>
      </w:r>
      <w:r>
        <w:rPr>
          <w:spacing w:val="-3"/>
        </w:rPr>
        <w:t> </w:t>
      </w:r>
      <w:r>
        <w:rPr/>
        <w:t>olmaqla gündə 4 dəfə qəbul edilməlidir. İş gününün axırında tünd şirin çay, kofe içmək məsləhətdir.</w:t>
      </w:r>
    </w:p>
    <w:p>
      <w:pPr>
        <w:pStyle w:val="BodyText"/>
        <w:spacing w:before="273"/>
        <w:ind w:right="102"/>
      </w:pPr>
      <w:r>
        <w:rPr/>
        <w:t>Dərman</w:t>
      </w:r>
      <w:r>
        <w:rPr>
          <w:spacing w:val="-4"/>
        </w:rPr>
        <w:t> </w:t>
      </w:r>
      <w:r>
        <w:rPr/>
        <w:t>müalicəsində</w:t>
      </w:r>
      <w:r>
        <w:rPr>
          <w:spacing w:val="-5"/>
        </w:rPr>
        <w:t> </w:t>
      </w:r>
      <w:r>
        <w:rPr/>
        <w:t>sakitləşdirici,</w:t>
      </w:r>
      <w:r>
        <w:rPr>
          <w:spacing w:val="-2"/>
        </w:rPr>
        <w:t> </w:t>
      </w:r>
      <w:r>
        <w:rPr/>
        <w:t>stimuləedici, hipertenziv</w:t>
      </w:r>
      <w:r>
        <w:rPr>
          <w:spacing w:val="-9"/>
        </w:rPr>
        <w:t> </w:t>
      </w:r>
      <w:r>
        <w:rPr/>
        <w:t>təsirə malik</w:t>
      </w:r>
      <w:r>
        <w:rPr>
          <w:spacing w:val="-4"/>
        </w:rPr>
        <w:t> </w:t>
      </w:r>
      <w:r>
        <w:rPr/>
        <w:t>olan</w:t>
      </w:r>
      <w:r>
        <w:rPr>
          <w:spacing w:val="-9"/>
        </w:rPr>
        <w:t> </w:t>
      </w:r>
      <w:r>
        <w:rPr/>
        <w:t>dərmanlar</w:t>
      </w:r>
      <w:r>
        <w:rPr>
          <w:spacing w:val="-3"/>
        </w:rPr>
        <w:t> </w:t>
      </w:r>
      <w:r>
        <w:rPr/>
        <w:t>tətbiq</w:t>
      </w:r>
      <w:r>
        <w:rPr>
          <w:spacing w:val="-4"/>
        </w:rPr>
        <w:t> </w:t>
      </w:r>
      <w:r>
        <w:rPr/>
        <w:t>olunur. Sedativ preparatlara birinci yer verilir. Xəstələrdə daxili gərginlik olduqda trankvilizatorlar təyin olunur. Kofein, jen-şen, cır çin limonu cövhəri, yemişan cövhəri, strixnin, sekurinin, pantokrin, dezoksikortikosteronasetat (DOKSA), angiotenzin və s. müvəffəqiyyətlə təyin edilir.</w:t>
      </w:r>
    </w:p>
    <w:p>
      <w:pPr>
        <w:pStyle w:val="BodyText"/>
        <w:spacing w:before="274"/>
        <w:rPr>
          <w:position w:val="2"/>
        </w:rPr>
      </w:pPr>
      <w:r>
        <w:rPr>
          <w:position w:val="2"/>
        </w:rPr>
        <w:t>Damar</w:t>
      </w:r>
      <w:r>
        <w:rPr>
          <w:spacing w:val="-3"/>
          <w:position w:val="2"/>
        </w:rPr>
        <w:t> </w:t>
      </w:r>
      <w:r>
        <w:rPr>
          <w:position w:val="2"/>
        </w:rPr>
        <w:t>tonusunu</w:t>
      </w:r>
      <w:r>
        <w:rPr>
          <w:spacing w:val="-4"/>
          <w:position w:val="2"/>
        </w:rPr>
        <w:t> </w:t>
      </w:r>
      <w:r>
        <w:rPr>
          <w:position w:val="2"/>
        </w:rPr>
        <w:t>tənzimləyən</w:t>
      </w:r>
      <w:r>
        <w:rPr>
          <w:spacing w:val="-4"/>
          <w:position w:val="2"/>
        </w:rPr>
        <w:t> </w:t>
      </w:r>
      <w:r>
        <w:rPr>
          <w:position w:val="2"/>
        </w:rPr>
        <w:t>“B”</w:t>
      </w:r>
      <w:r>
        <w:rPr>
          <w:spacing w:val="-4"/>
          <w:position w:val="2"/>
        </w:rPr>
        <w:t> </w:t>
      </w:r>
      <w:r>
        <w:rPr>
          <w:position w:val="2"/>
        </w:rPr>
        <w:t>qrupu</w:t>
      </w:r>
      <w:r>
        <w:rPr>
          <w:spacing w:val="-4"/>
          <w:position w:val="2"/>
        </w:rPr>
        <w:t> </w:t>
      </w:r>
      <w:r>
        <w:rPr>
          <w:position w:val="2"/>
        </w:rPr>
        <w:t>vitaminləri,</w:t>
      </w:r>
      <w:r>
        <w:rPr>
          <w:spacing w:val="-1"/>
          <w:position w:val="2"/>
        </w:rPr>
        <w:t> </w:t>
      </w:r>
      <w:r>
        <w:rPr>
          <w:position w:val="2"/>
        </w:rPr>
        <w:t>əsasən,</w:t>
      </w:r>
      <w:r>
        <w:rPr>
          <w:spacing w:val="-2"/>
          <w:position w:val="2"/>
        </w:rPr>
        <w:t> </w:t>
      </w:r>
      <w:r>
        <w:rPr>
          <w:position w:val="2"/>
        </w:rPr>
        <w:t>də</w:t>
      </w:r>
      <w:r>
        <w:rPr>
          <w:spacing w:val="-4"/>
          <w:position w:val="2"/>
        </w:rPr>
        <w:t> </w:t>
      </w:r>
      <w:r>
        <w:rPr>
          <w:position w:val="2"/>
        </w:rPr>
        <w:t>vitamin “B</w:t>
      </w:r>
      <w:r>
        <w:rPr>
          <w:sz w:val="16"/>
        </w:rPr>
        <w:t>1</w:t>
      </w:r>
      <w:r>
        <w:rPr>
          <w:position w:val="2"/>
        </w:rPr>
        <w:t>” yaxşı</w:t>
      </w:r>
      <w:r>
        <w:rPr>
          <w:spacing w:val="-8"/>
          <w:position w:val="2"/>
        </w:rPr>
        <w:t> </w:t>
      </w:r>
      <w:r>
        <w:rPr>
          <w:position w:val="2"/>
        </w:rPr>
        <w:t>təsir</w:t>
      </w:r>
      <w:r>
        <w:rPr>
          <w:spacing w:val="-3"/>
          <w:position w:val="2"/>
        </w:rPr>
        <w:t> </w:t>
      </w:r>
      <w:r>
        <w:rPr>
          <w:position w:val="2"/>
        </w:rPr>
        <w:t>göstərir.</w:t>
      </w:r>
      <w:r>
        <w:rPr>
          <w:spacing w:val="-2"/>
          <w:position w:val="2"/>
        </w:rPr>
        <w:t> </w:t>
      </w:r>
      <w:r>
        <w:rPr>
          <w:position w:val="2"/>
        </w:rPr>
        <w:t>Son illər vitamin B</w:t>
      </w:r>
      <w:r>
        <w:rPr>
          <w:sz w:val="16"/>
        </w:rPr>
        <w:t>15</w:t>
      </w:r>
      <w:r>
        <w:rPr>
          <w:spacing w:val="40"/>
          <w:sz w:val="16"/>
        </w:rPr>
        <w:t> </w:t>
      </w:r>
      <w:r>
        <w:rPr>
          <w:position w:val="2"/>
        </w:rPr>
        <w:t>geniş tətbiq olunur.</w:t>
      </w:r>
    </w:p>
    <w:p>
      <w:pPr>
        <w:pStyle w:val="BodyText"/>
        <w:spacing w:line="271" w:lineRule="exact"/>
      </w:pPr>
      <w:r>
        <w:rPr/>
        <w:t>Vitamin</w:t>
      </w:r>
      <w:r>
        <w:rPr>
          <w:spacing w:val="-4"/>
        </w:rPr>
        <w:t> </w:t>
      </w:r>
      <w:r>
        <w:rPr/>
        <w:t>C-nin</w:t>
      </w:r>
      <w:r>
        <w:rPr>
          <w:spacing w:val="-1"/>
        </w:rPr>
        <w:t> </w:t>
      </w:r>
      <w:r>
        <w:rPr/>
        <w:t>5%-li</w:t>
      </w:r>
      <w:r>
        <w:rPr>
          <w:spacing w:val="-7"/>
        </w:rPr>
        <w:t> </w:t>
      </w:r>
      <w:r>
        <w:rPr/>
        <w:t>məhlulundan</w:t>
      </w:r>
      <w:r>
        <w:rPr>
          <w:spacing w:val="-6"/>
        </w:rPr>
        <w:t> </w:t>
      </w:r>
      <w:r>
        <w:rPr/>
        <w:t>2-3</w:t>
      </w:r>
      <w:r>
        <w:rPr>
          <w:spacing w:val="2"/>
        </w:rPr>
        <w:t> </w:t>
      </w:r>
      <w:r>
        <w:rPr/>
        <w:t>ml</w:t>
      </w:r>
      <w:r>
        <w:rPr>
          <w:spacing w:val="-10"/>
        </w:rPr>
        <w:t> </w:t>
      </w:r>
      <w:r>
        <w:rPr/>
        <w:t>olmaqla</w:t>
      </w:r>
      <w:r>
        <w:rPr>
          <w:spacing w:val="4"/>
        </w:rPr>
        <w:t> </w:t>
      </w:r>
      <w:r>
        <w:rPr/>
        <w:t>əzələ</w:t>
      </w:r>
      <w:r>
        <w:rPr>
          <w:spacing w:val="-3"/>
        </w:rPr>
        <w:t> </w:t>
      </w:r>
      <w:r>
        <w:rPr/>
        <w:t>daxilinə</w:t>
      </w:r>
      <w:r>
        <w:rPr>
          <w:spacing w:val="-2"/>
        </w:rPr>
        <w:t> </w:t>
      </w:r>
      <w:r>
        <w:rPr/>
        <w:t>təyin</w:t>
      </w:r>
      <w:r>
        <w:rPr>
          <w:spacing w:val="-6"/>
        </w:rPr>
        <w:t> </w:t>
      </w:r>
      <w:r>
        <w:rPr>
          <w:spacing w:val="-2"/>
        </w:rPr>
        <w:t>olunur.</w:t>
      </w:r>
    </w:p>
    <w:p>
      <w:pPr>
        <w:pStyle w:val="BodyText"/>
        <w:ind w:left="0"/>
      </w:pPr>
    </w:p>
    <w:p>
      <w:pPr>
        <w:pStyle w:val="BodyText"/>
        <w:ind w:right="202"/>
      </w:pPr>
      <w:r>
        <w:rPr/>
        <w:t>Hipotoniyalı xəstələrin kompleks müalicəsində fiziki üsullarla müalicəyə böyük əhəmiyyət verilir. Müalicə zamanı bədən tərbiyəsini su proseduraları ilə kombinə etmək məsləhətdir. Sanatoriya şəraitində narzan,</w:t>
      </w:r>
      <w:r>
        <w:rPr>
          <w:spacing w:val="-2"/>
        </w:rPr>
        <w:t> </w:t>
      </w:r>
      <w:r>
        <w:rPr/>
        <w:t>radon,</w:t>
      </w:r>
      <w:r>
        <w:rPr>
          <w:spacing w:val="-2"/>
        </w:rPr>
        <w:t> </w:t>
      </w:r>
      <w:r>
        <w:rPr/>
        <w:t>kükürdlü vannalar,</w:t>
      </w:r>
      <w:r>
        <w:rPr>
          <w:spacing w:val="-2"/>
        </w:rPr>
        <w:t> </w:t>
      </w:r>
      <w:r>
        <w:rPr/>
        <w:t>sirkulyator</w:t>
      </w:r>
      <w:r>
        <w:rPr>
          <w:spacing w:val="-6"/>
        </w:rPr>
        <w:t> </w:t>
      </w:r>
      <w:r>
        <w:rPr/>
        <w:t>duş</w:t>
      </w:r>
      <w:r>
        <w:rPr>
          <w:spacing w:val="-6"/>
        </w:rPr>
        <w:t> </w:t>
      </w:r>
      <w:r>
        <w:rPr/>
        <w:t>və</w:t>
      </w:r>
      <w:r>
        <w:rPr>
          <w:spacing w:val="-5"/>
        </w:rPr>
        <w:t> </w:t>
      </w:r>
      <w:r>
        <w:rPr/>
        <w:t>s.</w:t>
      </w:r>
      <w:r>
        <w:rPr>
          <w:spacing w:val="-6"/>
        </w:rPr>
        <w:t> </w:t>
      </w:r>
      <w:r>
        <w:rPr/>
        <w:t>təyin</w:t>
      </w:r>
      <w:r>
        <w:rPr>
          <w:spacing w:val="-4"/>
        </w:rPr>
        <w:t> </w:t>
      </w:r>
      <w:r>
        <w:rPr/>
        <w:t>etmək</w:t>
      </w:r>
      <w:r>
        <w:rPr>
          <w:spacing w:val="-4"/>
        </w:rPr>
        <w:t> </w:t>
      </w:r>
      <w:r>
        <w:rPr/>
        <w:t>olar.</w:t>
      </w:r>
      <w:r>
        <w:rPr>
          <w:spacing w:val="-2"/>
        </w:rPr>
        <w:t> </w:t>
      </w:r>
      <w:r>
        <w:rPr/>
        <w:t>Həmçinin</w:t>
      </w:r>
      <w:r>
        <w:rPr>
          <w:spacing w:val="-4"/>
        </w:rPr>
        <w:t> </w:t>
      </w:r>
      <w:r>
        <w:rPr/>
        <w:t>kalsium, adrenalinlə elektroforez təyin etmək olar.</w:t>
      </w:r>
    </w:p>
    <w:p>
      <w:pPr>
        <w:pStyle w:val="BodyText"/>
        <w:spacing w:after="0"/>
        <w:sectPr>
          <w:pgSz w:w="11910" w:h="16840"/>
          <w:pgMar w:header="0" w:footer="1467" w:top="960" w:bottom="1660" w:left="708" w:right="850"/>
        </w:sectPr>
      </w:pPr>
    </w:p>
    <w:p>
      <w:pPr>
        <w:pStyle w:val="Heading1"/>
        <w:spacing w:before="65"/>
        <w:ind w:right="0"/>
      </w:pPr>
      <w:bookmarkStart w:name="_bookmark10" w:id="13"/>
      <w:bookmarkEnd w:id="13"/>
      <w:r>
        <w:rPr>
          <w:b w:val="0"/>
        </w:rPr>
      </w:r>
      <w:r>
        <w:rPr/>
        <w:t>Mövzu</w:t>
      </w:r>
      <w:r>
        <w:rPr>
          <w:spacing w:val="-14"/>
        </w:rPr>
        <w:t> </w:t>
      </w:r>
      <w:r>
        <w:rPr>
          <w:spacing w:val="-10"/>
        </w:rPr>
        <w:t>6</w:t>
      </w:r>
    </w:p>
    <w:p>
      <w:pPr>
        <w:spacing w:line="259" w:lineRule="auto" w:before="182"/>
        <w:ind w:left="314" w:right="142" w:firstLine="0"/>
        <w:jc w:val="left"/>
        <w:rPr>
          <w:b/>
          <w:sz w:val="28"/>
        </w:rPr>
      </w:pPr>
      <w:bookmarkStart w:name="_bookmark11" w:id="14"/>
      <w:bookmarkEnd w:id="14"/>
      <w:r>
        <w:rPr/>
      </w:r>
      <w:r>
        <w:rPr>
          <w:b/>
          <w:sz w:val="28"/>
        </w:rPr>
        <w:t>Həzm</w:t>
      </w:r>
      <w:r>
        <w:rPr>
          <w:b/>
          <w:spacing w:val="-5"/>
          <w:sz w:val="28"/>
        </w:rPr>
        <w:t> </w:t>
      </w:r>
      <w:r>
        <w:rPr>
          <w:b/>
          <w:sz w:val="28"/>
        </w:rPr>
        <w:t>sistemi,</w:t>
      </w:r>
      <w:r>
        <w:rPr>
          <w:b/>
          <w:spacing w:val="-3"/>
          <w:sz w:val="28"/>
        </w:rPr>
        <w:t> </w:t>
      </w:r>
      <w:r>
        <w:rPr>
          <w:b/>
          <w:sz w:val="28"/>
        </w:rPr>
        <w:t>xəstəlikləri,</w:t>
      </w:r>
      <w:r>
        <w:rPr>
          <w:b/>
          <w:spacing w:val="-2"/>
          <w:sz w:val="28"/>
        </w:rPr>
        <w:t> </w:t>
      </w:r>
      <w:r>
        <w:rPr>
          <w:b/>
          <w:sz w:val="28"/>
        </w:rPr>
        <w:t>əsas</w:t>
      </w:r>
      <w:r>
        <w:rPr>
          <w:b/>
          <w:spacing w:val="-3"/>
          <w:sz w:val="28"/>
        </w:rPr>
        <w:t> </w:t>
      </w:r>
      <w:r>
        <w:rPr>
          <w:b/>
          <w:sz w:val="28"/>
        </w:rPr>
        <w:t>kliniki</w:t>
      </w:r>
      <w:r>
        <w:rPr>
          <w:b/>
          <w:spacing w:val="-5"/>
          <w:sz w:val="28"/>
        </w:rPr>
        <w:t> </w:t>
      </w:r>
      <w:r>
        <w:rPr>
          <w:b/>
          <w:sz w:val="28"/>
        </w:rPr>
        <w:t>simptomları,</w:t>
      </w:r>
      <w:r>
        <w:rPr>
          <w:b/>
          <w:spacing w:val="-3"/>
          <w:sz w:val="28"/>
        </w:rPr>
        <w:t> </w:t>
      </w:r>
      <w:r>
        <w:rPr>
          <w:b/>
          <w:sz w:val="28"/>
        </w:rPr>
        <w:t>müayinə</w:t>
      </w:r>
      <w:r>
        <w:rPr>
          <w:b/>
          <w:spacing w:val="-3"/>
          <w:sz w:val="28"/>
        </w:rPr>
        <w:t> </w:t>
      </w:r>
      <w:r>
        <w:rPr>
          <w:b/>
          <w:sz w:val="28"/>
        </w:rPr>
        <w:t>metodları.</w:t>
      </w:r>
      <w:r>
        <w:rPr>
          <w:b/>
          <w:spacing w:val="-2"/>
          <w:sz w:val="28"/>
        </w:rPr>
        <w:t> </w:t>
      </w:r>
      <w:r>
        <w:rPr>
          <w:b/>
          <w:sz w:val="28"/>
        </w:rPr>
        <w:t>Kəskin</w:t>
      </w:r>
      <w:r>
        <w:rPr>
          <w:b/>
          <w:spacing w:val="-11"/>
          <w:sz w:val="28"/>
        </w:rPr>
        <w:t> </w:t>
      </w:r>
      <w:r>
        <w:rPr>
          <w:b/>
          <w:sz w:val="28"/>
        </w:rPr>
        <w:t>və xronik qastrit, etiologiya, klinika, müalicə prinsipləri, profilaktika. Mədə və 12 barmaq bağırsağın xorası, etiologiya, klinika, müalicə prinsipləri, ağırlaşmaları, </w:t>
      </w:r>
      <w:r>
        <w:rPr>
          <w:b/>
          <w:spacing w:val="-2"/>
          <w:sz w:val="28"/>
        </w:rPr>
        <w:t>profilaktika.</w:t>
      </w:r>
    </w:p>
    <w:p>
      <w:pPr>
        <w:pStyle w:val="BodyText"/>
        <w:ind w:left="2601"/>
        <w:rPr>
          <w:sz w:val="20"/>
        </w:rPr>
      </w:pPr>
      <w:r>
        <w:rPr>
          <w:sz w:val="20"/>
        </w:rPr>
        <w:drawing>
          <wp:inline distT="0" distB="0" distL="0" distR="0">
            <wp:extent cx="3429186" cy="3402329"/>
            <wp:effectExtent l="0" t="0" r="0" b="0"/>
            <wp:docPr id="200" name="Image 200"/>
            <wp:cNvGraphicFramePr>
              <a:graphicFrameLocks/>
            </wp:cNvGraphicFramePr>
            <a:graphic>
              <a:graphicData uri="http://schemas.openxmlformats.org/drawingml/2006/picture">
                <pic:pic>
                  <pic:nvPicPr>
                    <pic:cNvPr id="200" name="Image 200"/>
                    <pic:cNvPicPr/>
                  </pic:nvPicPr>
                  <pic:blipFill>
                    <a:blip r:embed="rId119" cstate="print"/>
                    <a:stretch>
                      <a:fillRect/>
                    </a:stretch>
                  </pic:blipFill>
                  <pic:spPr>
                    <a:xfrm>
                      <a:off x="0" y="0"/>
                      <a:ext cx="3429186" cy="3402329"/>
                    </a:xfrm>
                    <a:prstGeom prst="rect">
                      <a:avLst/>
                    </a:prstGeom>
                  </pic:spPr>
                </pic:pic>
              </a:graphicData>
            </a:graphic>
          </wp:inline>
        </w:drawing>
      </w:r>
      <w:r>
        <w:rPr>
          <w:sz w:val="20"/>
        </w:rPr>
      </w:r>
    </w:p>
    <w:p>
      <w:pPr>
        <w:pStyle w:val="BodyText"/>
        <w:spacing w:line="256" w:lineRule="auto"/>
        <w:ind w:right="202"/>
      </w:pPr>
      <w:r>
        <w:rPr>
          <w:b/>
        </w:rPr>
        <w:t>Həzm sistemi </w:t>
      </w:r>
      <w:r>
        <w:rPr/>
        <w:t>ağız boşluğu, udlaq, qida borusu, mədə, nazik və yoğun bağırsaq hissələrinə bölünür. Həzm</w:t>
      </w:r>
      <w:r>
        <w:rPr>
          <w:spacing w:val="-3"/>
        </w:rPr>
        <w:t> </w:t>
      </w:r>
      <w:r>
        <w:rPr/>
        <w:t>prosesi maddələr mübadiləsinin başlanğıc mərhələsidir. Qida ilə qəbul olunan maddələr, yəni zülallar, yağlar,</w:t>
      </w:r>
      <w:r>
        <w:rPr>
          <w:spacing w:val="-3"/>
        </w:rPr>
        <w:t> </w:t>
      </w:r>
      <w:r>
        <w:rPr/>
        <w:t>karbohidratlar</w:t>
      </w:r>
      <w:r>
        <w:rPr>
          <w:spacing w:val="-4"/>
        </w:rPr>
        <w:t> </w:t>
      </w:r>
      <w:r>
        <w:rPr/>
        <w:t>orqanizm</w:t>
      </w:r>
      <w:r>
        <w:rPr>
          <w:spacing w:val="-10"/>
        </w:rPr>
        <w:t> </w:t>
      </w:r>
      <w:r>
        <w:rPr/>
        <w:t>üçün</w:t>
      </w:r>
      <w:r>
        <w:rPr>
          <w:spacing w:val="-5"/>
        </w:rPr>
        <w:t> </w:t>
      </w:r>
      <w:r>
        <w:rPr/>
        <w:t>yad</w:t>
      </w:r>
      <w:r>
        <w:rPr>
          <w:spacing w:val="-5"/>
        </w:rPr>
        <w:t> </w:t>
      </w:r>
      <w:r>
        <w:rPr/>
        <w:t>maddələrdir</w:t>
      </w:r>
      <w:r>
        <w:rPr>
          <w:spacing w:val="-4"/>
        </w:rPr>
        <w:t> </w:t>
      </w:r>
      <w:r>
        <w:rPr/>
        <w:t>və</w:t>
      </w:r>
      <w:r>
        <w:rPr>
          <w:spacing w:val="-1"/>
        </w:rPr>
        <w:t> </w:t>
      </w:r>
      <w:r>
        <w:rPr/>
        <w:t>hüceyrələr</w:t>
      </w:r>
      <w:r>
        <w:rPr>
          <w:spacing w:val="-4"/>
        </w:rPr>
        <w:t> </w:t>
      </w:r>
      <w:r>
        <w:rPr/>
        <w:t>tərəfindən</w:t>
      </w:r>
      <w:r>
        <w:rPr>
          <w:spacing w:val="-5"/>
        </w:rPr>
        <w:t> </w:t>
      </w:r>
      <w:r>
        <w:rPr/>
        <w:t>mənimsənilə bilməz. Hüceyrələr tərəfindən mənimsənilə bilmək üçün qida maddələri suda həll ola biləcək xırda molekullara parçalanmalıdır. Bu proses həzm sistemində gedir və həzm adlanır. Həzm sistemində əvvəlcə qidanın mexaniki parçalanması, sonra isə fermentlərin təsirindən kimyəvi parçalanması baş verir. Həzm sistemi prosesində zülallar amin turşularına, yağlar qliserinə və yağ turşularına, karbohidratlar monosaxaridlərə parçalanır. Həzm nəticəsində alınan bu maddələr həzm sisteminin selikli qişasında qana və limfaya sorulur və hüceyrələr tərəfindən mənimsənilir.</w:t>
      </w:r>
    </w:p>
    <w:p>
      <w:pPr>
        <w:pStyle w:val="BodyText"/>
        <w:spacing w:line="256" w:lineRule="auto" w:before="152"/>
        <w:ind w:right="100"/>
      </w:pPr>
      <w:r>
        <w:rPr>
          <w:b/>
        </w:rPr>
        <w:t>Mədə </w:t>
      </w:r>
      <w:r>
        <w:rPr/>
        <w:t>qarın boşluğunun sol tərəfində diafraqmanın altında yerləşir, həcmi 1,5 – 3 litrə bərabərdir. Mədənin</w:t>
      </w:r>
      <w:r>
        <w:rPr>
          <w:spacing w:val="-6"/>
        </w:rPr>
        <w:t> </w:t>
      </w:r>
      <w:r>
        <w:rPr/>
        <w:t>divarı</w:t>
      </w:r>
      <w:r>
        <w:rPr>
          <w:spacing w:val="-9"/>
        </w:rPr>
        <w:t> </w:t>
      </w:r>
      <w:r>
        <w:rPr>
          <w:b/>
        </w:rPr>
        <w:t>3</w:t>
      </w:r>
      <w:r>
        <w:rPr>
          <w:b/>
          <w:spacing w:val="-2"/>
        </w:rPr>
        <w:t> </w:t>
      </w:r>
      <w:r>
        <w:rPr/>
        <w:t>qatdan</w:t>
      </w:r>
      <w:r>
        <w:rPr>
          <w:spacing w:val="-5"/>
        </w:rPr>
        <w:t> </w:t>
      </w:r>
      <w:r>
        <w:rPr/>
        <w:t>–</w:t>
      </w:r>
      <w:r>
        <w:rPr>
          <w:spacing w:val="-2"/>
        </w:rPr>
        <w:t> </w:t>
      </w:r>
      <w:r>
        <w:rPr/>
        <w:t>xaricdə birləşdirici</w:t>
      </w:r>
      <w:r>
        <w:rPr>
          <w:spacing w:val="-6"/>
        </w:rPr>
        <w:t> </w:t>
      </w:r>
      <w:r>
        <w:rPr/>
        <w:t>toxumadan, ortada əzələ</w:t>
      </w:r>
      <w:r>
        <w:rPr>
          <w:spacing w:val="-2"/>
        </w:rPr>
        <w:t> </w:t>
      </w:r>
      <w:r>
        <w:rPr/>
        <w:t>toxumasından</w:t>
      </w:r>
      <w:r>
        <w:rPr>
          <w:spacing w:val="-2"/>
        </w:rPr>
        <w:t> </w:t>
      </w:r>
      <w:r>
        <w:rPr/>
        <w:t>və</w:t>
      </w:r>
      <w:r>
        <w:rPr>
          <w:spacing w:val="-2"/>
        </w:rPr>
        <w:t> </w:t>
      </w:r>
      <w:r>
        <w:rPr/>
        <w:t>daxildə</w:t>
      </w:r>
      <w:r>
        <w:rPr>
          <w:spacing w:val="-2"/>
        </w:rPr>
        <w:t> </w:t>
      </w:r>
      <w:r>
        <w:rPr/>
        <w:t>selikli qişadan qurulmuşdur. Mədənin yuxarıda kiçik girəcəyi, aşağıda böyük əyriliyi və çıxacaq hissəsi var.</w:t>
      </w:r>
    </w:p>
    <w:p>
      <w:pPr>
        <w:pStyle w:val="BodyText"/>
        <w:spacing w:line="254" w:lineRule="auto" w:before="156"/>
        <w:ind w:right="202"/>
      </w:pPr>
      <w:r>
        <w:rPr/>
        <w:t>Qida borusunun mədəyə açılan hissəsinə onun girəcəyi, onikibarmaq bağırsağa keçən hissəsinə çıxacağı</w:t>
      </w:r>
      <w:r>
        <w:rPr>
          <w:spacing w:val="-13"/>
        </w:rPr>
        <w:t> </w:t>
      </w:r>
      <w:r>
        <w:rPr/>
        <w:t>deyilir.</w:t>
      </w:r>
      <w:r>
        <w:rPr>
          <w:spacing w:val="-4"/>
        </w:rPr>
        <w:t> </w:t>
      </w:r>
      <w:r>
        <w:rPr/>
        <w:t>Mədə</w:t>
      </w:r>
      <w:r>
        <w:rPr>
          <w:spacing w:val="-6"/>
        </w:rPr>
        <w:t> </w:t>
      </w:r>
      <w:r>
        <w:rPr/>
        <w:t>şirəsinin</w:t>
      </w:r>
      <w:r>
        <w:rPr>
          <w:spacing w:val="-5"/>
        </w:rPr>
        <w:t> </w:t>
      </w:r>
      <w:r>
        <w:rPr/>
        <w:t>tərkibində</w:t>
      </w:r>
      <w:r>
        <w:rPr>
          <w:spacing w:val="-2"/>
        </w:rPr>
        <w:t> </w:t>
      </w:r>
      <w:r>
        <w:rPr/>
        <w:t>fermentlər,</w:t>
      </w:r>
      <w:r>
        <w:rPr>
          <w:spacing w:val="-4"/>
        </w:rPr>
        <w:t> </w:t>
      </w:r>
      <w:r>
        <w:rPr/>
        <w:t>xlorid</w:t>
      </w:r>
      <w:r>
        <w:rPr>
          <w:spacing w:val="-5"/>
        </w:rPr>
        <w:t> </w:t>
      </w:r>
      <w:r>
        <w:rPr/>
        <w:t>turşusu,</w:t>
      </w:r>
      <w:r>
        <w:rPr>
          <w:spacing w:val="-4"/>
        </w:rPr>
        <w:t> </w:t>
      </w:r>
      <w:r>
        <w:rPr/>
        <w:t>seliyəbənzər maddələr</w:t>
      </w:r>
      <w:r>
        <w:rPr>
          <w:spacing w:val="-5"/>
        </w:rPr>
        <w:t> </w:t>
      </w:r>
      <w:r>
        <w:rPr/>
        <w:t>vardır.</w:t>
      </w:r>
    </w:p>
    <w:p>
      <w:pPr>
        <w:pStyle w:val="BodyText"/>
        <w:spacing w:before="6"/>
      </w:pPr>
      <w:r>
        <w:rPr/>
        <w:t>Mədə</w:t>
      </w:r>
      <w:r>
        <w:rPr>
          <w:spacing w:val="-3"/>
        </w:rPr>
        <w:t> </w:t>
      </w:r>
      <w:r>
        <w:rPr/>
        <w:t>divarının</w:t>
      </w:r>
      <w:r>
        <w:rPr>
          <w:spacing w:val="-1"/>
        </w:rPr>
        <w:t> </w:t>
      </w:r>
      <w:r>
        <w:rPr/>
        <w:t>yığılması</w:t>
      </w:r>
      <w:r>
        <w:rPr>
          <w:spacing w:val="-10"/>
        </w:rPr>
        <w:t> </w:t>
      </w:r>
      <w:r>
        <w:rPr/>
        <w:t>sayəsində</w:t>
      </w:r>
      <w:r>
        <w:rPr>
          <w:spacing w:val="-2"/>
        </w:rPr>
        <w:t> </w:t>
      </w:r>
      <w:r>
        <w:rPr/>
        <w:t>qida</w:t>
      </w:r>
      <w:r>
        <w:rPr>
          <w:spacing w:val="3"/>
        </w:rPr>
        <w:t> </w:t>
      </w:r>
      <w:r>
        <w:rPr/>
        <w:t>mədə</w:t>
      </w:r>
      <w:r>
        <w:rPr>
          <w:spacing w:val="-2"/>
        </w:rPr>
        <w:t> </w:t>
      </w:r>
      <w:r>
        <w:rPr/>
        <w:t>şirəsi</w:t>
      </w:r>
      <w:r>
        <w:rPr>
          <w:spacing w:val="-6"/>
        </w:rPr>
        <w:t> </w:t>
      </w:r>
      <w:r>
        <w:rPr/>
        <w:t>ilə</w:t>
      </w:r>
      <w:r>
        <w:rPr>
          <w:spacing w:val="-2"/>
        </w:rPr>
        <w:t> </w:t>
      </w:r>
      <w:r>
        <w:rPr/>
        <w:t>daha</w:t>
      </w:r>
      <w:r>
        <w:rPr>
          <w:spacing w:val="2"/>
        </w:rPr>
        <w:t> </w:t>
      </w:r>
      <w:r>
        <w:rPr/>
        <w:t>yaxşı</w:t>
      </w:r>
      <w:r>
        <w:rPr>
          <w:spacing w:val="-9"/>
        </w:rPr>
        <w:t> </w:t>
      </w:r>
      <w:r>
        <w:rPr/>
        <w:t>qarışır, bu</w:t>
      </w:r>
      <w:r>
        <w:rPr>
          <w:spacing w:val="3"/>
        </w:rPr>
        <w:t> </w:t>
      </w:r>
      <w:r>
        <w:rPr/>
        <w:t>isə</w:t>
      </w:r>
      <w:r>
        <w:rPr>
          <w:spacing w:val="-2"/>
        </w:rPr>
        <w:t> </w:t>
      </w:r>
      <w:r>
        <w:rPr/>
        <w:t>onun</w:t>
      </w:r>
      <w:r>
        <w:rPr>
          <w:spacing w:val="-1"/>
        </w:rPr>
        <w:t> </w:t>
      </w:r>
      <w:r>
        <w:rPr>
          <w:spacing w:val="-4"/>
        </w:rPr>
        <w:t>həzm</w:t>
      </w:r>
    </w:p>
    <w:p>
      <w:pPr>
        <w:pStyle w:val="BodyText"/>
        <w:spacing w:line="259" w:lineRule="auto" w:before="17"/>
        <w:ind w:right="142"/>
      </w:pPr>
      <w:r>
        <w:rPr/>
        <w:t>olunmasını asanlaşdırır. Mədədə selik ifraz edən əlavə hüceyrələr də vardır. Selik mədənin divarını pepsin</w:t>
      </w:r>
      <w:r>
        <w:rPr>
          <w:spacing w:val="-2"/>
        </w:rPr>
        <w:t> </w:t>
      </w:r>
      <w:r>
        <w:rPr/>
        <w:t>fermentinin və</w:t>
      </w:r>
      <w:r>
        <w:rPr>
          <w:spacing w:val="-3"/>
        </w:rPr>
        <w:t> </w:t>
      </w:r>
      <w:r>
        <w:rPr/>
        <w:t>xlorid</w:t>
      </w:r>
      <w:r>
        <w:rPr>
          <w:spacing w:val="-2"/>
        </w:rPr>
        <w:t> </w:t>
      </w:r>
      <w:r>
        <w:rPr/>
        <w:t>turşusunun</w:t>
      </w:r>
      <w:r>
        <w:rPr>
          <w:spacing w:val="-6"/>
        </w:rPr>
        <w:t> </w:t>
      </w:r>
      <w:r>
        <w:rPr/>
        <w:t>dağıdıcı</w:t>
      </w:r>
      <w:r>
        <w:rPr>
          <w:spacing w:val="-6"/>
        </w:rPr>
        <w:t> </w:t>
      </w:r>
      <w:r>
        <w:rPr/>
        <w:t>təsirindən</w:t>
      </w:r>
      <w:r>
        <w:rPr>
          <w:spacing w:val="-6"/>
        </w:rPr>
        <w:t> </w:t>
      </w:r>
      <w:r>
        <w:rPr/>
        <w:t>qoruyur. Mədənin</w:t>
      </w:r>
      <w:r>
        <w:rPr>
          <w:spacing w:val="-6"/>
        </w:rPr>
        <w:t> </w:t>
      </w:r>
      <w:r>
        <w:rPr/>
        <w:t>divarı</w:t>
      </w:r>
      <w:r>
        <w:rPr>
          <w:spacing w:val="-6"/>
        </w:rPr>
        <w:t> </w:t>
      </w:r>
      <w:r>
        <w:rPr/>
        <w:t>bir</w:t>
      </w:r>
      <w:r>
        <w:rPr>
          <w:spacing w:val="-1"/>
        </w:rPr>
        <w:t> </w:t>
      </w:r>
      <w:r>
        <w:rPr/>
        <w:t>neçə</w:t>
      </w:r>
      <w:r>
        <w:rPr>
          <w:spacing w:val="-3"/>
        </w:rPr>
        <w:t> </w:t>
      </w:r>
      <w:r>
        <w:rPr/>
        <w:t>qişadan təşkil olunmuşdur:</w:t>
      </w:r>
    </w:p>
    <w:p>
      <w:pPr>
        <w:pStyle w:val="ListParagraph"/>
        <w:numPr>
          <w:ilvl w:val="0"/>
          <w:numId w:val="45"/>
        </w:numPr>
        <w:tabs>
          <w:tab w:pos="1034" w:val="left" w:leader="none"/>
        </w:tabs>
        <w:spacing w:line="240" w:lineRule="auto" w:before="150" w:after="0"/>
        <w:ind w:left="1034" w:right="0" w:hanging="360"/>
        <w:jc w:val="left"/>
        <w:rPr>
          <w:b/>
          <w:sz w:val="24"/>
        </w:rPr>
      </w:pPr>
      <w:r>
        <w:rPr>
          <w:b/>
          <w:sz w:val="24"/>
        </w:rPr>
        <w:t>Selikli</w:t>
      </w:r>
      <w:r>
        <w:rPr>
          <w:b/>
          <w:spacing w:val="-4"/>
          <w:sz w:val="24"/>
        </w:rPr>
        <w:t> </w:t>
      </w:r>
      <w:r>
        <w:rPr>
          <w:b/>
          <w:sz w:val="24"/>
        </w:rPr>
        <w:t>qişa</w:t>
      </w:r>
      <w:r>
        <w:rPr>
          <w:b/>
          <w:spacing w:val="-3"/>
          <w:sz w:val="24"/>
        </w:rPr>
        <w:t> </w:t>
      </w:r>
      <w:r>
        <w:rPr>
          <w:sz w:val="24"/>
        </w:rPr>
        <w:t>və</w:t>
      </w:r>
      <w:r>
        <w:rPr>
          <w:spacing w:val="-5"/>
          <w:sz w:val="24"/>
        </w:rPr>
        <w:t> </w:t>
      </w:r>
      <w:r>
        <w:rPr>
          <w:b/>
          <w:sz w:val="24"/>
        </w:rPr>
        <w:t>selikaltı</w:t>
      </w:r>
      <w:r>
        <w:rPr>
          <w:b/>
          <w:spacing w:val="-3"/>
          <w:sz w:val="24"/>
        </w:rPr>
        <w:t> </w:t>
      </w:r>
      <w:r>
        <w:rPr>
          <w:b/>
          <w:spacing w:val="-4"/>
          <w:sz w:val="24"/>
        </w:rPr>
        <w:t>qat;</w:t>
      </w:r>
    </w:p>
    <w:p>
      <w:pPr>
        <w:pStyle w:val="ListParagraph"/>
        <w:numPr>
          <w:ilvl w:val="0"/>
          <w:numId w:val="45"/>
        </w:numPr>
        <w:tabs>
          <w:tab w:pos="1034" w:val="left" w:leader="none"/>
        </w:tabs>
        <w:spacing w:line="240" w:lineRule="auto" w:before="18" w:after="0"/>
        <w:ind w:left="1034" w:right="0" w:hanging="360"/>
        <w:jc w:val="left"/>
        <w:rPr>
          <w:b/>
          <w:sz w:val="24"/>
        </w:rPr>
      </w:pPr>
      <w:r>
        <w:rPr>
          <w:b/>
          <w:sz w:val="24"/>
        </w:rPr>
        <w:t>Əzələ</w:t>
      </w:r>
      <w:r>
        <w:rPr>
          <w:b/>
          <w:spacing w:val="-6"/>
          <w:sz w:val="24"/>
        </w:rPr>
        <w:t> </w:t>
      </w:r>
      <w:r>
        <w:rPr>
          <w:b/>
          <w:sz w:val="24"/>
        </w:rPr>
        <w:t>qişası</w:t>
      </w:r>
      <w:r>
        <w:rPr>
          <w:b/>
          <w:spacing w:val="1"/>
          <w:sz w:val="24"/>
        </w:rPr>
        <w:t> </w:t>
      </w:r>
      <w:r>
        <w:rPr>
          <w:sz w:val="24"/>
        </w:rPr>
        <w:t>və</w:t>
      </w:r>
      <w:r>
        <w:rPr>
          <w:spacing w:val="-6"/>
          <w:sz w:val="24"/>
        </w:rPr>
        <w:t> </w:t>
      </w:r>
      <w:r>
        <w:rPr>
          <w:b/>
          <w:sz w:val="24"/>
        </w:rPr>
        <w:t>serozaltı</w:t>
      </w:r>
      <w:r>
        <w:rPr>
          <w:b/>
          <w:spacing w:val="-4"/>
          <w:sz w:val="24"/>
        </w:rPr>
        <w:t> qat;</w:t>
      </w:r>
    </w:p>
    <w:p>
      <w:pPr>
        <w:pStyle w:val="ListParagraph"/>
        <w:numPr>
          <w:ilvl w:val="0"/>
          <w:numId w:val="45"/>
        </w:numPr>
        <w:tabs>
          <w:tab w:pos="1034" w:val="left" w:leader="none"/>
        </w:tabs>
        <w:spacing w:line="240" w:lineRule="auto" w:before="22" w:after="0"/>
        <w:ind w:left="1034" w:right="0" w:hanging="360"/>
        <w:jc w:val="left"/>
        <w:rPr>
          <w:b/>
          <w:sz w:val="24"/>
        </w:rPr>
      </w:pPr>
      <w:r>
        <w:rPr>
          <w:b/>
          <w:sz w:val="24"/>
        </w:rPr>
        <w:t>Seroz</w:t>
      </w:r>
      <w:r>
        <w:rPr>
          <w:b/>
          <w:spacing w:val="-7"/>
          <w:sz w:val="24"/>
        </w:rPr>
        <w:t> </w:t>
      </w:r>
      <w:r>
        <w:rPr>
          <w:b/>
          <w:spacing w:val="-2"/>
          <w:sz w:val="24"/>
        </w:rPr>
        <w:t>qişa.</w:t>
      </w:r>
    </w:p>
    <w:p>
      <w:pPr>
        <w:pStyle w:val="ListParagraph"/>
        <w:spacing w:after="0" w:line="240" w:lineRule="auto"/>
        <w:jc w:val="left"/>
        <w:rPr>
          <w:b/>
          <w:sz w:val="24"/>
        </w:rPr>
        <w:sectPr>
          <w:pgSz w:w="11910" w:h="16840"/>
          <w:pgMar w:header="0" w:footer="1467" w:top="980" w:bottom="1660" w:left="708" w:right="850"/>
        </w:sectPr>
      </w:pPr>
    </w:p>
    <w:p>
      <w:pPr>
        <w:pStyle w:val="BodyText"/>
        <w:spacing w:line="256" w:lineRule="auto" w:before="74"/>
        <w:ind w:right="202"/>
      </w:pPr>
      <w:r>
        <w:rPr/>
        <w:t>Qida mədədə kimyəvi və mexaniki</w:t>
      </w:r>
      <w:r>
        <w:rPr>
          <w:spacing w:val="-1"/>
        </w:rPr>
        <w:t> </w:t>
      </w:r>
      <w:r>
        <w:rPr/>
        <w:t>dəyişikliklərə uğrayır. Qida mədədə 4-10 saat qalır, qidanın mədədə</w:t>
      </w:r>
      <w:r>
        <w:rPr>
          <w:spacing w:val="-3"/>
        </w:rPr>
        <w:t> </w:t>
      </w:r>
      <w:r>
        <w:rPr/>
        <w:t>kimyəvi</w:t>
      </w:r>
      <w:r>
        <w:rPr>
          <w:spacing w:val="-10"/>
        </w:rPr>
        <w:t> </w:t>
      </w:r>
      <w:r>
        <w:rPr/>
        <w:t>dəyişikliyə</w:t>
      </w:r>
      <w:r>
        <w:rPr>
          <w:spacing w:val="-3"/>
        </w:rPr>
        <w:t> </w:t>
      </w:r>
      <w:r>
        <w:rPr/>
        <w:t>uğraması</w:t>
      </w:r>
      <w:r>
        <w:rPr>
          <w:spacing w:val="-6"/>
        </w:rPr>
        <w:t> </w:t>
      </w:r>
      <w:r>
        <w:rPr/>
        <w:t>mədə</w:t>
      </w:r>
      <w:r>
        <w:rPr>
          <w:spacing w:val="-3"/>
        </w:rPr>
        <w:t> </w:t>
      </w:r>
      <w:r>
        <w:rPr/>
        <w:t>şirəsi</w:t>
      </w:r>
      <w:r>
        <w:rPr>
          <w:spacing w:val="-2"/>
        </w:rPr>
        <w:t> </w:t>
      </w:r>
      <w:r>
        <w:rPr/>
        <w:t>fermentlərinin</w:t>
      </w:r>
      <w:r>
        <w:rPr>
          <w:spacing w:val="-6"/>
        </w:rPr>
        <w:t> </w:t>
      </w:r>
      <w:r>
        <w:rPr/>
        <w:t>təsirindən, mexaniki</w:t>
      </w:r>
      <w:r>
        <w:rPr>
          <w:spacing w:val="-10"/>
        </w:rPr>
        <w:t> </w:t>
      </w:r>
      <w:r>
        <w:rPr/>
        <w:t>dəyişikliyə uğraması mədə əzələlərinin hərəkəti nəticəsində baş verir.</w:t>
      </w:r>
    </w:p>
    <w:p>
      <w:pPr>
        <w:pStyle w:val="BodyText"/>
        <w:spacing w:before="161"/>
      </w:pPr>
      <w:r>
        <w:rPr>
          <w:b/>
        </w:rPr>
        <w:t>Qastrit</w:t>
      </w:r>
      <w:r>
        <w:rPr>
          <w:b/>
          <w:spacing w:val="2"/>
        </w:rPr>
        <w:t> </w:t>
      </w:r>
      <w:r>
        <w:rPr/>
        <w:t>mədənin</w:t>
      </w:r>
      <w:r>
        <w:rPr>
          <w:spacing w:val="-3"/>
        </w:rPr>
        <w:t> </w:t>
      </w:r>
      <w:r>
        <w:rPr/>
        <w:t>selikli</w:t>
      </w:r>
      <w:r>
        <w:rPr>
          <w:spacing w:val="-6"/>
        </w:rPr>
        <w:t> </w:t>
      </w:r>
      <w:r>
        <w:rPr/>
        <w:t>qişasının</w:t>
      </w:r>
      <w:r>
        <w:rPr>
          <w:spacing w:val="1"/>
        </w:rPr>
        <w:t> </w:t>
      </w:r>
      <w:r>
        <w:rPr/>
        <w:t>iltihabıdır.</w:t>
      </w:r>
      <w:r>
        <w:rPr>
          <w:spacing w:val="-1"/>
        </w:rPr>
        <w:t> </w:t>
      </w:r>
      <w:r>
        <w:rPr/>
        <w:t>Kliniki</w:t>
      </w:r>
      <w:r>
        <w:rPr>
          <w:spacing w:val="-11"/>
        </w:rPr>
        <w:t> </w:t>
      </w:r>
      <w:r>
        <w:rPr/>
        <w:t>gedişinə</w:t>
      </w:r>
      <w:r>
        <w:rPr>
          <w:spacing w:val="-4"/>
        </w:rPr>
        <w:t> </w:t>
      </w:r>
      <w:r>
        <w:rPr/>
        <w:t>görə</w:t>
      </w:r>
      <w:r>
        <w:rPr>
          <w:spacing w:val="-4"/>
        </w:rPr>
        <w:t> </w:t>
      </w:r>
      <w:r>
        <w:rPr/>
        <w:t>qastrit</w:t>
      </w:r>
      <w:r>
        <w:rPr>
          <w:spacing w:val="3"/>
        </w:rPr>
        <w:t> </w:t>
      </w:r>
      <w:r>
        <w:rPr>
          <w:b/>
        </w:rPr>
        <w:t>2</w:t>
      </w:r>
      <w:r>
        <w:rPr>
          <w:b/>
          <w:spacing w:val="-3"/>
        </w:rPr>
        <w:t> </w:t>
      </w:r>
      <w:r>
        <w:rPr/>
        <w:t>yerə</w:t>
      </w:r>
      <w:r>
        <w:rPr>
          <w:spacing w:val="-3"/>
        </w:rPr>
        <w:t> </w:t>
      </w:r>
      <w:r>
        <w:rPr>
          <w:spacing w:val="-2"/>
        </w:rPr>
        <w:t>ayrılır:</w:t>
      </w:r>
    </w:p>
    <w:p>
      <w:pPr>
        <w:pStyle w:val="ListParagraph"/>
        <w:numPr>
          <w:ilvl w:val="0"/>
          <w:numId w:val="46"/>
        </w:numPr>
        <w:tabs>
          <w:tab w:pos="1033" w:val="left" w:leader="none"/>
        </w:tabs>
        <w:spacing w:line="240" w:lineRule="auto" w:before="176" w:after="0"/>
        <w:ind w:left="1033" w:right="0" w:hanging="359"/>
        <w:jc w:val="left"/>
        <w:rPr>
          <w:sz w:val="24"/>
        </w:rPr>
      </w:pPr>
      <w:r>
        <w:rPr>
          <w:spacing w:val="-2"/>
          <w:sz w:val="24"/>
        </w:rPr>
        <w:t>kəskin;</w:t>
      </w:r>
    </w:p>
    <w:p>
      <w:pPr>
        <w:pStyle w:val="ListParagraph"/>
        <w:numPr>
          <w:ilvl w:val="0"/>
          <w:numId w:val="46"/>
        </w:numPr>
        <w:tabs>
          <w:tab w:pos="1033" w:val="left" w:leader="none"/>
        </w:tabs>
        <w:spacing w:line="240" w:lineRule="auto" w:before="21" w:after="0"/>
        <w:ind w:left="1033" w:right="0" w:hanging="359"/>
        <w:jc w:val="left"/>
        <w:rPr>
          <w:sz w:val="24"/>
        </w:rPr>
      </w:pPr>
      <w:r>
        <w:rPr>
          <w:spacing w:val="-2"/>
          <w:sz w:val="24"/>
        </w:rPr>
        <w:t>xronik.</w:t>
      </w:r>
    </w:p>
    <w:p>
      <w:pPr>
        <w:pStyle w:val="Heading1"/>
        <w:spacing w:before="186"/>
        <w:ind w:left="716"/>
        <w:jc w:val="center"/>
      </w:pPr>
      <w:r>
        <w:rPr/>
        <w:t>Kəskin</w:t>
      </w:r>
      <w:r>
        <w:rPr>
          <w:spacing w:val="-12"/>
        </w:rPr>
        <w:t> </w:t>
      </w:r>
      <w:r>
        <w:rPr>
          <w:spacing w:val="-2"/>
        </w:rPr>
        <w:t>qastrit</w:t>
      </w:r>
    </w:p>
    <w:p>
      <w:pPr>
        <w:pStyle w:val="BodyText"/>
        <w:spacing w:before="53"/>
        <w:ind w:left="0"/>
        <w:rPr>
          <w:b/>
          <w:sz w:val="20"/>
        </w:rPr>
      </w:pPr>
      <w:r>
        <w:rPr>
          <w:b/>
          <w:sz w:val="20"/>
        </w:rPr>
        <w:drawing>
          <wp:anchor distT="0" distB="0" distL="0" distR="0" allowOverlap="1" layoutInCell="1" locked="0" behindDoc="1" simplePos="0" relativeHeight="487613440">
            <wp:simplePos x="0" y="0"/>
            <wp:positionH relativeFrom="page">
              <wp:posOffset>1793239</wp:posOffset>
            </wp:positionH>
            <wp:positionV relativeFrom="paragraph">
              <wp:posOffset>195549</wp:posOffset>
            </wp:positionV>
            <wp:extent cx="4010345" cy="2201418"/>
            <wp:effectExtent l="0" t="0" r="0" b="0"/>
            <wp:wrapTopAndBottom/>
            <wp:docPr id="201" name="Image 201"/>
            <wp:cNvGraphicFramePr>
              <a:graphicFrameLocks/>
            </wp:cNvGraphicFramePr>
            <a:graphic>
              <a:graphicData uri="http://schemas.openxmlformats.org/drawingml/2006/picture">
                <pic:pic>
                  <pic:nvPicPr>
                    <pic:cNvPr id="201" name="Image 201"/>
                    <pic:cNvPicPr/>
                  </pic:nvPicPr>
                  <pic:blipFill>
                    <a:blip r:embed="rId120" cstate="print"/>
                    <a:stretch>
                      <a:fillRect/>
                    </a:stretch>
                  </pic:blipFill>
                  <pic:spPr>
                    <a:xfrm>
                      <a:off x="0" y="0"/>
                      <a:ext cx="4010345" cy="2201418"/>
                    </a:xfrm>
                    <a:prstGeom prst="rect">
                      <a:avLst/>
                    </a:prstGeom>
                  </pic:spPr>
                </pic:pic>
              </a:graphicData>
            </a:graphic>
          </wp:anchor>
        </w:drawing>
      </w:r>
    </w:p>
    <w:p>
      <w:pPr>
        <w:pStyle w:val="BodyText"/>
        <w:spacing w:line="254" w:lineRule="auto" w:before="46"/>
      </w:pPr>
      <w:r>
        <w:rPr>
          <w:b/>
        </w:rPr>
        <w:t>Etiologiyası.</w:t>
      </w:r>
      <w:r>
        <w:rPr>
          <w:b/>
          <w:spacing w:val="-1"/>
        </w:rPr>
        <w:t> </w:t>
      </w:r>
      <w:r>
        <w:rPr/>
        <w:t>Kəskin</w:t>
      </w:r>
      <w:r>
        <w:rPr>
          <w:spacing w:val="-9"/>
        </w:rPr>
        <w:t> </w:t>
      </w:r>
      <w:r>
        <w:rPr/>
        <w:t>qastrit polietioloji</w:t>
      </w:r>
      <w:r>
        <w:rPr>
          <w:spacing w:val="-9"/>
        </w:rPr>
        <w:t> </w:t>
      </w:r>
      <w:r>
        <w:rPr/>
        <w:t>xəstəlik</w:t>
      </w:r>
      <w:r>
        <w:rPr>
          <w:spacing w:val="-5"/>
        </w:rPr>
        <w:t> </w:t>
      </w:r>
      <w:r>
        <w:rPr/>
        <w:t>olub,</w:t>
      </w:r>
      <w:r>
        <w:rPr>
          <w:spacing w:val="-3"/>
        </w:rPr>
        <w:t> </w:t>
      </w:r>
      <w:r>
        <w:rPr/>
        <w:t>kimyəvi, mexaniki,</w:t>
      </w:r>
      <w:r>
        <w:rPr>
          <w:spacing w:val="-3"/>
        </w:rPr>
        <w:t> </w:t>
      </w:r>
      <w:r>
        <w:rPr/>
        <w:t>termiki,</w:t>
      </w:r>
      <w:r>
        <w:rPr>
          <w:spacing w:val="-3"/>
        </w:rPr>
        <w:t> </w:t>
      </w:r>
      <w:r>
        <w:rPr/>
        <w:t>bakterial</w:t>
      </w:r>
      <w:r>
        <w:rPr>
          <w:spacing w:val="-9"/>
        </w:rPr>
        <w:t> </w:t>
      </w:r>
      <w:r>
        <w:rPr/>
        <w:t>səbəblərlə bağlıdır. Etioloji amilin xarakterindən, intensivliyindən, təsir yollarından asılı olaraq, iltihabi proses selikli qişanın səthi epitel qatını və ya bütün vəzi aparatını əzələ və seroz qişanıda əhatə edə bilər.</w:t>
      </w:r>
    </w:p>
    <w:p>
      <w:pPr>
        <w:pStyle w:val="BodyText"/>
        <w:spacing w:before="11"/>
      </w:pPr>
      <w:r>
        <w:rPr/>
        <w:t>Kəskin</w:t>
      </w:r>
      <w:r>
        <w:rPr>
          <w:spacing w:val="-7"/>
        </w:rPr>
        <w:t> </w:t>
      </w:r>
      <w:r>
        <w:rPr/>
        <w:t>qastritin</w:t>
      </w:r>
      <w:r>
        <w:rPr>
          <w:spacing w:val="-5"/>
        </w:rPr>
        <w:t> </w:t>
      </w:r>
      <w:r>
        <w:rPr>
          <w:b/>
        </w:rPr>
        <w:t>3</w:t>
      </w:r>
      <w:r>
        <w:rPr>
          <w:b/>
          <w:spacing w:val="3"/>
        </w:rPr>
        <w:t> </w:t>
      </w:r>
      <w:r>
        <w:rPr/>
        <w:t>forması</w:t>
      </w:r>
      <w:r>
        <w:rPr>
          <w:spacing w:val="-6"/>
        </w:rPr>
        <w:t> </w:t>
      </w:r>
      <w:r>
        <w:rPr>
          <w:spacing w:val="-4"/>
        </w:rPr>
        <w:t>var:</w:t>
      </w:r>
    </w:p>
    <w:p>
      <w:pPr>
        <w:pStyle w:val="ListParagraph"/>
        <w:numPr>
          <w:ilvl w:val="0"/>
          <w:numId w:val="47"/>
        </w:numPr>
        <w:tabs>
          <w:tab w:pos="1033" w:val="left" w:leader="none"/>
        </w:tabs>
        <w:spacing w:line="240" w:lineRule="auto" w:before="170" w:after="0"/>
        <w:ind w:left="1033" w:right="0" w:hanging="359"/>
        <w:jc w:val="left"/>
        <w:rPr>
          <w:sz w:val="24"/>
        </w:rPr>
      </w:pPr>
      <w:r>
        <w:rPr>
          <w:spacing w:val="-2"/>
          <w:sz w:val="24"/>
        </w:rPr>
        <w:t>sadə;</w:t>
      </w:r>
    </w:p>
    <w:p>
      <w:pPr>
        <w:pStyle w:val="ListParagraph"/>
        <w:numPr>
          <w:ilvl w:val="0"/>
          <w:numId w:val="47"/>
        </w:numPr>
        <w:tabs>
          <w:tab w:pos="1033" w:val="left" w:leader="none"/>
        </w:tabs>
        <w:spacing w:line="240" w:lineRule="auto" w:before="22" w:after="0"/>
        <w:ind w:left="1033" w:right="0" w:hanging="359"/>
        <w:jc w:val="left"/>
        <w:rPr>
          <w:sz w:val="24"/>
        </w:rPr>
      </w:pPr>
      <w:r>
        <w:rPr>
          <w:spacing w:val="-2"/>
          <w:sz w:val="24"/>
        </w:rPr>
        <w:t>korroziv;</w:t>
      </w:r>
    </w:p>
    <w:p>
      <w:pPr>
        <w:pStyle w:val="ListParagraph"/>
        <w:numPr>
          <w:ilvl w:val="0"/>
          <w:numId w:val="47"/>
        </w:numPr>
        <w:tabs>
          <w:tab w:pos="1033" w:val="left" w:leader="none"/>
        </w:tabs>
        <w:spacing w:line="240" w:lineRule="auto" w:before="22" w:after="0"/>
        <w:ind w:left="1033" w:right="0" w:hanging="359"/>
        <w:jc w:val="left"/>
        <w:rPr>
          <w:sz w:val="24"/>
        </w:rPr>
      </w:pPr>
      <w:r>
        <w:rPr>
          <w:spacing w:val="-2"/>
          <w:sz w:val="24"/>
        </w:rPr>
        <w:t>fleqmonoz.</w:t>
      </w:r>
    </w:p>
    <w:p>
      <w:pPr>
        <w:pStyle w:val="BodyText"/>
        <w:spacing w:line="256" w:lineRule="auto" w:before="175"/>
        <w:ind w:right="181"/>
      </w:pPr>
      <w:r>
        <w:rPr>
          <w:b/>
        </w:rPr>
        <w:t>Sadə kəskin qastrit – </w:t>
      </w:r>
      <w:r>
        <w:rPr/>
        <w:t>əmələ gəlməsində qida pozuntusu, kobud qida və alkoqol qəbulu, infeksiya, qida toksiko infeksiyaları mühüm yer tutur. Mədənin selikli</w:t>
      </w:r>
      <w:r>
        <w:rPr>
          <w:spacing w:val="-2"/>
        </w:rPr>
        <w:t> </w:t>
      </w:r>
      <w:r>
        <w:rPr/>
        <w:t>qişasına alkohol, bəzi</w:t>
      </w:r>
      <w:r>
        <w:rPr>
          <w:spacing w:val="-2"/>
        </w:rPr>
        <w:t> </w:t>
      </w:r>
      <w:r>
        <w:rPr/>
        <w:t>dərman maddələri (salisilatlar,</w:t>
      </w:r>
      <w:r>
        <w:rPr>
          <w:spacing w:val="-2"/>
        </w:rPr>
        <w:t> </w:t>
      </w:r>
      <w:r>
        <w:rPr/>
        <w:t>butadion,</w:t>
      </w:r>
      <w:r>
        <w:rPr>
          <w:spacing w:val="-2"/>
        </w:rPr>
        <w:t> </w:t>
      </w:r>
      <w:r>
        <w:rPr/>
        <w:t>antibiotiklər,</w:t>
      </w:r>
      <w:r>
        <w:rPr>
          <w:spacing w:val="-2"/>
        </w:rPr>
        <w:t> </w:t>
      </w:r>
      <w:r>
        <w:rPr/>
        <w:t>sulfanilamidlər və</w:t>
      </w:r>
      <w:r>
        <w:rPr>
          <w:spacing w:val="-5"/>
        </w:rPr>
        <w:t> </w:t>
      </w:r>
      <w:r>
        <w:rPr/>
        <w:t>b.)</w:t>
      </w:r>
      <w:r>
        <w:rPr>
          <w:spacing w:val="-3"/>
        </w:rPr>
        <w:t> </w:t>
      </w:r>
      <w:r>
        <w:rPr/>
        <w:t>qıcıqlandırıcı</w:t>
      </w:r>
      <w:r>
        <w:rPr>
          <w:spacing w:val="-9"/>
        </w:rPr>
        <w:t> </w:t>
      </w:r>
      <w:r>
        <w:rPr/>
        <w:t>təsir</w:t>
      </w:r>
      <w:r>
        <w:rPr>
          <w:spacing w:val="-3"/>
        </w:rPr>
        <w:t> </w:t>
      </w:r>
      <w:r>
        <w:rPr/>
        <w:t>göstərir.</w:t>
      </w:r>
      <w:r>
        <w:rPr>
          <w:spacing w:val="-2"/>
        </w:rPr>
        <w:t> </w:t>
      </w:r>
      <w:r>
        <w:rPr/>
        <w:t>Kəskin</w:t>
      </w:r>
      <w:r>
        <w:rPr>
          <w:spacing w:val="-9"/>
        </w:rPr>
        <w:t> </w:t>
      </w:r>
      <w:r>
        <w:rPr/>
        <w:t>endogen qastrit kəskin infeksiyalar, maddələr mübadiləsinin pozulması, zülal</w:t>
      </w:r>
      <w:r>
        <w:rPr>
          <w:spacing w:val="-1"/>
        </w:rPr>
        <w:t> </w:t>
      </w:r>
      <w:r>
        <w:rPr/>
        <w:t>parçalanması</w:t>
      </w:r>
      <w:r>
        <w:rPr>
          <w:spacing w:val="-1"/>
        </w:rPr>
        <w:t> </w:t>
      </w:r>
      <w:r>
        <w:rPr/>
        <w:t>(yanıqlarda, başqa qrupdan qan köçürülməsi) zamanı əmələ gəlir.</w:t>
      </w:r>
    </w:p>
    <w:p>
      <w:pPr>
        <w:pStyle w:val="BodyText"/>
        <w:spacing w:line="256" w:lineRule="auto" w:before="156"/>
        <w:ind w:right="142"/>
      </w:pPr>
      <w:r>
        <w:rPr>
          <w:b/>
        </w:rPr>
        <w:t>Klinika. </w:t>
      </w:r>
      <w:r>
        <w:rPr/>
        <w:t>Kəskin qastritin simptomları etioloji amilin təsirindən 4-8 saat sonra əmələ gəlir. Epiqastral nahiyədə ağırlıq hissi, ürəkbulanma, zəiflik, başgicəllənmə, qusma, ishal kimi əlamətlər olur. Dəri</w:t>
      </w:r>
      <w:r>
        <w:rPr>
          <w:spacing w:val="-1"/>
        </w:rPr>
        <w:t> </w:t>
      </w:r>
      <w:r>
        <w:rPr/>
        <w:t>və görünən</w:t>
      </w:r>
      <w:r>
        <w:rPr>
          <w:spacing w:val="-6"/>
        </w:rPr>
        <w:t> </w:t>
      </w:r>
      <w:r>
        <w:rPr/>
        <w:t>selikli</w:t>
      </w:r>
      <w:r>
        <w:rPr>
          <w:spacing w:val="-10"/>
        </w:rPr>
        <w:t> </w:t>
      </w:r>
      <w:r>
        <w:rPr/>
        <w:t>qişalar avazıyır, dil</w:t>
      </w:r>
      <w:r>
        <w:rPr>
          <w:spacing w:val="-10"/>
        </w:rPr>
        <w:t> </w:t>
      </w:r>
      <w:r>
        <w:rPr/>
        <w:t>quru</w:t>
      </w:r>
      <w:r>
        <w:rPr>
          <w:spacing w:val="-1"/>
        </w:rPr>
        <w:t> </w:t>
      </w:r>
      <w:r>
        <w:rPr/>
        <w:t>olub</w:t>
      </w:r>
      <w:r>
        <w:rPr>
          <w:spacing w:val="-6"/>
        </w:rPr>
        <w:t> </w:t>
      </w:r>
      <w:r>
        <w:rPr/>
        <w:t>ağımtıl</w:t>
      </w:r>
      <w:r>
        <w:rPr>
          <w:spacing w:val="-6"/>
        </w:rPr>
        <w:t> </w:t>
      </w:r>
      <w:r>
        <w:rPr/>
        <w:t>boz ərplə</w:t>
      </w:r>
      <w:r>
        <w:rPr>
          <w:spacing w:val="-2"/>
        </w:rPr>
        <w:t> </w:t>
      </w:r>
      <w:r>
        <w:rPr/>
        <w:t>örtülür, ağızda</w:t>
      </w:r>
      <w:r>
        <w:rPr>
          <w:spacing w:val="-2"/>
        </w:rPr>
        <w:t> </w:t>
      </w:r>
      <w:r>
        <w:rPr/>
        <w:t>quruluq</w:t>
      </w:r>
      <w:r>
        <w:rPr>
          <w:spacing w:val="-1"/>
        </w:rPr>
        <w:t> </w:t>
      </w:r>
      <w:r>
        <w:rPr/>
        <w:t>və</w:t>
      </w:r>
      <w:r>
        <w:rPr>
          <w:spacing w:val="-2"/>
        </w:rPr>
        <w:t> </w:t>
      </w:r>
      <w:r>
        <w:rPr/>
        <w:t>ağız</w:t>
      </w:r>
      <w:r>
        <w:rPr>
          <w:spacing w:val="-2"/>
        </w:rPr>
        <w:t> </w:t>
      </w:r>
      <w:r>
        <w:rPr/>
        <w:t>suyunun çoxlu ifrazı müşahidə edilir.</w:t>
      </w:r>
    </w:p>
    <w:p>
      <w:pPr>
        <w:pStyle w:val="BodyText"/>
        <w:spacing w:line="256" w:lineRule="auto" w:before="154"/>
        <w:ind w:right="142"/>
      </w:pPr>
      <w:r>
        <w:rPr/>
        <w:t>Palpasiyada</w:t>
      </w:r>
      <w:r>
        <w:rPr>
          <w:spacing w:val="-3"/>
        </w:rPr>
        <w:t> </w:t>
      </w:r>
      <w:r>
        <w:rPr/>
        <w:t>epiqastral</w:t>
      </w:r>
      <w:r>
        <w:rPr>
          <w:spacing w:val="-11"/>
        </w:rPr>
        <w:t> </w:t>
      </w:r>
      <w:r>
        <w:rPr/>
        <w:t>nahiyədə</w:t>
      </w:r>
      <w:r>
        <w:rPr>
          <w:spacing w:val="-2"/>
        </w:rPr>
        <w:t> </w:t>
      </w:r>
      <w:r>
        <w:rPr/>
        <w:t>ağrılar</w:t>
      </w:r>
      <w:r>
        <w:rPr>
          <w:spacing w:val="-1"/>
        </w:rPr>
        <w:t> </w:t>
      </w:r>
      <w:r>
        <w:rPr/>
        <w:t>olur, nəbz</w:t>
      </w:r>
      <w:r>
        <w:rPr>
          <w:spacing w:val="-3"/>
        </w:rPr>
        <w:t> </w:t>
      </w:r>
      <w:r>
        <w:rPr/>
        <w:t>ritmik</w:t>
      </w:r>
      <w:r>
        <w:rPr>
          <w:spacing w:val="-2"/>
        </w:rPr>
        <w:t> </w:t>
      </w:r>
      <w:r>
        <w:rPr/>
        <w:t>olur, arterial</w:t>
      </w:r>
      <w:r>
        <w:rPr>
          <w:spacing w:val="-7"/>
        </w:rPr>
        <w:t> </w:t>
      </w:r>
      <w:r>
        <w:rPr/>
        <w:t>təzyiq</w:t>
      </w:r>
      <w:r>
        <w:rPr>
          <w:spacing w:val="-2"/>
        </w:rPr>
        <w:t> </w:t>
      </w:r>
      <w:r>
        <w:rPr/>
        <w:t>bir</w:t>
      </w:r>
      <w:r>
        <w:rPr>
          <w:spacing w:val="-1"/>
        </w:rPr>
        <w:t> </w:t>
      </w:r>
      <w:r>
        <w:rPr/>
        <w:t>qədər</w:t>
      </w:r>
      <w:r>
        <w:rPr>
          <w:spacing w:val="-1"/>
        </w:rPr>
        <w:t> </w:t>
      </w:r>
      <w:r>
        <w:rPr/>
        <w:t>aşağı</w:t>
      </w:r>
      <w:r>
        <w:rPr>
          <w:spacing w:val="-11"/>
        </w:rPr>
        <w:t> </w:t>
      </w:r>
      <w:r>
        <w:rPr/>
        <w:t>düşür, ağır hallarda kollaps inkişaf edir. Bəzən hipertermiya, neytrofil leykositoz qeyd edilir. Böyrəklərin zədələnmə əlamətləri meydana çıxır (albuminuriya, oliquriya, silindruriya). Mədə möhtəviyyatında çoxlu selik olur.</w:t>
      </w:r>
    </w:p>
    <w:p>
      <w:pPr>
        <w:pStyle w:val="BodyText"/>
        <w:spacing w:line="256" w:lineRule="auto" w:before="158"/>
        <w:ind w:right="202"/>
      </w:pPr>
      <w:r>
        <w:rPr>
          <w:b/>
        </w:rPr>
        <w:t>Müalicə prinsipləri. </w:t>
      </w:r>
      <w:r>
        <w:rPr/>
        <w:t>Əsas yeri</w:t>
      </w:r>
      <w:r>
        <w:rPr>
          <w:spacing w:val="-1"/>
        </w:rPr>
        <w:t> </w:t>
      </w:r>
      <w:r>
        <w:rPr/>
        <w:t>mədənin və bağırsaqların yuyulması, antibiotiklərlə terapiya tutur (entereseptol, miksaform, levomisetin),</w:t>
      </w:r>
      <w:r>
        <w:rPr>
          <w:spacing w:val="-4"/>
        </w:rPr>
        <w:t> </w:t>
      </w:r>
      <w:r>
        <w:rPr/>
        <w:t>adsorbsiya</w:t>
      </w:r>
      <w:r>
        <w:rPr>
          <w:spacing w:val="-3"/>
        </w:rPr>
        <w:t> </w:t>
      </w:r>
      <w:r>
        <w:rPr/>
        <w:t>edən</w:t>
      </w:r>
      <w:r>
        <w:rPr>
          <w:spacing w:val="-6"/>
        </w:rPr>
        <w:t> </w:t>
      </w:r>
      <w:r>
        <w:rPr/>
        <w:t>maddələr</w:t>
      </w:r>
      <w:r>
        <w:rPr>
          <w:spacing w:val="-5"/>
        </w:rPr>
        <w:t> </w:t>
      </w:r>
      <w:r>
        <w:rPr/>
        <w:t>(aktivləşmiş</w:t>
      </w:r>
      <w:r>
        <w:rPr>
          <w:spacing w:val="-9"/>
        </w:rPr>
        <w:t> </w:t>
      </w:r>
      <w:r>
        <w:rPr/>
        <w:t>kömür</w:t>
      </w:r>
      <w:r>
        <w:rPr>
          <w:spacing w:val="-5"/>
        </w:rPr>
        <w:t> </w:t>
      </w:r>
      <w:r>
        <w:rPr/>
        <w:t>və</w:t>
      </w:r>
      <w:r>
        <w:rPr>
          <w:spacing w:val="-7"/>
        </w:rPr>
        <w:t> </w:t>
      </w:r>
      <w:r>
        <w:rPr/>
        <w:t>s.)</w:t>
      </w:r>
      <w:r>
        <w:rPr>
          <w:spacing w:val="-9"/>
        </w:rPr>
        <w:t> </w:t>
      </w:r>
      <w:r>
        <w:rPr/>
        <w:t>tətbiq edilir.</w:t>
      </w:r>
      <w:r>
        <w:rPr>
          <w:spacing w:val="-3"/>
        </w:rPr>
        <w:t> </w:t>
      </w:r>
      <w:r>
        <w:rPr/>
        <w:t>Kəskin</w:t>
      </w:r>
      <w:r>
        <w:rPr>
          <w:spacing w:val="-4"/>
        </w:rPr>
        <w:t> </w:t>
      </w:r>
      <w:r>
        <w:rPr/>
        <w:t>allergik</w:t>
      </w:r>
      <w:r>
        <w:rPr>
          <w:spacing w:val="-4"/>
        </w:rPr>
        <w:t> </w:t>
      </w:r>
      <w:r>
        <w:rPr/>
        <w:t>qastrit zamanı</w:t>
      </w:r>
      <w:r>
        <w:rPr>
          <w:spacing w:val="-12"/>
        </w:rPr>
        <w:t> </w:t>
      </w:r>
      <w:r>
        <w:rPr/>
        <w:t>antihistamin</w:t>
      </w:r>
      <w:r>
        <w:rPr>
          <w:spacing w:val="-1"/>
        </w:rPr>
        <w:t> </w:t>
      </w:r>
      <w:r>
        <w:rPr/>
        <w:t>preparatları</w:t>
      </w:r>
      <w:r>
        <w:rPr>
          <w:spacing w:val="-12"/>
        </w:rPr>
        <w:t> </w:t>
      </w:r>
      <w:r>
        <w:rPr/>
        <w:t>(dimedrol,</w:t>
      </w:r>
      <w:r>
        <w:rPr>
          <w:spacing w:val="-3"/>
        </w:rPr>
        <w:t> </w:t>
      </w:r>
      <w:r>
        <w:rPr/>
        <w:t>pipolfen,</w:t>
      </w:r>
      <w:r>
        <w:rPr>
          <w:spacing w:val="-2"/>
        </w:rPr>
        <w:t> </w:t>
      </w:r>
      <w:r>
        <w:rPr/>
        <w:t>suprastin),</w:t>
      </w:r>
      <w:r>
        <w:rPr>
          <w:spacing w:val="-2"/>
        </w:rPr>
        <w:t> </w:t>
      </w:r>
      <w:r>
        <w:rPr>
          <w:spacing w:val="-4"/>
        </w:rPr>
        <w:t>ağrı</w:t>
      </w:r>
    </w:p>
    <w:p>
      <w:pPr>
        <w:pStyle w:val="BodyText"/>
        <w:spacing w:after="0" w:line="256" w:lineRule="auto"/>
        <w:sectPr>
          <w:pgSz w:w="11910" w:h="16840"/>
          <w:pgMar w:header="0" w:footer="1467" w:top="960" w:bottom="1660" w:left="708" w:right="850"/>
        </w:sectPr>
      </w:pPr>
    </w:p>
    <w:p>
      <w:pPr>
        <w:pStyle w:val="BodyText"/>
        <w:spacing w:line="256" w:lineRule="auto" w:before="74"/>
      </w:pPr>
      <w:r>
        <w:rPr/>
        <w:t>sindromu zamanı antropin-sulfat, platfillin hidrotartrat, papaverin təyin olunur. Susuzlaşma əmələ gələrsə paranteral</w:t>
      </w:r>
      <w:r>
        <w:rPr>
          <w:spacing w:val="-3"/>
        </w:rPr>
        <w:t> </w:t>
      </w:r>
      <w:r>
        <w:rPr/>
        <w:t>yolla orqanizmə fizioloji</w:t>
      </w:r>
      <w:r>
        <w:rPr>
          <w:spacing w:val="-2"/>
        </w:rPr>
        <w:t> </w:t>
      </w:r>
      <w:r>
        <w:rPr/>
        <w:t>məhlul və 5%-li</w:t>
      </w:r>
      <w:r>
        <w:rPr>
          <w:spacing w:val="-3"/>
        </w:rPr>
        <w:t> </w:t>
      </w:r>
      <w:r>
        <w:rPr/>
        <w:t>qlükoza yeridilir. Kompleks terapiyada mühüm yeri müalicəvi qidalanma tutur. 1-ci günlər qidalanma dayandırılmalıdır, lakin müəyyən porsiyalarda</w:t>
      </w:r>
      <w:r>
        <w:rPr>
          <w:spacing w:val="-2"/>
        </w:rPr>
        <w:t> </w:t>
      </w:r>
      <w:r>
        <w:rPr/>
        <w:t>maye</w:t>
      </w:r>
      <w:r>
        <w:rPr>
          <w:spacing w:val="-6"/>
        </w:rPr>
        <w:t> </w:t>
      </w:r>
      <w:r>
        <w:rPr/>
        <w:t>qəbuluna</w:t>
      </w:r>
      <w:r>
        <w:rPr>
          <w:spacing w:val="-2"/>
        </w:rPr>
        <w:t> </w:t>
      </w:r>
      <w:r>
        <w:rPr/>
        <w:t>icazə</w:t>
      </w:r>
      <w:r>
        <w:rPr>
          <w:spacing w:val="-6"/>
        </w:rPr>
        <w:t> </w:t>
      </w:r>
      <w:r>
        <w:rPr/>
        <w:t>verilir;</w:t>
      </w:r>
      <w:r>
        <w:rPr>
          <w:spacing w:val="-10"/>
        </w:rPr>
        <w:t> </w:t>
      </w:r>
      <w:r>
        <w:rPr/>
        <w:t>2-ci,</w:t>
      </w:r>
      <w:r>
        <w:rPr>
          <w:spacing w:val="-4"/>
        </w:rPr>
        <w:t> </w:t>
      </w:r>
      <w:r>
        <w:rPr/>
        <w:t>3-cü</w:t>
      </w:r>
      <w:r>
        <w:rPr>
          <w:spacing w:val="-5"/>
        </w:rPr>
        <w:t> </w:t>
      </w:r>
      <w:r>
        <w:rPr/>
        <w:t>gündən</w:t>
      </w:r>
      <w:r>
        <w:rPr>
          <w:spacing w:val="-10"/>
        </w:rPr>
        <w:t> </w:t>
      </w:r>
      <w:r>
        <w:rPr/>
        <w:t>başlayaraq</w:t>
      </w:r>
      <w:r>
        <w:rPr>
          <w:spacing w:val="-2"/>
        </w:rPr>
        <w:t> </w:t>
      </w:r>
      <w:r>
        <w:rPr/>
        <w:t>yağsız</w:t>
      </w:r>
      <w:r>
        <w:rPr>
          <w:spacing w:val="-2"/>
        </w:rPr>
        <w:t> </w:t>
      </w:r>
      <w:r>
        <w:rPr/>
        <w:t>bulyon, manna</w:t>
      </w:r>
      <w:r>
        <w:rPr>
          <w:spacing w:val="-6"/>
        </w:rPr>
        <w:t> </w:t>
      </w:r>
      <w:r>
        <w:rPr/>
        <w:t>sıyığı, kisel; 4-cü gün balıq, ət bulyonu, bişmiş toyuq əti, buxarda bişmiş kotlet, kartof</w:t>
      </w:r>
      <w:r>
        <w:rPr>
          <w:spacing w:val="-3"/>
        </w:rPr>
        <w:t> </w:t>
      </w:r>
      <w:r>
        <w:rPr/>
        <w:t>püresi, suxari</w:t>
      </w:r>
      <w:r>
        <w:rPr>
          <w:spacing w:val="-4"/>
        </w:rPr>
        <w:t> </w:t>
      </w:r>
      <w:r>
        <w:rPr/>
        <w:t>kimi qidalara icazə verilir. </w:t>
      </w:r>
      <w:r>
        <w:rPr>
          <w:b/>
        </w:rPr>
        <w:t>Stol № 1 </w:t>
      </w:r>
      <w:r>
        <w:rPr/>
        <w:t>pəhriz stolu təyin olunur.</w:t>
      </w:r>
    </w:p>
    <w:p>
      <w:pPr>
        <w:pStyle w:val="BodyText"/>
        <w:spacing w:line="259" w:lineRule="auto" w:before="154"/>
        <w:ind w:right="142"/>
      </w:pPr>
      <w:r>
        <w:rPr>
          <w:b/>
        </w:rPr>
        <w:t>Profilaktikası. </w:t>
      </w:r>
      <w:r>
        <w:rPr/>
        <w:t>Profilaktika</w:t>
      </w:r>
      <w:r>
        <w:rPr>
          <w:spacing w:val="-6"/>
        </w:rPr>
        <w:t> </w:t>
      </w:r>
      <w:r>
        <w:rPr/>
        <w:t>düzgün</w:t>
      </w:r>
      <w:r>
        <w:rPr>
          <w:spacing w:val="-9"/>
        </w:rPr>
        <w:t> </w:t>
      </w:r>
      <w:r>
        <w:rPr/>
        <w:t>qidalanmadan, ciddi</w:t>
      </w:r>
      <w:r>
        <w:rPr>
          <w:spacing w:val="-13"/>
        </w:rPr>
        <w:t> </w:t>
      </w:r>
      <w:r>
        <w:rPr/>
        <w:t>sanitar</w:t>
      </w:r>
      <w:r>
        <w:rPr>
          <w:spacing w:val="-4"/>
        </w:rPr>
        <w:t> </w:t>
      </w:r>
      <w:r>
        <w:rPr/>
        <w:t>gigiyenik</w:t>
      </w:r>
      <w:r>
        <w:rPr>
          <w:spacing w:val="-5"/>
        </w:rPr>
        <w:t> </w:t>
      </w:r>
      <w:r>
        <w:rPr/>
        <w:t>rejimdən</w:t>
      </w:r>
      <w:r>
        <w:rPr>
          <w:spacing w:val="-5"/>
        </w:rPr>
        <w:t> </w:t>
      </w:r>
      <w:r>
        <w:rPr/>
        <w:t>ibarətdir.</w:t>
      </w:r>
      <w:r>
        <w:rPr>
          <w:spacing w:val="-3"/>
        </w:rPr>
        <w:t> </w:t>
      </w:r>
      <w:r>
        <w:rPr/>
        <w:t>Qidanın hazırlandığı yerlərdə sanitariya nəzarəti aparılmalıdır.</w:t>
      </w:r>
    </w:p>
    <w:p>
      <w:pPr>
        <w:pStyle w:val="Heading1"/>
        <w:spacing w:before="163"/>
        <w:ind w:left="230" w:right="711"/>
        <w:jc w:val="center"/>
      </w:pPr>
      <w:r>
        <w:rPr/>
        <w:t>Korroziv</w:t>
      </w:r>
      <w:r>
        <w:rPr>
          <w:spacing w:val="-13"/>
        </w:rPr>
        <w:t> </w:t>
      </w:r>
      <w:r>
        <w:rPr>
          <w:spacing w:val="-2"/>
        </w:rPr>
        <w:t>qastrit</w:t>
      </w:r>
    </w:p>
    <w:p>
      <w:pPr>
        <w:pStyle w:val="BodyText"/>
        <w:spacing w:line="256" w:lineRule="auto" w:before="172"/>
      </w:pPr>
      <w:r>
        <w:rPr>
          <w:b/>
        </w:rPr>
        <w:t>Etiologiyası. </w:t>
      </w:r>
      <w:r>
        <w:rPr/>
        <w:t>Korroziv qastrit mədəyə qatı turşuların, qələvilərin, ağır metal duzlarının, yüksək konsentrasiyalı spirtin təsiri nəticəsində əmələ gəlir. Bu amillər nəticəsində ağız boşluğunun, qida borusunun, mədənin</w:t>
      </w:r>
      <w:r>
        <w:rPr>
          <w:spacing w:val="-3"/>
        </w:rPr>
        <w:t> </w:t>
      </w:r>
      <w:r>
        <w:rPr/>
        <w:t>selikli</w:t>
      </w:r>
      <w:r>
        <w:rPr>
          <w:spacing w:val="-12"/>
        </w:rPr>
        <w:t> </w:t>
      </w:r>
      <w:r>
        <w:rPr/>
        <w:t>qişasının masserasiyası</w:t>
      </w:r>
      <w:r>
        <w:rPr>
          <w:spacing w:val="-3"/>
        </w:rPr>
        <w:t> </w:t>
      </w:r>
      <w:r>
        <w:rPr/>
        <w:t>və</w:t>
      </w:r>
      <w:r>
        <w:rPr>
          <w:spacing w:val="-4"/>
        </w:rPr>
        <w:t> </w:t>
      </w:r>
      <w:r>
        <w:rPr/>
        <w:t>nekrozu</w:t>
      </w:r>
      <w:r>
        <w:rPr>
          <w:spacing w:val="-3"/>
        </w:rPr>
        <w:t> </w:t>
      </w:r>
      <w:r>
        <w:rPr/>
        <w:t>baş</w:t>
      </w:r>
      <w:r>
        <w:rPr>
          <w:spacing w:val="-2"/>
        </w:rPr>
        <w:t> </w:t>
      </w:r>
      <w:r>
        <w:rPr/>
        <w:t>verir.</w:t>
      </w:r>
      <w:r>
        <w:rPr>
          <w:spacing w:val="-2"/>
        </w:rPr>
        <w:t> </w:t>
      </w:r>
      <w:r>
        <w:rPr/>
        <w:t>Zədələnmənin</w:t>
      </w:r>
      <w:r>
        <w:rPr>
          <w:spacing w:val="-3"/>
        </w:rPr>
        <w:t> </w:t>
      </w:r>
      <w:r>
        <w:rPr/>
        <w:t>ağırlıq</w:t>
      </w:r>
      <w:r>
        <w:rPr>
          <w:spacing w:val="-3"/>
        </w:rPr>
        <w:t> </w:t>
      </w:r>
      <w:r>
        <w:rPr/>
        <w:t>dərəcəsi və yayılması zəhərin konsentrasiyasından, mədədə qalma müddətindən asılıdır. Müalicədən sonra çox hallarda çapıq toxuma inkişaf edir, yüngül hallarda isə selikli qişa tam regenerasiyaya uğrayır.</w:t>
      </w:r>
    </w:p>
    <w:p>
      <w:pPr>
        <w:pStyle w:val="BodyText"/>
        <w:spacing w:line="259" w:lineRule="auto"/>
      </w:pPr>
      <w:r>
        <w:rPr/>
        <w:t>Kimyəvi</w:t>
      </w:r>
      <w:r>
        <w:rPr>
          <w:spacing w:val="-3"/>
        </w:rPr>
        <w:t> </w:t>
      </w:r>
      <w:r>
        <w:rPr/>
        <w:t>təsirin xarakterindən asılı</w:t>
      </w:r>
      <w:r>
        <w:rPr>
          <w:spacing w:val="-3"/>
        </w:rPr>
        <w:t> </w:t>
      </w:r>
      <w:r>
        <w:rPr/>
        <w:t>olaraq nekrotik iltihabi dəyişikliklər selikli qişanı və bəzən dərin qatları</w:t>
      </w:r>
      <w:r>
        <w:rPr>
          <w:spacing w:val="-12"/>
        </w:rPr>
        <w:t> </w:t>
      </w:r>
      <w:r>
        <w:rPr/>
        <w:t>da</w:t>
      </w:r>
      <w:r>
        <w:rPr>
          <w:spacing w:val="-3"/>
        </w:rPr>
        <w:t> </w:t>
      </w:r>
      <w:r>
        <w:rPr/>
        <w:t>əhatə</w:t>
      </w:r>
      <w:r>
        <w:rPr>
          <w:spacing w:val="-4"/>
        </w:rPr>
        <w:t> </w:t>
      </w:r>
      <w:r>
        <w:rPr/>
        <w:t>edir.</w:t>
      </w:r>
      <w:r>
        <w:rPr>
          <w:spacing w:val="-1"/>
        </w:rPr>
        <w:t> </w:t>
      </w:r>
      <w:r>
        <w:rPr/>
        <w:t>Ağır hallarda mədənin bütün</w:t>
      </w:r>
      <w:r>
        <w:rPr>
          <w:spacing w:val="-8"/>
        </w:rPr>
        <w:t> </w:t>
      </w:r>
      <w:r>
        <w:rPr/>
        <w:t>qişalarının nekrozu</w:t>
      </w:r>
      <w:r>
        <w:rPr>
          <w:spacing w:val="-3"/>
        </w:rPr>
        <w:t> </w:t>
      </w:r>
      <w:r>
        <w:rPr/>
        <w:t>və</w:t>
      </w:r>
      <w:r>
        <w:rPr>
          <w:spacing w:val="-4"/>
        </w:rPr>
        <w:t> </w:t>
      </w:r>
      <w:r>
        <w:rPr/>
        <w:t>perforasiyası</w:t>
      </w:r>
      <w:r>
        <w:rPr>
          <w:spacing w:val="-8"/>
        </w:rPr>
        <w:t> </w:t>
      </w:r>
      <w:r>
        <w:rPr/>
        <w:t>baş</w:t>
      </w:r>
      <w:r>
        <w:rPr>
          <w:spacing w:val="-1"/>
        </w:rPr>
        <w:t> </w:t>
      </w:r>
      <w:r>
        <w:rPr/>
        <w:t>verə</w:t>
      </w:r>
      <w:r>
        <w:rPr>
          <w:spacing w:val="-3"/>
        </w:rPr>
        <w:t> </w:t>
      </w:r>
      <w:r>
        <w:rPr/>
        <w:t>bilər.</w:t>
      </w:r>
    </w:p>
    <w:p>
      <w:pPr>
        <w:pStyle w:val="BodyText"/>
        <w:spacing w:line="256" w:lineRule="auto" w:before="151"/>
        <w:ind w:right="100"/>
      </w:pPr>
      <w:r>
        <w:rPr>
          <w:b/>
        </w:rPr>
        <w:t>Klinika. </w:t>
      </w:r>
      <w:r>
        <w:rPr/>
        <w:t>Klinik əlamətlər adətən zəhərin xarakterindən, ağız boşluğunun selikli qişasının zədələnmə dərəcəsindən, mədənin və qida borusunun zədələnmə xarakterindən, zəhərin xüsusiyyətindən asılıdır. İlkin kliniki əlamətlər zəhərlənmədən dərhal sonra özünü göstərir. Xəstənin şikayətləri adətən: ağızda güclü yandırıcı ağrı, döş sümüyünün arxasında və epiqastral nahiyədə olan ağrı, dözülməz və əzab verici qusma, qusuntu kütləsində qanın, seliyin olması, dodaqlarda, ağız boşluğunda, damaqda yanıq, ödem,</w:t>
      </w:r>
      <w:r>
        <w:rPr>
          <w:spacing w:val="-1"/>
        </w:rPr>
        <w:t> </w:t>
      </w:r>
      <w:r>
        <w:rPr/>
        <w:t>hiperemiya,</w:t>
      </w:r>
      <w:r>
        <w:rPr>
          <w:spacing w:val="-1"/>
        </w:rPr>
        <w:t> </w:t>
      </w:r>
      <w:r>
        <w:rPr/>
        <w:t>xoralaşma əlamətlərinin</w:t>
      </w:r>
      <w:r>
        <w:rPr>
          <w:spacing w:val="-7"/>
        </w:rPr>
        <w:t> </w:t>
      </w:r>
      <w:r>
        <w:rPr/>
        <w:t>olmasıdır.</w:t>
      </w:r>
      <w:r>
        <w:rPr>
          <w:spacing w:val="-1"/>
        </w:rPr>
        <w:t> </w:t>
      </w:r>
      <w:r>
        <w:rPr/>
        <w:t>Qarın</w:t>
      </w:r>
      <w:r>
        <w:rPr>
          <w:spacing w:val="-7"/>
        </w:rPr>
        <w:t> </w:t>
      </w:r>
      <w:r>
        <w:rPr/>
        <w:t>köpür,</w:t>
      </w:r>
      <w:r>
        <w:rPr>
          <w:spacing w:val="-5"/>
        </w:rPr>
        <w:t> </w:t>
      </w:r>
      <w:r>
        <w:rPr/>
        <w:t>palpasiya</w:t>
      </w:r>
      <w:r>
        <w:rPr>
          <w:spacing w:val="-3"/>
        </w:rPr>
        <w:t> </w:t>
      </w:r>
      <w:r>
        <w:rPr/>
        <w:t>zamanı</w:t>
      </w:r>
      <w:r>
        <w:rPr>
          <w:spacing w:val="-7"/>
        </w:rPr>
        <w:t> </w:t>
      </w:r>
      <w:r>
        <w:rPr/>
        <w:t>ağrılı</w:t>
      </w:r>
      <w:r>
        <w:rPr>
          <w:spacing w:val="-6"/>
        </w:rPr>
        <w:t> </w:t>
      </w:r>
      <w:r>
        <w:rPr/>
        <w:t>olur,</w:t>
      </w:r>
      <w:r>
        <w:rPr>
          <w:spacing w:val="-1"/>
        </w:rPr>
        <w:t> </w:t>
      </w:r>
      <w:r>
        <w:rPr/>
        <w:t>qanda əvvəlcə neytrofil leykositoz,</w:t>
      </w:r>
      <w:r>
        <w:rPr>
          <w:spacing w:val="-2"/>
        </w:rPr>
        <w:t> </w:t>
      </w:r>
      <w:r>
        <w:rPr/>
        <w:t>sonra da</w:t>
      </w:r>
      <w:r>
        <w:rPr>
          <w:spacing w:val="-5"/>
        </w:rPr>
        <w:t> </w:t>
      </w:r>
      <w:r>
        <w:rPr/>
        <w:t>EÇS-in</w:t>
      </w:r>
      <w:r>
        <w:rPr>
          <w:spacing w:val="-4"/>
        </w:rPr>
        <w:t> </w:t>
      </w:r>
      <w:r>
        <w:rPr/>
        <w:t>artması</w:t>
      </w:r>
      <w:r>
        <w:rPr>
          <w:spacing w:val="-4"/>
        </w:rPr>
        <w:t> </w:t>
      </w:r>
      <w:r>
        <w:rPr/>
        <w:t>müəyyən</w:t>
      </w:r>
      <w:r>
        <w:rPr>
          <w:spacing w:val="-4"/>
        </w:rPr>
        <w:t> </w:t>
      </w:r>
      <w:r>
        <w:rPr/>
        <w:t>edilir, sidikdə zülal və silindrlər tapılır. Bəzən selikli qişanın vəziyyətinə əsasən, yanığın səbəbini müəyyən etmək olur: belə ki, nitrat turşusunun təsirindən sarı ləkə, sulfat və xlorid turşusunun təsiri nəticəsində qonur ağ ləkə, sirkə turşusunun təsirindən ağımtıl qonur ləkə və s. əmələ gəlir. Udlağın zədələnməsi zamanı səsin xırıltılı olması</w:t>
      </w:r>
      <w:r>
        <w:rPr>
          <w:spacing w:val="-7"/>
        </w:rPr>
        <w:t> </w:t>
      </w:r>
      <w:r>
        <w:rPr/>
        <w:t>qeyd</w:t>
      </w:r>
      <w:r>
        <w:rPr>
          <w:spacing w:val="-2"/>
        </w:rPr>
        <w:t> </w:t>
      </w:r>
      <w:r>
        <w:rPr/>
        <w:t>olunur</w:t>
      </w:r>
      <w:r>
        <w:rPr>
          <w:spacing w:val="-1"/>
        </w:rPr>
        <w:t> </w:t>
      </w:r>
      <w:r>
        <w:rPr/>
        <w:t>və</w:t>
      </w:r>
      <w:r>
        <w:rPr>
          <w:spacing w:val="-3"/>
        </w:rPr>
        <w:t> </w:t>
      </w:r>
      <w:r>
        <w:rPr/>
        <w:t>ağır</w:t>
      </w:r>
      <w:r>
        <w:rPr>
          <w:spacing w:val="-1"/>
        </w:rPr>
        <w:t> </w:t>
      </w:r>
      <w:r>
        <w:rPr/>
        <w:t>hallarda</w:t>
      </w:r>
      <w:r>
        <w:rPr>
          <w:spacing w:val="-3"/>
        </w:rPr>
        <w:t> </w:t>
      </w:r>
      <w:r>
        <w:rPr/>
        <w:t>kollaps yaranır. Xəstəliyin həyat üçün</w:t>
      </w:r>
      <w:r>
        <w:rPr>
          <w:spacing w:val="-7"/>
        </w:rPr>
        <w:t> </w:t>
      </w:r>
      <w:r>
        <w:rPr/>
        <w:t>təhlükəli</w:t>
      </w:r>
      <w:r>
        <w:rPr>
          <w:spacing w:val="-7"/>
        </w:rPr>
        <w:t> </w:t>
      </w:r>
      <w:r>
        <w:rPr/>
        <w:t>olan</w:t>
      </w:r>
      <w:r>
        <w:rPr>
          <w:spacing w:val="-7"/>
        </w:rPr>
        <w:t> </w:t>
      </w:r>
      <w:r>
        <w:rPr/>
        <w:t>dövrü</w:t>
      </w:r>
      <w:r>
        <w:rPr>
          <w:spacing w:val="-2"/>
        </w:rPr>
        <w:t> </w:t>
      </w:r>
      <w:r>
        <w:rPr/>
        <w:t>2-3</w:t>
      </w:r>
      <w:r>
        <w:rPr>
          <w:spacing w:val="-2"/>
        </w:rPr>
        <w:t> </w:t>
      </w:r>
      <w:r>
        <w:rPr/>
        <w:t>gün davam edir.</w:t>
      </w:r>
    </w:p>
    <w:p>
      <w:pPr>
        <w:pStyle w:val="BodyText"/>
        <w:spacing w:line="256" w:lineRule="auto" w:before="148"/>
        <w:ind w:right="420"/>
      </w:pPr>
      <w:r>
        <w:rPr>
          <w:b/>
        </w:rPr>
        <w:t>Müalicə prinsipləri. </w:t>
      </w:r>
      <w:r>
        <w:rPr/>
        <w:t>Müalicə çoxlu miqdarda ilıq suyun köməyi ilə mədənin zond vasitəsilə yuyulmasından</w:t>
      </w:r>
      <w:r>
        <w:rPr>
          <w:spacing w:val="-3"/>
        </w:rPr>
        <w:t> </w:t>
      </w:r>
      <w:r>
        <w:rPr/>
        <w:t>başlanır.</w:t>
      </w:r>
      <w:r>
        <w:rPr>
          <w:spacing w:val="-1"/>
        </w:rPr>
        <w:t> </w:t>
      </w:r>
      <w:r>
        <w:rPr/>
        <w:t>Zond</w:t>
      </w:r>
      <w:r>
        <w:rPr>
          <w:spacing w:val="-3"/>
        </w:rPr>
        <w:t> </w:t>
      </w:r>
      <w:r>
        <w:rPr/>
        <w:t>bitki</w:t>
      </w:r>
      <w:r>
        <w:rPr>
          <w:spacing w:val="-8"/>
        </w:rPr>
        <w:t> </w:t>
      </w:r>
      <w:r>
        <w:rPr/>
        <w:t>yağı</w:t>
      </w:r>
      <w:r>
        <w:rPr>
          <w:spacing w:val="-8"/>
        </w:rPr>
        <w:t> </w:t>
      </w:r>
      <w:r>
        <w:rPr/>
        <w:t>ilə yağlanır</w:t>
      </w:r>
      <w:r>
        <w:rPr>
          <w:spacing w:val="-2"/>
        </w:rPr>
        <w:t> </w:t>
      </w:r>
      <w:r>
        <w:rPr/>
        <w:t>və yeridilməsinə</w:t>
      </w:r>
      <w:r>
        <w:rPr>
          <w:spacing w:val="-3"/>
        </w:rPr>
        <w:t> </w:t>
      </w:r>
      <w:r>
        <w:rPr>
          <w:b/>
        </w:rPr>
        <w:t>əks</w:t>
      </w:r>
      <w:r>
        <w:rPr>
          <w:b/>
          <w:spacing w:val="-5"/>
        </w:rPr>
        <w:t> </w:t>
      </w:r>
      <w:r>
        <w:rPr>
          <w:b/>
        </w:rPr>
        <w:t>göstəriş</w:t>
      </w:r>
      <w:r>
        <w:rPr>
          <w:b/>
          <w:spacing w:val="-4"/>
        </w:rPr>
        <w:t> </w:t>
      </w:r>
      <w:r>
        <w:rPr>
          <w:b/>
        </w:rPr>
        <w:t>–</w:t>
      </w:r>
      <w:r>
        <w:rPr>
          <w:b/>
          <w:spacing w:val="-3"/>
        </w:rPr>
        <w:t> </w:t>
      </w:r>
      <w:r>
        <w:rPr/>
        <w:t>kollaps,</w:t>
      </w:r>
      <w:r>
        <w:rPr>
          <w:spacing w:val="-1"/>
        </w:rPr>
        <w:t> </w:t>
      </w:r>
      <w:r>
        <w:rPr/>
        <w:t>qida borusunun destruksiyasıdır. Turşularla zəhərlənmə zamanı suya süd və ya yanmış maqnezium,</w:t>
      </w:r>
    </w:p>
    <w:p>
      <w:pPr>
        <w:pStyle w:val="BodyText"/>
        <w:spacing w:line="256" w:lineRule="auto"/>
        <w:ind w:right="420"/>
      </w:pPr>
      <w:r>
        <w:rPr/>
        <w:t>qələvilərlə</w:t>
      </w:r>
      <w:r>
        <w:rPr>
          <w:spacing w:val="-4"/>
        </w:rPr>
        <w:t> </w:t>
      </w:r>
      <w:r>
        <w:rPr/>
        <w:t>zəhərlənmə</w:t>
      </w:r>
      <w:r>
        <w:rPr>
          <w:spacing w:val="-4"/>
        </w:rPr>
        <w:t> </w:t>
      </w:r>
      <w:r>
        <w:rPr/>
        <w:t>zamanı</w:t>
      </w:r>
      <w:r>
        <w:rPr>
          <w:spacing w:val="-8"/>
        </w:rPr>
        <w:t> </w:t>
      </w:r>
      <w:r>
        <w:rPr/>
        <w:t>isə</w:t>
      </w:r>
      <w:r>
        <w:rPr>
          <w:spacing w:val="-4"/>
        </w:rPr>
        <w:t> </w:t>
      </w:r>
      <w:r>
        <w:rPr/>
        <w:t>sirkə və ya limon</w:t>
      </w:r>
      <w:r>
        <w:rPr>
          <w:spacing w:val="-8"/>
        </w:rPr>
        <w:t> </w:t>
      </w:r>
      <w:r>
        <w:rPr/>
        <w:t>turşusu</w:t>
      </w:r>
      <w:r>
        <w:rPr>
          <w:spacing w:val="-1"/>
        </w:rPr>
        <w:t> </w:t>
      </w:r>
      <w:r>
        <w:rPr/>
        <w:t>əlavə</w:t>
      </w:r>
      <w:r>
        <w:rPr>
          <w:spacing w:val="-4"/>
        </w:rPr>
        <w:t> </w:t>
      </w:r>
      <w:r>
        <w:rPr/>
        <w:t>edilir.</w:t>
      </w:r>
      <w:r>
        <w:rPr>
          <w:spacing w:val="-1"/>
        </w:rPr>
        <w:t> </w:t>
      </w:r>
      <w:r>
        <w:rPr/>
        <w:t>Kəskin</w:t>
      </w:r>
      <w:r>
        <w:rPr>
          <w:spacing w:val="-8"/>
        </w:rPr>
        <w:t> </w:t>
      </w:r>
      <w:r>
        <w:rPr/>
        <w:t>ağrılar</w:t>
      </w:r>
      <w:r>
        <w:rPr>
          <w:spacing w:val="-2"/>
        </w:rPr>
        <w:t> </w:t>
      </w:r>
      <w:r>
        <w:rPr/>
        <w:t>zamanı</w:t>
      </w:r>
      <w:r>
        <w:rPr>
          <w:spacing w:val="-3"/>
        </w:rPr>
        <w:t> </w:t>
      </w:r>
      <w:r>
        <w:rPr/>
        <w:t>vena daxilinə və</w:t>
      </w:r>
      <w:r>
        <w:rPr>
          <w:spacing w:val="-5"/>
        </w:rPr>
        <w:t> </w:t>
      </w:r>
      <w:r>
        <w:rPr/>
        <w:t>əzələ</w:t>
      </w:r>
      <w:r>
        <w:rPr>
          <w:spacing w:val="-5"/>
        </w:rPr>
        <w:t> </w:t>
      </w:r>
      <w:r>
        <w:rPr/>
        <w:t>daxilinə morfin,</w:t>
      </w:r>
      <w:r>
        <w:rPr>
          <w:spacing w:val="-2"/>
        </w:rPr>
        <w:t> </w:t>
      </w:r>
      <w:r>
        <w:rPr/>
        <w:t>promedol,</w:t>
      </w:r>
      <w:r>
        <w:rPr>
          <w:spacing w:val="-2"/>
        </w:rPr>
        <w:t> </w:t>
      </w:r>
      <w:r>
        <w:rPr/>
        <w:t>fentanil,</w:t>
      </w:r>
      <w:r>
        <w:rPr>
          <w:spacing w:val="-2"/>
        </w:rPr>
        <w:t> </w:t>
      </w:r>
      <w:r>
        <w:rPr/>
        <w:t>droperidol, əgər</w:t>
      </w:r>
      <w:r>
        <w:rPr>
          <w:spacing w:val="-3"/>
        </w:rPr>
        <w:t> </w:t>
      </w:r>
      <w:r>
        <w:rPr/>
        <w:t>kollaps</w:t>
      </w:r>
      <w:r>
        <w:rPr>
          <w:spacing w:val="-5"/>
        </w:rPr>
        <w:t> </w:t>
      </w:r>
      <w:r>
        <w:rPr/>
        <w:t>olarsa</w:t>
      </w:r>
      <w:r>
        <w:rPr>
          <w:spacing w:val="-5"/>
        </w:rPr>
        <w:t> </w:t>
      </w:r>
      <w:r>
        <w:rPr/>
        <w:t>bu</w:t>
      </w:r>
      <w:r>
        <w:rPr>
          <w:spacing w:val="-4"/>
        </w:rPr>
        <w:t> </w:t>
      </w:r>
      <w:r>
        <w:rPr/>
        <w:t>dərmanlarla yanaşı</w:t>
      </w:r>
      <w:r>
        <w:rPr>
          <w:spacing w:val="-4"/>
        </w:rPr>
        <w:t> </w:t>
      </w:r>
      <w:r>
        <w:rPr/>
        <w:t>kofein, mezaton, noradrenalin, vena daxilinə qlükoza, fizioloji məhlul yeridilir. Kəskin ürək çatışmazlığı</w:t>
      </w:r>
      <w:r>
        <w:rPr>
          <w:spacing w:val="-4"/>
        </w:rPr>
        <w:t> </w:t>
      </w:r>
      <w:r>
        <w:rPr/>
        <w:t>zamanı vena daxilinə strofantin yeridilir. Qida borusunun daralmasının qarşısını</w:t>
      </w:r>
      <w:r>
        <w:rPr>
          <w:spacing w:val="-4"/>
        </w:rPr>
        <w:t> </w:t>
      </w:r>
      <w:r>
        <w:rPr/>
        <w:t>almaq üçün bujlama aparılır, effekt vermədikdə isə stenoz operativ üsulla müalicə edilir.</w:t>
      </w:r>
    </w:p>
    <w:p>
      <w:pPr>
        <w:pStyle w:val="Heading1"/>
        <w:spacing w:before="165"/>
        <w:ind w:left="230" w:right="709"/>
        <w:jc w:val="center"/>
      </w:pPr>
      <w:r>
        <w:rPr/>
        <w:t>Fleqmonoz</w:t>
      </w:r>
      <w:r>
        <w:rPr>
          <w:spacing w:val="-14"/>
        </w:rPr>
        <w:t> </w:t>
      </w:r>
      <w:r>
        <w:rPr>
          <w:spacing w:val="-2"/>
        </w:rPr>
        <w:t>qastrit</w:t>
      </w:r>
    </w:p>
    <w:p>
      <w:pPr>
        <w:pStyle w:val="BodyText"/>
        <w:spacing w:line="256" w:lineRule="auto" w:before="171"/>
        <w:ind w:right="342"/>
        <w:jc w:val="both"/>
      </w:pPr>
      <w:r>
        <w:rPr>
          <w:b/>
        </w:rPr>
        <w:t>Etiologiyası. </w:t>
      </w:r>
      <w:r>
        <w:rPr/>
        <w:t>Kəskin</w:t>
      </w:r>
      <w:r>
        <w:rPr>
          <w:spacing w:val="-3"/>
        </w:rPr>
        <w:t> </w:t>
      </w:r>
      <w:r>
        <w:rPr/>
        <w:t>qastritin</w:t>
      </w:r>
      <w:r>
        <w:rPr>
          <w:spacing w:val="-3"/>
        </w:rPr>
        <w:t> </w:t>
      </w:r>
      <w:r>
        <w:rPr/>
        <w:t>bu formasına tez-tez rast gəlinir. Əmələ gətirən</w:t>
      </w:r>
      <w:r>
        <w:rPr>
          <w:spacing w:val="-3"/>
        </w:rPr>
        <w:t> </w:t>
      </w:r>
      <w:r>
        <w:rPr/>
        <w:t>əsasən</w:t>
      </w:r>
      <w:r>
        <w:rPr>
          <w:spacing w:val="-3"/>
        </w:rPr>
        <w:t> </w:t>
      </w:r>
      <w:r>
        <w:rPr/>
        <w:t>streptokokklar, bağırsaq</w:t>
      </w:r>
      <w:r>
        <w:rPr>
          <w:spacing w:val="-7"/>
        </w:rPr>
        <w:t> </w:t>
      </w:r>
      <w:r>
        <w:rPr/>
        <w:t>çöpləri,</w:t>
      </w:r>
      <w:r>
        <w:rPr>
          <w:spacing w:val="-5"/>
        </w:rPr>
        <w:t> </w:t>
      </w:r>
      <w:r>
        <w:rPr/>
        <w:t>stafilokokklar,</w:t>
      </w:r>
      <w:r>
        <w:rPr>
          <w:spacing w:val="-5"/>
        </w:rPr>
        <w:t> </w:t>
      </w:r>
      <w:r>
        <w:rPr/>
        <w:t>pnevmokokklar</w:t>
      </w:r>
      <w:r>
        <w:rPr>
          <w:spacing w:val="-1"/>
        </w:rPr>
        <w:t> </w:t>
      </w:r>
      <w:r>
        <w:rPr/>
        <w:t>və</w:t>
      </w:r>
      <w:r>
        <w:rPr>
          <w:spacing w:val="-3"/>
        </w:rPr>
        <w:t> </w:t>
      </w:r>
      <w:r>
        <w:rPr/>
        <w:t>başqalarıdır.</w:t>
      </w:r>
      <w:r>
        <w:rPr>
          <w:spacing w:val="-5"/>
        </w:rPr>
        <w:t> </w:t>
      </w:r>
      <w:r>
        <w:rPr/>
        <w:t>Həmçinin</w:t>
      </w:r>
      <w:r>
        <w:rPr>
          <w:spacing w:val="-7"/>
        </w:rPr>
        <w:t> </w:t>
      </w:r>
      <w:r>
        <w:rPr/>
        <w:t>xəstəlik</w:t>
      </w:r>
      <w:r>
        <w:rPr>
          <w:spacing w:val="-7"/>
        </w:rPr>
        <w:t> </w:t>
      </w:r>
      <w:r>
        <w:rPr/>
        <w:t>xora</w:t>
      </w:r>
      <w:r>
        <w:rPr>
          <w:spacing w:val="-7"/>
        </w:rPr>
        <w:t> </w:t>
      </w:r>
      <w:r>
        <w:rPr/>
        <w:t>xəstəliyinin, xərçəng toxumasının parçalanması və qarın travmasının ağırlaşması kimidə meydana çıxa bilər.</w:t>
      </w:r>
    </w:p>
    <w:p>
      <w:pPr>
        <w:pStyle w:val="BodyText"/>
        <w:spacing w:line="259" w:lineRule="auto" w:before="156"/>
        <w:ind w:right="142"/>
      </w:pPr>
      <w:r>
        <w:rPr/>
        <w:t>Mədənin</w:t>
      </w:r>
      <w:r>
        <w:rPr>
          <w:spacing w:val="-4"/>
        </w:rPr>
        <w:t> </w:t>
      </w:r>
      <w:r>
        <w:rPr/>
        <w:t>selikli</w:t>
      </w:r>
      <w:r>
        <w:rPr>
          <w:spacing w:val="-8"/>
        </w:rPr>
        <w:t> </w:t>
      </w:r>
      <w:r>
        <w:rPr/>
        <w:t>qişasının</w:t>
      </w:r>
      <w:r>
        <w:rPr>
          <w:spacing w:val="-4"/>
        </w:rPr>
        <w:t> </w:t>
      </w:r>
      <w:r>
        <w:rPr/>
        <w:t>fleqmonoz</w:t>
      </w:r>
      <w:r>
        <w:rPr>
          <w:spacing w:val="-4"/>
        </w:rPr>
        <w:t> </w:t>
      </w:r>
      <w:r>
        <w:rPr/>
        <w:t>iltihabi</w:t>
      </w:r>
      <w:r>
        <w:rPr>
          <w:spacing w:val="-8"/>
        </w:rPr>
        <w:t> </w:t>
      </w:r>
      <w:r>
        <w:rPr/>
        <w:t>prosesə</w:t>
      </w:r>
      <w:r>
        <w:rPr>
          <w:spacing w:val="-4"/>
        </w:rPr>
        <w:t> </w:t>
      </w:r>
      <w:r>
        <w:rPr/>
        <w:t>uğraması, irinin məhdud</w:t>
      </w:r>
      <w:r>
        <w:rPr>
          <w:spacing w:val="-4"/>
        </w:rPr>
        <w:t> </w:t>
      </w:r>
      <w:r>
        <w:rPr/>
        <w:t>və</w:t>
      </w:r>
      <w:r>
        <w:rPr>
          <w:spacing w:val="-4"/>
        </w:rPr>
        <w:t> </w:t>
      </w:r>
      <w:r>
        <w:rPr/>
        <w:t>diffuz yayılaraq</w:t>
      </w:r>
      <w:r>
        <w:rPr>
          <w:spacing w:val="-4"/>
        </w:rPr>
        <w:t> </w:t>
      </w:r>
      <w:r>
        <w:rPr/>
        <w:t>dərin qatlara keçməsi müşahidə olunur. Periqastrit və ya peritonit inkişaf edə bilər.</w:t>
      </w:r>
    </w:p>
    <w:p>
      <w:pPr>
        <w:pStyle w:val="BodyText"/>
        <w:spacing w:after="0" w:line="259" w:lineRule="auto"/>
        <w:sectPr>
          <w:pgSz w:w="11910" w:h="16840"/>
          <w:pgMar w:header="0" w:footer="1467" w:top="960" w:bottom="1660" w:left="708" w:right="850"/>
        </w:sectPr>
      </w:pPr>
    </w:p>
    <w:p>
      <w:pPr>
        <w:pStyle w:val="BodyText"/>
        <w:spacing w:line="256" w:lineRule="auto" w:before="74"/>
        <w:ind w:right="142"/>
      </w:pPr>
      <w:r>
        <w:rPr>
          <w:b/>
        </w:rPr>
        <w:t>Klinika. </w:t>
      </w:r>
      <w:r>
        <w:rPr/>
        <w:t>Xəstəlik kəskin başlayır və titrətmə, temperaturun qalxması, adinamiya, qarnın yuxarı hissəsində</w:t>
      </w:r>
      <w:r>
        <w:rPr>
          <w:spacing w:val="-4"/>
        </w:rPr>
        <w:t> </w:t>
      </w:r>
      <w:r>
        <w:rPr/>
        <w:t>ağrılar,</w:t>
      </w:r>
      <w:r>
        <w:rPr>
          <w:spacing w:val="-1"/>
        </w:rPr>
        <w:t> </w:t>
      </w:r>
      <w:r>
        <w:rPr/>
        <w:t>ürəkbulanma,</w:t>
      </w:r>
      <w:r>
        <w:rPr>
          <w:spacing w:val="-1"/>
        </w:rPr>
        <w:t> </w:t>
      </w:r>
      <w:r>
        <w:rPr/>
        <w:t>dilin</w:t>
      </w:r>
      <w:r>
        <w:rPr>
          <w:spacing w:val="-3"/>
        </w:rPr>
        <w:t> </w:t>
      </w:r>
      <w:r>
        <w:rPr/>
        <w:t>quruması,</w:t>
      </w:r>
      <w:r>
        <w:rPr>
          <w:spacing w:val="-1"/>
        </w:rPr>
        <w:t> </w:t>
      </w:r>
      <w:r>
        <w:rPr/>
        <w:t>qarnın</w:t>
      </w:r>
      <w:r>
        <w:rPr>
          <w:spacing w:val="-8"/>
        </w:rPr>
        <w:t> </w:t>
      </w:r>
      <w:r>
        <w:rPr/>
        <w:t>köpməsi,</w:t>
      </w:r>
      <w:r>
        <w:rPr>
          <w:spacing w:val="-1"/>
        </w:rPr>
        <w:t> </w:t>
      </w:r>
      <w:r>
        <w:rPr/>
        <w:t>qusma</w:t>
      </w:r>
      <w:r>
        <w:rPr>
          <w:spacing w:val="-4"/>
        </w:rPr>
        <w:t> </w:t>
      </w:r>
      <w:r>
        <w:rPr/>
        <w:t>və</w:t>
      </w:r>
      <w:r>
        <w:rPr>
          <w:spacing w:val="-4"/>
        </w:rPr>
        <w:t> </w:t>
      </w:r>
      <w:r>
        <w:rPr/>
        <w:t>ümumi</w:t>
      </w:r>
      <w:r>
        <w:rPr>
          <w:spacing w:val="-10"/>
        </w:rPr>
        <w:t> </w:t>
      </w:r>
      <w:r>
        <w:rPr/>
        <w:t>əhvalın</w:t>
      </w:r>
      <w:r>
        <w:rPr>
          <w:spacing w:val="-3"/>
        </w:rPr>
        <w:t> </w:t>
      </w:r>
      <w:r>
        <w:rPr/>
        <w:t>pisləşməsi əlamətləri ilə özünü göstərir. Xəstələr qida qəbulundan imtina edir və halsızlıq olur, üzün xarakterik dəyişməsi (</w:t>
      </w:r>
      <w:r>
        <w:rPr>
          <w:b/>
        </w:rPr>
        <w:t>Hipokrat sifəti</w:t>
      </w:r>
      <w:r>
        <w:rPr/>
        <w:t>) meydana çıxır. Diaqnoz əsasən kliniki əlamətlərə görə qoyulur. Qanın analizində neytrofil, leykositoz, EÇS-in artması, zülal fraksiyalarının dəyişməsi müəyyən olunur.</w:t>
      </w:r>
    </w:p>
    <w:p>
      <w:pPr>
        <w:pStyle w:val="BodyText"/>
        <w:spacing w:line="274" w:lineRule="exact"/>
      </w:pPr>
      <w:r>
        <w:rPr/>
        <w:t>Qanda</w:t>
      </w:r>
      <w:r>
        <w:rPr>
          <w:spacing w:val="2"/>
        </w:rPr>
        <w:t> </w:t>
      </w:r>
      <w:r>
        <w:rPr/>
        <w:t>mikrobların və onların</w:t>
      </w:r>
      <w:r>
        <w:rPr>
          <w:spacing w:val="-5"/>
        </w:rPr>
        <w:t> </w:t>
      </w:r>
      <w:r>
        <w:rPr/>
        <w:t>toksinlərinin</w:t>
      </w:r>
      <w:r>
        <w:rPr>
          <w:spacing w:val="-4"/>
        </w:rPr>
        <w:t> </w:t>
      </w:r>
      <w:r>
        <w:rPr/>
        <w:t>tapılması</w:t>
      </w:r>
      <w:r>
        <w:rPr>
          <w:spacing w:val="-5"/>
        </w:rPr>
        <w:t> </w:t>
      </w:r>
      <w:r>
        <w:rPr/>
        <w:t>mühüm</w:t>
      </w:r>
      <w:r>
        <w:rPr>
          <w:spacing w:val="-8"/>
        </w:rPr>
        <w:t> </w:t>
      </w:r>
      <w:r>
        <w:rPr/>
        <w:t>rol</w:t>
      </w:r>
      <w:r>
        <w:rPr>
          <w:spacing w:val="-8"/>
        </w:rPr>
        <w:t> </w:t>
      </w:r>
      <w:r>
        <w:rPr>
          <w:spacing w:val="-2"/>
        </w:rPr>
        <w:t>oynayır.</w:t>
      </w:r>
    </w:p>
    <w:p>
      <w:pPr>
        <w:spacing w:line="259" w:lineRule="auto" w:before="176"/>
        <w:ind w:left="314" w:right="142" w:firstLine="0"/>
        <w:jc w:val="left"/>
        <w:rPr>
          <w:sz w:val="24"/>
        </w:rPr>
      </w:pPr>
      <w:r>
        <w:rPr>
          <w:b/>
          <w:sz w:val="24"/>
        </w:rPr>
        <w:t>Gedişi</w:t>
      </w:r>
      <w:r>
        <w:rPr>
          <w:b/>
          <w:spacing w:val="-4"/>
          <w:sz w:val="24"/>
        </w:rPr>
        <w:t> </w:t>
      </w:r>
      <w:r>
        <w:rPr>
          <w:b/>
          <w:sz w:val="24"/>
        </w:rPr>
        <w:t>və</w:t>
      </w:r>
      <w:r>
        <w:rPr>
          <w:b/>
          <w:spacing w:val="-5"/>
          <w:sz w:val="24"/>
        </w:rPr>
        <w:t> </w:t>
      </w:r>
      <w:r>
        <w:rPr>
          <w:b/>
          <w:sz w:val="24"/>
        </w:rPr>
        <w:t>ağırlaşmaları.</w:t>
      </w:r>
      <w:r>
        <w:rPr>
          <w:b/>
          <w:spacing w:val="-3"/>
          <w:sz w:val="24"/>
        </w:rPr>
        <w:t> </w:t>
      </w:r>
      <w:r>
        <w:rPr>
          <w:b/>
          <w:sz w:val="24"/>
        </w:rPr>
        <w:t>Fleqmonoz</w:t>
      </w:r>
      <w:r>
        <w:rPr>
          <w:b/>
          <w:spacing w:val="-10"/>
          <w:sz w:val="24"/>
        </w:rPr>
        <w:t> </w:t>
      </w:r>
      <w:r>
        <w:rPr>
          <w:b/>
          <w:sz w:val="24"/>
        </w:rPr>
        <w:t>qastrit </w:t>
      </w:r>
      <w:r>
        <w:rPr>
          <w:sz w:val="24"/>
        </w:rPr>
        <w:t>irinli</w:t>
      </w:r>
      <w:r>
        <w:rPr>
          <w:spacing w:val="-4"/>
          <w:sz w:val="24"/>
        </w:rPr>
        <w:t> </w:t>
      </w:r>
      <w:r>
        <w:rPr>
          <w:sz w:val="24"/>
        </w:rPr>
        <w:t>plevritlə,</w:t>
      </w:r>
      <w:r>
        <w:rPr>
          <w:spacing w:val="-3"/>
          <w:sz w:val="24"/>
        </w:rPr>
        <w:t> </w:t>
      </w:r>
      <w:r>
        <w:rPr>
          <w:sz w:val="24"/>
        </w:rPr>
        <w:t>diafraqmaaltı</w:t>
      </w:r>
      <w:r>
        <w:rPr>
          <w:spacing w:val="-13"/>
          <w:sz w:val="24"/>
        </w:rPr>
        <w:t> </w:t>
      </w:r>
      <w:r>
        <w:rPr>
          <w:sz w:val="24"/>
        </w:rPr>
        <w:t>abseslə,</w:t>
      </w:r>
      <w:r>
        <w:rPr>
          <w:spacing w:val="-3"/>
          <w:sz w:val="24"/>
        </w:rPr>
        <w:t> </w:t>
      </w:r>
      <w:r>
        <w:rPr>
          <w:sz w:val="24"/>
        </w:rPr>
        <w:t>böyük</w:t>
      </w:r>
      <w:r>
        <w:rPr>
          <w:spacing w:val="-4"/>
          <w:sz w:val="24"/>
        </w:rPr>
        <w:t> </w:t>
      </w:r>
      <w:r>
        <w:rPr>
          <w:sz w:val="24"/>
        </w:rPr>
        <w:t>damarların tromboflebiti, qaraciyərin absesi ilə ağırlaşa bilir.</w:t>
      </w:r>
    </w:p>
    <w:p>
      <w:pPr>
        <w:pStyle w:val="BodyText"/>
        <w:spacing w:line="259" w:lineRule="auto" w:before="152"/>
        <w:ind w:right="202"/>
      </w:pPr>
      <w:r>
        <w:rPr>
          <w:b/>
        </w:rPr>
        <w:t>Müalicə</w:t>
      </w:r>
      <w:r>
        <w:rPr>
          <w:b/>
          <w:spacing w:val="-6"/>
        </w:rPr>
        <w:t> </w:t>
      </w:r>
      <w:r>
        <w:rPr>
          <w:b/>
        </w:rPr>
        <w:t>prinsipləri.</w:t>
      </w:r>
      <w:r>
        <w:rPr>
          <w:b/>
          <w:spacing w:val="-2"/>
        </w:rPr>
        <w:t> </w:t>
      </w:r>
      <w:r>
        <w:rPr/>
        <w:t>Əsas</w:t>
      </w:r>
      <w:r>
        <w:rPr>
          <w:spacing w:val="-3"/>
        </w:rPr>
        <w:t> </w:t>
      </w:r>
      <w:r>
        <w:rPr/>
        <w:t>müalicə</w:t>
      </w:r>
      <w:r>
        <w:rPr>
          <w:spacing w:val="-6"/>
        </w:rPr>
        <w:t> </w:t>
      </w:r>
      <w:r>
        <w:rPr/>
        <w:t>parenteral</w:t>
      </w:r>
      <w:r>
        <w:rPr>
          <w:spacing w:val="-9"/>
        </w:rPr>
        <w:t> </w:t>
      </w:r>
      <w:r>
        <w:rPr/>
        <w:t>yolla</w:t>
      </w:r>
      <w:r>
        <w:rPr>
          <w:spacing w:val="-6"/>
        </w:rPr>
        <w:t> </w:t>
      </w:r>
      <w:r>
        <w:rPr/>
        <w:t>antibiotiklərin</w:t>
      </w:r>
      <w:r>
        <w:rPr>
          <w:spacing w:val="-5"/>
        </w:rPr>
        <w:t> </w:t>
      </w:r>
      <w:r>
        <w:rPr/>
        <w:t>yeridilməsindən</w:t>
      </w:r>
      <w:r>
        <w:rPr>
          <w:spacing w:val="-5"/>
        </w:rPr>
        <w:t> </w:t>
      </w:r>
      <w:r>
        <w:rPr/>
        <w:t>ibarətdir. Konservativ müalicənin effekti olmadıqda xəstələrdə operativ müdaxilə aparılır.</w:t>
      </w:r>
    </w:p>
    <w:p>
      <w:pPr>
        <w:pStyle w:val="Heading1"/>
        <w:spacing w:before="164"/>
        <w:ind w:left="230" w:right="714"/>
        <w:jc w:val="center"/>
      </w:pPr>
      <w:r>
        <w:rPr/>
        <w:t>Xronik</w:t>
      </w:r>
      <w:r>
        <w:rPr>
          <w:spacing w:val="-12"/>
        </w:rPr>
        <w:t> </w:t>
      </w:r>
      <w:r>
        <w:rPr>
          <w:spacing w:val="-2"/>
        </w:rPr>
        <w:t>qastrit</w:t>
      </w:r>
    </w:p>
    <w:p>
      <w:pPr>
        <w:pStyle w:val="BodyText"/>
        <w:spacing w:line="256" w:lineRule="auto" w:before="171"/>
        <w:ind w:right="116"/>
      </w:pPr>
      <w:r>
        <w:rPr>
          <w:b/>
        </w:rPr>
        <w:t>Etiologiyası. </w:t>
      </w:r>
      <w:r>
        <w:rPr/>
        <w:t>Xronik qastrit polietioloji</w:t>
      </w:r>
      <w:r>
        <w:rPr>
          <w:spacing w:val="-3"/>
        </w:rPr>
        <w:t> </w:t>
      </w:r>
      <w:r>
        <w:rPr/>
        <w:t>xəstəlikdir, əmələ gəlməsində müxtəlif</w:t>
      </w:r>
      <w:r>
        <w:rPr>
          <w:spacing w:val="-1"/>
        </w:rPr>
        <w:t> </w:t>
      </w:r>
      <w:r>
        <w:rPr/>
        <w:t>etioloji</w:t>
      </w:r>
      <w:r>
        <w:rPr>
          <w:spacing w:val="-3"/>
        </w:rPr>
        <w:t> </w:t>
      </w:r>
      <w:r>
        <w:rPr/>
        <w:t>amillər birlikdə iştirak edir. Xəstəlik çox zaman kəskin qastritdən sonra və endogen, ekzogen amillərin təsiri nəticəsində də əmələ gələ bilir. Xronik qastriti əmələ gətirən səbəblərdən natamam qidalanma, qıcıqlandıran dərman preparatlarının qəbulu (salisilatlar, butadion, prednizalon, antibiotiklər, sulfanilamidlər) mühüm</w:t>
      </w:r>
      <w:r>
        <w:rPr>
          <w:spacing w:val="-10"/>
        </w:rPr>
        <w:t> </w:t>
      </w:r>
      <w:r>
        <w:rPr/>
        <w:t>rol</w:t>
      </w:r>
      <w:r>
        <w:rPr>
          <w:spacing w:val="-10"/>
        </w:rPr>
        <w:t> </w:t>
      </w:r>
      <w:r>
        <w:rPr/>
        <w:t>oynayır. Təkrari</w:t>
      </w:r>
      <w:r>
        <w:rPr>
          <w:spacing w:val="-10"/>
        </w:rPr>
        <w:t> </w:t>
      </w:r>
      <w:r>
        <w:rPr/>
        <w:t>və</w:t>
      </w:r>
      <w:r>
        <w:rPr>
          <w:spacing w:val="-2"/>
        </w:rPr>
        <w:t> </w:t>
      </w:r>
      <w:r>
        <w:rPr/>
        <w:t>uzun</w:t>
      </w:r>
      <w:r>
        <w:rPr>
          <w:spacing w:val="-1"/>
        </w:rPr>
        <w:t> </w:t>
      </w:r>
      <w:r>
        <w:rPr/>
        <w:t>müddətdə</w:t>
      </w:r>
      <w:r>
        <w:rPr>
          <w:spacing w:val="-2"/>
        </w:rPr>
        <w:t> </w:t>
      </w:r>
      <w:r>
        <w:rPr/>
        <w:t>baş</w:t>
      </w:r>
      <w:r>
        <w:rPr>
          <w:spacing w:val="-4"/>
        </w:rPr>
        <w:t> </w:t>
      </w:r>
      <w:r>
        <w:rPr/>
        <w:t>verən</w:t>
      </w:r>
      <w:r>
        <w:rPr>
          <w:spacing w:val="-6"/>
        </w:rPr>
        <w:t> </w:t>
      </w:r>
      <w:r>
        <w:rPr/>
        <w:t>qida</w:t>
      </w:r>
      <w:r>
        <w:rPr>
          <w:spacing w:val="-2"/>
        </w:rPr>
        <w:t> </w:t>
      </w:r>
      <w:r>
        <w:rPr/>
        <w:t>pozuntuları, çox</w:t>
      </w:r>
      <w:r>
        <w:rPr>
          <w:spacing w:val="-1"/>
        </w:rPr>
        <w:t> </w:t>
      </w:r>
      <w:r>
        <w:rPr/>
        <w:t>istifadə olunan ədviyyatlar (istiot, soğan, sarımsaq), quru və kobud qidaların qəbulu, çox isti və soyuq qidalar xəstəliyin əmələ gəlməsinə kömək edən amillərdir. Xronik qastrit adətən digər xəstəliklərlə yanaşı</w:t>
      </w:r>
      <w:r>
        <w:rPr>
          <w:spacing w:val="-1"/>
        </w:rPr>
        <w:t> </w:t>
      </w:r>
      <w:r>
        <w:rPr/>
        <w:t>da əmələ</w:t>
      </w:r>
      <w:r>
        <w:rPr>
          <w:spacing w:val="-1"/>
        </w:rPr>
        <w:t> </w:t>
      </w:r>
      <w:r>
        <w:rPr/>
        <w:t>gələ bilər – triotoksikoz, şəkərli</w:t>
      </w:r>
      <w:r>
        <w:rPr>
          <w:spacing w:val="-5"/>
        </w:rPr>
        <w:t> </w:t>
      </w:r>
      <w:r>
        <w:rPr/>
        <w:t>diabet və</w:t>
      </w:r>
      <w:r>
        <w:rPr>
          <w:spacing w:val="-1"/>
        </w:rPr>
        <w:t> </w:t>
      </w:r>
      <w:r>
        <w:rPr/>
        <w:t>s. Müxtəlif</w:t>
      </w:r>
      <w:r>
        <w:rPr>
          <w:spacing w:val="-3"/>
        </w:rPr>
        <w:t> </w:t>
      </w:r>
      <w:r>
        <w:rPr/>
        <w:t>endogen, ekzogen</w:t>
      </w:r>
      <w:r>
        <w:rPr>
          <w:spacing w:val="-5"/>
        </w:rPr>
        <w:t> </w:t>
      </w:r>
      <w:r>
        <w:rPr/>
        <w:t>amillərin</w:t>
      </w:r>
      <w:r>
        <w:rPr>
          <w:spacing w:val="-5"/>
        </w:rPr>
        <w:t> </w:t>
      </w:r>
      <w:r>
        <w:rPr/>
        <w:t>uzun müddətli təsiri nəticəsində əvvəlcə mədənin funksional, sekretor və motor funksiyası pozulur.</w:t>
      </w:r>
    </w:p>
    <w:p>
      <w:pPr>
        <w:pStyle w:val="BodyText"/>
        <w:spacing w:line="264" w:lineRule="auto" w:before="152"/>
        <w:ind w:right="420"/>
      </w:pPr>
      <w:r>
        <w:rPr>
          <w:b/>
        </w:rPr>
        <w:t>Təsnifatı. </w:t>
      </w:r>
      <w:r>
        <w:rPr/>
        <w:t>Xronik</w:t>
      </w:r>
      <w:r>
        <w:rPr>
          <w:spacing w:val="-3"/>
        </w:rPr>
        <w:t> </w:t>
      </w:r>
      <w:r>
        <w:rPr/>
        <w:t>qastrit müxtəlif</w:t>
      </w:r>
      <w:r>
        <w:rPr>
          <w:spacing w:val="-11"/>
        </w:rPr>
        <w:t> </w:t>
      </w:r>
      <w:r>
        <w:rPr/>
        <w:t>kliniki</w:t>
      </w:r>
      <w:r>
        <w:rPr>
          <w:spacing w:val="-6"/>
        </w:rPr>
        <w:t> </w:t>
      </w:r>
      <w:r>
        <w:rPr/>
        <w:t>əlamətlər</w:t>
      </w:r>
      <w:r>
        <w:rPr>
          <w:spacing w:val="-3"/>
        </w:rPr>
        <w:t> </w:t>
      </w:r>
      <w:r>
        <w:rPr/>
        <w:t>və</w:t>
      </w:r>
      <w:r>
        <w:rPr>
          <w:spacing w:val="-4"/>
        </w:rPr>
        <w:t> </w:t>
      </w:r>
      <w:r>
        <w:rPr/>
        <w:t>selikli</w:t>
      </w:r>
      <w:r>
        <w:rPr>
          <w:spacing w:val="-8"/>
        </w:rPr>
        <w:t> </w:t>
      </w:r>
      <w:r>
        <w:rPr/>
        <w:t>qişanın funksional</w:t>
      </w:r>
      <w:r>
        <w:rPr>
          <w:spacing w:val="-8"/>
        </w:rPr>
        <w:t> </w:t>
      </w:r>
      <w:r>
        <w:rPr/>
        <w:t>və morfoloji dəyişikliyi ilə xarakterizə olunur.</w:t>
      </w:r>
    </w:p>
    <w:p>
      <w:pPr>
        <w:pStyle w:val="ListParagraph"/>
        <w:numPr>
          <w:ilvl w:val="0"/>
          <w:numId w:val="48"/>
        </w:numPr>
        <w:tabs>
          <w:tab w:pos="577" w:val="left" w:leader="none"/>
        </w:tabs>
        <w:spacing w:line="240" w:lineRule="auto" w:before="146" w:after="0"/>
        <w:ind w:left="577" w:right="0" w:hanging="263"/>
        <w:jc w:val="left"/>
        <w:rPr>
          <w:sz w:val="24"/>
        </w:rPr>
      </w:pPr>
      <w:r>
        <w:rPr>
          <w:sz w:val="24"/>
        </w:rPr>
        <w:t>Etiologiyasına</w:t>
      </w:r>
      <w:r>
        <w:rPr>
          <w:spacing w:val="-6"/>
          <w:sz w:val="24"/>
        </w:rPr>
        <w:t> </w:t>
      </w:r>
      <w:r>
        <w:rPr>
          <w:sz w:val="24"/>
        </w:rPr>
        <w:t>görə</w:t>
      </w:r>
      <w:r>
        <w:rPr>
          <w:spacing w:val="-3"/>
          <w:sz w:val="24"/>
        </w:rPr>
        <w:t> </w:t>
      </w:r>
      <w:r>
        <w:rPr>
          <w:sz w:val="24"/>
        </w:rPr>
        <w:t>endogen</w:t>
      </w:r>
      <w:r>
        <w:rPr>
          <w:spacing w:val="-6"/>
          <w:sz w:val="24"/>
        </w:rPr>
        <w:t> </w:t>
      </w:r>
      <w:r>
        <w:rPr>
          <w:sz w:val="24"/>
        </w:rPr>
        <w:t>və</w:t>
      </w:r>
      <w:r>
        <w:rPr>
          <w:spacing w:val="-3"/>
          <w:sz w:val="24"/>
        </w:rPr>
        <w:t> </w:t>
      </w:r>
      <w:r>
        <w:rPr>
          <w:sz w:val="24"/>
        </w:rPr>
        <w:t>ekzogen</w:t>
      </w:r>
      <w:r>
        <w:rPr>
          <w:spacing w:val="-7"/>
          <w:sz w:val="24"/>
        </w:rPr>
        <w:t> </w:t>
      </w:r>
      <w:r>
        <w:rPr>
          <w:sz w:val="24"/>
        </w:rPr>
        <w:t>xronik</w:t>
      </w:r>
      <w:r>
        <w:rPr>
          <w:spacing w:val="-2"/>
          <w:sz w:val="24"/>
        </w:rPr>
        <w:t> </w:t>
      </w:r>
      <w:r>
        <w:rPr>
          <w:sz w:val="24"/>
        </w:rPr>
        <w:t>qastritlər</w:t>
      </w:r>
      <w:r>
        <w:rPr>
          <w:spacing w:val="-1"/>
          <w:sz w:val="24"/>
        </w:rPr>
        <w:t> </w:t>
      </w:r>
      <w:r>
        <w:rPr>
          <w:sz w:val="24"/>
        </w:rPr>
        <w:t>ayırd</w:t>
      </w:r>
      <w:r>
        <w:rPr>
          <w:spacing w:val="-2"/>
          <w:sz w:val="24"/>
        </w:rPr>
        <w:t> edilir;</w:t>
      </w:r>
    </w:p>
    <w:p>
      <w:pPr>
        <w:pStyle w:val="ListParagraph"/>
        <w:numPr>
          <w:ilvl w:val="0"/>
          <w:numId w:val="48"/>
        </w:numPr>
        <w:tabs>
          <w:tab w:pos="577" w:val="left" w:leader="none"/>
        </w:tabs>
        <w:spacing w:line="259" w:lineRule="auto" w:before="176" w:after="0"/>
        <w:ind w:left="314" w:right="715" w:firstLine="0"/>
        <w:jc w:val="left"/>
        <w:rPr>
          <w:sz w:val="24"/>
        </w:rPr>
      </w:pPr>
      <w:r>
        <w:rPr>
          <w:sz w:val="24"/>
        </w:rPr>
        <w:t>Mədənin</w:t>
      </w:r>
      <w:r>
        <w:rPr>
          <w:spacing w:val="-4"/>
          <w:sz w:val="24"/>
        </w:rPr>
        <w:t> </w:t>
      </w:r>
      <w:r>
        <w:rPr>
          <w:sz w:val="24"/>
        </w:rPr>
        <w:t>sekretor</w:t>
      </w:r>
      <w:r>
        <w:rPr>
          <w:spacing w:val="-3"/>
          <w:sz w:val="24"/>
        </w:rPr>
        <w:t> </w:t>
      </w:r>
      <w:r>
        <w:rPr>
          <w:sz w:val="24"/>
        </w:rPr>
        <w:t>fəaliyyətinə</w:t>
      </w:r>
      <w:r>
        <w:rPr>
          <w:spacing w:val="-4"/>
          <w:sz w:val="24"/>
        </w:rPr>
        <w:t> </w:t>
      </w:r>
      <w:r>
        <w:rPr>
          <w:sz w:val="24"/>
        </w:rPr>
        <w:t>görə</w:t>
      </w:r>
      <w:r>
        <w:rPr>
          <w:spacing w:val="-5"/>
          <w:sz w:val="24"/>
        </w:rPr>
        <w:t> </w:t>
      </w:r>
      <w:r>
        <w:rPr>
          <w:sz w:val="24"/>
        </w:rPr>
        <w:t>normal</w:t>
      </w:r>
      <w:r>
        <w:rPr>
          <w:spacing w:val="-9"/>
          <w:sz w:val="24"/>
        </w:rPr>
        <w:t> </w:t>
      </w:r>
      <w:r>
        <w:rPr>
          <w:sz w:val="24"/>
        </w:rPr>
        <w:t>sekressiyalı</w:t>
      </w:r>
      <w:r>
        <w:rPr>
          <w:spacing w:val="-12"/>
          <w:sz w:val="24"/>
        </w:rPr>
        <w:t> </w:t>
      </w:r>
      <w:r>
        <w:rPr>
          <w:sz w:val="24"/>
        </w:rPr>
        <w:t>(normoasid),</w:t>
      </w:r>
      <w:r>
        <w:rPr>
          <w:spacing w:val="-2"/>
          <w:sz w:val="24"/>
        </w:rPr>
        <w:t> </w:t>
      </w:r>
      <w:r>
        <w:rPr>
          <w:sz w:val="24"/>
        </w:rPr>
        <w:t>hipersekretor</w:t>
      </w:r>
      <w:r>
        <w:rPr>
          <w:spacing w:val="-7"/>
          <w:sz w:val="24"/>
        </w:rPr>
        <w:t> </w:t>
      </w:r>
      <w:r>
        <w:rPr>
          <w:sz w:val="24"/>
        </w:rPr>
        <w:t>(hiperasid), hiposekretor (hipoasid) xronik qastrit müəyyən edilir;</w:t>
      </w:r>
    </w:p>
    <w:p>
      <w:pPr>
        <w:pStyle w:val="ListParagraph"/>
        <w:numPr>
          <w:ilvl w:val="0"/>
          <w:numId w:val="48"/>
        </w:numPr>
        <w:tabs>
          <w:tab w:pos="577" w:val="left" w:leader="none"/>
        </w:tabs>
        <w:spacing w:line="240" w:lineRule="auto" w:before="157" w:after="0"/>
        <w:ind w:left="577" w:right="0" w:hanging="263"/>
        <w:jc w:val="left"/>
        <w:rPr>
          <w:sz w:val="24"/>
        </w:rPr>
      </w:pPr>
      <w:r>
        <w:rPr>
          <w:sz w:val="24"/>
        </w:rPr>
        <w:t>Gedişinə</w:t>
      </w:r>
      <w:r>
        <w:rPr>
          <w:spacing w:val="-7"/>
          <w:sz w:val="24"/>
        </w:rPr>
        <w:t> </w:t>
      </w:r>
      <w:r>
        <w:rPr>
          <w:sz w:val="24"/>
        </w:rPr>
        <w:t>görə</w:t>
      </w:r>
      <w:r>
        <w:rPr>
          <w:spacing w:val="-4"/>
          <w:sz w:val="24"/>
        </w:rPr>
        <w:t> </w:t>
      </w:r>
      <w:r>
        <w:rPr>
          <w:sz w:val="24"/>
        </w:rPr>
        <w:t>xronik</w:t>
      </w:r>
      <w:r>
        <w:rPr>
          <w:spacing w:val="-3"/>
          <w:sz w:val="24"/>
        </w:rPr>
        <w:t> </w:t>
      </w:r>
      <w:r>
        <w:rPr>
          <w:sz w:val="24"/>
        </w:rPr>
        <w:t>qastritin</w:t>
      </w:r>
      <w:r>
        <w:rPr>
          <w:spacing w:val="-8"/>
          <w:sz w:val="24"/>
        </w:rPr>
        <w:t> </w:t>
      </w:r>
      <w:r>
        <w:rPr>
          <w:sz w:val="24"/>
        </w:rPr>
        <w:t>kəskinləşmə və</w:t>
      </w:r>
      <w:r>
        <w:rPr>
          <w:spacing w:val="-4"/>
          <w:sz w:val="24"/>
        </w:rPr>
        <w:t> </w:t>
      </w:r>
      <w:r>
        <w:rPr>
          <w:sz w:val="24"/>
        </w:rPr>
        <w:t>remissiya mərhələləri</w:t>
      </w:r>
      <w:r>
        <w:rPr>
          <w:spacing w:val="-8"/>
          <w:sz w:val="24"/>
        </w:rPr>
        <w:t> </w:t>
      </w:r>
      <w:r>
        <w:rPr>
          <w:sz w:val="24"/>
        </w:rPr>
        <w:t>müəyyən</w:t>
      </w:r>
      <w:r>
        <w:rPr>
          <w:spacing w:val="-7"/>
          <w:sz w:val="24"/>
        </w:rPr>
        <w:t> </w:t>
      </w:r>
      <w:r>
        <w:rPr>
          <w:spacing w:val="-2"/>
          <w:sz w:val="24"/>
        </w:rPr>
        <w:t>edilir;</w:t>
      </w:r>
    </w:p>
    <w:p>
      <w:pPr>
        <w:pStyle w:val="ListParagraph"/>
        <w:numPr>
          <w:ilvl w:val="0"/>
          <w:numId w:val="48"/>
        </w:numPr>
        <w:tabs>
          <w:tab w:pos="577" w:val="left" w:leader="none"/>
        </w:tabs>
        <w:spacing w:line="259" w:lineRule="auto" w:before="176" w:after="0"/>
        <w:ind w:left="314" w:right="1318" w:firstLine="0"/>
        <w:jc w:val="left"/>
        <w:rPr>
          <w:sz w:val="24"/>
        </w:rPr>
      </w:pPr>
      <w:r>
        <w:rPr>
          <w:sz w:val="24"/>
        </w:rPr>
        <w:t>Histoloji</w:t>
      </w:r>
      <w:r>
        <w:rPr>
          <w:spacing w:val="-4"/>
          <w:sz w:val="24"/>
        </w:rPr>
        <w:t> </w:t>
      </w:r>
      <w:r>
        <w:rPr>
          <w:sz w:val="24"/>
        </w:rPr>
        <w:t>və</w:t>
      </w:r>
      <w:r>
        <w:rPr>
          <w:spacing w:val="-5"/>
          <w:sz w:val="24"/>
        </w:rPr>
        <w:t> </w:t>
      </w:r>
      <w:r>
        <w:rPr>
          <w:sz w:val="24"/>
        </w:rPr>
        <w:t>histo-kimyəvi</w:t>
      </w:r>
      <w:r>
        <w:rPr>
          <w:spacing w:val="-4"/>
          <w:sz w:val="24"/>
        </w:rPr>
        <w:t> </w:t>
      </w:r>
      <w:r>
        <w:rPr>
          <w:sz w:val="24"/>
        </w:rPr>
        <w:t>müayinələr</w:t>
      </w:r>
      <w:r>
        <w:rPr>
          <w:spacing w:val="-3"/>
          <w:sz w:val="24"/>
        </w:rPr>
        <w:t> </w:t>
      </w:r>
      <w:r>
        <w:rPr>
          <w:sz w:val="24"/>
        </w:rPr>
        <w:t>nəticəsində</w:t>
      </w:r>
      <w:r>
        <w:rPr>
          <w:spacing w:val="-5"/>
          <w:sz w:val="24"/>
        </w:rPr>
        <w:t> </w:t>
      </w:r>
      <w:r>
        <w:rPr>
          <w:sz w:val="24"/>
        </w:rPr>
        <w:t>səthi,</w:t>
      </w:r>
      <w:r>
        <w:rPr>
          <w:spacing w:val="-2"/>
          <w:sz w:val="24"/>
        </w:rPr>
        <w:t> </w:t>
      </w:r>
      <w:r>
        <w:rPr>
          <w:sz w:val="24"/>
        </w:rPr>
        <w:t>vəzilərin</w:t>
      </w:r>
      <w:r>
        <w:rPr>
          <w:spacing w:val="-4"/>
          <w:sz w:val="24"/>
        </w:rPr>
        <w:t> </w:t>
      </w:r>
      <w:r>
        <w:rPr>
          <w:sz w:val="24"/>
        </w:rPr>
        <w:t>zədələnməsi</w:t>
      </w:r>
      <w:r>
        <w:rPr>
          <w:spacing w:val="-8"/>
          <w:sz w:val="24"/>
        </w:rPr>
        <w:t> </w:t>
      </w:r>
      <w:r>
        <w:rPr>
          <w:sz w:val="24"/>
        </w:rPr>
        <w:t>ilə</w:t>
      </w:r>
      <w:r>
        <w:rPr>
          <w:spacing w:val="-5"/>
          <w:sz w:val="24"/>
        </w:rPr>
        <w:t> </w:t>
      </w:r>
      <w:r>
        <w:rPr>
          <w:sz w:val="24"/>
        </w:rPr>
        <w:t>gedən (atrofiyasız), atrofik, eroziv və hipertrofik qastritlər ayırd edilir;</w:t>
      </w:r>
    </w:p>
    <w:p>
      <w:pPr>
        <w:pStyle w:val="ListParagraph"/>
        <w:numPr>
          <w:ilvl w:val="0"/>
          <w:numId w:val="48"/>
        </w:numPr>
        <w:tabs>
          <w:tab w:pos="577" w:val="left" w:leader="none"/>
        </w:tabs>
        <w:spacing w:line="259" w:lineRule="auto" w:before="153" w:after="0"/>
        <w:ind w:left="314" w:right="169" w:firstLine="0"/>
        <w:jc w:val="left"/>
        <w:rPr>
          <w:sz w:val="24"/>
        </w:rPr>
      </w:pPr>
      <w:r>
        <w:rPr>
          <w:sz w:val="24"/>
        </w:rPr>
        <w:t>Lokalizasiyasına</w:t>
      </w:r>
      <w:r>
        <w:rPr>
          <w:spacing w:val="-4"/>
          <w:sz w:val="24"/>
        </w:rPr>
        <w:t> </w:t>
      </w:r>
      <w:r>
        <w:rPr>
          <w:sz w:val="24"/>
        </w:rPr>
        <w:t>görə:</w:t>
      </w:r>
      <w:r>
        <w:rPr>
          <w:spacing w:val="-3"/>
          <w:sz w:val="24"/>
        </w:rPr>
        <w:t> </w:t>
      </w:r>
      <w:r>
        <w:rPr>
          <w:sz w:val="24"/>
        </w:rPr>
        <w:t>geniş</w:t>
      </w:r>
      <w:r>
        <w:rPr>
          <w:spacing w:val="-1"/>
          <w:sz w:val="24"/>
        </w:rPr>
        <w:t> </w:t>
      </w:r>
      <w:r>
        <w:rPr>
          <w:sz w:val="24"/>
        </w:rPr>
        <w:t>yayılmış</w:t>
      </w:r>
      <w:r>
        <w:rPr>
          <w:spacing w:val="-5"/>
          <w:sz w:val="24"/>
        </w:rPr>
        <w:t> </w:t>
      </w:r>
      <w:r>
        <w:rPr>
          <w:sz w:val="24"/>
        </w:rPr>
        <w:t>(dibi,</w:t>
      </w:r>
      <w:r>
        <w:rPr>
          <w:spacing w:val="-1"/>
          <w:sz w:val="24"/>
        </w:rPr>
        <w:t> </w:t>
      </w:r>
      <w:r>
        <w:rPr>
          <w:sz w:val="24"/>
        </w:rPr>
        <w:t>cismi</w:t>
      </w:r>
      <w:r>
        <w:rPr>
          <w:spacing w:val="-6"/>
          <w:sz w:val="24"/>
        </w:rPr>
        <w:t> </w:t>
      </w:r>
      <w:r>
        <w:rPr>
          <w:sz w:val="24"/>
        </w:rPr>
        <w:t>və</w:t>
      </w:r>
      <w:r>
        <w:rPr>
          <w:spacing w:val="-4"/>
          <w:sz w:val="24"/>
        </w:rPr>
        <w:t> </w:t>
      </w:r>
      <w:r>
        <w:rPr>
          <w:sz w:val="24"/>
        </w:rPr>
        <w:t>antral</w:t>
      </w:r>
      <w:r>
        <w:rPr>
          <w:spacing w:val="-11"/>
          <w:sz w:val="24"/>
        </w:rPr>
        <w:t> </w:t>
      </w:r>
      <w:r>
        <w:rPr>
          <w:sz w:val="24"/>
        </w:rPr>
        <w:t>hissəsinin</w:t>
      </w:r>
      <w:r>
        <w:rPr>
          <w:spacing w:val="-3"/>
          <w:sz w:val="24"/>
        </w:rPr>
        <w:t> </w:t>
      </w:r>
      <w:r>
        <w:rPr>
          <w:sz w:val="24"/>
        </w:rPr>
        <w:t>zədələnməsi),</w:t>
      </w:r>
      <w:r>
        <w:rPr>
          <w:spacing w:val="-1"/>
          <w:sz w:val="24"/>
        </w:rPr>
        <w:t> </w:t>
      </w:r>
      <w:r>
        <w:rPr>
          <w:sz w:val="24"/>
        </w:rPr>
        <w:t>antral</w:t>
      </w:r>
      <w:r>
        <w:rPr>
          <w:spacing w:val="-11"/>
          <w:sz w:val="24"/>
        </w:rPr>
        <w:t> </w:t>
      </w:r>
      <w:r>
        <w:rPr>
          <w:sz w:val="24"/>
        </w:rPr>
        <w:t>qastrit</w:t>
      </w:r>
      <w:r>
        <w:rPr>
          <w:spacing w:val="-3"/>
          <w:sz w:val="24"/>
        </w:rPr>
        <w:t> </w:t>
      </w:r>
      <w:r>
        <w:rPr>
          <w:sz w:val="24"/>
        </w:rPr>
        <w:t>və mədə cisminin dib hissəsinin izolə olunmuş xronik qastriti olur.</w:t>
      </w:r>
    </w:p>
    <w:p>
      <w:pPr>
        <w:pStyle w:val="BodyText"/>
        <w:spacing w:before="157"/>
      </w:pPr>
      <w:r>
        <w:rPr/>
        <w:t>Xüsusi</w:t>
      </w:r>
      <w:r>
        <w:rPr>
          <w:spacing w:val="-10"/>
        </w:rPr>
        <w:t> </w:t>
      </w:r>
      <w:r>
        <w:rPr/>
        <w:t>formaları</w:t>
      </w:r>
      <w:r>
        <w:rPr>
          <w:spacing w:val="-8"/>
        </w:rPr>
        <w:t> </w:t>
      </w:r>
      <w:r>
        <w:rPr/>
        <w:t>isə</w:t>
      </w:r>
      <w:r>
        <w:rPr>
          <w:spacing w:val="-3"/>
        </w:rPr>
        <w:t> </w:t>
      </w:r>
      <w:r>
        <w:rPr/>
        <w:t>rigit,</w:t>
      </w:r>
      <w:r>
        <w:rPr>
          <w:spacing w:val="-1"/>
        </w:rPr>
        <w:t> </w:t>
      </w:r>
      <w:r>
        <w:rPr/>
        <w:t>nəhəng</w:t>
      </w:r>
      <w:r>
        <w:rPr>
          <w:spacing w:val="-2"/>
        </w:rPr>
        <w:t> </w:t>
      </w:r>
      <w:r>
        <w:rPr/>
        <w:t>–</w:t>
      </w:r>
      <w:r>
        <w:rPr>
          <w:spacing w:val="-3"/>
        </w:rPr>
        <w:t> </w:t>
      </w:r>
      <w:r>
        <w:rPr/>
        <w:t>hipertrofik</w:t>
      </w:r>
      <w:r>
        <w:rPr>
          <w:spacing w:val="-3"/>
        </w:rPr>
        <w:t> </w:t>
      </w:r>
      <w:r>
        <w:rPr/>
        <w:t>(</w:t>
      </w:r>
      <w:r>
        <w:rPr>
          <w:b/>
        </w:rPr>
        <w:t>Menetrie</w:t>
      </w:r>
      <w:r>
        <w:rPr>
          <w:b/>
          <w:spacing w:val="2"/>
        </w:rPr>
        <w:t> </w:t>
      </w:r>
      <w:r>
        <w:rPr/>
        <w:t>xəstəliyi),</w:t>
      </w:r>
      <w:r>
        <w:rPr>
          <w:spacing w:val="-1"/>
        </w:rPr>
        <w:t> </w:t>
      </w:r>
      <w:r>
        <w:rPr/>
        <w:t>polipoz</w:t>
      </w:r>
      <w:r>
        <w:rPr>
          <w:spacing w:val="-3"/>
        </w:rPr>
        <w:t> </w:t>
      </w:r>
      <w:r>
        <w:rPr>
          <w:spacing w:val="-2"/>
        </w:rPr>
        <w:t>qastritlərdir.</w:t>
      </w:r>
    </w:p>
    <w:p>
      <w:pPr>
        <w:pStyle w:val="BodyText"/>
        <w:spacing w:line="259" w:lineRule="auto" w:before="171"/>
        <w:ind w:right="142"/>
      </w:pPr>
      <w:r>
        <w:rPr>
          <w:b/>
        </w:rPr>
        <w:t>Klinika.</w:t>
      </w:r>
      <w:r>
        <w:rPr>
          <w:b/>
          <w:spacing w:val="-1"/>
        </w:rPr>
        <w:t> </w:t>
      </w:r>
      <w:r>
        <w:rPr/>
        <w:t>Xəstəliyin</w:t>
      </w:r>
      <w:r>
        <w:rPr>
          <w:spacing w:val="-8"/>
        </w:rPr>
        <w:t> </w:t>
      </w:r>
      <w:r>
        <w:rPr/>
        <w:t>klinikası</w:t>
      </w:r>
      <w:r>
        <w:rPr>
          <w:spacing w:val="-8"/>
        </w:rPr>
        <w:t> </w:t>
      </w:r>
      <w:r>
        <w:rPr/>
        <w:t>sekretor</w:t>
      </w:r>
      <w:r>
        <w:rPr>
          <w:spacing w:val="-6"/>
        </w:rPr>
        <w:t> </w:t>
      </w:r>
      <w:r>
        <w:rPr/>
        <w:t>funksiyanın vəziyyətindən, mədənin</w:t>
      </w:r>
      <w:r>
        <w:rPr>
          <w:spacing w:val="-8"/>
        </w:rPr>
        <w:t> </w:t>
      </w:r>
      <w:r>
        <w:rPr/>
        <w:t>selikli</w:t>
      </w:r>
      <w:r>
        <w:rPr>
          <w:spacing w:val="-7"/>
        </w:rPr>
        <w:t> </w:t>
      </w:r>
      <w:r>
        <w:rPr/>
        <w:t>qişasındakı</w:t>
      </w:r>
      <w:r>
        <w:rPr>
          <w:spacing w:val="-8"/>
        </w:rPr>
        <w:t> </w:t>
      </w:r>
      <w:r>
        <w:rPr/>
        <w:t>morfoloji dəyişikliyin lokalizasiyasından və dərinliyindən asılı olur. Ümumiyyətlə xronik qastrit tədricən proqressivləşən xəstəlikdir.</w:t>
      </w:r>
    </w:p>
    <w:p>
      <w:pPr>
        <w:pStyle w:val="BodyText"/>
        <w:spacing w:line="254" w:lineRule="auto" w:before="152"/>
        <w:ind w:right="142"/>
      </w:pPr>
      <w:r>
        <w:rPr>
          <w:b/>
        </w:rPr>
        <w:t>Normal</w:t>
      </w:r>
      <w:r>
        <w:rPr>
          <w:b/>
          <w:spacing w:val="-6"/>
        </w:rPr>
        <w:t> </w:t>
      </w:r>
      <w:r>
        <w:rPr>
          <w:b/>
        </w:rPr>
        <w:t>və</w:t>
      </w:r>
      <w:r>
        <w:rPr>
          <w:b/>
          <w:spacing w:val="-2"/>
        </w:rPr>
        <w:t> </w:t>
      </w:r>
      <w:r>
        <w:rPr>
          <w:b/>
        </w:rPr>
        <w:t>yüksək</w:t>
      </w:r>
      <w:r>
        <w:rPr>
          <w:b/>
          <w:spacing w:val="-5"/>
        </w:rPr>
        <w:t> </w:t>
      </w:r>
      <w:r>
        <w:rPr/>
        <w:t>sekressiyalı</w:t>
      </w:r>
      <w:r>
        <w:rPr>
          <w:spacing w:val="-5"/>
        </w:rPr>
        <w:t> </w:t>
      </w:r>
      <w:r>
        <w:rPr/>
        <w:t>xronik</w:t>
      </w:r>
      <w:r>
        <w:rPr>
          <w:spacing w:val="-1"/>
        </w:rPr>
        <w:t> </w:t>
      </w:r>
      <w:r>
        <w:rPr/>
        <w:t>qastritə</w:t>
      </w:r>
      <w:r>
        <w:rPr>
          <w:spacing w:val="-2"/>
        </w:rPr>
        <w:t> </w:t>
      </w:r>
      <w:r>
        <w:rPr/>
        <w:t>daha</w:t>
      </w:r>
      <w:r>
        <w:rPr>
          <w:spacing w:val="-2"/>
        </w:rPr>
        <w:t> </w:t>
      </w:r>
      <w:r>
        <w:rPr/>
        <w:t>çox</w:t>
      </w:r>
      <w:r>
        <w:rPr>
          <w:spacing w:val="-6"/>
        </w:rPr>
        <w:t> </w:t>
      </w:r>
      <w:r>
        <w:rPr/>
        <w:t>cavan</w:t>
      </w:r>
      <w:r>
        <w:rPr>
          <w:spacing w:val="-6"/>
        </w:rPr>
        <w:t> </w:t>
      </w:r>
      <w:r>
        <w:rPr/>
        <w:t>kişilərdə</w:t>
      </w:r>
      <w:r>
        <w:rPr>
          <w:spacing w:val="-2"/>
        </w:rPr>
        <w:t> </w:t>
      </w:r>
      <w:r>
        <w:rPr/>
        <w:t>təsadüf</w:t>
      </w:r>
      <w:r>
        <w:rPr>
          <w:spacing w:val="-9"/>
        </w:rPr>
        <w:t> </w:t>
      </w:r>
      <w:r>
        <w:rPr/>
        <w:t>edilir. Bu</w:t>
      </w:r>
      <w:r>
        <w:rPr>
          <w:spacing w:val="-1"/>
        </w:rPr>
        <w:t> </w:t>
      </w:r>
      <w:r>
        <w:rPr/>
        <w:t>zaman</w:t>
      </w:r>
      <w:r>
        <w:rPr>
          <w:spacing w:val="-2"/>
        </w:rPr>
        <w:t> </w:t>
      </w:r>
      <w:r>
        <w:rPr/>
        <w:t>əsas əlamətlərə ağrı və dispeptik dəyişikliklər aiddir. Xəstəlik zamanı əsas şikayətlər – qıcqırma, turşulu gəyirmə, epiqastral nahiyədə təzyiq, ağırlıq hissinin olması, qəbizlik və qusmadır. Dispeptik</w:t>
      </w:r>
    </w:p>
    <w:p>
      <w:pPr>
        <w:pStyle w:val="BodyText"/>
        <w:spacing w:line="254" w:lineRule="auto" w:before="7"/>
      </w:pPr>
      <w:r>
        <w:rPr/>
        <w:t>dəyişikliklər</w:t>
      </w:r>
      <w:r>
        <w:rPr>
          <w:spacing w:val="-3"/>
        </w:rPr>
        <w:t> </w:t>
      </w:r>
      <w:r>
        <w:rPr/>
        <w:t>kəskinləşmə</w:t>
      </w:r>
      <w:r>
        <w:rPr>
          <w:spacing w:val="-4"/>
        </w:rPr>
        <w:t> </w:t>
      </w:r>
      <w:r>
        <w:rPr/>
        <w:t>dövründə</w:t>
      </w:r>
      <w:r>
        <w:rPr>
          <w:spacing w:val="-4"/>
        </w:rPr>
        <w:t> </w:t>
      </w:r>
      <w:r>
        <w:rPr/>
        <w:t>ciddi</w:t>
      </w:r>
      <w:r>
        <w:rPr>
          <w:spacing w:val="-8"/>
        </w:rPr>
        <w:t> </w:t>
      </w:r>
      <w:r>
        <w:rPr/>
        <w:t>pozğunluqdan</w:t>
      </w:r>
      <w:r>
        <w:rPr>
          <w:spacing w:val="-8"/>
        </w:rPr>
        <w:t> </w:t>
      </w:r>
      <w:r>
        <w:rPr/>
        <w:t>sonra</w:t>
      </w:r>
      <w:r>
        <w:rPr>
          <w:spacing w:val="-2"/>
        </w:rPr>
        <w:t> </w:t>
      </w:r>
      <w:r>
        <w:rPr/>
        <w:t>əmələ</w:t>
      </w:r>
      <w:r>
        <w:rPr>
          <w:spacing w:val="-4"/>
        </w:rPr>
        <w:t> </w:t>
      </w:r>
      <w:r>
        <w:rPr/>
        <w:t>gəlir.</w:t>
      </w:r>
      <w:r>
        <w:rPr>
          <w:spacing w:val="-2"/>
        </w:rPr>
        <w:t> </w:t>
      </w:r>
      <w:r>
        <w:rPr/>
        <w:t>Xəstəliyin</w:t>
      </w:r>
      <w:r>
        <w:rPr>
          <w:spacing w:val="-4"/>
        </w:rPr>
        <w:t> </w:t>
      </w:r>
      <w:r>
        <w:rPr/>
        <w:t>kəskinləşməsinə səbəb isə pəhrizin pozulması, qidalanma rejiminə əməl edilməməsi və spirtli içkilərin qəbuludur.</w:t>
      </w:r>
    </w:p>
    <w:p>
      <w:pPr>
        <w:pStyle w:val="BodyText"/>
      </w:pPr>
      <w:r>
        <w:rPr/>
        <w:t>Xəstəlik</w:t>
      </w:r>
      <w:r>
        <w:rPr>
          <w:spacing w:val="-3"/>
        </w:rPr>
        <w:t> </w:t>
      </w:r>
      <w:r>
        <w:rPr/>
        <w:t>zamanı</w:t>
      </w:r>
      <w:r>
        <w:rPr>
          <w:spacing w:val="-9"/>
        </w:rPr>
        <w:t> </w:t>
      </w:r>
      <w:r>
        <w:rPr/>
        <w:t>ağrılar</w:t>
      </w:r>
      <w:r>
        <w:rPr>
          <w:spacing w:val="1"/>
        </w:rPr>
        <w:t> </w:t>
      </w:r>
      <w:r>
        <w:rPr/>
        <w:t>xarakterinə</w:t>
      </w:r>
      <w:r>
        <w:rPr>
          <w:spacing w:val="-1"/>
        </w:rPr>
        <w:t> </w:t>
      </w:r>
      <w:r>
        <w:rPr/>
        <w:t>görə</w:t>
      </w:r>
      <w:r>
        <w:rPr>
          <w:spacing w:val="-1"/>
        </w:rPr>
        <w:t> </w:t>
      </w:r>
      <w:r>
        <w:rPr/>
        <w:t>erkən</w:t>
      </w:r>
      <w:r>
        <w:rPr>
          <w:spacing w:val="-6"/>
        </w:rPr>
        <w:t> </w:t>
      </w:r>
      <w:r>
        <w:rPr/>
        <w:t>başlayıb küt,</w:t>
      </w:r>
      <w:r>
        <w:rPr>
          <w:spacing w:val="-3"/>
        </w:rPr>
        <w:t> </w:t>
      </w:r>
      <w:r>
        <w:rPr/>
        <w:t>deşici</w:t>
      </w:r>
      <w:r>
        <w:rPr>
          <w:spacing w:val="-5"/>
        </w:rPr>
        <w:t> </w:t>
      </w:r>
      <w:r>
        <w:rPr/>
        <w:t>olur,</w:t>
      </w:r>
      <w:r>
        <w:rPr>
          <w:spacing w:val="2"/>
        </w:rPr>
        <w:t> </w:t>
      </w:r>
      <w:r>
        <w:rPr/>
        <w:t>epiqastral</w:t>
      </w:r>
      <w:r>
        <w:rPr>
          <w:spacing w:val="-5"/>
        </w:rPr>
        <w:t> </w:t>
      </w:r>
      <w:r>
        <w:rPr>
          <w:spacing w:val="-2"/>
        </w:rPr>
        <w:t>nahiyədə</w:t>
      </w:r>
    </w:p>
    <w:p>
      <w:pPr>
        <w:pStyle w:val="BodyText"/>
        <w:spacing w:after="0"/>
        <w:sectPr>
          <w:pgSz w:w="11910" w:h="16840"/>
          <w:pgMar w:header="0" w:footer="1467" w:top="960" w:bottom="1660" w:left="708" w:right="850"/>
        </w:sectPr>
      </w:pPr>
    </w:p>
    <w:p>
      <w:pPr>
        <w:pStyle w:val="BodyText"/>
        <w:spacing w:line="256" w:lineRule="auto" w:before="74"/>
        <w:ind w:right="142"/>
      </w:pPr>
      <w:r>
        <w:rPr/>
        <w:t>lokalizasiya</w:t>
      </w:r>
      <w:r>
        <w:rPr>
          <w:spacing w:val="-2"/>
        </w:rPr>
        <w:t> </w:t>
      </w:r>
      <w:r>
        <w:rPr/>
        <w:t>olunur, qida</w:t>
      </w:r>
      <w:r>
        <w:rPr>
          <w:spacing w:val="-2"/>
        </w:rPr>
        <w:t> </w:t>
      </w:r>
      <w:r>
        <w:rPr/>
        <w:t>qəbulundan</w:t>
      </w:r>
      <w:r>
        <w:rPr>
          <w:spacing w:val="-6"/>
        </w:rPr>
        <w:t> </w:t>
      </w:r>
      <w:r>
        <w:rPr/>
        <w:t>sonra</w:t>
      </w:r>
      <w:r>
        <w:rPr>
          <w:spacing w:val="-2"/>
        </w:rPr>
        <w:t> </w:t>
      </w:r>
      <w:r>
        <w:rPr/>
        <w:t>başlanır. Antral</w:t>
      </w:r>
      <w:r>
        <w:rPr>
          <w:spacing w:val="-6"/>
        </w:rPr>
        <w:t> </w:t>
      </w:r>
      <w:r>
        <w:rPr/>
        <w:t>hissənin</w:t>
      </w:r>
      <w:r>
        <w:rPr>
          <w:spacing w:val="-6"/>
        </w:rPr>
        <w:t> </w:t>
      </w:r>
      <w:r>
        <w:rPr/>
        <w:t>qastriti</w:t>
      </w:r>
      <w:r>
        <w:rPr>
          <w:spacing w:val="-10"/>
        </w:rPr>
        <w:t> </w:t>
      </w:r>
      <w:r>
        <w:rPr/>
        <w:t>üçün</w:t>
      </w:r>
      <w:r>
        <w:rPr>
          <w:spacing w:val="-1"/>
        </w:rPr>
        <w:t> </w:t>
      </w:r>
      <w:r>
        <w:rPr/>
        <w:t>isə</w:t>
      </w:r>
      <w:r>
        <w:rPr>
          <w:spacing w:val="-2"/>
        </w:rPr>
        <w:t> </w:t>
      </w:r>
      <w:r>
        <w:rPr/>
        <w:t>gecə</w:t>
      </w:r>
      <w:r>
        <w:rPr>
          <w:spacing w:val="-2"/>
        </w:rPr>
        <w:t> </w:t>
      </w:r>
      <w:r>
        <w:rPr/>
        <w:t>və</w:t>
      </w:r>
      <w:r>
        <w:rPr>
          <w:spacing w:val="-2"/>
        </w:rPr>
        <w:t> </w:t>
      </w:r>
      <w:r>
        <w:rPr/>
        <w:t>ac</w:t>
      </w:r>
      <w:r>
        <w:rPr>
          <w:spacing w:val="-2"/>
        </w:rPr>
        <w:t> </w:t>
      </w:r>
      <w:r>
        <w:rPr/>
        <w:t>qarına olan ağrılar xarakterikdir. Normal və hipersekresiya ilə gedən xronik qastrit bəzən qanaxmalarla müşayiət edilə bilər. Qanaxmalar əsasən</w:t>
      </w:r>
      <w:r>
        <w:rPr>
          <w:spacing w:val="-4"/>
        </w:rPr>
        <w:t> </w:t>
      </w:r>
      <w:r>
        <w:rPr/>
        <w:t>antral</w:t>
      </w:r>
      <w:r>
        <w:rPr>
          <w:spacing w:val="-8"/>
        </w:rPr>
        <w:t> </w:t>
      </w:r>
      <w:r>
        <w:rPr/>
        <w:t>hissədə eroziyaların inkişafı, mədə damarları</w:t>
      </w:r>
      <w:r>
        <w:rPr>
          <w:spacing w:val="-8"/>
        </w:rPr>
        <w:t> </w:t>
      </w:r>
      <w:r>
        <w:rPr/>
        <w:t>divarının keçiriciliyinin artması nəticəsində inkişaf edir. Mədənin turşuluğu nə qədər çox</w:t>
      </w:r>
      <w:r>
        <w:rPr>
          <w:spacing w:val="-1"/>
        </w:rPr>
        <w:t> </w:t>
      </w:r>
      <w:r>
        <w:rPr/>
        <w:t>olarsa qanaxmalar da bir o qədər çox olur, yüksək turşuluq laxtalanma prosesinə mənfi təsir göstərir.</w:t>
      </w:r>
    </w:p>
    <w:p>
      <w:pPr>
        <w:pStyle w:val="BodyText"/>
        <w:spacing w:line="256" w:lineRule="auto" w:before="157"/>
        <w:ind w:right="100"/>
      </w:pPr>
      <w:r>
        <w:rPr>
          <w:b/>
        </w:rPr>
        <w:t>Sekretor</w:t>
      </w:r>
      <w:r>
        <w:rPr>
          <w:b/>
          <w:spacing w:val="-8"/>
        </w:rPr>
        <w:t> </w:t>
      </w:r>
      <w:r>
        <w:rPr>
          <w:b/>
        </w:rPr>
        <w:t>çatışmazlıqla </w:t>
      </w:r>
      <w:r>
        <w:rPr/>
        <w:t>gedən</w:t>
      </w:r>
      <w:r>
        <w:rPr>
          <w:spacing w:val="-7"/>
        </w:rPr>
        <w:t> </w:t>
      </w:r>
      <w:r>
        <w:rPr/>
        <w:t>xronik</w:t>
      </w:r>
      <w:r>
        <w:rPr>
          <w:spacing w:val="-2"/>
        </w:rPr>
        <w:t> </w:t>
      </w:r>
      <w:r>
        <w:rPr/>
        <w:t>qastrit (hiposekretor,</w:t>
      </w:r>
      <w:r>
        <w:rPr>
          <w:spacing w:val="-5"/>
        </w:rPr>
        <w:t> </w:t>
      </w:r>
      <w:r>
        <w:rPr/>
        <w:t>hipoasid)</w:t>
      </w:r>
      <w:r>
        <w:rPr>
          <w:spacing w:val="-1"/>
        </w:rPr>
        <w:t> </w:t>
      </w:r>
      <w:r>
        <w:rPr/>
        <w:t>orta</w:t>
      </w:r>
      <w:r>
        <w:rPr>
          <w:spacing w:val="-3"/>
        </w:rPr>
        <w:t> </w:t>
      </w:r>
      <w:r>
        <w:rPr/>
        <w:t>və</w:t>
      </w:r>
      <w:r>
        <w:rPr>
          <w:spacing w:val="-3"/>
        </w:rPr>
        <w:t> </w:t>
      </w:r>
      <w:r>
        <w:rPr/>
        <w:t>yaşlı</w:t>
      </w:r>
      <w:r>
        <w:rPr>
          <w:spacing w:val="-6"/>
        </w:rPr>
        <w:t> </w:t>
      </w:r>
      <w:r>
        <w:rPr/>
        <w:t>şəxslərdə</w:t>
      </w:r>
      <w:r>
        <w:rPr>
          <w:spacing w:val="-3"/>
        </w:rPr>
        <w:t> </w:t>
      </w:r>
      <w:r>
        <w:rPr/>
        <w:t>tez-tez</w:t>
      </w:r>
      <w:r>
        <w:rPr>
          <w:spacing w:val="-8"/>
        </w:rPr>
        <w:t> </w:t>
      </w:r>
      <w:r>
        <w:rPr/>
        <w:t>rast gəlinir, bədən çəkisi azalır, adinamiya, hipotaniya olur. Mədə bağırsaq sistemi tərəfindən xəstələrdə – iştahanın</w:t>
      </w:r>
      <w:r>
        <w:rPr>
          <w:spacing w:val="-7"/>
        </w:rPr>
        <w:t> </w:t>
      </w:r>
      <w:r>
        <w:rPr/>
        <w:t>pozulması,</w:t>
      </w:r>
      <w:r>
        <w:rPr>
          <w:spacing w:val="-1"/>
        </w:rPr>
        <w:t> </w:t>
      </w:r>
      <w:r>
        <w:rPr/>
        <w:t>duzlu,</w:t>
      </w:r>
      <w:r>
        <w:rPr>
          <w:spacing w:val="-5"/>
        </w:rPr>
        <w:t> </w:t>
      </w:r>
      <w:r>
        <w:rPr/>
        <w:t>turş</w:t>
      </w:r>
      <w:r>
        <w:rPr>
          <w:spacing w:val="-5"/>
        </w:rPr>
        <w:t> </w:t>
      </w:r>
      <w:r>
        <w:rPr/>
        <w:t>qidalara</w:t>
      </w:r>
      <w:r>
        <w:rPr>
          <w:spacing w:val="-3"/>
        </w:rPr>
        <w:t> </w:t>
      </w:r>
      <w:r>
        <w:rPr/>
        <w:t>qarşı</w:t>
      </w:r>
      <w:r>
        <w:rPr>
          <w:spacing w:val="-7"/>
        </w:rPr>
        <w:t> </w:t>
      </w:r>
      <w:r>
        <w:rPr/>
        <w:t>iştahanın</w:t>
      </w:r>
      <w:r>
        <w:rPr>
          <w:spacing w:val="-3"/>
        </w:rPr>
        <w:t> </w:t>
      </w:r>
      <w:r>
        <w:rPr/>
        <w:t>artması,</w:t>
      </w:r>
      <w:r>
        <w:rPr>
          <w:spacing w:val="-1"/>
        </w:rPr>
        <w:t> </w:t>
      </w:r>
      <w:r>
        <w:rPr/>
        <w:t>ağızda xüsusəndə</w:t>
      </w:r>
      <w:r>
        <w:rPr>
          <w:spacing w:val="-3"/>
        </w:rPr>
        <w:t> </w:t>
      </w:r>
      <w:r>
        <w:rPr/>
        <w:t>səhərlər</w:t>
      </w:r>
      <w:r>
        <w:rPr>
          <w:spacing w:val="-2"/>
        </w:rPr>
        <w:t> </w:t>
      </w:r>
      <w:r>
        <w:rPr/>
        <w:t>xoşagəlməz hissiyyat, ürəkbulanma, epiqastral nahiyədə ağırlıq hissi, havalı gəyirmə, ishal kimi əlamətlər olur. Bu əlamətlər qida qəbulu ilə əlaqədar olduqda xəstələr çox zaman qidadan imtina edirlər. Çox zaman bağırsaq tərəfindən olan dəyişikliklərə – ishal, köpmə, meteorizm bəzən isə qəbizlik aid edilir. Bəzi xəstələrdə polivitamin çatışmazlığı əlamətləri əmələ gələ bilir: dərinin quruluğu, damaqda qansızma, dilin</w:t>
      </w:r>
      <w:r>
        <w:rPr>
          <w:spacing w:val="-4"/>
        </w:rPr>
        <w:t> </w:t>
      </w:r>
      <w:r>
        <w:rPr/>
        <w:t>qızarması</w:t>
      </w:r>
      <w:r>
        <w:rPr>
          <w:spacing w:val="-4"/>
        </w:rPr>
        <w:t> </w:t>
      </w:r>
      <w:r>
        <w:rPr/>
        <w:t>və qalınlaşması, dil məməciklərinin</w:t>
      </w:r>
      <w:r>
        <w:rPr>
          <w:spacing w:val="-4"/>
        </w:rPr>
        <w:t> </w:t>
      </w:r>
      <w:r>
        <w:rPr/>
        <w:t>hamarlaşması, üzərində diş izlərinin əmələ gəlməsi aid edilir.</w:t>
      </w:r>
    </w:p>
    <w:p>
      <w:pPr>
        <w:pStyle w:val="BodyText"/>
        <w:spacing w:line="259" w:lineRule="auto" w:before="150"/>
        <w:ind w:right="154"/>
        <w:jc w:val="both"/>
      </w:pPr>
      <w:r>
        <w:rPr>
          <w:b/>
        </w:rPr>
        <w:t>Rigid</w:t>
      </w:r>
      <w:r>
        <w:rPr>
          <w:b/>
          <w:spacing w:val="-4"/>
        </w:rPr>
        <w:t> </w:t>
      </w:r>
      <w:r>
        <w:rPr>
          <w:b/>
        </w:rPr>
        <w:t>qastrit</w:t>
      </w:r>
      <w:r>
        <w:rPr>
          <w:b/>
          <w:spacing w:val="-1"/>
        </w:rPr>
        <w:t> </w:t>
      </w:r>
      <w:r>
        <w:rPr/>
        <w:t>dispepsiya</w:t>
      </w:r>
      <w:r>
        <w:rPr>
          <w:spacing w:val="-1"/>
        </w:rPr>
        <w:t> </w:t>
      </w:r>
      <w:r>
        <w:rPr/>
        <w:t>və</w:t>
      </w:r>
      <w:r>
        <w:rPr>
          <w:spacing w:val="-5"/>
        </w:rPr>
        <w:t> </w:t>
      </w:r>
      <w:r>
        <w:rPr/>
        <w:t>axlorhidriya</w:t>
      </w:r>
      <w:r>
        <w:rPr>
          <w:spacing w:val="-1"/>
        </w:rPr>
        <w:t> </w:t>
      </w:r>
      <w:r>
        <w:rPr/>
        <w:t>ilə</w:t>
      </w:r>
      <w:r>
        <w:rPr>
          <w:spacing w:val="-1"/>
        </w:rPr>
        <w:t> </w:t>
      </w:r>
      <w:r>
        <w:rPr/>
        <w:t>müşaiət</w:t>
      </w:r>
      <w:r>
        <w:rPr>
          <w:spacing w:val="-5"/>
        </w:rPr>
        <w:t> </w:t>
      </w:r>
      <w:r>
        <w:rPr/>
        <w:t>olunur.</w:t>
      </w:r>
      <w:r>
        <w:rPr>
          <w:spacing w:val="-3"/>
        </w:rPr>
        <w:t> </w:t>
      </w:r>
      <w:r>
        <w:rPr/>
        <w:t>Əsasən</w:t>
      </w:r>
      <w:r>
        <w:rPr>
          <w:spacing w:val="-5"/>
        </w:rPr>
        <w:t> </w:t>
      </w:r>
      <w:r>
        <w:rPr/>
        <w:t>mədənin</w:t>
      </w:r>
      <w:r>
        <w:rPr>
          <w:spacing w:val="-5"/>
        </w:rPr>
        <w:t> </w:t>
      </w:r>
      <w:r>
        <w:rPr/>
        <w:t>çıxacaq</w:t>
      </w:r>
      <w:r>
        <w:rPr>
          <w:spacing w:val="-1"/>
        </w:rPr>
        <w:t> </w:t>
      </w:r>
      <w:r>
        <w:rPr/>
        <w:t>hissəsi</w:t>
      </w:r>
      <w:r>
        <w:rPr>
          <w:spacing w:val="-9"/>
        </w:rPr>
        <w:t> </w:t>
      </w:r>
      <w:r>
        <w:rPr/>
        <w:t>zədələnir, hipertrofik</w:t>
      </w:r>
      <w:r>
        <w:rPr>
          <w:spacing w:val="-3"/>
        </w:rPr>
        <w:t> </w:t>
      </w:r>
      <w:r>
        <w:rPr/>
        <w:t>dəyişikliklər baş</w:t>
      </w:r>
      <w:r>
        <w:rPr>
          <w:spacing w:val="-1"/>
        </w:rPr>
        <w:t> </w:t>
      </w:r>
      <w:r>
        <w:rPr/>
        <w:t>verir,</w:t>
      </w:r>
      <w:r>
        <w:rPr>
          <w:spacing w:val="-1"/>
        </w:rPr>
        <w:t> </w:t>
      </w:r>
      <w:r>
        <w:rPr/>
        <w:t>ödem</w:t>
      </w:r>
      <w:r>
        <w:rPr>
          <w:spacing w:val="-7"/>
        </w:rPr>
        <w:t> </w:t>
      </w:r>
      <w:r>
        <w:rPr/>
        <w:t>nəticəsində mədənin</w:t>
      </w:r>
      <w:r>
        <w:rPr>
          <w:spacing w:val="-3"/>
        </w:rPr>
        <w:t> </w:t>
      </w:r>
      <w:r>
        <w:rPr/>
        <w:t>çıxacaq</w:t>
      </w:r>
      <w:r>
        <w:rPr>
          <w:spacing w:val="-3"/>
        </w:rPr>
        <w:t> </w:t>
      </w:r>
      <w:r>
        <w:rPr/>
        <w:t>hissəsi</w:t>
      </w:r>
      <w:r>
        <w:rPr>
          <w:spacing w:val="-11"/>
        </w:rPr>
        <w:t> </w:t>
      </w:r>
      <w:r>
        <w:rPr/>
        <w:t>deformasiyaya</w:t>
      </w:r>
      <w:r>
        <w:rPr>
          <w:spacing w:val="-4"/>
        </w:rPr>
        <w:t> </w:t>
      </w:r>
      <w:r>
        <w:rPr/>
        <w:t>uğrayır və divarları rigidləşir. Diaqnozu rentgenoloji və qastroskopik müayinələrə əsasən qoyulur.</w:t>
      </w:r>
    </w:p>
    <w:p>
      <w:pPr>
        <w:pStyle w:val="BodyText"/>
        <w:spacing w:line="256" w:lineRule="auto" w:before="148"/>
      </w:pPr>
      <w:r>
        <w:rPr>
          <w:b/>
        </w:rPr>
        <w:t>Hipertrofik</w:t>
      </w:r>
      <w:r>
        <w:rPr>
          <w:b/>
          <w:spacing w:val="-7"/>
        </w:rPr>
        <w:t> </w:t>
      </w:r>
      <w:r>
        <w:rPr>
          <w:b/>
        </w:rPr>
        <w:t>qastrit </w:t>
      </w:r>
      <w:r>
        <w:rPr/>
        <w:t>çox</w:t>
      </w:r>
      <w:r>
        <w:rPr>
          <w:spacing w:val="-8"/>
        </w:rPr>
        <w:t> </w:t>
      </w:r>
      <w:r>
        <w:rPr/>
        <w:t>nadir xəstəlik</w:t>
      </w:r>
      <w:r>
        <w:rPr>
          <w:spacing w:val="-3"/>
        </w:rPr>
        <w:t> </w:t>
      </w:r>
      <w:r>
        <w:rPr/>
        <w:t>olub,</w:t>
      </w:r>
      <w:r>
        <w:rPr>
          <w:spacing w:val="-1"/>
        </w:rPr>
        <w:t> </w:t>
      </w:r>
      <w:r>
        <w:rPr/>
        <w:t>xronik</w:t>
      </w:r>
      <w:r>
        <w:rPr>
          <w:spacing w:val="-3"/>
        </w:rPr>
        <w:t> </w:t>
      </w:r>
      <w:r>
        <w:rPr/>
        <w:t>qastrit üçün</w:t>
      </w:r>
      <w:r>
        <w:rPr>
          <w:spacing w:val="-8"/>
        </w:rPr>
        <w:t> </w:t>
      </w:r>
      <w:r>
        <w:rPr/>
        <w:t>xarakter</w:t>
      </w:r>
      <w:r>
        <w:rPr>
          <w:spacing w:val="-6"/>
        </w:rPr>
        <w:t> </w:t>
      </w:r>
      <w:r>
        <w:rPr/>
        <w:t>olan</w:t>
      </w:r>
      <w:r>
        <w:rPr>
          <w:spacing w:val="-8"/>
        </w:rPr>
        <w:t> </w:t>
      </w:r>
      <w:r>
        <w:rPr/>
        <w:t>simptomatika ilə birlikdə mədə şirəsi vasitəsilə zülalın itirilməsi, dəmir defisitli</w:t>
      </w:r>
      <w:r>
        <w:rPr>
          <w:spacing w:val="-2"/>
        </w:rPr>
        <w:t> </w:t>
      </w:r>
      <w:r>
        <w:rPr/>
        <w:t>anemiya və arıqlama ilə gedir. Rentgenoloji və qastroskopik müayinədə selikli qişada eroziyalar, qalınlaşmış və ödemli qatlar, onların üzərində</w:t>
      </w:r>
    </w:p>
    <w:p>
      <w:pPr>
        <w:pStyle w:val="BodyText"/>
        <w:spacing w:before="3"/>
      </w:pPr>
      <w:r>
        <w:rPr/>
        <w:t>qansızmalar</w:t>
      </w:r>
      <w:r>
        <w:rPr>
          <w:spacing w:val="-2"/>
        </w:rPr>
        <w:t> </w:t>
      </w:r>
      <w:r>
        <w:rPr/>
        <w:t>müəyyən</w:t>
      </w:r>
      <w:r>
        <w:rPr>
          <w:spacing w:val="-10"/>
        </w:rPr>
        <w:t> </w:t>
      </w:r>
      <w:r>
        <w:rPr>
          <w:spacing w:val="-2"/>
        </w:rPr>
        <w:t>olunur.</w:t>
      </w:r>
    </w:p>
    <w:p>
      <w:pPr>
        <w:pStyle w:val="BodyText"/>
        <w:spacing w:line="259" w:lineRule="auto" w:before="175"/>
        <w:ind w:right="420"/>
      </w:pPr>
      <w:r>
        <w:rPr/>
        <w:t>Xronik</w:t>
      </w:r>
      <w:r>
        <w:rPr>
          <w:spacing w:val="-5"/>
        </w:rPr>
        <w:t> </w:t>
      </w:r>
      <w:r>
        <w:rPr/>
        <w:t>qastritin</w:t>
      </w:r>
      <w:r>
        <w:rPr>
          <w:spacing w:val="-9"/>
        </w:rPr>
        <w:t> </w:t>
      </w:r>
      <w:r>
        <w:rPr/>
        <w:t>diaqnozu</w:t>
      </w:r>
      <w:r>
        <w:rPr>
          <w:spacing w:val="-5"/>
        </w:rPr>
        <w:t> </w:t>
      </w:r>
      <w:r>
        <w:rPr/>
        <w:t>anamnez, mədə</w:t>
      </w:r>
      <w:r>
        <w:rPr>
          <w:spacing w:val="-6"/>
        </w:rPr>
        <w:t> </w:t>
      </w:r>
      <w:r>
        <w:rPr/>
        <w:t>sekressiyasının</w:t>
      </w:r>
      <w:r>
        <w:rPr>
          <w:spacing w:val="-1"/>
        </w:rPr>
        <w:t> </w:t>
      </w:r>
      <w:r>
        <w:rPr/>
        <w:t>müayinəsi,</w:t>
      </w:r>
      <w:r>
        <w:rPr>
          <w:spacing w:val="-3"/>
        </w:rPr>
        <w:t> </w:t>
      </w:r>
      <w:r>
        <w:rPr/>
        <w:t>rentgenoloji</w:t>
      </w:r>
      <w:r>
        <w:rPr>
          <w:spacing w:val="-9"/>
        </w:rPr>
        <w:t> </w:t>
      </w:r>
      <w:r>
        <w:rPr/>
        <w:t>və</w:t>
      </w:r>
      <w:r>
        <w:rPr>
          <w:spacing w:val="-6"/>
        </w:rPr>
        <w:t> </w:t>
      </w:r>
      <w:r>
        <w:rPr/>
        <w:t>qastroskopik müayinələrə əsasən qoyulur. Əsas həlledici</w:t>
      </w:r>
      <w:r>
        <w:rPr>
          <w:spacing w:val="-1"/>
        </w:rPr>
        <w:t> </w:t>
      </w:r>
      <w:r>
        <w:rPr/>
        <w:t>rolu qastroskopik və fibroskopla aparılan müayinələr oynayır. Xroniki qastritin ağırlaşmalarından kəskin mədə qanaxmasını göstərmək olar.</w:t>
      </w:r>
    </w:p>
    <w:p>
      <w:pPr>
        <w:pStyle w:val="BodyText"/>
        <w:spacing w:line="256" w:lineRule="auto" w:before="148"/>
        <w:ind w:right="124"/>
      </w:pPr>
      <w:r>
        <w:rPr>
          <w:b/>
        </w:rPr>
        <w:t>Müalicə prinsipləri. </w:t>
      </w:r>
      <w:r>
        <w:rPr/>
        <w:t>Xəstəlik zamanı kompleks və müqayisəli müalicə aparılır. Kompleks terapiyada müalicəvi qidalanma əsas və aparıcı rol oynayır. Pəhriz sekretor dəyişikliklərin xarakterinə görə müəyyən edilir. Sekretor çatışmazlıqla gedən xronik qastrit zamanı pəhriz tam keyfiyyətli olmalı və xəstəyə 2-ci pəhriz stolu təyin edilir. Sutkada 4-5 dəfə qida qəbul olunmalıdır. Remissiya zamanı xəstələrə daha geniş qidalanma təyin olunur (balıq, ət və tərəvəz məhsulları, göyərti, meyvə). Normal və yüksək sekressiya ilə gedən</w:t>
      </w:r>
      <w:r>
        <w:rPr>
          <w:spacing w:val="-1"/>
        </w:rPr>
        <w:t> </w:t>
      </w:r>
      <w:r>
        <w:rPr/>
        <w:t>xronik qastritin</w:t>
      </w:r>
      <w:r>
        <w:rPr>
          <w:spacing w:val="-1"/>
        </w:rPr>
        <w:t> </w:t>
      </w:r>
      <w:r>
        <w:rPr/>
        <w:t>kəskinləşməsi</w:t>
      </w:r>
      <w:r>
        <w:rPr>
          <w:spacing w:val="-1"/>
        </w:rPr>
        <w:t> </w:t>
      </w:r>
      <w:r>
        <w:rPr/>
        <w:t>zamanı</w:t>
      </w:r>
      <w:r>
        <w:rPr>
          <w:spacing w:val="-4"/>
        </w:rPr>
        <w:t> </w:t>
      </w:r>
      <w:r>
        <w:rPr>
          <w:b/>
        </w:rPr>
        <w:t>№ 1a</w:t>
      </w:r>
      <w:r>
        <w:rPr/>
        <w:t>, 7-10 gündən</w:t>
      </w:r>
      <w:r>
        <w:rPr>
          <w:spacing w:val="-1"/>
        </w:rPr>
        <w:t> </w:t>
      </w:r>
      <w:r>
        <w:rPr/>
        <w:t>sonra </w:t>
      </w:r>
      <w:r>
        <w:rPr>
          <w:b/>
        </w:rPr>
        <w:t>№ 1b</w:t>
      </w:r>
      <w:r>
        <w:rPr/>
        <w:t>, 7-10 gündə keçdikdən sonra </w:t>
      </w:r>
      <w:r>
        <w:rPr>
          <w:b/>
        </w:rPr>
        <w:t>1 № </w:t>
      </w:r>
      <w:r>
        <w:rPr/>
        <w:t>-li pəhriz stolu qeyd edilir. Alkohol, spirtli içkilər qadağan edilir, mərkəzi</w:t>
      </w:r>
      <w:r>
        <w:rPr>
          <w:spacing w:val="-8"/>
        </w:rPr>
        <w:t> </w:t>
      </w:r>
      <w:r>
        <w:rPr/>
        <w:t>sinir</w:t>
      </w:r>
      <w:r>
        <w:rPr>
          <w:spacing w:val="-3"/>
        </w:rPr>
        <w:t> </w:t>
      </w:r>
      <w:r>
        <w:rPr/>
        <w:t>sisteminin fəaliyyətini</w:t>
      </w:r>
      <w:r>
        <w:rPr>
          <w:spacing w:val="-8"/>
        </w:rPr>
        <w:t> </w:t>
      </w:r>
      <w:r>
        <w:rPr/>
        <w:t>normaya</w:t>
      </w:r>
      <w:r>
        <w:rPr>
          <w:spacing w:val="-5"/>
        </w:rPr>
        <w:t> </w:t>
      </w:r>
      <w:r>
        <w:rPr/>
        <w:t>salmaq</w:t>
      </w:r>
      <w:r>
        <w:rPr>
          <w:spacing w:val="-4"/>
        </w:rPr>
        <w:t> </w:t>
      </w:r>
      <w:r>
        <w:rPr/>
        <w:t>üçün</w:t>
      </w:r>
      <w:r>
        <w:rPr>
          <w:spacing w:val="-8"/>
        </w:rPr>
        <w:t> </w:t>
      </w:r>
      <w:r>
        <w:rPr/>
        <w:t>brom,</w:t>
      </w:r>
      <w:r>
        <w:rPr>
          <w:spacing w:val="-2"/>
        </w:rPr>
        <w:t> </w:t>
      </w:r>
      <w:r>
        <w:rPr/>
        <w:t>valerian</w:t>
      </w:r>
      <w:r>
        <w:rPr>
          <w:spacing w:val="-8"/>
        </w:rPr>
        <w:t> </w:t>
      </w:r>
      <w:r>
        <w:rPr/>
        <w:t>preparatları,</w:t>
      </w:r>
      <w:r>
        <w:rPr>
          <w:spacing w:val="-2"/>
        </w:rPr>
        <w:t> </w:t>
      </w:r>
      <w:r>
        <w:rPr/>
        <w:t>trankvilizatorlar təyin edilir. Sekretor və motor funksiyası artdıqda xolinolitiklər və qanqlioblokatorlar (atropin-sulfat, spazmolitin) antasidlərlə birlikdə (vikalin, almagel) və regenerasiya prosessini stimuliyasiya edən preparatlar (metilurasil, pentoksil) təyin olunur. Əgər sekretor çatışmazlıqla gedən xronik qastrit zamanı ağrı olarsa onda xəstəyə qanqleron, kvateron, spazmolitin təyin edilir. Mədənin sekretor </w:t>
      </w:r>
      <w:r>
        <w:rPr>
          <w:position w:val="2"/>
        </w:rPr>
        <w:t>fəaliyyətinə təsir göstərmək üçün – </w:t>
      </w:r>
      <w:r>
        <w:rPr>
          <w:b/>
          <w:position w:val="2"/>
        </w:rPr>
        <w:t>PP, C, B</w:t>
      </w:r>
      <w:r>
        <w:rPr>
          <w:b/>
          <w:sz w:val="16"/>
        </w:rPr>
        <w:t>6 </w:t>
      </w:r>
      <w:r>
        <w:rPr>
          <w:position w:val="2"/>
        </w:rPr>
        <w:t>və </w:t>
      </w:r>
      <w:r>
        <w:rPr>
          <w:b/>
          <w:position w:val="2"/>
        </w:rPr>
        <w:t>B</w:t>
      </w:r>
      <w:r>
        <w:rPr>
          <w:b/>
          <w:sz w:val="16"/>
        </w:rPr>
        <w:t>12</w:t>
      </w:r>
      <w:r>
        <w:rPr>
          <w:b/>
          <w:spacing w:val="31"/>
          <w:sz w:val="16"/>
        </w:rPr>
        <w:t> </w:t>
      </w:r>
      <w:r>
        <w:rPr>
          <w:position w:val="2"/>
        </w:rPr>
        <w:t>vitaminləri təyin edilir. Remissiyalar zamanı isə </w:t>
      </w:r>
      <w:r>
        <w:rPr/>
        <w:t>əvəzedici terapiya, mədə şirəsi, betasid, pankreatin, abomin təyin edilir. Kompleks müalicəyə fiziki müalicə metodları (palçıq müalicəsi, diatermiya, elektro və hidroterapiya, sanator-kurort müalicəsi) daxil edilir. Xəstəlik zamanı mineral sular təyin olunur. Mədə şirəsinin turşuluğu aşağı olan zaman qələvi xassəli mineral sular (qidadan 15-20 dəq əvvəl): normal və hipersekresiya zamanı isə</w:t>
      </w:r>
    </w:p>
    <w:p>
      <w:pPr>
        <w:pStyle w:val="BodyText"/>
        <w:spacing w:line="266" w:lineRule="exact"/>
      </w:pPr>
      <w:r>
        <w:rPr/>
        <w:t>bikarbonatların</w:t>
      </w:r>
      <w:r>
        <w:rPr>
          <w:spacing w:val="-10"/>
        </w:rPr>
        <w:t> </w:t>
      </w:r>
      <w:r>
        <w:rPr/>
        <w:t>qəbulu məsləhət</w:t>
      </w:r>
      <w:r>
        <w:rPr>
          <w:spacing w:val="1"/>
        </w:rPr>
        <w:t> </w:t>
      </w:r>
      <w:r>
        <w:rPr/>
        <w:t>görülür</w:t>
      </w:r>
      <w:r>
        <w:rPr>
          <w:spacing w:val="-2"/>
        </w:rPr>
        <w:t> </w:t>
      </w:r>
      <w:r>
        <w:rPr/>
        <w:t>(qidadan</w:t>
      </w:r>
      <w:r>
        <w:rPr>
          <w:spacing w:val="-3"/>
        </w:rPr>
        <w:t> </w:t>
      </w:r>
      <w:r>
        <w:rPr/>
        <w:t>1</w:t>
      </w:r>
      <w:r>
        <w:rPr>
          <w:spacing w:val="-3"/>
        </w:rPr>
        <w:t> </w:t>
      </w:r>
      <w:r>
        <w:rPr/>
        <w:t>saat</w:t>
      </w:r>
      <w:r>
        <w:rPr>
          <w:spacing w:val="5"/>
        </w:rPr>
        <w:t> </w:t>
      </w:r>
      <w:r>
        <w:rPr>
          <w:spacing w:val="-2"/>
        </w:rPr>
        <w:t>əvvəl).</w:t>
      </w:r>
    </w:p>
    <w:p>
      <w:pPr>
        <w:pStyle w:val="BodyText"/>
        <w:spacing w:before="180"/>
      </w:pPr>
      <w:r>
        <w:rPr>
          <w:b/>
        </w:rPr>
        <w:t>Profilaktikası.</w:t>
      </w:r>
      <w:r>
        <w:rPr>
          <w:b/>
          <w:spacing w:val="-1"/>
        </w:rPr>
        <w:t> </w:t>
      </w:r>
      <w:r>
        <w:rPr/>
        <w:t>Rasional</w:t>
      </w:r>
      <w:r>
        <w:rPr>
          <w:spacing w:val="-10"/>
        </w:rPr>
        <w:t> </w:t>
      </w:r>
      <w:r>
        <w:rPr/>
        <w:t>qidalanma</w:t>
      </w:r>
      <w:r>
        <w:rPr>
          <w:spacing w:val="-2"/>
        </w:rPr>
        <w:t> </w:t>
      </w:r>
      <w:r>
        <w:rPr/>
        <w:t>da</w:t>
      </w:r>
      <w:r>
        <w:rPr>
          <w:spacing w:val="-3"/>
        </w:rPr>
        <w:t> </w:t>
      </w:r>
      <w:r>
        <w:rPr/>
        <w:t>düzgün</w:t>
      </w:r>
      <w:r>
        <w:rPr>
          <w:spacing w:val="-7"/>
        </w:rPr>
        <w:t> </w:t>
      </w:r>
      <w:r>
        <w:rPr/>
        <w:t>qidalanma</w:t>
      </w:r>
      <w:r>
        <w:rPr>
          <w:spacing w:val="-2"/>
        </w:rPr>
        <w:t> </w:t>
      </w:r>
      <w:r>
        <w:rPr/>
        <w:t>rejiminə</w:t>
      </w:r>
      <w:r>
        <w:rPr>
          <w:spacing w:val="-3"/>
        </w:rPr>
        <w:t> </w:t>
      </w:r>
      <w:r>
        <w:rPr/>
        <w:t>əməl</w:t>
      </w:r>
      <w:r>
        <w:rPr>
          <w:spacing w:val="-7"/>
        </w:rPr>
        <w:t> </w:t>
      </w:r>
      <w:r>
        <w:rPr/>
        <w:t>olunmasına </w:t>
      </w:r>
      <w:r>
        <w:rPr>
          <w:spacing w:val="-2"/>
        </w:rPr>
        <w:t>əsaslanır.</w:t>
      </w:r>
    </w:p>
    <w:p>
      <w:pPr>
        <w:pStyle w:val="BodyText"/>
        <w:spacing w:after="0"/>
        <w:sectPr>
          <w:pgSz w:w="11910" w:h="16840"/>
          <w:pgMar w:header="0" w:footer="1467" w:top="960" w:bottom="1660" w:left="708" w:right="850"/>
        </w:sectPr>
      </w:pPr>
    </w:p>
    <w:p>
      <w:pPr>
        <w:pStyle w:val="Heading1"/>
        <w:spacing w:before="60"/>
        <w:ind w:left="3310" w:right="420" w:hanging="2997"/>
      </w:pPr>
      <w:r>
        <w:rPr/>
        <w:t>Mədə</w:t>
      </w:r>
      <w:r>
        <w:rPr>
          <w:spacing w:val="-6"/>
        </w:rPr>
        <w:t> </w:t>
      </w:r>
      <w:r>
        <w:rPr/>
        <w:t>və</w:t>
      </w:r>
      <w:r>
        <w:rPr>
          <w:spacing w:val="-9"/>
        </w:rPr>
        <w:t> </w:t>
      </w:r>
      <w:r>
        <w:rPr/>
        <w:t>12</w:t>
      </w:r>
      <w:r>
        <w:rPr>
          <w:spacing w:val="-6"/>
        </w:rPr>
        <w:t> </w:t>
      </w:r>
      <w:r>
        <w:rPr/>
        <w:t>barmaq</w:t>
      </w:r>
      <w:r>
        <w:rPr>
          <w:spacing w:val="-8"/>
        </w:rPr>
        <w:t> </w:t>
      </w:r>
      <w:r>
        <w:rPr/>
        <w:t>bağırsağın</w:t>
      </w:r>
      <w:r>
        <w:rPr>
          <w:spacing w:val="-8"/>
        </w:rPr>
        <w:t> </w:t>
      </w:r>
      <w:r>
        <w:rPr/>
        <w:t>xorası,</w:t>
      </w:r>
      <w:r>
        <w:rPr>
          <w:spacing w:val="-5"/>
        </w:rPr>
        <w:t> </w:t>
      </w:r>
      <w:r>
        <w:rPr/>
        <w:t>etiologiya,</w:t>
      </w:r>
      <w:r>
        <w:rPr>
          <w:spacing w:val="-2"/>
        </w:rPr>
        <w:t> </w:t>
      </w:r>
      <w:r>
        <w:rPr/>
        <w:t>klinika,</w:t>
      </w:r>
      <w:r>
        <w:rPr>
          <w:spacing w:val="-4"/>
        </w:rPr>
        <w:t> </w:t>
      </w:r>
      <w:r>
        <w:rPr/>
        <w:t>müalicə</w:t>
      </w:r>
      <w:r>
        <w:rPr>
          <w:spacing w:val="-6"/>
        </w:rPr>
        <w:t> </w:t>
      </w:r>
      <w:r>
        <w:rPr/>
        <w:t>prinsipləri, ağırlaşmaları, profilaktika.</w:t>
      </w:r>
    </w:p>
    <w:p>
      <w:pPr>
        <w:pStyle w:val="BodyText"/>
        <w:ind w:left="1464"/>
        <w:rPr>
          <w:sz w:val="20"/>
        </w:rPr>
      </w:pPr>
      <w:r>
        <w:rPr>
          <w:sz w:val="20"/>
        </w:rPr>
        <w:drawing>
          <wp:inline distT="0" distB="0" distL="0" distR="0">
            <wp:extent cx="4390333" cy="2566987"/>
            <wp:effectExtent l="0" t="0" r="0" b="0"/>
            <wp:docPr id="202" name="Image 202"/>
            <wp:cNvGraphicFramePr>
              <a:graphicFrameLocks/>
            </wp:cNvGraphicFramePr>
            <a:graphic>
              <a:graphicData uri="http://schemas.openxmlformats.org/drawingml/2006/picture">
                <pic:pic>
                  <pic:nvPicPr>
                    <pic:cNvPr id="202" name="Image 202"/>
                    <pic:cNvPicPr/>
                  </pic:nvPicPr>
                  <pic:blipFill>
                    <a:blip r:embed="rId121" cstate="print"/>
                    <a:stretch>
                      <a:fillRect/>
                    </a:stretch>
                  </pic:blipFill>
                  <pic:spPr>
                    <a:xfrm>
                      <a:off x="0" y="0"/>
                      <a:ext cx="4390333" cy="2566987"/>
                    </a:xfrm>
                    <a:prstGeom prst="rect">
                      <a:avLst/>
                    </a:prstGeom>
                  </pic:spPr>
                </pic:pic>
              </a:graphicData>
            </a:graphic>
          </wp:inline>
        </w:drawing>
      </w:r>
      <w:r>
        <w:rPr>
          <w:sz w:val="20"/>
        </w:rPr>
      </w:r>
    </w:p>
    <w:p>
      <w:pPr>
        <w:pStyle w:val="BodyText"/>
        <w:spacing w:line="259" w:lineRule="auto" w:before="7"/>
      </w:pPr>
      <w:r>
        <w:rPr>
          <w:b/>
        </w:rPr>
        <w:t>Xora </w:t>
      </w:r>
      <w:r>
        <w:rPr/>
        <w:t>xəstəliyi</w:t>
      </w:r>
      <w:r>
        <w:rPr>
          <w:spacing w:val="-8"/>
        </w:rPr>
        <w:t> </w:t>
      </w:r>
      <w:r>
        <w:rPr/>
        <w:t>geniş</w:t>
      </w:r>
      <w:r>
        <w:rPr>
          <w:spacing w:val="-3"/>
        </w:rPr>
        <w:t> </w:t>
      </w:r>
      <w:r>
        <w:rPr/>
        <w:t>yayılmış</w:t>
      </w:r>
      <w:r>
        <w:rPr>
          <w:spacing w:val="-3"/>
        </w:rPr>
        <w:t> </w:t>
      </w:r>
      <w:r>
        <w:rPr/>
        <w:t>xəstəlikdir,</w:t>
      </w:r>
      <w:r>
        <w:rPr>
          <w:spacing w:val="-3"/>
        </w:rPr>
        <w:t> </w:t>
      </w:r>
      <w:r>
        <w:rPr/>
        <w:t>bilavasitə</w:t>
      </w:r>
      <w:r>
        <w:rPr>
          <w:spacing w:val="-5"/>
        </w:rPr>
        <w:t> </w:t>
      </w:r>
      <w:r>
        <w:rPr/>
        <w:t>gənc</w:t>
      </w:r>
      <w:r>
        <w:rPr>
          <w:spacing w:val="-1"/>
        </w:rPr>
        <w:t> </w:t>
      </w:r>
      <w:r>
        <w:rPr/>
        <w:t>və</w:t>
      </w:r>
      <w:r>
        <w:rPr>
          <w:spacing w:val="-1"/>
        </w:rPr>
        <w:t> </w:t>
      </w:r>
      <w:r>
        <w:rPr/>
        <w:t>yaşlı</w:t>
      </w:r>
      <w:r>
        <w:rPr>
          <w:spacing w:val="-13"/>
        </w:rPr>
        <w:t> </w:t>
      </w:r>
      <w:r>
        <w:rPr/>
        <w:t>kişilər xəstələnir</w:t>
      </w:r>
      <w:r>
        <w:rPr>
          <w:spacing w:val="-4"/>
        </w:rPr>
        <w:t> </w:t>
      </w:r>
      <w:r>
        <w:rPr/>
        <w:t>25-40</w:t>
      </w:r>
      <w:r>
        <w:rPr>
          <w:spacing w:val="-1"/>
        </w:rPr>
        <w:t> </w:t>
      </w:r>
      <w:r>
        <w:rPr/>
        <w:t>yaş.</w:t>
      </w:r>
      <w:r>
        <w:rPr>
          <w:spacing w:val="-3"/>
        </w:rPr>
        <w:t> </w:t>
      </w:r>
      <w:r>
        <w:rPr/>
        <w:t>Mədə xorası xroniki, ressidivləşən xəstəlikdir, mədə və 12 barmaq bağırsaq divarının selikli qişasından başlayan pozğunluğudur.</w:t>
      </w:r>
    </w:p>
    <w:p>
      <w:pPr>
        <w:pStyle w:val="BodyText"/>
        <w:spacing w:line="254" w:lineRule="auto" w:before="152"/>
      </w:pPr>
      <w:r>
        <w:rPr>
          <w:b/>
        </w:rPr>
        <w:t>Etiologiyası. </w:t>
      </w:r>
      <w:r>
        <w:rPr/>
        <w:t>Xəstəliyin etiologiyası aydınlaşdırılmamışdır lakin əmələ gəlməsində yerli və ümumi amillər müəyyənləşdirilmişdir. Yerli amillərə – mədə şirəsinin yüksək proteolitik aktivliyi, mədənin selikli qişa epitelinin kifayət qədər yüksək olmayan regenerasiyası, mədənin daxili divarının selikli baryerinin həlledici təsirinə qarşı davamsızlığı aiddir. Ümumi amillərə isə – mədənin neyrohumoral tənziminin</w:t>
      </w:r>
      <w:r>
        <w:rPr>
          <w:spacing w:val="-8"/>
        </w:rPr>
        <w:t> </w:t>
      </w:r>
      <w:r>
        <w:rPr/>
        <w:t>pozulması</w:t>
      </w:r>
      <w:r>
        <w:rPr>
          <w:spacing w:val="-11"/>
        </w:rPr>
        <w:t> </w:t>
      </w:r>
      <w:r>
        <w:rPr/>
        <w:t>aiddir.</w:t>
      </w:r>
      <w:r>
        <w:rPr>
          <w:spacing w:val="-1"/>
        </w:rPr>
        <w:t> </w:t>
      </w:r>
      <w:r>
        <w:rPr/>
        <w:t>Bir</w:t>
      </w:r>
      <w:r>
        <w:rPr>
          <w:spacing w:val="-2"/>
        </w:rPr>
        <w:t> </w:t>
      </w:r>
      <w:r>
        <w:rPr/>
        <w:t>sıra xarici</w:t>
      </w:r>
      <w:r>
        <w:rPr>
          <w:spacing w:val="-11"/>
        </w:rPr>
        <w:t> </w:t>
      </w:r>
      <w:r>
        <w:rPr/>
        <w:t>amillər (siqaret çəkmə,</w:t>
      </w:r>
      <w:r>
        <w:rPr>
          <w:spacing w:val="-1"/>
        </w:rPr>
        <w:t> </w:t>
      </w:r>
      <w:r>
        <w:rPr/>
        <w:t>alkohol</w:t>
      </w:r>
      <w:r>
        <w:rPr>
          <w:spacing w:val="-11"/>
        </w:rPr>
        <w:t> </w:t>
      </w:r>
      <w:r>
        <w:rPr/>
        <w:t>qəbulu,</w:t>
      </w:r>
      <w:r>
        <w:rPr>
          <w:spacing w:val="-1"/>
        </w:rPr>
        <w:t> </w:t>
      </w:r>
      <w:r>
        <w:rPr/>
        <w:t>rejimsiz</w:t>
      </w:r>
      <w:r>
        <w:rPr>
          <w:spacing w:val="-4"/>
        </w:rPr>
        <w:t> </w:t>
      </w:r>
      <w:r>
        <w:rPr/>
        <w:t>qidalanma) uzun müddət ərzində təkrari təsir etdikdə 12 barmaq bağırsaq və mədə funksiyasını tənzim edən mexanizmlərin pozulmasına təkan verir. Xəstəliyin inkişafı ilk növbədə 12 barmaq bağırsaq və</w:t>
      </w:r>
    </w:p>
    <w:p>
      <w:pPr>
        <w:pStyle w:val="BodyText"/>
        <w:spacing w:line="256" w:lineRule="auto" w:before="12"/>
        <w:ind w:right="142"/>
      </w:pPr>
      <w:r>
        <w:rPr/>
        <w:t>mədənin motor, sekretor funksiyasını tənzim edən, sinir və humoral mexanizmlərin, selikli qişanın trofikasının və qan dövranının pozuntusu ilə bağlıdır. Xəstəliyin inkişafında kəskin isti</w:t>
      </w:r>
      <w:r>
        <w:rPr>
          <w:spacing w:val="-1"/>
        </w:rPr>
        <w:t> </w:t>
      </w:r>
      <w:r>
        <w:rPr/>
        <w:t>qida, tələsik yemək, güclü sinir-psixi gərginlik, spirtli içkilərdən sui istifadə etmək, siqaret çəkmənin böyük rolu var. Xora xəstəliyin inkişafında irsi və konstitusional amillər də vacib rol oynayır. 15-40% hallarda xəstəlik irsi</w:t>
      </w:r>
      <w:r>
        <w:rPr>
          <w:spacing w:val="-8"/>
        </w:rPr>
        <w:t> </w:t>
      </w:r>
      <w:r>
        <w:rPr/>
        <w:t>xarakter</w:t>
      </w:r>
      <w:r>
        <w:rPr>
          <w:spacing w:val="-2"/>
        </w:rPr>
        <w:t> </w:t>
      </w:r>
      <w:r>
        <w:rPr/>
        <w:t>daşıyır.</w:t>
      </w:r>
      <w:r>
        <w:rPr>
          <w:spacing w:val="-1"/>
        </w:rPr>
        <w:t> </w:t>
      </w:r>
      <w:r>
        <w:rPr/>
        <w:t>Hazırda</w:t>
      </w:r>
      <w:r>
        <w:rPr>
          <w:spacing w:val="-1"/>
        </w:rPr>
        <w:t> </w:t>
      </w:r>
      <w:r>
        <w:rPr>
          <w:b/>
        </w:rPr>
        <w:t>Helicobocter</w:t>
      </w:r>
      <w:r>
        <w:rPr>
          <w:b/>
          <w:spacing w:val="-9"/>
        </w:rPr>
        <w:t> </w:t>
      </w:r>
      <w:r>
        <w:rPr>
          <w:b/>
        </w:rPr>
        <w:t>Pylori </w:t>
      </w:r>
      <w:r>
        <w:rPr/>
        <w:t>(</w:t>
      </w:r>
      <w:r>
        <w:rPr>
          <w:b/>
        </w:rPr>
        <w:t>HP</w:t>
      </w:r>
      <w:r>
        <w:rPr/>
        <w:t>)</w:t>
      </w:r>
      <w:r>
        <w:rPr>
          <w:spacing w:val="-2"/>
        </w:rPr>
        <w:t> </w:t>
      </w:r>
      <w:r>
        <w:rPr/>
        <w:t>xora</w:t>
      </w:r>
      <w:r>
        <w:rPr>
          <w:spacing w:val="-4"/>
        </w:rPr>
        <w:t> </w:t>
      </w:r>
      <w:r>
        <w:rPr/>
        <w:t>xəstəliyinin</w:t>
      </w:r>
      <w:r>
        <w:rPr>
          <w:spacing w:val="-3"/>
        </w:rPr>
        <w:t> </w:t>
      </w:r>
      <w:r>
        <w:rPr/>
        <w:t>əsas</w:t>
      </w:r>
      <w:r>
        <w:rPr>
          <w:spacing w:val="-5"/>
        </w:rPr>
        <w:t> </w:t>
      </w:r>
      <w:r>
        <w:rPr/>
        <w:t>etioloji</w:t>
      </w:r>
      <w:r>
        <w:rPr>
          <w:spacing w:val="-8"/>
        </w:rPr>
        <w:t> </w:t>
      </w:r>
      <w:r>
        <w:rPr/>
        <w:t>faktoru hesab edilir, bu mikroorqanizmlər mədənin selikli qişasında çoxalaraq iltihabın, eroziya və xoranın inkişafına səbəb olur.</w:t>
      </w:r>
    </w:p>
    <w:p>
      <w:pPr>
        <w:pStyle w:val="BodyText"/>
        <w:spacing w:line="256" w:lineRule="auto" w:before="151"/>
        <w:ind w:right="202"/>
      </w:pPr>
      <w:r>
        <w:rPr/>
        <w:t>Xora</w:t>
      </w:r>
      <w:r>
        <w:rPr>
          <w:spacing w:val="-7"/>
        </w:rPr>
        <w:t> </w:t>
      </w:r>
      <w:r>
        <w:rPr/>
        <w:t>ən</w:t>
      </w:r>
      <w:r>
        <w:rPr>
          <w:spacing w:val="-7"/>
        </w:rPr>
        <w:t> </w:t>
      </w:r>
      <w:r>
        <w:rPr/>
        <w:t>çox</w:t>
      </w:r>
      <w:r>
        <w:rPr>
          <w:spacing w:val="-7"/>
        </w:rPr>
        <w:t> </w:t>
      </w:r>
      <w:r>
        <w:rPr/>
        <w:t>12</w:t>
      </w:r>
      <w:r>
        <w:rPr>
          <w:spacing w:val="-2"/>
        </w:rPr>
        <w:t> </w:t>
      </w:r>
      <w:r>
        <w:rPr/>
        <w:t>barmaq bağırsağın soğanaq hissəsində yerləşir. Mədə</w:t>
      </w:r>
      <w:r>
        <w:rPr>
          <w:spacing w:val="-2"/>
        </w:rPr>
        <w:t> </w:t>
      </w:r>
      <w:r>
        <w:rPr/>
        <w:t>xorası</w:t>
      </w:r>
      <w:r>
        <w:rPr>
          <w:spacing w:val="-7"/>
        </w:rPr>
        <w:t> </w:t>
      </w:r>
      <w:r>
        <w:rPr/>
        <w:t>isə</w:t>
      </w:r>
      <w:r>
        <w:rPr>
          <w:spacing w:val="-3"/>
        </w:rPr>
        <w:t> </w:t>
      </w:r>
      <w:r>
        <w:rPr/>
        <w:t>əsasən</w:t>
      </w:r>
      <w:r>
        <w:rPr>
          <w:spacing w:val="-7"/>
        </w:rPr>
        <w:t> </w:t>
      </w:r>
      <w:r>
        <w:rPr/>
        <w:t>kiçik</w:t>
      </w:r>
      <w:r>
        <w:rPr>
          <w:spacing w:val="-1"/>
        </w:rPr>
        <w:t> </w:t>
      </w:r>
      <w:r>
        <w:rPr/>
        <w:t>əyrilikdə, mədə bucağının kənarında və çıxacağında, az hallarda isə xora soğanağın arxasında yerləşir. Xora eroziyadan onunla fərqlənir ki, o yalnız selikli və selikaltı</w:t>
      </w:r>
      <w:r>
        <w:rPr>
          <w:spacing w:val="-2"/>
        </w:rPr>
        <w:t> </w:t>
      </w:r>
      <w:r>
        <w:rPr/>
        <w:t>qişaya deyil, həmdə mədə divarının daha dərin qatlarına keçir. Dərin xora divar qatından bilavasitə qonşu orqana keçdikdə bu zaman xoranın ətrafında birləşmələr əmələ gəlir, bu penitrasiyaedici xora adlanır.</w:t>
      </w:r>
    </w:p>
    <w:p>
      <w:pPr>
        <w:pStyle w:val="BodyText"/>
        <w:spacing w:line="256" w:lineRule="auto" w:before="156"/>
        <w:ind w:right="134"/>
      </w:pPr>
      <w:r>
        <w:rPr>
          <w:b/>
        </w:rPr>
        <w:t>Klinika. </w:t>
      </w:r>
      <w:r>
        <w:rPr/>
        <w:t>Xəstəlik bəzən simptomsuz gedir, təsadüfi rentgenoloji və endoskopik müayinədə aşkar olunur. Xəstəliyin əsas simptomu ağrıdır. Xarakterinə görə ağrılar – kəsici, deşici bəzən tutmaşəkilli, az hallarda küt və zəif</w:t>
      </w:r>
      <w:r>
        <w:rPr>
          <w:spacing w:val="-3"/>
        </w:rPr>
        <w:t> </w:t>
      </w:r>
      <w:r>
        <w:rPr/>
        <w:t>olur. Klinika ümumiyyətlə xoranın dərinliyindən, mədə və onun çıxacağının və onikibarmaq bağırsağın hərəki funksiyasının pozulma dərəcəsindən və xəstənin fərdi həssaslığından asılıdır. </w:t>
      </w:r>
      <w:r>
        <w:rPr>
          <w:b/>
        </w:rPr>
        <w:t>Ağrılar </w:t>
      </w:r>
      <w:r>
        <w:rPr/>
        <w:t>əsasən epiqastral nahiyədə lokalizasiya olunur. Mədə xorası zamanı ağrılar yuxarı, sola</w:t>
      </w:r>
      <w:r>
        <w:rPr>
          <w:spacing w:val="-3"/>
        </w:rPr>
        <w:t> </w:t>
      </w:r>
      <w:r>
        <w:rPr/>
        <w:t>və</w:t>
      </w:r>
      <w:r>
        <w:rPr>
          <w:spacing w:val="-3"/>
        </w:rPr>
        <w:t> </w:t>
      </w:r>
      <w:r>
        <w:rPr/>
        <w:t>sol</w:t>
      </w:r>
      <w:r>
        <w:rPr>
          <w:spacing w:val="-11"/>
        </w:rPr>
        <w:t> </w:t>
      </w:r>
      <w:r>
        <w:rPr/>
        <w:t>qabırğaaltı</w:t>
      </w:r>
      <w:r>
        <w:rPr>
          <w:spacing w:val="-7"/>
        </w:rPr>
        <w:t> </w:t>
      </w:r>
      <w:r>
        <w:rPr/>
        <w:t>nahiyəyə, sağ</w:t>
      </w:r>
      <w:r>
        <w:rPr>
          <w:spacing w:val="-2"/>
        </w:rPr>
        <w:t> </w:t>
      </w:r>
      <w:r>
        <w:rPr/>
        <w:t>kürək</w:t>
      </w:r>
      <w:r>
        <w:rPr>
          <w:spacing w:val="-2"/>
        </w:rPr>
        <w:t> </w:t>
      </w:r>
      <w:r>
        <w:rPr/>
        <w:t>altına irradiyasiya</w:t>
      </w:r>
      <w:r>
        <w:rPr>
          <w:spacing w:val="-3"/>
        </w:rPr>
        <w:t> </w:t>
      </w:r>
      <w:r>
        <w:rPr/>
        <w:t>edir. Mədənin yuxarı</w:t>
      </w:r>
      <w:r>
        <w:rPr>
          <w:spacing w:val="-7"/>
        </w:rPr>
        <w:t> </w:t>
      </w:r>
      <w:r>
        <w:rPr/>
        <w:t>şöbəsinin</w:t>
      </w:r>
      <w:r>
        <w:rPr>
          <w:spacing w:val="-2"/>
        </w:rPr>
        <w:t> </w:t>
      </w:r>
      <w:r>
        <w:rPr/>
        <w:t>xorasında ağrı xəncərəbənzər çıxıntı altında, döş sümüyü arxasında, ürək nahiyəsində lokalizasiya olunur. Ağrı tutması zamanı ağrını bir qədər yüngülləşdirmək üçün xəstə məcburi vəziyyət alır. Ağrılar adətən gün</w:t>
      </w:r>
    </w:p>
    <w:p>
      <w:pPr>
        <w:pStyle w:val="BodyText"/>
        <w:spacing w:after="0" w:line="256" w:lineRule="auto"/>
        <w:sectPr>
          <w:pgSz w:w="11910" w:h="16840"/>
          <w:pgMar w:header="0" w:footer="1467" w:top="980" w:bottom="1660" w:left="708" w:right="850"/>
        </w:sectPr>
      </w:pPr>
    </w:p>
    <w:p>
      <w:pPr>
        <w:pStyle w:val="BodyText"/>
        <w:spacing w:line="254" w:lineRule="auto" w:before="74"/>
      </w:pPr>
      <w:r>
        <w:rPr/>
        <w:t>ərzində ritmik olaraq meydana çıxıb qida ilə əlaqədar olur. Qida qəbulu ilə əlaqədar olaraq ağrılar </w:t>
      </w:r>
      <w:r>
        <w:rPr>
          <w:b/>
        </w:rPr>
        <w:t>3 </w:t>
      </w:r>
      <w:r>
        <w:rPr/>
        <w:t>xarakterdə olur; </w:t>
      </w:r>
      <w:r>
        <w:rPr>
          <w:b/>
        </w:rPr>
        <w:t>erkən</w:t>
      </w:r>
      <w:r>
        <w:rPr/>
        <w:t>, </w:t>
      </w:r>
      <w:r>
        <w:rPr>
          <w:b/>
        </w:rPr>
        <w:t>gecikmiş</w:t>
      </w:r>
      <w:r>
        <w:rPr/>
        <w:t>, </w:t>
      </w:r>
      <w:r>
        <w:rPr>
          <w:b/>
        </w:rPr>
        <w:t>ac </w:t>
      </w:r>
      <w:r>
        <w:rPr/>
        <w:t>və </w:t>
      </w:r>
      <w:r>
        <w:rPr>
          <w:b/>
        </w:rPr>
        <w:t>gecə </w:t>
      </w:r>
      <w:r>
        <w:rPr/>
        <w:t>ağrıları müəyyən edilir. Qida qəbulundan sonra tez meydana çıxan</w:t>
      </w:r>
      <w:r>
        <w:rPr>
          <w:spacing w:val="-1"/>
        </w:rPr>
        <w:t> </w:t>
      </w:r>
      <w:r>
        <w:rPr/>
        <w:t>erkən</w:t>
      </w:r>
      <w:r>
        <w:rPr>
          <w:spacing w:val="-1"/>
        </w:rPr>
        <w:t> </w:t>
      </w:r>
      <w:r>
        <w:rPr/>
        <w:t>ağrılar – mədə xorası</w:t>
      </w:r>
      <w:r>
        <w:rPr>
          <w:spacing w:val="-5"/>
        </w:rPr>
        <w:t> </w:t>
      </w:r>
      <w:r>
        <w:rPr/>
        <w:t>üçün xarakterikdir. 12 barmaq bağırsaq xorası</w:t>
      </w:r>
      <w:r>
        <w:rPr>
          <w:spacing w:val="-5"/>
        </w:rPr>
        <w:t> </w:t>
      </w:r>
      <w:r>
        <w:rPr/>
        <w:t>zamanı</w:t>
      </w:r>
      <w:r>
        <w:rPr>
          <w:spacing w:val="-1"/>
        </w:rPr>
        <w:t> </w:t>
      </w:r>
      <w:r>
        <w:rPr/>
        <w:t>ac, gecə</w:t>
      </w:r>
      <w:r>
        <w:rPr>
          <w:spacing w:val="-4"/>
        </w:rPr>
        <w:t> </w:t>
      </w:r>
      <w:r>
        <w:rPr/>
        <w:t>və</w:t>
      </w:r>
      <w:r>
        <w:rPr>
          <w:spacing w:val="-4"/>
        </w:rPr>
        <w:t> </w:t>
      </w:r>
      <w:r>
        <w:rPr/>
        <w:t>gecikmiş</w:t>
      </w:r>
      <w:r>
        <w:rPr>
          <w:spacing w:val="-6"/>
        </w:rPr>
        <w:t> </w:t>
      </w:r>
      <w:r>
        <w:rPr/>
        <w:t>(qida</w:t>
      </w:r>
      <w:r>
        <w:rPr>
          <w:spacing w:val="-4"/>
        </w:rPr>
        <w:t> </w:t>
      </w:r>
      <w:r>
        <w:rPr/>
        <w:t>qəbulundan</w:t>
      </w:r>
      <w:r>
        <w:rPr>
          <w:spacing w:val="-8"/>
        </w:rPr>
        <w:t> </w:t>
      </w:r>
      <w:r>
        <w:rPr/>
        <w:t>1,5-4</w:t>
      </w:r>
      <w:r>
        <w:rPr>
          <w:spacing w:val="-3"/>
        </w:rPr>
        <w:t> </w:t>
      </w:r>
      <w:r>
        <w:rPr/>
        <w:t>saat sonra)</w:t>
      </w:r>
      <w:r>
        <w:rPr>
          <w:spacing w:val="-2"/>
        </w:rPr>
        <w:t> </w:t>
      </w:r>
      <w:r>
        <w:rPr/>
        <w:t>ağrılar müşahidə</w:t>
      </w:r>
      <w:r>
        <w:rPr>
          <w:spacing w:val="-3"/>
        </w:rPr>
        <w:t> </w:t>
      </w:r>
      <w:r>
        <w:rPr/>
        <w:t>olunur</w:t>
      </w:r>
      <w:r>
        <w:rPr>
          <w:spacing w:val="-2"/>
        </w:rPr>
        <w:t> </w:t>
      </w:r>
      <w:r>
        <w:rPr/>
        <w:t>və</w:t>
      </w:r>
      <w:r>
        <w:rPr>
          <w:spacing w:val="-4"/>
        </w:rPr>
        <w:t> </w:t>
      </w:r>
      <w:r>
        <w:rPr/>
        <w:t>bir</w:t>
      </w:r>
      <w:r>
        <w:rPr>
          <w:spacing w:val="-2"/>
        </w:rPr>
        <w:t> </w:t>
      </w:r>
      <w:r>
        <w:rPr/>
        <w:t>qədər</w:t>
      </w:r>
      <w:r>
        <w:rPr>
          <w:spacing w:val="-2"/>
        </w:rPr>
        <w:t> </w:t>
      </w:r>
      <w:r>
        <w:rPr/>
        <w:t>qida</w:t>
      </w:r>
      <w:r>
        <w:rPr>
          <w:spacing w:val="-4"/>
        </w:rPr>
        <w:t> </w:t>
      </w:r>
      <w:r>
        <w:rPr/>
        <w:t>qəbulu xəstələrə yüngüllük gətirir. Xora xəstəliyi zamanı ağrılar dispeptik pozuntularla birlikdə gedir – ürəkbulanma, qusma, qıcqırma və gəyirmə.</w:t>
      </w:r>
    </w:p>
    <w:p>
      <w:pPr>
        <w:pStyle w:val="BodyText"/>
        <w:spacing w:before="7"/>
        <w:ind w:left="0"/>
        <w:rPr>
          <w:sz w:val="5"/>
        </w:rPr>
      </w:pPr>
      <w:r>
        <w:rPr>
          <w:sz w:val="5"/>
        </w:rPr>
        <w:drawing>
          <wp:anchor distT="0" distB="0" distL="0" distR="0" allowOverlap="1" layoutInCell="1" locked="0" behindDoc="1" simplePos="0" relativeHeight="487613952">
            <wp:simplePos x="0" y="0"/>
            <wp:positionH relativeFrom="page">
              <wp:posOffset>1516350</wp:posOffset>
            </wp:positionH>
            <wp:positionV relativeFrom="paragraph">
              <wp:posOffset>56576</wp:posOffset>
            </wp:positionV>
            <wp:extent cx="4138351" cy="2647188"/>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122" cstate="print"/>
                    <a:stretch>
                      <a:fillRect/>
                    </a:stretch>
                  </pic:blipFill>
                  <pic:spPr>
                    <a:xfrm>
                      <a:off x="0" y="0"/>
                      <a:ext cx="4138351" cy="2647188"/>
                    </a:xfrm>
                    <a:prstGeom prst="rect">
                      <a:avLst/>
                    </a:prstGeom>
                  </pic:spPr>
                </pic:pic>
              </a:graphicData>
            </a:graphic>
          </wp:anchor>
        </w:drawing>
      </w:r>
    </w:p>
    <w:p>
      <w:pPr>
        <w:pStyle w:val="BodyText"/>
        <w:spacing w:line="259" w:lineRule="auto" w:before="61"/>
        <w:ind w:right="202"/>
      </w:pPr>
      <w:r>
        <w:rPr>
          <w:b/>
        </w:rPr>
        <w:t>Qıcqırma </w:t>
      </w:r>
      <w:r>
        <w:rPr/>
        <w:t>xora xəstəliyinin erkən əlamətidir, gün ərzində qıcqırma ağrıya uyğun olaraq ritmik meydana</w:t>
      </w:r>
      <w:r>
        <w:rPr>
          <w:spacing w:val="-4"/>
        </w:rPr>
        <w:t> </w:t>
      </w:r>
      <w:r>
        <w:rPr/>
        <w:t>çıxır:</w:t>
      </w:r>
      <w:r>
        <w:rPr>
          <w:spacing w:val="-3"/>
        </w:rPr>
        <w:t> </w:t>
      </w:r>
      <w:r>
        <w:rPr/>
        <w:t>ac</w:t>
      </w:r>
      <w:r>
        <w:rPr>
          <w:spacing w:val="-4"/>
        </w:rPr>
        <w:t> </w:t>
      </w:r>
      <w:r>
        <w:rPr/>
        <w:t>qarına,</w:t>
      </w:r>
      <w:r>
        <w:rPr>
          <w:spacing w:val="-1"/>
        </w:rPr>
        <w:t> </w:t>
      </w:r>
      <w:r>
        <w:rPr/>
        <w:t>qida</w:t>
      </w:r>
      <w:r>
        <w:rPr>
          <w:spacing w:val="-4"/>
        </w:rPr>
        <w:t> </w:t>
      </w:r>
      <w:r>
        <w:rPr/>
        <w:t>qəbulu ilə</w:t>
      </w:r>
      <w:r>
        <w:rPr>
          <w:spacing w:val="-4"/>
        </w:rPr>
        <w:t> </w:t>
      </w:r>
      <w:r>
        <w:rPr/>
        <w:t>əlaqədar,</w:t>
      </w:r>
      <w:r>
        <w:rPr>
          <w:spacing w:val="-1"/>
        </w:rPr>
        <w:t> </w:t>
      </w:r>
      <w:r>
        <w:rPr/>
        <w:t>gecə</w:t>
      </w:r>
      <w:r>
        <w:rPr>
          <w:spacing w:val="-4"/>
        </w:rPr>
        <w:t> </w:t>
      </w:r>
      <w:r>
        <w:rPr/>
        <w:t>saatlarında.</w:t>
      </w:r>
      <w:r>
        <w:rPr>
          <w:spacing w:val="-1"/>
        </w:rPr>
        <w:t> </w:t>
      </w:r>
      <w:r>
        <w:rPr/>
        <w:t>Qıcqırma</w:t>
      </w:r>
      <w:r>
        <w:rPr>
          <w:spacing w:val="-4"/>
        </w:rPr>
        <w:t> </w:t>
      </w:r>
      <w:r>
        <w:rPr/>
        <w:t>döş</w:t>
      </w:r>
      <w:r>
        <w:rPr>
          <w:spacing w:val="-6"/>
        </w:rPr>
        <w:t> </w:t>
      </w:r>
      <w:r>
        <w:rPr/>
        <w:t>sümüyünün</w:t>
      </w:r>
      <w:r>
        <w:rPr>
          <w:spacing w:val="-8"/>
        </w:rPr>
        <w:t> </w:t>
      </w:r>
      <w:r>
        <w:rPr/>
        <w:t>aşağı</w:t>
      </w:r>
    </w:p>
    <w:p>
      <w:pPr>
        <w:pStyle w:val="BodyText"/>
        <w:spacing w:line="259" w:lineRule="auto"/>
      </w:pPr>
      <w:r>
        <w:rPr/>
        <w:t>üçdəbirində olan yanğı hissidir. Qıcqırmanın meydana çıxması mədə möhtəviyyatının qida borusuna atılması</w:t>
      </w:r>
      <w:r>
        <w:rPr>
          <w:spacing w:val="-3"/>
        </w:rPr>
        <w:t> </w:t>
      </w:r>
      <w:r>
        <w:rPr/>
        <w:t>ilə</w:t>
      </w:r>
      <w:r>
        <w:rPr>
          <w:spacing w:val="-4"/>
        </w:rPr>
        <w:t> </w:t>
      </w:r>
      <w:r>
        <w:rPr/>
        <w:t>əlaqədardır</w:t>
      </w:r>
      <w:r>
        <w:rPr>
          <w:spacing w:val="-2"/>
        </w:rPr>
        <w:t> </w:t>
      </w:r>
      <w:r>
        <w:rPr/>
        <w:t>–</w:t>
      </w:r>
      <w:r>
        <w:rPr>
          <w:spacing w:val="-3"/>
        </w:rPr>
        <w:t> </w:t>
      </w:r>
      <w:r>
        <w:rPr/>
        <w:t>bu</w:t>
      </w:r>
      <w:r>
        <w:rPr>
          <w:spacing w:val="-3"/>
        </w:rPr>
        <w:t> </w:t>
      </w:r>
      <w:r>
        <w:rPr/>
        <w:t>da müəyyən</w:t>
      </w:r>
      <w:r>
        <w:rPr>
          <w:spacing w:val="-3"/>
        </w:rPr>
        <w:t> </w:t>
      </w:r>
      <w:r>
        <w:rPr/>
        <w:t>vaxtdan</w:t>
      </w:r>
      <w:r>
        <w:rPr>
          <w:spacing w:val="-8"/>
        </w:rPr>
        <w:t> </w:t>
      </w:r>
      <w:r>
        <w:rPr/>
        <w:t>sonra</w:t>
      </w:r>
      <w:r>
        <w:rPr>
          <w:spacing w:val="-4"/>
        </w:rPr>
        <w:t> </w:t>
      </w:r>
      <w:r>
        <w:rPr/>
        <w:t>qida borusunda iltihabi</w:t>
      </w:r>
      <w:r>
        <w:rPr>
          <w:spacing w:val="-8"/>
        </w:rPr>
        <w:t> </w:t>
      </w:r>
      <w:r>
        <w:rPr/>
        <w:t>dəyişikliyə</w:t>
      </w:r>
      <w:r>
        <w:rPr>
          <w:spacing w:val="-4"/>
        </w:rPr>
        <w:t> </w:t>
      </w:r>
      <w:r>
        <w:rPr>
          <w:b/>
        </w:rPr>
        <w:t>–</w:t>
      </w:r>
      <w:r>
        <w:rPr>
          <w:b/>
          <w:spacing w:val="-3"/>
        </w:rPr>
        <w:t> </w:t>
      </w:r>
      <w:r>
        <w:rPr>
          <w:b/>
        </w:rPr>
        <w:t>reflüks- ezofagitin </w:t>
      </w:r>
      <w:r>
        <w:rPr/>
        <w:t>inkişafına səbəb olur.</w:t>
      </w:r>
    </w:p>
    <w:p>
      <w:pPr>
        <w:pStyle w:val="BodyText"/>
        <w:spacing w:line="259" w:lineRule="auto" w:before="142"/>
        <w:ind w:right="142"/>
      </w:pPr>
      <w:r>
        <w:rPr>
          <w:b/>
        </w:rPr>
        <w:t>Qusma</w:t>
      </w:r>
      <w:r>
        <w:rPr>
          <w:b/>
          <w:spacing w:val="-1"/>
        </w:rPr>
        <w:t> </w:t>
      </w:r>
      <w:r>
        <w:rPr/>
        <w:t>bir</w:t>
      </w:r>
      <w:r>
        <w:rPr>
          <w:spacing w:val="-1"/>
        </w:rPr>
        <w:t> </w:t>
      </w:r>
      <w:r>
        <w:rPr/>
        <w:t>qayda</w:t>
      </w:r>
      <w:r>
        <w:rPr>
          <w:spacing w:val="-3"/>
        </w:rPr>
        <w:t> </w:t>
      </w:r>
      <w:r>
        <w:rPr/>
        <w:t>olaraq xəstəlik</w:t>
      </w:r>
      <w:r>
        <w:rPr>
          <w:spacing w:val="-2"/>
        </w:rPr>
        <w:t> </w:t>
      </w:r>
      <w:r>
        <w:rPr/>
        <w:t>zamanı</w:t>
      </w:r>
      <w:r>
        <w:rPr>
          <w:spacing w:val="-6"/>
        </w:rPr>
        <w:t> </w:t>
      </w:r>
      <w:r>
        <w:rPr/>
        <w:t>yüngüllük</w:t>
      </w:r>
      <w:r>
        <w:rPr>
          <w:spacing w:val="-2"/>
        </w:rPr>
        <w:t> </w:t>
      </w:r>
      <w:r>
        <w:rPr/>
        <w:t>gətirir, buna</w:t>
      </w:r>
      <w:r>
        <w:rPr>
          <w:spacing w:val="-3"/>
        </w:rPr>
        <w:t> </w:t>
      </w:r>
      <w:r>
        <w:rPr/>
        <w:t>görədə</w:t>
      </w:r>
      <w:r>
        <w:rPr>
          <w:spacing w:val="-3"/>
        </w:rPr>
        <w:t> </w:t>
      </w:r>
      <w:r>
        <w:rPr/>
        <w:t>xəstələri</w:t>
      </w:r>
      <w:r>
        <w:rPr>
          <w:spacing w:val="-10"/>
        </w:rPr>
        <w:t> </w:t>
      </w:r>
      <w:r>
        <w:rPr/>
        <w:t>çox</w:t>
      </w:r>
      <w:r>
        <w:rPr>
          <w:spacing w:val="-6"/>
        </w:rPr>
        <w:t> </w:t>
      </w:r>
      <w:r>
        <w:rPr/>
        <w:t>vaxt süni</w:t>
      </w:r>
      <w:r>
        <w:rPr>
          <w:spacing w:val="-10"/>
        </w:rPr>
        <w:t> </w:t>
      </w:r>
      <w:r>
        <w:rPr/>
        <w:t>olaraq qusdururlar. Qusuntu kütləsinin tərkibində qida qalıqları olmur və qusuntu çox vaxt selikdən, öd</w:t>
      </w:r>
    </w:p>
    <w:p>
      <w:pPr>
        <w:pStyle w:val="BodyText"/>
        <w:spacing w:line="275" w:lineRule="exact"/>
      </w:pPr>
      <w:r>
        <w:rPr/>
        <w:t>qarışığından</w:t>
      </w:r>
      <w:r>
        <w:rPr>
          <w:spacing w:val="-4"/>
        </w:rPr>
        <w:t> </w:t>
      </w:r>
      <w:r>
        <w:rPr/>
        <w:t>ibarət</w:t>
      </w:r>
      <w:r>
        <w:rPr>
          <w:spacing w:val="-1"/>
        </w:rPr>
        <w:t> </w:t>
      </w:r>
      <w:r>
        <w:rPr/>
        <w:t>olur.</w:t>
      </w:r>
      <w:r>
        <w:rPr>
          <w:spacing w:val="1"/>
        </w:rPr>
        <w:t> </w:t>
      </w:r>
      <w:r>
        <w:rPr/>
        <w:t>Qusma</w:t>
      </w:r>
      <w:r>
        <w:rPr>
          <w:spacing w:val="-2"/>
        </w:rPr>
        <w:t> </w:t>
      </w:r>
      <w:r>
        <w:rPr/>
        <w:t>adətən</w:t>
      </w:r>
      <w:r>
        <w:rPr>
          <w:spacing w:val="-2"/>
        </w:rPr>
        <w:t> </w:t>
      </w:r>
      <w:r>
        <w:rPr/>
        <w:t>bərk</w:t>
      </w:r>
      <w:r>
        <w:rPr>
          <w:spacing w:val="-1"/>
        </w:rPr>
        <w:t> </w:t>
      </w:r>
      <w:r>
        <w:rPr/>
        <w:t>ağrı</w:t>
      </w:r>
      <w:r>
        <w:rPr>
          <w:spacing w:val="-10"/>
        </w:rPr>
        <w:t> </w:t>
      </w:r>
      <w:r>
        <w:rPr/>
        <w:t>zamanı</w:t>
      </w:r>
      <w:r>
        <w:rPr>
          <w:spacing w:val="-5"/>
        </w:rPr>
        <w:t> </w:t>
      </w:r>
      <w:r>
        <w:rPr>
          <w:spacing w:val="-2"/>
        </w:rPr>
        <w:t>olur.</w:t>
      </w:r>
    </w:p>
    <w:p>
      <w:pPr>
        <w:pStyle w:val="BodyText"/>
        <w:spacing w:line="259" w:lineRule="auto" w:before="175"/>
        <w:ind w:right="142"/>
      </w:pPr>
      <w:r>
        <w:rPr>
          <w:b/>
        </w:rPr>
        <w:t>Gəyirmə</w:t>
      </w:r>
      <w:r>
        <w:rPr>
          <w:b/>
          <w:spacing w:val="-6"/>
        </w:rPr>
        <w:t> </w:t>
      </w:r>
      <w:r>
        <w:rPr/>
        <w:t>(turş,</w:t>
      </w:r>
      <w:r>
        <w:rPr>
          <w:spacing w:val="-7"/>
        </w:rPr>
        <w:t> </w:t>
      </w:r>
      <w:r>
        <w:rPr/>
        <w:t>qida</w:t>
      </w:r>
      <w:r>
        <w:rPr>
          <w:spacing w:val="-1"/>
        </w:rPr>
        <w:t> </w:t>
      </w:r>
      <w:r>
        <w:rPr/>
        <w:t>ilə, hava</w:t>
      </w:r>
      <w:r>
        <w:rPr>
          <w:spacing w:val="-1"/>
        </w:rPr>
        <w:t> </w:t>
      </w:r>
      <w:r>
        <w:rPr/>
        <w:t>ilə) xəstələrdə</w:t>
      </w:r>
      <w:r>
        <w:rPr>
          <w:spacing w:val="-1"/>
        </w:rPr>
        <w:t> </w:t>
      </w:r>
      <w:r>
        <w:rPr/>
        <w:t>müşahidə</w:t>
      </w:r>
      <w:r>
        <w:rPr>
          <w:spacing w:val="-6"/>
        </w:rPr>
        <w:t> </w:t>
      </w:r>
      <w:r>
        <w:rPr/>
        <w:t>olunan</w:t>
      </w:r>
      <w:r>
        <w:rPr>
          <w:spacing w:val="-8"/>
        </w:rPr>
        <w:t> </w:t>
      </w:r>
      <w:r>
        <w:rPr/>
        <w:t>əlamətdir.</w:t>
      </w:r>
      <w:r>
        <w:rPr>
          <w:spacing w:val="-3"/>
        </w:rPr>
        <w:t> </w:t>
      </w:r>
      <w:r>
        <w:rPr/>
        <w:t>Xoşagəlməz</w:t>
      </w:r>
      <w:r>
        <w:rPr>
          <w:spacing w:val="-1"/>
        </w:rPr>
        <w:t> </w:t>
      </w:r>
      <w:r>
        <w:rPr/>
        <w:t>lax</w:t>
      </w:r>
      <w:r>
        <w:rPr>
          <w:spacing w:val="-5"/>
        </w:rPr>
        <w:t> </w:t>
      </w:r>
      <w:r>
        <w:rPr/>
        <w:t>yumurta</w:t>
      </w:r>
      <w:r>
        <w:rPr>
          <w:spacing w:val="-6"/>
        </w:rPr>
        <w:t> </w:t>
      </w:r>
      <w:r>
        <w:rPr/>
        <w:t>iyli gəyirmə mədə çıxacağının stenozunda olur, çox vaxt qıcqırma ilə birlikdə gedir.</w:t>
      </w:r>
    </w:p>
    <w:p>
      <w:pPr>
        <w:pStyle w:val="BodyText"/>
        <w:spacing w:line="254" w:lineRule="auto" w:before="153"/>
        <w:ind w:right="142"/>
      </w:pPr>
      <w:r>
        <w:rPr/>
        <w:t>Qusma, qıcqırma və gəyirmənin inkişaf mexanizmində əsas yeri mədənin hərəki funksiyasının pozuntusu tutur. Qəbizlik xora xəstəliyində rast gəlinən əlamətlərdən biridir və bu əlamət yoğun bağırsağın spazmı ilə əlaqədar meydana çıxır. Xora xəstəliyinin yüngül formasında iştaha saxlanılır hətta</w:t>
      </w:r>
      <w:r>
        <w:rPr>
          <w:spacing w:val="-4"/>
        </w:rPr>
        <w:t> </w:t>
      </w:r>
      <w:r>
        <w:rPr/>
        <w:t>bəzən</w:t>
      </w:r>
      <w:r>
        <w:rPr>
          <w:spacing w:val="-3"/>
        </w:rPr>
        <w:t> </w:t>
      </w:r>
      <w:r>
        <w:rPr/>
        <w:t>xəstələr</w:t>
      </w:r>
      <w:r>
        <w:rPr>
          <w:spacing w:val="-2"/>
        </w:rPr>
        <w:t> </w:t>
      </w:r>
      <w:r>
        <w:rPr/>
        <w:t>qurd</w:t>
      </w:r>
      <w:r>
        <w:rPr>
          <w:spacing w:val="-3"/>
        </w:rPr>
        <w:t> </w:t>
      </w:r>
      <w:r>
        <w:rPr/>
        <w:t>aclığı</w:t>
      </w:r>
      <w:r>
        <w:rPr>
          <w:spacing w:val="-8"/>
        </w:rPr>
        <w:t> </w:t>
      </w:r>
      <w:r>
        <w:rPr/>
        <w:t>hiss</w:t>
      </w:r>
      <w:r>
        <w:rPr>
          <w:spacing w:val="-6"/>
        </w:rPr>
        <w:t> </w:t>
      </w:r>
      <w:r>
        <w:rPr/>
        <w:t>edirlər və</w:t>
      </w:r>
      <w:r>
        <w:rPr>
          <w:spacing w:val="-4"/>
        </w:rPr>
        <w:t> </w:t>
      </w:r>
      <w:r>
        <w:rPr/>
        <w:t>qida qəbulundan</w:t>
      </w:r>
      <w:r>
        <w:rPr>
          <w:spacing w:val="-8"/>
        </w:rPr>
        <w:t> </w:t>
      </w:r>
      <w:r>
        <w:rPr/>
        <w:t>sonra müəyyən</w:t>
      </w:r>
      <w:r>
        <w:rPr>
          <w:spacing w:val="-3"/>
        </w:rPr>
        <w:t> </w:t>
      </w:r>
      <w:r>
        <w:rPr/>
        <w:t>müddətə</w:t>
      </w:r>
      <w:r>
        <w:rPr>
          <w:spacing w:val="-4"/>
        </w:rPr>
        <w:t> </w:t>
      </w:r>
      <w:r>
        <w:rPr/>
        <w:t>qədər</w:t>
      </w:r>
      <w:r>
        <w:rPr>
          <w:spacing w:val="-2"/>
        </w:rPr>
        <w:t> </w:t>
      </w:r>
      <w:r>
        <w:rPr/>
        <w:t>ağrının sakitləşməsini müşahidə edən xəstələr tez-tez qida qəbuluna əl atırlar. Bu əsasən xora 12 barmaq bağırsağın soğanaq hissəsində yerləşdikdə olur. Mədə xorası qastritlə birlikdə getdikdə xəstənin</w:t>
      </w:r>
    </w:p>
    <w:p>
      <w:pPr>
        <w:pStyle w:val="BodyText"/>
        <w:spacing w:line="256" w:lineRule="auto" w:before="12"/>
        <w:ind w:right="142"/>
      </w:pPr>
      <w:r>
        <w:rPr/>
        <w:t>iştahası zəifləyir və erkən ağrılar meydana çıxması ilə əlaqədar olaraq xəstələrin qidadan imtina etməsinə</w:t>
      </w:r>
      <w:r>
        <w:rPr>
          <w:spacing w:val="-2"/>
        </w:rPr>
        <w:t> </w:t>
      </w:r>
      <w:r>
        <w:rPr/>
        <w:t>səbəb</w:t>
      </w:r>
      <w:r>
        <w:rPr>
          <w:spacing w:val="-6"/>
        </w:rPr>
        <w:t> </w:t>
      </w:r>
      <w:r>
        <w:rPr/>
        <w:t>olur. Xəstəlik</w:t>
      </w:r>
      <w:r>
        <w:rPr>
          <w:spacing w:val="-1"/>
        </w:rPr>
        <w:t> </w:t>
      </w:r>
      <w:r>
        <w:rPr/>
        <w:t>zamanı</w:t>
      </w:r>
      <w:r>
        <w:rPr>
          <w:spacing w:val="-6"/>
        </w:rPr>
        <w:t> </w:t>
      </w:r>
      <w:r>
        <w:rPr/>
        <w:t>vegetativ</w:t>
      </w:r>
      <w:r>
        <w:rPr>
          <w:spacing w:val="-6"/>
        </w:rPr>
        <w:t> </w:t>
      </w:r>
      <w:r>
        <w:rPr/>
        <w:t>sinir sistemi</w:t>
      </w:r>
      <w:r>
        <w:rPr>
          <w:spacing w:val="-10"/>
        </w:rPr>
        <w:t> </w:t>
      </w:r>
      <w:r>
        <w:rPr/>
        <w:t>tərəfindən</w:t>
      </w:r>
      <w:r>
        <w:rPr>
          <w:spacing w:val="-1"/>
        </w:rPr>
        <w:t> </w:t>
      </w:r>
      <w:r>
        <w:rPr/>
        <w:t>müşahidə</w:t>
      </w:r>
      <w:r>
        <w:rPr>
          <w:spacing w:val="-2"/>
        </w:rPr>
        <w:t> </w:t>
      </w:r>
      <w:r>
        <w:rPr/>
        <w:t>olunan</w:t>
      </w:r>
      <w:r>
        <w:rPr>
          <w:spacing w:val="-6"/>
        </w:rPr>
        <w:t> </w:t>
      </w:r>
      <w:r>
        <w:rPr/>
        <w:t>pozuntulara – ətraflarda sianoz, ovucda nəmlik, artmış tər ifrazı, yüksək qırmızı, az ağ dermoqrafizm, temperatur assimetriyası müşahidə olunur. Dil ağ ərplə örtülür, bəzən dilin kökünün selikli qişasının səthində hündürləşən</w:t>
      </w:r>
      <w:r>
        <w:rPr>
          <w:spacing w:val="-5"/>
        </w:rPr>
        <w:t> </w:t>
      </w:r>
      <w:r>
        <w:rPr/>
        <w:t>qalın, ağımtıl</w:t>
      </w:r>
      <w:r>
        <w:rPr>
          <w:spacing w:val="-5"/>
        </w:rPr>
        <w:t> </w:t>
      </w:r>
      <w:r>
        <w:rPr/>
        <w:t>örtük</w:t>
      </w:r>
      <w:r>
        <w:rPr>
          <w:spacing w:val="-5"/>
        </w:rPr>
        <w:t> </w:t>
      </w:r>
      <w:r>
        <w:rPr/>
        <w:t>olur. Palpasiya</w:t>
      </w:r>
      <w:r>
        <w:rPr>
          <w:spacing w:val="-1"/>
        </w:rPr>
        <w:t> </w:t>
      </w:r>
      <w:r>
        <w:rPr/>
        <w:t>zamanı</w:t>
      </w:r>
      <w:r>
        <w:rPr>
          <w:spacing w:val="-5"/>
        </w:rPr>
        <w:t> </w:t>
      </w:r>
      <w:r>
        <w:rPr/>
        <w:t>epiqastral</w:t>
      </w:r>
      <w:r>
        <w:rPr>
          <w:spacing w:val="-9"/>
        </w:rPr>
        <w:t> </w:t>
      </w:r>
      <w:r>
        <w:rPr/>
        <w:t>nahiyədə</w:t>
      </w:r>
      <w:r>
        <w:rPr>
          <w:spacing w:val="-1"/>
        </w:rPr>
        <w:t> </w:t>
      </w:r>
      <w:r>
        <w:rPr/>
        <w:t>göbəkdən</w:t>
      </w:r>
      <w:r>
        <w:rPr>
          <w:spacing w:val="-5"/>
        </w:rPr>
        <w:t> </w:t>
      </w:r>
      <w:r>
        <w:rPr/>
        <w:t>bir qədər yuxarı və orta xətt boyunca əzələlərin gərginliyi və ağrılıq müşahidə olunur. Bəzi xəstələrdə isə epiqastral nahiyənin (mədə üzərində) perkussiyası ağrılı olur (</w:t>
      </w:r>
      <w:r>
        <w:rPr>
          <w:b/>
        </w:rPr>
        <w:t>Mendel simptomu</w:t>
      </w:r>
      <w:r>
        <w:rPr/>
        <w:t>). Laborator göstəricilər arasında (kəskinləşmə dövrünün</w:t>
      </w:r>
      <w:r>
        <w:rPr>
          <w:spacing w:val="-2"/>
        </w:rPr>
        <w:t> </w:t>
      </w:r>
      <w:r>
        <w:rPr/>
        <w:t>2-ci, 4-cü dövründə) nəcisin</w:t>
      </w:r>
      <w:r>
        <w:rPr>
          <w:spacing w:val="-2"/>
        </w:rPr>
        <w:t> </w:t>
      </w:r>
      <w:r>
        <w:rPr/>
        <w:t>gizli</w:t>
      </w:r>
      <w:r>
        <w:rPr>
          <w:spacing w:val="-1"/>
        </w:rPr>
        <w:t> </w:t>
      </w:r>
      <w:r>
        <w:rPr/>
        <w:t>qana görə analizi böyük əhəmiyyət kəsb edir. Qanın aşkar edilməsi xoranın kəskinləşməsinin əlaməti kimi göstərilir.</w:t>
      </w:r>
    </w:p>
    <w:p>
      <w:pPr>
        <w:pStyle w:val="BodyText"/>
        <w:spacing w:after="0" w:line="256" w:lineRule="auto"/>
        <w:sectPr>
          <w:pgSz w:w="11910" w:h="16840"/>
          <w:pgMar w:header="0" w:footer="1467" w:top="960" w:bottom="1660" w:left="708" w:right="850"/>
        </w:sectPr>
      </w:pPr>
    </w:p>
    <w:p>
      <w:pPr>
        <w:pStyle w:val="BodyText"/>
        <w:spacing w:line="256" w:lineRule="auto" w:before="74"/>
        <w:ind w:right="140"/>
        <w:jc w:val="both"/>
      </w:pPr>
      <w:r>
        <w:rPr>
          <w:b/>
        </w:rPr>
        <w:t>Diaqnozu. </w:t>
      </w:r>
      <w:r>
        <w:rPr/>
        <w:t>Xora</w:t>
      </w:r>
      <w:r>
        <w:rPr>
          <w:spacing w:val="-1"/>
        </w:rPr>
        <w:t> </w:t>
      </w:r>
      <w:r>
        <w:rPr/>
        <w:t>xəstəliyinin diaqnostikasında</w:t>
      </w:r>
      <w:r>
        <w:rPr>
          <w:spacing w:val="-1"/>
        </w:rPr>
        <w:t> </w:t>
      </w:r>
      <w:r>
        <w:rPr/>
        <w:t>rentgenoloji</w:t>
      </w:r>
      <w:r>
        <w:rPr>
          <w:spacing w:val="-5"/>
        </w:rPr>
        <w:t> </w:t>
      </w:r>
      <w:r>
        <w:rPr/>
        <w:t>müayinə</w:t>
      </w:r>
      <w:r>
        <w:rPr>
          <w:spacing w:val="-1"/>
        </w:rPr>
        <w:t> </w:t>
      </w:r>
      <w:r>
        <w:rPr/>
        <w:t>əhəmiyyətli</w:t>
      </w:r>
      <w:r>
        <w:rPr>
          <w:spacing w:val="-5"/>
        </w:rPr>
        <w:t> </w:t>
      </w:r>
      <w:r>
        <w:rPr/>
        <w:t>yer tutur.</w:t>
      </w:r>
      <w:r>
        <w:rPr>
          <w:spacing w:val="-3"/>
        </w:rPr>
        <w:t> </w:t>
      </w:r>
      <w:r>
        <w:rPr/>
        <w:t>Adi</w:t>
      </w:r>
      <w:r>
        <w:rPr>
          <w:spacing w:val="-9"/>
        </w:rPr>
        <w:t> </w:t>
      </w:r>
      <w:r>
        <w:rPr/>
        <w:t>rentgen müayinəsində</w:t>
      </w:r>
      <w:r>
        <w:rPr>
          <w:spacing w:val="-8"/>
        </w:rPr>
        <w:t> </w:t>
      </w:r>
      <w:r>
        <w:rPr/>
        <w:t>xəstəyə</w:t>
      </w:r>
      <w:r>
        <w:rPr>
          <w:spacing w:val="-4"/>
        </w:rPr>
        <w:t> </w:t>
      </w:r>
      <w:r>
        <w:rPr/>
        <w:t>barium-sulfat</w:t>
      </w:r>
      <w:r>
        <w:rPr>
          <w:spacing w:val="-3"/>
        </w:rPr>
        <w:t> </w:t>
      </w:r>
      <w:r>
        <w:rPr/>
        <w:t>məhlulu</w:t>
      </w:r>
      <w:r>
        <w:rPr>
          <w:spacing w:val="-4"/>
        </w:rPr>
        <w:t> </w:t>
      </w:r>
      <w:r>
        <w:rPr/>
        <w:t>içirtdikdən</w:t>
      </w:r>
      <w:r>
        <w:rPr>
          <w:spacing w:val="-12"/>
        </w:rPr>
        <w:t> </w:t>
      </w:r>
      <w:r>
        <w:rPr/>
        <w:t>sonra</w:t>
      </w:r>
      <w:r>
        <w:rPr>
          <w:spacing w:val="-4"/>
        </w:rPr>
        <w:t> </w:t>
      </w:r>
      <w:r>
        <w:rPr/>
        <w:t>mədənin</w:t>
      </w:r>
      <w:r>
        <w:rPr>
          <w:spacing w:val="-8"/>
        </w:rPr>
        <w:t> </w:t>
      </w:r>
      <w:r>
        <w:rPr/>
        <w:t>forması,</w:t>
      </w:r>
      <w:r>
        <w:rPr>
          <w:spacing w:val="-2"/>
        </w:rPr>
        <w:t> </w:t>
      </w:r>
      <w:r>
        <w:rPr/>
        <w:t>vəziyyəti,</w:t>
      </w:r>
      <w:r>
        <w:rPr>
          <w:spacing w:val="-6"/>
        </w:rPr>
        <w:t> </w:t>
      </w:r>
      <w:r>
        <w:rPr/>
        <w:t>hərəkililiyi, selikli</w:t>
      </w:r>
      <w:r>
        <w:rPr>
          <w:spacing w:val="-3"/>
        </w:rPr>
        <w:t> </w:t>
      </w:r>
      <w:r>
        <w:rPr/>
        <w:t>qişasının relyefi və orda inkişaf</w:t>
      </w:r>
      <w:r>
        <w:rPr>
          <w:spacing w:val="-2"/>
        </w:rPr>
        <w:t> </w:t>
      </w:r>
      <w:r>
        <w:rPr/>
        <w:t>etmiş</w:t>
      </w:r>
      <w:r>
        <w:rPr>
          <w:spacing w:val="-2"/>
        </w:rPr>
        <w:t> </w:t>
      </w:r>
      <w:r>
        <w:rPr/>
        <w:t>pataloji</w:t>
      </w:r>
      <w:r>
        <w:rPr>
          <w:spacing w:val="-8"/>
        </w:rPr>
        <w:t> </w:t>
      </w:r>
      <w:r>
        <w:rPr/>
        <w:t>proseslərin lokalizasiyası</w:t>
      </w:r>
      <w:r>
        <w:rPr>
          <w:spacing w:val="-4"/>
        </w:rPr>
        <w:t> </w:t>
      </w:r>
      <w:r>
        <w:rPr/>
        <w:t>öyrənilir. Xora</w:t>
      </w:r>
      <w:r>
        <w:rPr>
          <w:spacing w:val="-5"/>
        </w:rPr>
        <w:t> </w:t>
      </w:r>
      <w:r>
        <w:rPr/>
        <w:t>xəstəliyi zamanı kontrast maddə mədə divarından əmələ gəlmiş çuxura dolduğundan bu əlamət “</w:t>
      </w:r>
      <w:r>
        <w:rPr>
          <w:b/>
        </w:rPr>
        <w:t>taxça</w:t>
      </w:r>
      <w:r>
        <w:rPr/>
        <w:t>”</w:t>
      </w:r>
    </w:p>
    <w:p>
      <w:pPr>
        <w:pStyle w:val="BodyText"/>
        <w:spacing w:line="276" w:lineRule="exact"/>
        <w:jc w:val="both"/>
      </w:pPr>
      <w:r>
        <w:rPr/>
        <w:t>simptomu</w:t>
      </w:r>
      <w:r>
        <w:rPr>
          <w:spacing w:val="-7"/>
        </w:rPr>
        <w:t> </w:t>
      </w:r>
      <w:r>
        <w:rPr>
          <w:spacing w:val="-2"/>
        </w:rPr>
        <w:t>adlanır.</w:t>
      </w:r>
    </w:p>
    <w:p>
      <w:pPr>
        <w:pStyle w:val="BodyText"/>
        <w:spacing w:line="254" w:lineRule="auto" w:before="176"/>
        <w:ind w:right="420"/>
      </w:pPr>
      <w:r>
        <w:rPr/>
        <w:drawing>
          <wp:anchor distT="0" distB="0" distL="0" distR="0" allowOverlap="1" layoutInCell="1" locked="0" behindDoc="1" simplePos="0" relativeHeight="487614464">
            <wp:simplePos x="0" y="0"/>
            <wp:positionH relativeFrom="page">
              <wp:posOffset>1240522</wp:posOffset>
            </wp:positionH>
            <wp:positionV relativeFrom="paragraph">
              <wp:posOffset>707871</wp:posOffset>
            </wp:positionV>
            <wp:extent cx="5110347" cy="2935224"/>
            <wp:effectExtent l="0" t="0" r="0" b="0"/>
            <wp:wrapTopAndBottom/>
            <wp:docPr id="204" name="Image 204"/>
            <wp:cNvGraphicFramePr>
              <a:graphicFrameLocks/>
            </wp:cNvGraphicFramePr>
            <a:graphic>
              <a:graphicData uri="http://schemas.openxmlformats.org/drawingml/2006/picture">
                <pic:pic>
                  <pic:nvPicPr>
                    <pic:cNvPr id="204" name="Image 204"/>
                    <pic:cNvPicPr/>
                  </pic:nvPicPr>
                  <pic:blipFill>
                    <a:blip r:embed="rId123" cstate="print"/>
                    <a:stretch>
                      <a:fillRect/>
                    </a:stretch>
                  </pic:blipFill>
                  <pic:spPr>
                    <a:xfrm>
                      <a:off x="0" y="0"/>
                      <a:ext cx="5110347" cy="2935224"/>
                    </a:xfrm>
                    <a:prstGeom prst="rect">
                      <a:avLst/>
                    </a:prstGeom>
                  </pic:spPr>
                </pic:pic>
              </a:graphicData>
            </a:graphic>
          </wp:anchor>
        </w:drawing>
      </w:r>
      <w:r>
        <w:rPr>
          <w:b/>
        </w:rPr>
        <w:t>Qastrofibroskopiya – </w:t>
      </w:r>
      <w:r>
        <w:rPr/>
        <w:t>xoranı aşkar etməyə, onun ölçüsünü və çapıqlaşma dərəcəsini müəyyənləşdirməyə,</w:t>
      </w:r>
      <w:r>
        <w:rPr>
          <w:spacing w:val="-2"/>
        </w:rPr>
        <w:t> </w:t>
      </w:r>
      <w:r>
        <w:rPr/>
        <w:t>peptik</w:t>
      </w:r>
      <w:r>
        <w:rPr>
          <w:spacing w:val="-4"/>
        </w:rPr>
        <w:t> </w:t>
      </w:r>
      <w:r>
        <w:rPr/>
        <w:t>xoranı</w:t>
      </w:r>
      <w:r>
        <w:rPr>
          <w:spacing w:val="-8"/>
        </w:rPr>
        <w:t> </w:t>
      </w:r>
      <w:r>
        <w:rPr/>
        <w:t>xərçəngdən</w:t>
      </w:r>
      <w:r>
        <w:rPr>
          <w:spacing w:val="-8"/>
        </w:rPr>
        <w:t> </w:t>
      </w:r>
      <w:r>
        <w:rPr/>
        <w:t>differensasiya</w:t>
      </w:r>
      <w:r>
        <w:rPr>
          <w:spacing w:val="-4"/>
        </w:rPr>
        <w:t> </w:t>
      </w:r>
      <w:r>
        <w:rPr/>
        <w:t>etməyə,</w:t>
      </w:r>
      <w:r>
        <w:rPr>
          <w:spacing w:val="-2"/>
        </w:rPr>
        <w:t> </w:t>
      </w:r>
      <w:r>
        <w:rPr/>
        <w:t>xoranın</w:t>
      </w:r>
      <w:r>
        <w:rPr>
          <w:spacing w:val="-8"/>
        </w:rPr>
        <w:t> </w:t>
      </w:r>
      <w:r>
        <w:rPr/>
        <w:t>tam</w:t>
      </w:r>
      <w:r>
        <w:rPr>
          <w:spacing w:val="-12"/>
        </w:rPr>
        <w:t> </w:t>
      </w:r>
      <w:r>
        <w:rPr/>
        <w:t>çapıqlaşmasına qədər sağalma prosesini izləməyə imkan yaradır.</w:t>
      </w:r>
    </w:p>
    <w:p>
      <w:pPr>
        <w:pStyle w:val="BodyText"/>
        <w:spacing w:line="256" w:lineRule="auto" w:before="81"/>
        <w:ind w:right="100"/>
      </w:pPr>
      <w:r>
        <w:rPr>
          <w:b/>
        </w:rPr>
        <w:t>Müalicə prinsipləri. </w:t>
      </w:r>
      <w:r>
        <w:rPr/>
        <w:t>Xora xəstəliyinin müalicəsi kompleks, ciddi və fərdi olmalıdır. Kəskinləşmə dövründə müalicə bir qayda olaraq stasionar şəraitdə aparılmalıdır. Əsas müalicə vasitəsi pəhriz müalicəsidir:</w:t>
      </w:r>
      <w:r>
        <w:rPr>
          <w:spacing w:val="-1"/>
        </w:rPr>
        <w:t> </w:t>
      </w:r>
      <w:r>
        <w:rPr/>
        <w:t>qidalanma yüngül</w:t>
      </w:r>
      <w:r>
        <w:rPr>
          <w:spacing w:val="-1"/>
        </w:rPr>
        <w:t> </w:t>
      </w:r>
      <w:r>
        <w:rPr/>
        <w:t>və</w:t>
      </w:r>
      <w:r>
        <w:rPr>
          <w:spacing w:val="-2"/>
        </w:rPr>
        <w:t> </w:t>
      </w:r>
      <w:r>
        <w:rPr/>
        <w:t>tez-tez</w:t>
      </w:r>
      <w:r>
        <w:rPr>
          <w:spacing w:val="-7"/>
        </w:rPr>
        <w:t> </w:t>
      </w:r>
      <w:r>
        <w:rPr/>
        <w:t>olmalıdır.</w:t>
      </w:r>
      <w:r>
        <w:rPr>
          <w:spacing w:val="-4"/>
        </w:rPr>
        <w:t> </w:t>
      </w:r>
      <w:r>
        <w:rPr/>
        <w:t>Pəhriz</w:t>
      </w:r>
      <w:r>
        <w:rPr>
          <w:spacing w:val="-2"/>
        </w:rPr>
        <w:t> </w:t>
      </w:r>
      <w:r>
        <w:rPr/>
        <w:t>qidalanması</w:t>
      </w:r>
      <w:r>
        <w:rPr>
          <w:spacing w:val="-10"/>
        </w:rPr>
        <w:t> </w:t>
      </w:r>
      <w:r>
        <w:rPr/>
        <w:t>10-12</w:t>
      </w:r>
      <w:r>
        <w:rPr>
          <w:spacing w:val="-1"/>
        </w:rPr>
        <w:t> </w:t>
      </w:r>
      <w:r>
        <w:rPr/>
        <w:t>gün</w:t>
      </w:r>
      <w:r>
        <w:rPr>
          <w:spacing w:val="-5"/>
        </w:rPr>
        <w:t> </w:t>
      </w:r>
      <w:r>
        <w:rPr/>
        <w:t>ərzində</w:t>
      </w:r>
      <w:r>
        <w:rPr>
          <w:spacing w:val="-2"/>
        </w:rPr>
        <w:t> </w:t>
      </w:r>
      <w:r>
        <w:rPr/>
        <w:t>3</w:t>
      </w:r>
      <w:r>
        <w:rPr>
          <w:spacing w:val="-1"/>
        </w:rPr>
        <w:t> </w:t>
      </w:r>
      <w:r>
        <w:rPr/>
        <w:t>tsikldən</w:t>
      </w:r>
      <w:r>
        <w:rPr>
          <w:spacing w:val="-6"/>
        </w:rPr>
        <w:t> </w:t>
      </w:r>
      <w:r>
        <w:rPr>
          <w:b/>
        </w:rPr>
        <w:t>– Stol № 1a, 1b, 1 </w:t>
      </w:r>
      <w:r>
        <w:rPr/>
        <w:t>ibarət olur. Dərman maddələri arasında atropin-sulfat, spazmolitin, metasin, noşpa, papaverin</w:t>
      </w:r>
      <w:r>
        <w:rPr>
          <w:spacing w:val="-3"/>
        </w:rPr>
        <w:t> </w:t>
      </w:r>
      <w:r>
        <w:rPr/>
        <w:t>təyin</w:t>
      </w:r>
      <w:r>
        <w:rPr>
          <w:spacing w:val="-3"/>
        </w:rPr>
        <w:t> </w:t>
      </w:r>
      <w:r>
        <w:rPr/>
        <w:t>edilir. Müalicə kompleksində antosit maddələrdən</w:t>
      </w:r>
      <w:r>
        <w:rPr>
          <w:spacing w:val="-3"/>
        </w:rPr>
        <w:t> </w:t>
      </w:r>
      <w:r>
        <w:rPr/>
        <w:t>geniş istifadə olunur. Bu maddələrə geniş yayılmış: almagel, almagel A, maloks və s. təyin edilir. Mərkəzi sinir sisteminin funksiyasını normallaşdırmaq üçün sedativ və trankvilizəedici dərmanlardan istifadə olunur. Helikobakterin infeksiyasına təsir edən dərmanlar (de-nol, oksasillin, furazolidon və s.), bürüyücü maddələrdən –</w:t>
      </w:r>
    </w:p>
    <w:p>
      <w:pPr>
        <w:pStyle w:val="BodyText"/>
        <w:spacing w:line="256" w:lineRule="auto"/>
      </w:pPr>
      <w:r>
        <w:rPr/>
        <w:t>bismut preparatları</w:t>
      </w:r>
      <w:r>
        <w:rPr>
          <w:spacing w:val="-11"/>
        </w:rPr>
        <w:t> </w:t>
      </w:r>
      <w:r>
        <w:rPr/>
        <w:t>(vikalin, vikair),</w:t>
      </w:r>
      <w:r>
        <w:rPr>
          <w:spacing w:val="-1"/>
        </w:rPr>
        <w:t> </w:t>
      </w:r>
      <w:r>
        <w:rPr/>
        <w:t>mədə və</w:t>
      </w:r>
      <w:r>
        <w:rPr>
          <w:spacing w:val="-3"/>
        </w:rPr>
        <w:t> </w:t>
      </w:r>
      <w:r>
        <w:rPr/>
        <w:t>12</w:t>
      </w:r>
      <w:r>
        <w:rPr>
          <w:spacing w:val="-2"/>
        </w:rPr>
        <w:t> </w:t>
      </w:r>
      <w:r>
        <w:rPr/>
        <w:t>barmaq</w:t>
      </w:r>
      <w:r>
        <w:rPr>
          <w:spacing w:val="-2"/>
        </w:rPr>
        <w:t> </w:t>
      </w:r>
      <w:r>
        <w:rPr/>
        <w:t>bağırsağın</w:t>
      </w:r>
      <w:r>
        <w:rPr>
          <w:spacing w:val="-2"/>
        </w:rPr>
        <w:t> </w:t>
      </w:r>
      <w:r>
        <w:rPr/>
        <w:t>motor</w:t>
      </w:r>
      <w:r>
        <w:rPr>
          <w:spacing w:val="-1"/>
        </w:rPr>
        <w:t> </w:t>
      </w:r>
      <w:r>
        <w:rPr/>
        <w:t>funksiyasını</w:t>
      </w:r>
      <w:r>
        <w:rPr>
          <w:spacing w:val="-2"/>
        </w:rPr>
        <w:t> </w:t>
      </w:r>
      <w:r>
        <w:rPr/>
        <w:t>normallaşdıran maddələr (serukal, metoklopramid, reqlan) spazmolitiklər (noşpa, papaverin) təyin edilir. Metobolik </w:t>
      </w:r>
      <w:r>
        <w:rPr>
          <w:position w:val="2"/>
        </w:rPr>
        <w:t>prosesləri</w:t>
      </w:r>
      <w:r>
        <w:rPr>
          <w:spacing w:val="-12"/>
          <w:position w:val="2"/>
        </w:rPr>
        <w:t> </w:t>
      </w:r>
      <w:r>
        <w:rPr>
          <w:position w:val="2"/>
        </w:rPr>
        <w:t>aktivləşdirən</w:t>
      </w:r>
      <w:r>
        <w:rPr>
          <w:spacing w:val="-4"/>
          <w:position w:val="2"/>
        </w:rPr>
        <w:t> </w:t>
      </w:r>
      <w:r>
        <w:rPr>
          <w:position w:val="2"/>
        </w:rPr>
        <w:t>vitaminlərdən</w:t>
      </w:r>
      <w:r>
        <w:rPr>
          <w:spacing w:val="-9"/>
          <w:position w:val="2"/>
        </w:rPr>
        <w:t> </w:t>
      </w:r>
      <w:r>
        <w:rPr>
          <w:position w:val="2"/>
        </w:rPr>
        <w:t>B</w:t>
      </w:r>
      <w:r>
        <w:rPr>
          <w:sz w:val="16"/>
        </w:rPr>
        <w:t>1</w:t>
      </w:r>
      <w:r>
        <w:rPr>
          <w:position w:val="2"/>
        </w:rPr>
        <w:t>,</w:t>
      </w:r>
      <w:r>
        <w:rPr>
          <w:spacing w:val="-3"/>
          <w:position w:val="2"/>
        </w:rPr>
        <w:t> </w:t>
      </w:r>
      <w:r>
        <w:rPr>
          <w:position w:val="2"/>
        </w:rPr>
        <w:t>B</w:t>
      </w:r>
      <w:r>
        <w:rPr>
          <w:sz w:val="16"/>
        </w:rPr>
        <w:t>6</w:t>
      </w:r>
      <w:r>
        <w:rPr>
          <w:position w:val="2"/>
        </w:rPr>
        <w:t>,</w:t>
      </w:r>
      <w:r>
        <w:rPr>
          <w:spacing w:val="-3"/>
          <w:position w:val="2"/>
        </w:rPr>
        <w:t> </w:t>
      </w:r>
      <w:r>
        <w:rPr>
          <w:position w:val="2"/>
        </w:rPr>
        <w:t>A,</w:t>
      </w:r>
      <w:r>
        <w:rPr>
          <w:spacing w:val="-7"/>
          <w:position w:val="2"/>
        </w:rPr>
        <w:t> </w:t>
      </w:r>
      <w:r>
        <w:rPr>
          <w:position w:val="2"/>
        </w:rPr>
        <w:t>retabolil,</w:t>
      </w:r>
      <w:r>
        <w:rPr>
          <w:spacing w:val="-3"/>
          <w:position w:val="2"/>
        </w:rPr>
        <w:t> </w:t>
      </w:r>
      <w:r>
        <w:rPr>
          <w:position w:val="2"/>
        </w:rPr>
        <w:t>solkoseril, metilurasil,</w:t>
      </w:r>
      <w:r>
        <w:rPr>
          <w:spacing w:val="-3"/>
          <w:position w:val="2"/>
        </w:rPr>
        <w:t> </w:t>
      </w:r>
      <w:r>
        <w:rPr>
          <w:position w:val="2"/>
        </w:rPr>
        <w:t>pentoksil,</w:t>
      </w:r>
      <w:r>
        <w:rPr>
          <w:spacing w:val="-3"/>
          <w:position w:val="2"/>
        </w:rPr>
        <w:t> </w:t>
      </w:r>
      <w:r>
        <w:rPr>
          <w:position w:val="2"/>
        </w:rPr>
        <w:t>FİBS,</w:t>
      </w:r>
      <w:r>
        <w:rPr>
          <w:spacing w:val="-3"/>
          <w:position w:val="2"/>
        </w:rPr>
        <w:t> </w:t>
      </w:r>
      <w:r>
        <w:rPr>
          <w:position w:val="2"/>
        </w:rPr>
        <w:t>aloe </w:t>
      </w:r>
      <w:r>
        <w:rPr/>
        <w:t>ekstraktı və başqaları təyin edilir. м</w:t>
      </w:r>
    </w:p>
    <w:p>
      <w:pPr>
        <w:pStyle w:val="BodyText"/>
        <w:spacing w:line="256" w:lineRule="auto" w:before="145"/>
        <w:ind w:right="420"/>
      </w:pPr>
      <w:r>
        <w:rPr/>
        <w:t>Xora xəstəliyinin müalicəsində fizoterapiyadan geniş istifadə olunur: diatermiya, palçıqla müalicə, parafin və s. Davamlı</w:t>
      </w:r>
      <w:r>
        <w:rPr>
          <w:spacing w:val="-1"/>
        </w:rPr>
        <w:t> </w:t>
      </w:r>
      <w:r>
        <w:rPr/>
        <w:t>remissiya dövründə sanator-kurort məsləhət görülür. Xoranın müalicəsində 3 mərhələli müalicənin effektliyi elmi sürətdə əsaslandırılmışdır: stasionar-kurort-dispanser. Uzun müddət aparılmış</w:t>
      </w:r>
      <w:r>
        <w:rPr>
          <w:spacing w:val="-6"/>
        </w:rPr>
        <w:t> </w:t>
      </w:r>
      <w:r>
        <w:rPr/>
        <w:t>konservativ</w:t>
      </w:r>
      <w:r>
        <w:rPr>
          <w:spacing w:val="-3"/>
        </w:rPr>
        <w:t> </w:t>
      </w:r>
      <w:r>
        <w:rPr/>
        <w:t>müalicə</w:t>
      </w:r>
      <w:r>
        <w:rPr>
          <w:spacing w:val="-4"/>
        </w:rPr>
        <w:t> </w:t>
      </w:r>
      <w:r>
        <w:rPr/>
        <w:t>heç</w:t>
      </w:r>
      <w:r>
        <w:rPr>
          <w:spacing w:val="-4"/>
        </w:rPr>
        <w:t> </w:t>
      </w:r>
      <w:r>
        <w:rPr/>
        <w:t>bir</w:t>
      </w:r>
      <w:r>
        <w:rPr>
          <w:spacing w:val="-2"/>
        </w:rPr>
        <w:t> </w:t>
      </w:r>
      <w:r>
        <w:rPr/>
        <w:t>effekt</w:t>
      </w:r>
      <w:r>
        <w:rPr>
          <w:spacing w:val="-3"/>
        </w:rPr>
        <w:t> </w:t>
      </w:r>
      <w:r>
        <w:rPr/>
        <w:t>vermədikdə</w:t>
      </w:r>
      <w:r>
        <w:rPr>
          <w:spacing w:val="-4"/>
        </w:rPr>
        <w:t> </w:t>
      </w:r>
      <w:r>
        <w:rPr/>
        <w:t>cərrahi</w:t>
      </w:r>
      <w:r>
        <w:rPr>
          <w:spacing w:val="-8"/>
        </w:rPr>
        <w:t> </w:t>
      </w:r>
      <w:r>
        <w:rPr/>
        <w:t>müalicədən</w:t>
      </w:r>
      <w:r>
        <w:rPr>
          <w:spacing w:val="-3"/>
        </w:rPr>
        <w:t> </w:t>
      </w:r>
      <w:r>
        <w:rPr/>
        <w:t>istifadə</w:t>
      </w:r>
      <w:r>
        <w:rPr>
          <w:spacing w:val="-4"/>
        </w:rPr>
        <w:t> </w:t>
      </w:r>
      <w:r>
        <w:rPr/>
        <w:t>olunur.</w:t>
      </w:r>
    </w:p>
    <w:p>
      <w:pPr>
        <w:pStyle w:val="BodyText"/>
        <w:ind w:left="0"/>
      </w:pPr>
    </w:p>
    <w:p>
      <w:pPr>
        <w:pStyle w:val="BodyText"/>
        <w:spacing w:before="73"/>
        <w:ind w:left="0"/>
      </w:pPr>
    </w:p>
    <w:p>
      <w:pPr>
        <w:pStyle w:val="Heading1"/>
        <w:spacing w:before="1"/>
        <w:ind w:left="230" w:right="715"/>
        <w:jc w:val="center"/>
      </w:pPr>
      <w:r>
        <w:rPr/>
        <w:t>Mədə</w:t>
      </w:r>
      <w:r>
        <w:rPr>
          <w:spacing w:val="-5"/>
        </w:rPr>
        <w:t> </w:t>
      </w:r>
      <w:r>
        <w:rPr/>
        <w:t>və</w:t>
      </w:r>
      <w:r>
        <w:rPr>
          <w:spacing w:val="-8"/>
        </w:rPr>
        <w:t> </w:t>
      </w:r>
      <w:r>
        <w:rPr/>
        <w:t>12</w:t>
      </w:r>
      <w:r>
        <w:rPr>
          <w:spacing w:val="-6"/>
        </w:rPr>
        <w:t> </w:t>
      </w:r>
      <w:r>
        <w:rPr/>
        <w:t>barmaq</w:t>
      </w:r>
      <w:r>
        <w:rPr>
          <w:spacing w:val="-7"/>
        </w:rPr>
        <w:t> </w:t>
      </w:r>
      <w:r>
        <w:rPr/>
        <w:t>bağırsağın</w:t>
      </w:r>
      <w:r>
        <w:rPr>
          <w:spacing w:val="-7"/>
        </w:rPr>
        <w:t> </w:t>
      </w:r>
      <w:r>
        <w:rPr/>
        <w:t>xorasının</w:t>
      </w:r>
      <w:r>
        <w:rPr>
          <w:spacing w:val="-7"/>
        </w:rPr>
        <w:t> </w:t>
      </w:r>
      <w:r>
        <w:rPr>
          <w:spacing w:val="-2"/>
        </w:rPr>
        <w:t>ağırlaşmaları</w:t>
      </w:r>
    </w:p>
    <w:p>
      <w:pPr>
        <w:pStyle w:val="BodyText"/>
        <w:spacing w:line="259" w:lineRule="auto" w:before="172"/>
        <w:ind w:right="420"/>
      </w:pPr>
      <w:r>
        <w:rPr>
          <w:b/>
        </w:rPr>
        <w:t>Xora </w:t>
      </w:r>
      <w:r>
        <w:rPr/>
        <w:t>xəstəliyi</w:t>
      </w:r>
      <w:r>
        <w:rPr>
          <w:spacing w:val="-6"/>
        </w:rPr>
        <w:t> </w:t>
      </w:r>
      <w:r>
        <w:rPr/>
        <w:t>uzun</w:t>
      </w:r>
      <w:r>
        <w:rPr>
          <w:spacing w:val="-7"/>
        </w:rPr>
        <w:t> </w:t>
      </w:r>
      <w:r>
        <w:rPr/>
        <w:t>gedişli</w:t>
      </w:r>
      <w:r>
        <w:rPr>
          <w:spacing w:val="-11"/>
        </w:rPr>
        <w:t> </w:t>
      </w:r>
      <w:r>
        <w:rPr/>
        <w:t>olub,</w:t>
      </w:r>
      <w:r>
        <w:rPr>
          <w:spacing w:val="-1"/>
        </w:rPr>
        <w:t> </w:t>
      </w:r>
      <w:r>
        <w:rPr/>
        <w:t>remissiya və</w:t>
      </w:r>
      <w:r>
        <w:rPr>
          <w:spacing w:val="-4"/>
        </w:rPr>
        <w:t> </w:t>
      </w:r>
      <w:r>
        <w:rPr/>
        <w:t>kəskinləşmə</w:t>
      </w:r>
      <w:r>
        <w:rPr>
          <w:spacing w:val="-4"/>
        </w:rPr>
        <w:t> </w:t>
      </w:r>
      <w:r>
        <w:rPr/>
        <w:t>dövrləri</w:t>
      </w:r>
      <w:r>
        <w:rPr>
          <w:spacing w:val="-7"/>
        </w:rPr>
        <w:t> </w:t>
      </w:r>
      <w:r>
        <w:rPr/>
        <w:t>ilə</w:t>
      </w:r>
      <w:r>
        <w:rPr>
          <w:spacing w:val="-4"/>
        </w:rPr>
        <w:t> </w:t>
      </w:r>
      <w:r>
        <w:rPr/>
        <w:t>keçir.</w:t>
      </w:r>
      <w:r>
        <w:rPr>
          <w:spacing w:val="-1"/>
        </w:rPr>
        <w:t> </w:t>
      </w:r>
      <w:r>
        <w:rPr/>
        <w:t>Xora</w:t>
      </w:r>
      <w:r>
        <w:rPr>
          <w:spacing w:val="-4"/>
        </w:rPr>
        <w:t> </w:t>
      </w:r>
      <w:r>
        <w:rPr/>
        <w:t>xəstəliyinin ağırlaşmalarını </w:t>
      </w:r>
      <w:r>
        <w:rPr>
          <w:b/>
        </w:rPr>
        <w:t>2 </w:t>
      </w:r>
      <w:r>
        <w:rPr/>
        <w:t>qrupa bölürlər:</w:t>
      </w:r>
    </w:p>
    <w:p>
      <w:pPr>
        <w:pStyle w:val="BodyText"/>
        <w:spacing w:after="0" w:line="259" w:lineRule="auto"/>
        <w:sectPr>
          <w:pgSz w:w="11910" w:h="16840"/>
          <w:pgMar w:header="0" w:footer="1467" w:top="960" w:bottom="1660" w:left="708" w:right="850"/>
        </w:sectPr>
      </w:pPr>
    </w:p>
    <w:p>
      <w:pPr>
        <w:pStyle w:val="ListParagraph"/>
        <w:numPr>
          <w:ilvl w:val="0"/>
          <w:numId w:val="49"/>
        </w:numPr>
        <w:tabs>
          <w:tab w:pos="577" w:val="left" w:leader="none"/>
        </w:tabs>
        <w:spacing w:line="240" w:lineRule="auto" w:before="79" w:after="0"/>
        <w:ind w:left="577" w:right="0" w:hanging="263"/>
        <w:jc w:val="left"/>
        <w:rPr>
          <w:sz w:val="24"/>
        </w:rPr>
      </w:pPr>
      <w:r>
        <w:rPr>
          <w:sz w:val="24"/>
        </w:rPr>
        <w:t>bilavasitə</w:t>
      </w:r>
      <w:r>
        <w:rPr>
          <w:spacing w:val="-6"/>
          <w:sz w:val="24"/>
        </w:rPr>
        <w:t> </w:t>
      </w:r>
      <w:r>
        <w:rPr>
          <w:sz w:val="24"/>
        </w:rPr>
        <w:t>prosesin</w:t>
      </w:r>
      <w:r>
        <w:rPr>
          <w:spacing w:val="-7"/>
          <w:sz w:val="24"/>
        </w:rPr>
        <w:t> </w:t>
      </w:r>
      <w:r>
        <w:rPr>
          <w:sz w:val="24"/>
        </w:rPr>
        <w:t>proqressivləşməsi,</w:t>
      </w:r>
      <w:r>
        <w:rPr>
          <w:spacing w:val="4"/>
          <w:sz w:val="24"/>
        </w:rPr>
        <w:t> </w:t>
      </w:r>
      <w:r>
        <w:rPr>
          <w:sz w:val="24"/>
        </w:rPr>
        <w:t>xoranın</w:t>
      </w:r>
      <w:r>
        <w:rPr>
          <w:spacing w:val="-7"/>
          <w:sz w:val="24"/>
        </w:rPr>
        <w:t> </w:t>
      </w:r>
      <w:r>
        <w:rPr>
          <w:sz w:val="24"/>
        </w:rPr>
        <w:t>dərinləşməsi</w:t>
      </w:r>
      <w:r>
        <w:rPr>
          <w:spacing w:val="-10"/>
          <w:sz w:val="24"/>
        </w:rPr>
        <w:t> </w:t>
      </w:r>
      <w:r>
        <w:rPr>
          <w:sz w:val="24"/>
        </w:rPr>
        <w:t>onun</w:t>
      </w:r>
      <w:r>
        <w:rPr>
          <w:spacing w:val="-7"/>
          <w:sz w:val="24"/>
        </w:rPr>
        <w:t> </w:t>
      </w:r>
      <w:r>
        <w:rPr>
          <w:sz w:val="24"/>
        </w:rPr>
        <w:t>transformasiyası</w:t>
      </w:r>
      <w:r>
        <w:rPr>
          <w:spacing w:val="-3"/>
          <w:sz w:val="24"/>
        </w:rPr>
        <w:t> </w:t>
      </w:r>
      <w:r>
        <w:rPr>
          <w:sz w:val="24"/>
        </w:rPr>
        <w:t>ilə</w:t>
      </w:r>
      <w:r>
        <w:rPr>
          <w:spacing w:val="2"/>
          <w:sz w:val="24"/>
        </w:rPr>
        <w:t> </w:t>
      </w:r>
      <w:r>
        <w:rPr>
          <w:spacing w:val="-2"/>
          <w:sz w:val="24"/>
        </w:rPr>
        <w:t>bağlıdır;</w:t>
      </w:r>
    </w:p>
    <w:p>
      <w:pPr>
        <w:pStyle w:val="ListParagraph"/>
        <w:numPr>
          <w:ilvl w:val="0"/>
          <w:numId w:val="49"/>
        </w:numPr>
        <w:tabs>
          <w:tab w:pos="577" w:val="left" w:leader="none"/>
        </w:tabs>
        <w:spacing w:line="264" w:lineRule="auto" w:before="171" w:after="0"/>
        <w:ind w:left="314" w:right="250" w:firstLine="0"/>
        <w:jc w:val="left"/>
        <w:rPr>
          <w:sz w:val="24"/>
        </w:rPr>
      </w:pPr>
      <w:r>
        <w:rPr>
          <w:sz w:val="24"/>
        </w:rPr>
        <w:t>bu</w:t>
      </w:r>
      <w:r>
        <w:rPr>
          <w:spacing w:val="-1"/>
          <w:sz w:val="24"/>
        </w:rPr>
        <w:t> </w:t>
      </w:r>
      <w:r>
        <w:rPr>
          <w:sz w:val="24"/>
        </w:rPr>
        <w:t>xəstəlik</w:t>
      </w:r>
      <w:r>
        <w:rPr>
          <w:spacing w:val="-1"/>
          <w:sz w:val="24"/>
        </w:rPr>
        <w:t> </w:t>
      </w:r>
      <w:r>
        <w:rPr>
          <w:sz w:val="24"/>
        </w:rPr>
        <w:t>zamanı</w:t>
      </w:r>
      <w:r>
        <w:rPr>
          <w:spacing w:val="-10"/>
          <w:sz w:val="24"/>
        </w:rPr>
        <w:t> </w:t>
      </w:r>
      <w:r>
        <w:rPr>
          <w:sz w:val="24"/>
        </w:rPr>
        <w:t>qastroduodenal</w:t>
      </w:r>
      <w:r>
        <w:rPr>
          <w:spacing w:val="-10"/>
          <w:sz w:val="24"/>
        </w:rPr>
        <w:t> </w:t>
      </w:r>
      <w:r>
        <w:rPr>
          <w:sz w:val="24"/>
        </w:rPr>
        <w:t>sistemdə inkişaf</w:t>
      </w:r>
      <w:r>
        <w:rPr>
          <w:spacing w:val="-9"/>
          <w:sz w:val="24"/>
        </w:rPr>
        <w:t> </w:t>
      </w:r>
      <w:r>
        <w:rPr>
          <w:sz w:val="24"/>
        </w:rPr>
        <w:t>edən, pataloji</w:t>
      </w:r>
      <w:r>
        <w:rPr>
          <w:spacing w:val="-10"/>
          <w:sz w:val="24"/>
        </w:rPr>
        <w:t> </w:t>
      </w:r>
      <w:r>
        <w:rPr>
          <w:sz w:val="24"/>
        </w:rPr>
        <w:t>dəyişikliklərə</w:t>
      </w:r>
      <w:r>
        <w:rPr>
          <w:spacing w:val="-2"/>
          <w:sz w:val="24"/>
        </w:rPr>
        <w:t> </w:t>
      </w:r>
      <w:r>
        <w:rPr>
          <w:sz w:val="24"/>
        </w:rPr>
        <w:t>qarşı</w:t>
      </w:r>
      <w:r>
        <w:rPr>
          <w:spacing w:val="-6"/>
          <w:sz w:val="24"/>
        </w:rPr>
        <w:t> </w:t>
      </w:r>
      <w:r>
        <w:rPr>
          <w:sz w:val="24"/>
        </w:rPr>
        <w:t>bir sıra</w:t>
      </w:r>
      <w:r>
        <w:rPr>
          <w:spacing w:val="-2"/>
          <w:sz w:val="24"/>
        </w:rPr>
        <w:t> </w:t>
      </w:r>
      <w:r>
        <w:rPr>
          <w:sz w:val="24"/>
        </w:rPr>
        <w:t>orqan və fizioloji sistemlərin reaksiyası.</w:t>
      </w:r>
    </w:p>
    <w:p>
      <w:pPr>
        <w:pStyle w:val="BodyText"/>
        <w:spacing w:line="259" w:lineRule="auto" w:before="142"/>
      </w:pPr>
      <w:r>
        <w:rPr/>
        <w:t>1-ci</w:t>
      </w:r>
      <w:r>
        <w:rPr>
          <w:spacing w:val="-12"/>
        </w:rPr>
        <w:t> </w:t>
      </w:r>
      <w:r>
        <w:rPr/>
        <w:t>qrup</w:t>
      </w:r>
      <w:r>
        <w:rPr>
          <w:spacing w:val="-3"/>
        </w:rPr>
        <w:t> </w:t>
      </w:r>
      <w:r>
        <w:rPr/>
        <w:t>ağırlaşmalara</w:t>
      </w:r>
      <w:r>
        <w:rPr>
          <w:spacing w:val="-4"/>
        </w:rPr>
        <w:t> </w:t>
      </w:r>
      <w:r>
        <w:rPr/>
        <w:t>qanaxma,</w:t>
      </w:r>
      <w:r>
        <w:rPr>
          <w:spacing w:val="-2"/>
        </w:rPr>
        <w:t> </w:t>
      </w:r>
      <w:r>
        <w:rPr/>
        <w:t>perforasiya,</w:t>
      </w:r>
      <w:r>
        <w:rPr>
          <w:spacing w:val="-2"/>
        </w:rPr>
        <w:t> </w:t>
      </w:r>
      <w:r>
        <w:rPr/>
        <w:t>penetrasiya,</w:t>
      </w:r>
      <w:r>
        <w:rPr>
          <w:spacing w:val="-2"/>
        </w:rPr>
        <w:t> </w:t>
      </w:r>
      <w:r>
        <w:rPr/>
        <w:t>deformasiya və</w:t>
      </w:r>
      <w:r>
        <w:rPr>
          <w:spacing w:val="-4"/>
        </w:rPr>
        <w:t> </w:t>
      </w:r>
      <w:r>
        <w:rPr/>
        <w:t>stenoz</w:t>
      </w:r>
      <w:r>
        <w:rPr>
          <w:spacing w:val="-4"/>
        </w:rPr>
        <w:t> </w:t>
      </w:r>
      <w:r>
        <w:rPr/>
        <w:t>və xoranın</w:t>
      </w:r>
      <w:r>
        <w:rPr>
          <w:spacing w:val="-3"/>
        </w:rPr>
        <w:t> </w:t>
      </w:r>
      <w:r>
        <w:rPr/>
        <w:t>xərçəngə çevrilməsi aiddir. 2-ci qrup ağırlaşmalara isə vegetativ damar distoniyası, bağırsağın spastik</w:t>
      </w:r>
    </w:p>
    <w:p>
      <w:pPr>
        <w:pStyle w:val="BodyText"/>
        <w:spacing w:line="259" w:lineRule="auto"/>
        <w:ind w:right="420"/>
      </w:pPr>
      <w:r>
        <w:rPr/>
        <w:t>diskineziyası,</w:t>
      </w:r>
      <w:r>
        <w:rPr>
          <w:spacing w:val="-2"/>
        </w:rPr>
        <w:t> </w:t>
      </w:r>
      <w:r>
        <w:rPr/>
        <w:t>çox</w:t>
      </w:r>
      <w:r>
        <w:rPr>
          <w:spacing w:val="-8"/>
        </w:rPr>
        <w:t> </w:t>
      </w:r>
      <w:r>
        <w:rPr/>
        <w:t>vaxt nəzərə</w:t>
      </w:r>
      <w:r>
        <w:rPr>
          <w:spacing w:val="-5"/>
        </w:rPr>
        <w:t> </w:t>
      </w:r>
      <w:r>
        <w:rPr/>
        <w:t>çarpan</w:t>
      </w:r>
      <w:r>
        <w:rPr>
          <w:spacing w:val="-8"/>
        </w:rPr>
        <w:t> </w:t>
      </w:r>
      <w:r>
        <w:rPr/>
        <w:t>qəbizliklə müşayiət</w:t>
      </w:r>
      <w:r>
        <w:rPr>
          <w:spacing w:val="-4"/>
        </w:rPr>
        <w:t> </w:t>
      </w:r>
      <w:r>
        <w:rPr/>
        <w:t>olunan</w:t>
      </w:r>
      <w:r>
        <w:rPr>
          <w:spacing w:val="-4"/>
        </w:rPr>
        <w:t> </w:t>
      </w:r>
      <w:r>
        <w:rPr/>
        <w:t>mədəaltı</w:t>
      </w:r>
      <w:r>
        <w:rPr>
          <w:spacing w:val="-8"/>
        </w:rPr>
        <w:t> </w:t>
      </w:r>
      <w:r>
        <w:rPr/>
        <w:t>vəzi</w:t>
      </w:r>
      <w:r>
        <w:rPr>
          <w:spacing w:val="-8"/>
        </w:rPr>
        <w:t> </w:t>
      </w:r>
      <w:r>
        <w:rPr/>
        <w:t>və hepatobilyar sistemin zədələnməsi aiddir.</w:t>
      </w:r>
    </w:p>
    <w:p>
      <w:pPr>
        <w:pStyle w:val="BodyText"/>
        <w:spacing w:line="254" w:lineRule="auto" w:before="147"/>
        <w:ind w:right="142"/>
      </w:pPr>
      <w:r>
        <w:rPr>
          <w:b/>
        </w:rPr>
        <w:t>Qanaxma. </w:t>
      </w:r>
      <w:r>
        <w:rPr/>
        <w:t>Xora</w:t>
      </w:r>
      <w:r>
        <w:rPr>
          <w:spacing w:val="-3"/>
        </w:rPr>
        <w:t> </w:t>
      </w:r>
      <w:r>
        <w:rPr/>
        <w:t>xəstəliyi</w:t>
      </w:r>
      <w:r>
        <w:rPr>
          <w:spacing w:val="-5"/>
        </w:rPr>
        <w:t> </w:t>
      </w:r>
      <w:r>
        <w:rPr/>
        <w:t>tez-tez</w:t>
      </w:r>
      <w:r>
        <w:rPr>
          <w:spacing w:val="-3"/>
        </w:rPr>
        <w:t> </w:t>
      </w:r>
      <w:r>
        <w:rPr/>
        <w:t>qastroduodenal</w:t>
      </w:r>
      <w:r>
        <w:rPr>
          <w:spacing w:val="-10"/>
        </w:rPr>
        <w:t> </w:t>
      </w:r>
      <w:r>
        <w:rPr/>
        <w:t>qanaxmaya səbəb</w:t>
      </w:r>
      <w:r>
        <w:rPr>
          <w:spacing w:val="-6"/>
        </w:rPr>
        <w:t> </w:t>
      </w:r>
      <w:r>
        <w:rPr/>
        <w:t>olur. Ən</w:t>
      </w:r>
      <w:r>
        <w:rPr>
          <w:spacing w:val="-7"/>
        </w:rPr>
        <w:t> </w:t>
      </w:r>
      <w:r>
        <w:rPr/>
        <w:t>çox</w:t>
      </w:r>
      <w:r>
        <w:rPr>
          <w:spacing w:val="-6"/>
        </w:rPr>
        <w:t> </w:t>
      </w:r>
      <w:r>
        <w:rPr/>
        <w:t>gizli</w:t>
      </w:r>
      <w:r>
        <w:rPr>
          <w:spacing w:val="-6"/>
        </w:rPr>
        <w:t> </w:t>
      </w:r>
      <w:r>
        <w:rPr/>
        <w:t>qanaxmalara</w:t>
      </w:r>
      <w:r>
        <w:rPr>
          <w:spacing w:val="-3"/>
        </w:rPr>
        <w:t> </w:t>
      </w:r>
      <w:r>
        <w:rPr/>
        <w:t>rast gəlinir. Lakin həyat üçün təhlükə törədən və ağır keçən xoranın massiv qanaxmaları da mövcuddur.</w:t>
      </w:r>
    </w:p>
    <w:p>
      <w:pPr>
        <w:pStyle w:val="BodyText"/>
        <w:spacing w:line="254" w:lineRule="auto" w:before="6"/>
        <w:ind w:right="181"/>
      </w:pPr>
      <w:r>
        <w:rPr/>
        <w:drawing>
          <wp:anchor distT="0" distB="0" distL="0" distR="0" allowOverlap="1" layoutInCell="1" locked="0" behindDoc="1" simplePos="0" relativeHeight="487614976">
            <wp:simplePos x="0" y="0"/>
            <wp:positionH relativeFrom="page">
              <wp:posOffset>1105217</wp:posOffset>
            </wp:positionH>
            <wp:positionV relativeFrom="paragraph">
              <wp:posOffset>1129656</wp:posOffset>
            </wp:positionV>
            <wp:extent cx="4941042" cy="2322195"/>
            <wp:effectExtent l="0" t="0" r="0" b="0"/>
            <wp:wrapTopAndBottom/>
            <wp:docPr id="205" name="Image 205"/>
            <wp:cNvGraphicFramePr>
              <a:graphicFrameLocks/>
            </wp:cNvGraphicFramePr>
            <a:graphic>
              <a:graphicData uri="http://schemas.openxmlformats.org/drawingml/2006/picture">
                <pic:pic>
                  <pic:nvPicPr>
                    <pic:cNvPr id="205" name="Image 205"/>
                    <pic:cNvPicPr/>
                  </pic:nvPicPr>
                  <pic:blipFill>
                    <a:blip r:embed="rId124" cstate="print"/>
                    <a:stretch>
                      <a:fillRect/>
                    </a:stretch>
                  </pic:blipFill>
                  <pic:spPr>
                    <a:xfrm>
                      <a:off x="0" y="0"/>
                      <a:ext cx="4941042" cy="2322195"/>
                    </a:xfrm>
                    <a:prstGeom prst="rect">
                      <a:avLst/>
                    </a:prstGeom>
                  </pic:spPr>
                </pic:pic>
              </a:graphicData>
            </a:graphic>
          </wp:anchor>
        </w:drawing>
      </w:r>
      <w:r>
        <w:rPr/>
        <w:t>Qanaxmaya</w:t>
      </w:r>
      <w:r>
        <w:rPr>
          <w:spacing w:val="-1"/>
        </w:rPr>
        <w:t> </w:t>
      </w:r>
      <w:r>
        <w:rPr/>
        <w:t>ən</w:t>
      </w:r>
      <w:r>
        <w:rPr>
          <w:spacing w:val="-5"/>
        </w:rPr>
        <w:t> </w:t>
      </w:r>
      <w:r>
        <w:rPr/>
        <w:t>çox</w:t>
      </w:r>
      <w:r>
        <w:rPr>
          <w:spacing w:val="-5"/>
        </w:rPr>
        <w:t> </w:t>
      </w:r>
      <w:r>
        <w:rPr/>
        <w:t>40 yaşdan</w:t>
      </w:r>
      <w:r>
        <w:rPr>
          <w:spacing w:val="-1"/>
        </w:rPr>
        <w:t> </w:t>
      </w:r>
      <w:r>
        <w:rPr/>
        <w:t>yuxarı</w:t>
      </w:r>
      <w:r>
        <w:rPr>
          <w:spacing w:val="-9"/>
        </w:rPr>
        <w:t> </w:t>
      </w:r>
      <w:r>
        <w:rPr/>
        <w:t>şəxslərdə</w:t>
      </w:r>
      <w:r>
        <w:rPr>
          <w:spacing w:val="-1"/>
        </w:rPr>
        <w:t> </w:t>
      </w:r>
      <w:r>
        <w:rPr/>
        <w:t>və xəstəliyin</w:t>
      </w:r>
      <w:r>
        <w:rPr>
          <w:spacing w:val="-1"/>
        </w:rPr>
        <w:t> </w:t>
      </w:r>
      <w:r>
        <w:rPr/>
        <w:t>5-10 ildən</w:t>
      </w:r>
      <w:r>
        <w:rPr>
          <w:spacing w:val="-5"/>
        </w:rPr>
        <w:t> </w:t>
      </w:r>
      <w:r>
        <w:rPr/>
        <w:t>çox</w:t>
      </w:r>
      <w:r>
        <w:rPr>
          <w:spacing w:val="-5"/>
        </w:rPr>
        <w:t> </w:t>
      </w:r>
      <w:r>
        <w:rPr/>
        <w:t>davam</w:t>
      </w:r>
      <w:r>
        <w:rPr>
          <w:spacing w:val="-9"/>
        </w:rPr>
        <w:t> </w:t>
      </w:r>
      <w:r>
        <w:rPr/>
        <w:t>etməsi</w:t>
      </w:r>
      <w:r>
        <w:rPr>
          <w:spacing w:val="-5"/>
        </w:rPr>
        <w:t> </w:t>
      </w:r>
      <w:r>
        <w:rPr/>
        <w:t>müddətində rast gəlinir. Massiv qanaxmalar xora dibində olan damar divarının tamlığının pozulması nəticəsində baş verir. Klinika kifayət qədər xarakterik olur, damar çatışmazlığı əlamətlərindən (dəri örtüyünün solğunluğu, başgicəllənmə, bayılma, arterial</w:t>
      </w:r>
      <w:r>
        <w:rPr>
          <w:spacing w:val="-2"/>
        </w:rPr>
        <w:t> </w:t>
      </w:r>
      <w:r>
        <w:rPr/>
        <w:t>təzyiqin enməsi, taxikardiya, anemiya, kollaps), al</w:t>
      </w:r>
      <w:r>
        <w:rPr>
          <w:spacing w:val="-2"/>
        </w:rPr>
        <w:t> </w:t>
      </w:r>
      <w:r>
        <w:rPr/>
        <w:t>qanlı və ya qəhvə şəklində qusma, melena, sonralar qanda hemoqlabinin azalması və s.dən ibarət olur. Ən nəhayət qara nəcis qanaxmanın ilkin əlaməti sayıla bilər.</w:t>
      </w:r>
    </w:p>
    <w:p>
      <w:pPr>
        <w:pStyle w:val="BodyText"/>
        <w:spacing w:line="259" w:lineRule="auto" w:before="134"/>
        <w:ind w:right="202"/>
      </w:pPr>
      <w:r>
        <w:rPr>
          <w:b/>
        </w:rPr>
        <w:t>Xoranın</w:t>
      </w:r>
      <w:r>
        <w:rPr>
          <w:b/>
          <w:spacing w:val="-3"/>
        </w:rPr>
        <w:t> </w:t>
      </w:r>
      <w:r>
        <w:rPr>
          <w:b/>
        </w:rPr>
        <w:t>perforasiyası. </w:t>
      </w:r>
      <w:r>
        <w:rPr/>
        <w:t>Ən</w:t>
      </w:r>
      <w:r>
        <w:rPr>
          <w:spacing w:val="-8"/>
        </w:rPr>
        <w:t> </w:t>
      </w:r>
      <w:r>
        <w:rPr/>
        <w:t>çox</w:t>
      </w:r>
      <w:r>
        <w:rPr>
          <w:spacing w:val="-8"/>
        </w:rPr>
        <w:t> </w:t>
      </w:r>
      <w:r>
        <w:rPr/>
        <w:t>gənc yaşlı</w:t>
      </w:r>
      <w:r>
        <w:rPr>
          <w:spacing w:val="-12"/>
        </w:rPr>
        <w:t> </w:t>
      </w:r>
      <w:r>
        <w:rPr/>
        <w:t>kişilərdə meydana</w:t>
      </w:r>
      <w:r>
        <w:rPr>
          <w:spacing w:val="-5"/>
        </w:rPr>
        <w:t> </w:t>
      </w:r>
      <w:r>
        <w:rPr/>
        <w:t>çıxır.</w:t>
      </w:r>
      <w:r>
        <w:rPr>
          <w:spacing w:val="-2"/>
        </w:rPr>
        <w:t> </w:t>
      </w:r>
      <w:r>
        <w:rPr/>
        <w:t>Perforasiya</w:t>
      </w:r>
      <w:r>
        <w:rPr>
          <w:spacing w:val="-5"/>
        </w:rPr>
        <w:t> </w:t>
      </w:r>
      <w:r>
        <w:rPr/>
        <w:t>xəstəliyin kəskinləşməsi dövrü ilə eyni vaxta düşür. </w:t>
      </w:r>
      <w:r>
        <w:rPr>
          <w:b/>
        </w:rPr>
        <w:t>3 </w:t>
      </w:r>
      <w:r>
        <w:rPr/>
        <w:t>cür perforasiya olur.</w:t>
      </w:r>
    </w:p>
    <w:p>
      <w:pPr>
        <w:pStyle w:val="Heading2"/>
        <w:numPr>
          <w:ilvl w:val="0"/>
          <w:numId w:val="50"/>
        </w:numPr>
        <w:tabs>
          <w:tab w:pos="576" w:val="left" w:leader="none"/>
        </w:tabs>
        <w:spacing w:line="240" w:lineRule="auto" w:before="163" w:after="0"/>
        <w:ind w:left="576" w:right="0" w:hanging="262"/>
        <w:jc w:val="left"/>
      </w:pPr>
      <w:r>
        <w:rPr/>
        <w:t>sərbəst</w:t>
      </w:r>
      <w:r>
        <w:rPr>
          <w:spacing w:val="-8"/>
        </w:rPr>
        <w:t> </w:t>
      </w:r>
      <w:r>
        <w:rPr/>
        <w:t>periton</w:t>
      </w:r>
      <w:r>
        <w:rPr>
          <w:spacing w:val="-6"/>
        </w:rPr>
        <w:t> </w:t>
      </w:r>
      <w:r>
        <w:rPr/>
        <w:t>boşluğuna</w:t>
      </w:r>
      <w:r>
        <w:rPr>
          <w:spacing w:val="-6"/>
        </w:rPr>
        <w:t> </w:t>
      </w:r>
      <w:r>
        <w:rPr/>
        <w:t>açılan</w:t>
      </w:r>
      <w:r>
        <w:rPr>
          <w:spacing w:val="-6"/>
        </w:rPr>
        <w:t> </w:t>
      </w:r>
      <w:r>
        <w:rPr/>
        <w:t>perforasiya</w:t>
      </w:r>
      <w:r>
        <w:rPr>
          <w:spacing w:val="-2"/>
        </w:rPr>
        <w:t> </w:t>
      </w:r>
      <w:r>
        <w:rPr/>
        <w:t>(peritonitin</w:t>
      </w:r>
      <w:r>
        <w:rPr>
          <w:spacing w:val="-5"/>
        </w:rPr>
        <w:t> </w:t>
      </w:r>
      <w:r>
        <w:rPr>
          <w:spacing w:val="-2"/>
        </w:rPr>
        <w:t>olması);</w:t>
      </w:r>
    </w:p>
    <w:p>
      <w:pPr>
        <w:pStyle w:val="BodyText"/>
        <w:spacing w:before="175"/>
      </w:pPr>
      <w:r>
        <w:rPr/>
        <w:t>Bu</w:t>
      </w:r>
      <w:r>
        <w:rPr>
          <w:spacing w:val="-6"/>
        </w:rPr>
        <w:t> </w:t>
      </w:r>
      <w:r>
        <w:rPr/>
        <w:t>perforasiya</w:t>
      </w:r>
      <w:r>
        <w:rPr>
          <w:spacing w:val="-2"/>
        </w:rPr>
        <w:t> </w:t>
      </w:r>
      <w:r>
        <w:rPr/>
        <w:t>əsas</w:t>
      </w:r>
      <w:r>
        <w:rPr>
          <w:spacing w:val="-6"/>
        </w:rPr>
        <w:t> </w:t>
      </w:r>
      <w:r>
        <w:rPr/>
        <w:t>aşağıdakı</w:t>
      </w:r>
      <w:r>
        <w:rPr>
          <w:spacing w:val="-8"/>
        </w:rPr>
        <w:t> </w:t>
      </w:r>
      <w:r>
        <w:rPr/>
        <w:t>simptomlarla</w:t>
      </w:r>
      <w:r>
        <w:rPr>
          <w:spacing w:val="1"/>
        </w:rPr>
        <w:t> </w:t>
      </w:r>
      <w:r>
        <w:rPr/>
        <w:t>xarakterizə</w:t>
      </w:r>
      <w:r>
        <w:rPr>
          <w:spacing w:val="-4"/>
        </w:rPr>
        <w:t> </w:t>
      </w:r>
      <w:r>
        <w:rPr>
          <w:spacing w:val="-2"/>
        </w:rPr>
        <w:t>olunur:</w:t>
      </w:r>
    </w:p>
    <w:p>
      <w:pPr>
        <w:pStyle w:val="ListParagraph"/>
        <w:numPr>
          <w:ilvl w:val="1"/>
          <w:numId w:val="50"/>
        </w:numPr>
        <w:tabs>
          <w:tab w:pos="1033" w:val="left" w:leader="none"/>
        </w:tabs>
        <w:spacing w:line="240" w:lineRule="auto" w:before="171" w:after="0"/>
        <w:ind w:left="1033" w:right="0" w:hanging="359"/>
        <w:jc w:val="left"/>
        <w:rPr>
          <w:sz w:val="24"/>
        </w:rPr>
      </w:pPr>
      <w:r>
        <w:rPr>
          <w:sz w:val="24"/>
        </w:rPr>
        <w:t>epiqastral</w:t>
      </w:r>
      <w:r>
        <w:rPr>
          <w:spacing w:val="-7"/>
          <w:sz w:val="24"/>
        </w:rPr>
        <w:t> </w:t>
      </w:r>
      <w:r>
        <w:rPr>
          <w:sz w:val="24"/>
        </w:rPr>
        <w:t>nahiyədə</w:t>
      </w:r>
      <w:r>
        <w:rPr>
          <w:spacing w:val="-2"/>
          <w:sz w:val="24"/>
        </w:rPr>
        <w:t> </w:t>
      </w:r>
      <w:r>
        <w:rPr>
          <w:sz w:val="24"/>
        </w:rPr>
        <w:t>kəskin,</w:t>
      </w:r>
      <w:r>
        <w:rPr>
          <w:spacing w:val="1"/>
          <w:sz w:val="24"/>
        </w:rPr>
        <w:t> </w:t>
      </w:r>
      <w:r>
        <w:rPr>
          <w:sz w:val="24"/>
        </w:rPr>
        <w:t>kəsici</w:t>
      </w:r>
      <w:r>
        <w:rPr>
          <w:spacing w:val="-6"/>
          <w:sz w:val="24"/>
        </w:rPr>
        <w:t> </w:t>
      </w:r>
      <w:r>
        <w:rPr>
          <w:sz w:val="24"/>
        </w:rPr>
        <w:t>“xəncər </w:t>
      </w:r>
      <w:r>
        <w:rPr>
          <w:spacing w:val="-2"/>
          <w:sz w:val="24"/>
        </w:rPr>
        <w:t>ağrısı”;</w:t>
      </w:r>
    </w:p>
    <w:p>
      <w:pPr>
        <w:pStyle w:val="ListParagraph"/>
        <w:numPr>
          <w:ilvl w:val="1"/>
          <w:numId w:val="50"/>
        </w:numPr>
        <w:tabs>
          <w:tab w:pos="1034" w:val="left" w:leader="none"/>
        </w:tabs>
        <w:spacing w:line="254" w:lineRule="auto" w:before="21" w:after="0"/>
        <w:ind w:left="1034" w:right="1061" w:hanging="360"/>
        <w:jc w:val="left"/>
        <w:rPr>
          <w:sz w:val="24"/>
        </w:rPr>
      </w:pPr>
      <w:r>
        <w:rPr>
          <w:sz w:val="24"/>
        </w:rPr>
        <w:t>qarnın</w:t>
      </w:r>
      <w:r>
        <w:rPr>
          <w:spacing w:val="-7"/>
          <w:sz w:val="24"/>
        </w:rPr>
        <w:t> </w:t>
      </w:r>
      <w:r>
        <w:rPr>
          <w:sz w:val="24"/>
        </w:rPr>
        <w:t>ön</w:t>
      </w:r>
      <w:r>
        <w:rPr>
          <w:spacing w:val="-8"/>
          <w:sz w:val="24"/>
        </w:rPr>
        <w:t> </w:t>
      </w:r>
      <w:r>
        <w:rPr>
          <w:sz w:val="24"/>
        </w:rPr>
        <w:t>divarının</w:t>
      </w:r>
      <w:r>
        <w:rPr>
          <w:spacing w:val="-3"/>
          <w:sz w:val="24"/>
        </w:rPr>
        <w:t> </w:t>
      </w:r>
      <w:r>
        <w:rPr>
          <w:sz w:val="24"/>
        </w:rPr>
        <w:t>əzlələrində</w:t>
      </w:r>
      <w:r>
        <w:rPr>
          <w:spacing w:val="-4"/>
          <w:sz w:val="24"/>
        </w:rPr>
        <w:t> </w:t>
      </w:r>
      <w:r>
        <w:rPr>
          <w:sz w:val="24"/>
        </w:rPr>
        <w:t>taxtayabənzər</w:t>
      </w:r>
      <w:r>
        <w:rPr>
          <w:spacing w:val="-3"/>
          <w:sz w:val="24"/>
        </w:rPr>
        <w:t> </w:t>
      </w:r>
      <w:r>
        <w:rPr>
          <w:sz w:val="24"/>
        </w:rPr>
        <w:t>gərginlik</w:t>
      </w:r>
      <w:r>
        <w:rPr>
          <w:spacing w:val="-4"/>
          <w:sz w:val="24"/>
        </w:rPr>
        <w:t> </w:t>
      </w:r>
      <w:r>
        <w:rPr>
          <w:sz w:val="24"/>
        </w:rPr>
        <w:t>və</w:t>
      </w:r>
      <w:r>
        <w:rPr>
          <w:spacing w:val="-4"/>
          <w:sz w:val="24"/>
        </w:rPr>
        <w:t> </w:t>
      </w:r>
      <w:r>
        <w:rPr>
          <w:sz w:val="24"/>
        </w:rPr>
        <w:t>peritonitin</w:t>
      </w:r>
      <w:r>
        <w:rPr>
          <w:spacing w:val="-4"/>
          <w:sz w:val="24"/>
        </w:rPr>
        <w:t> </w:t>
      </w:r>
      <w:r>
        <w:rPr>
          <w:sz w:val="24"/>
        </w:rPr>
        <w:t>inkişafının</w:t>
      </w:r>
      <w:r>
        <w:rPr>
          <w:spacing w:val="-8"/>
          <w:sz w:val="24"/>
        </w:rPr>
        <w:t> </w:t>
      </w:r>
      <w:r>
        <w:rPr>
          <w:sz w:val="24"/>
        </w:rPr>
        <w:t>digər </w:t>
      </w:r>
      <w:r>
        <w:rPr>
          <w:spacing w:val="-2"/>
          <w:sz w:val="24"/>
        </w:rPr>
        <w:t>əlamətləri;</w:t>
      </w:r>
    </w:p>
    <w:p>
      <w:pPr>
        <w:pStyle w:val="ListParagraph"/>
        <w:numPr>
          <w:ilvl w:val="1"/>
          <w:numId w:val="50"/>
        </w:numPr>
        <w:tabs>
          <w:tab w:pos="1033" w:val="left" w:leader="none"/>
        </w:tabs>
        <w:spacing w:line="240" w:lineRule="auto" w:before="6" w:after="0"/>
        <w:ind w:left="1033" w:right="0" w:hanging="359"/>
        <w:jc w:val="left"/>
        <w:rPr>
          <w:sz w:val="24"/>
        </w:rPr>
      </w:pPr>
      <w:r>
        <w:rPr>
          <w:sz w:val="24"/>
        </w:rPr>
        <w:t>qarnın</w:t>
      </w:r>
      <w:r>
        <w:rPr>
          <w:spacing w:val="-8"/>
          <w:sz w:val="24"/>
        </w:rPr>
        <w:t> </w:t>
      </w:r>
      <w:r>
        <w:rPr>
          <w:sz w:val="24"/>
        </w:rPr>
        <w:t>kəskin</w:t>
      </w:r>
      <w:r>
        <w:rPr>
          <w:spacing w:val="-6"/>
          <w:sz w:val="24"/>
        </w:rPr>
        <w:t> </w:t>
      </w:r>
      <w:r>
        <w:rPr>
          <w:sz w:val="24"/>
        </w:rPr>
        <w:t>palpator və</w:t>
      </w:r>
      <w:r>
        <w:rPr>
          <w:spacing w:val="-1"/>
          <w:sz w:val="24"/>
        </w:rPr>
        <w:t> </w:t>
      </w:r>
      <w:r>
        <w:rPr>
          <w:sz w:val="24"/>
        </w:rPr>
        <w:t>perkutor</w:t>
      </w:r>
      <w:r>
        <w:rPr>
          <w:spacing w:val="-4"/>
          <w:sz w:val="24"/>
        </w:rPr>
        <w:t> </w:t>
      </w:r>
      <w:r>
        <w:rPr>
          <w:sz w:val="24"/>
        </w:rPr>
        <w:t>ağrılı</w:t>
      </w:r>
      <w:r>
        <w:rPr>
          <w:spacing w:val="-10"/>
          <w:sz w:val="24"/>
        </w:rPr>
        <w:t> </w:t>
      </w:r>
      <w:r>
        <w:rPr>
          <w:sz w:val="24"/>
        </w:rPr>
        <w:t>olması</w:t>
      </w:r>
      <w:r>
        <w:rPr>
          <w:spacing w:val="-1"/>
          <w:sz w:val="24"/>
        </w:rPr>
        <w:t> </w:t>
      </w:r>
      <w:r>
        <w:rPr>
          <w:sz w:val="24"/>
        </w:rPr>
        <w:t>müsbət</w:t>
      </w:r>
      <w:r>
        <w:rPr>
          <w:spacing w:val="4"/>
          <w:sz w:val="24"/>
        </w:rPr>
        <w:t> </w:t>
      </w:r>
      <w:r>
        <w:rPr>
          <w:sz w:val="24"/>
        </w:rPr>
        <w:t>Şötkin-Blümberq</w:t>
      </w:r>
      <w:r>
        <w:rPr>
          <w:spacing w:val="-1"/>
          <w:sz w:val="24"/>
        </w:rPr>
        <w:t> </w:t>
      </w:r>
      <w:r>
        <w:rPr>
          <w:spacing w:val="-2"/>
          <w:sz w:val="24"/>
        </w:rPr>
        <w:t>simptomu.</w:t>
      </w:r>
    </w:p>
    <w:p>
      <w:pPr>
        <w:pStyle w:val="BodyText"/>
        <w:spacing w:line="256" w:lineRule="auto" w:before="175"/>
        <w:ind w:right="100"/>
      </w:pPr>
      <w:r>
        <w:rPr/>
        <w:t>Tədricən</w:t>
      </w:r>
      <w:r>
        <w:rPr>
          <w:spacing w:val="-3"/>
        </w:rPr>
        <w:t> </w:t>
      </w:r>
      <w:r>
        <w:rPr/>
        <w:t>meteorizm, nəcis</w:t>
      </w:r>
      <w:r>
        <w:rPr>
          <w:spacing w:val="-1"/>
        </w:rPr>
        <w:t> </w:t>
      </w:r>
      <w:r>
        <w:rPr/>
        <w:t>ifrazının ləngiməsi</w:t>
      </w:r>
      <w:r>
        <w:rPr>
          <w:spacing w:val="-7"/>
        </w:rPr>
        <w:t> </w:t>
      </w:r>
      <w:r>
        <w:rPr/>
        <w:t>artır,</w:t>
      </w:r>
      <w:r>
        <w:rPr>
          <w:spacing w:val="-1"/>
        </w:rPr>
        <w:t> </w:t>
      </w:r>
      <w:r>
        <w:rPr/>
        <w:t>qaz</w:t>
      </w:r>
      <w:r>
        <w:rPr>
          <w:spacing w:val="-4"/>
        </w:rPr>
        <w:t> </w:t>
      </w:r>
      <w:r>
        <w:rPr/>
        <w:t>xaric</w:t>
      </w:r>
      <w:r>
        <w:rPr>
          <w:spacing w:val="-4"/>
        </w:rPr>
        <w:t> </w:t>
      </w:r>
      <w:r>
        <w:rPr/>
        <w:t>olmur,</w:t>
      </w:r>
      <w:r>
        <w:rPr>
          <w:spacing w:val="-1"/>
        </w:rPr>
        <w:t> </w:t>
      </w:r>
      <w:r>
        <w:rPr/>
        <w:t>üzün</w:t>
      </w:r>
      <w:r>
        <w:rPr>
          <w:spacing w:val="-7"/>
        </w:rPr>
        <w:t> </w:t>
      </w:r>
      <w:r>
        <w:rPr/>
        <w:t>cizgiləri</w:t>
      </w:r>
      <w:r>
        <w:rPr>
          <w:spacing w:val="-7"/>
        </w:rPr>
        <w:t> </w:t>
      </w:r>
      <w:r>
        <w:rPr/>
        <w:t>kəskinləşir,</w:t>
      </w:r>
      <w:r>
        <w:rPr>
          <w:spacing w:val="-1"/>
        </w:rPr>
        <w:t> </w:t>
      </w:r>
      <w:r>
        <w:rPr/>
        <w:t>dil</w:t>
      </w:r>
      <w:r>
        <w:rPr>
          <w:spacing w:val="-11"/>
        </w:rPr>
        <w:t> </w:t>
      </w:r>
      <w:r>
        <w:rPr/>
        <w:t>quru olur. Xəstə çox vaxt arxası</w:t>
      </w:r>
      <w:r>
        <w:rPr>
          <w:spacing w:val="-1"/>
        </w:rPr>
        <w:t> </w:t>
      </w:r>
      <w:r>
        <w:rPr/>
        <w:t>üstə və ya böyrü üstə uzanıb ayaqlarını</w:t>
      </w:r>
      <w:r>
        <w:rPr>
          <w:spacing w:val="-1"/>
        </w:rPr>
        <w:t> </w:t>
      </w:r>
      <w:r>
        <w:rPr/>
        <w:t>qarnına sıxır. Sərbəst qarın boşluğuna perforasiya çox vaxt kollapsla müşayiət olunur, nəbz əvvəl seyrəlmiş olur, lakin tezliklə taxikardiya əmələ gəlir, qusma az hallarda olur.</w:t>
      </w:r>
    </w:p>
    <w:p>
      <w:pPr>
        <w:pStyle w:val="Heading2"/>
        <w:numPr>
          <w:ilvl w:val="0"/>
          <w:numId w:val="50"/>
        </w:numPr>
        <w:tabs>
          <w:tab w:pos="576" w:val="left" w:leader="none"/>
        </w:tabs>
        <w:spacing w:line="240" w:lineRule="auto" w:before="169" w:after="0"/>
        <w:ind w:left="576" w:right="0" w:hanging="262"/>
        <w:jc w:val="left"/>
      </w:pPr>
      <w:r>
        <w:rPr/>
        <w:t>örtülmüş</w:t>
      </w:r>
      <w:r>
        <w:rPr>
          <w:spacing w:val="-10"/>
        </w:rPr>
        <w:t> </w:t>
      </w:r>
      <w:r>
        <w:rPr>
          <w:spacing w:val="-2"/>
        </w:rPr>
        <w:t>perforasiya;</w:t>
      </w:r>
    </w:p>
    <w:p>
      <w:pPr>
        <w:pStyle w:val="Heading2"/>
        <w:spacing w:after="0" w:line="240" w:lineRule="auto"/>
        <w:jc w:val="left"/>
        <w:sectPr>
          <w:pgSz w:w="11910" w:h="16840"/>
          <w:pgMar w:header="0" w:footer="1467" w:top="960" w:bottom="1660" w:left="708" w:right="850"/>
        </w:sectPr>
      </w:pPr>
    </w:p>
    <w:p>
      <w:pPr>
        <w:pStyle w:val="BodyText"/>
        <w:spacing w:line="256" w:lineRule="auto" w:before="74"/>
        <w:ind w:right="100"/>
      </w:pPr>
      <w:r>
        <w:rPr/>
        <w:t>Bu</w:t>
      </w:r>
      <w:r>
        <w:rPr>
          <w:spacing w:val="-3"/>
        </w:rPr>
        <w:t> </w:t>
      </w:r>
      <w:r>
        <w:rPr/>
        <w:t>perforasiya başlanğıcda</w:t>
      </w:r>
      <w:r>
        <w:rPr>
          <w:spacing w:val="-4"/>
        </w:rPr>
        <w:t> </w:t>
      </w:r>
      <w:r>
        <w:rPr/>
        <w:t>kəskin</w:t>
      </w:r>
      <w:r>
        <w:rPr>
          <w:spacing w:val="-3"/>
        </w:rPr>
        <w:t> </w:t>
      </w:r>
      <w:r>
        <w:rPr/>
        <w:t>ağrı</w:t>
      </w:r>
      <w:r>
        <w:rPr>
          <w:spacing w:val="-7"/>
        </w:rPr>
        <w:t> </w:t>
      </w:r>
      <w:r>
        <w:rPr/>
        <w:t>və</w:t>
      </w:r>
      <w:r>
        <w:rPr>
          <w:spacing w:val="-4"/>
        </w:rPr>
        <w:t> </w:t>
      </w:r>
      <w:r>
        <w:rPr/>
        <w:t>peritonun</w:t>
      </w:r>
      <w:r>
        <w:rPr>
          <w:spacing w:val="-7"/>
        </w:rPr>
        <w:t> </w:t>
      </w:r>
      <w:r>
        <w:rPr/>
        <w:t>qıcıqlanma</w:t>
      </w:r>
      <w:r>
        <w:rPr>
          <w:spacing w:val="-1"/>
        </w:rPr>
        <w:t> </w:t>
      </w:r>
      <w:r>
        <w:rPr/>
        <w:t>əlamətləri</w:t>
      </w:r>
      <w:r>
        <w:rPr>
          <w:spacing w:val="-7"/>
        </w:rPr>
        <w:t> </w:t>
      </w:r>
      <w:r>
        <w:rPr/>
        <w:t>ilə</w:t>
      </w:r>
      <w:r>
        <w:rPr>
          <w:spacing w:val="-4"/>
        </w:rPr>
        <w:t> </w:t>
      </w:r>
      <w:r>
        <w:rPr/>
        <w:t>özünü</w:t>
      </w:r>
      <w:r>
        <w:rPr>
          <w:spacing w:val="-3"/>
        </w:rPr>
        <w:t> </w:t>
      </w:r>
      <w:r>
        <w:rPr/>
        <w:t>göstərir.</w:t>
      </w:r>
      <w:r>
        <w:rPr>
          <w:spacing w:val="-1"/>
        </w:rPr>
        <w:t> </w:t>
      </w:r>
      <w:r>
        <w:rPr/>
        <w:t>Örtülmüş perforasiyada pataloji prosesin xoş gedişli olmasına baxmayaraq, sonradan perforasiya yerinə irinli infiltrat, yayılmış peritonit, diafraqma altında və qaraciyərdə abses inkişaf edə bilər.</w:t>
      </w:r>
    </w:p>
    <w:p>
      <w:pPr>
        <w:pStyle w:val="Heading2"/>
        <w:numPr>
          <w:ilvl w:val="0"/>
          <w:numId w:val="50"/>
        </w:numPr>
        <w:tabs>
          <w:tab w:pos="576" w:val="left" w:leader="none"/>
        </w:tabs>
        <w:spacing w:line="240" w:lineRule="auto" w:before="166" w:after="0"/>
        <w:ind w:left="576" w:right="0" w:hanging="262"/>
        <w:jc w:val="left"/>
      </w:pPr>
      <w:r>
        <w:rPr/>
        <w:t>peritonarxası</w:t>
      </w:r>
      <w:r>
        <w:rPr>
          <w:spacing w:val="-5"/>
        </w:rPr>
        <w:t> </w:t>
      </w:r>
      <w:r>
        <w:rPr/>
        <w:t>toxuma</w:t>
      </w:r>
      <w:r>
        <w:rPr>
          <w:spacing w:val="-2"/>
        </w:rPr>
        <w:t> </w:t>
      </w:r>
      <w:r>
        <w:rPr/>
        <w:t>və</w:t>
      </w:r>
      <w:r>
        <w:rPr>
          <w:spacing w:val="-3"/>
        </w:rPr>
        <w:t> </w:t>
      </w:r>
      <w:r>
        <w:rPr/>
        <w:t>kiçik</w:t>
      </w:r>
      <w:r>
        <w:rPr>
          <w:spacing w:val="-5"/>
        </w:rPr>
        <w:t> </w:t>
      </w:r>
      <w:r>
        <w:rPr/>
        <w:t>piyliyin</w:t>
      </w:r>
      <w:r>
        <w:rPr>
          <w:spacing w:val="-2"/>
        </w:rPr>
        <w:t> </w:t>
      </w:r>
      <w:r>
        <w:rPr/>
        <w:t>dərinliyinə</w:t>
      </w:r>
      <w:r>
        <w:rPr>
          <w:spacing w:val="-3"/>
        </w:rPr>
        <w:t> </w:t>
      </w:r>
      <w:r>
        <w:rPr/>
        <w:t>açılan</w:t>
      </w:r>
      <w:r>
        <w:rPr>
          <w:spacing w:val="-2"/>
        </w:rPr>
        <w:t> perforasiya;</w:t>
      </w:r>
    </w:p>
    <w:p>
      <w:pPr>
        <w:pStyle w:val="BodyText"/>
        <w:spacing w:line="256" w:lineRule="auto" w:before="171"/>
        <w:ind w:right="202"/>
      </w:pPr>
      <w:r>
        <w:rPr/>
        <w:t>Peritonarxası boşluğa perforasiya tədrici başlanğıcla xarakterizə olunur. Peritonitin inkişafı ilə müşayiət olunmur.</w:t>
      </w:r>
      <w:r>
        <w:rPr>
          <w:spacing w:val="-3"/>
        </w:rPr>
        <w:t> </w:t>
      </w:r>
      <w:r>
        <w:rPr/>
        <w:t>Peritonarxası</w:t>
      </w:r>
      <w:r>
        <w:rPr>
          <w:spacing w:val="-9"/>
        </w:rPr>
        <w:t> </w:t>
      </w:r>
      <w:r>
        <w:rPr/>
        <w:t>sahədə</w:t>
      </w:r>
      <w:r>
        <w:rPr>
          <w:spacing w:val="-1"/>
        </w:rPr>
        <w:t> </w:t>
      </w:r>
      <w:r>
        <w:rPr/>
        <w:t>irinli</w:t>
      </w:r>
      <w:r>
        <w:rPr>
          <w:spacing w:val="-8"/>
        </w:rPr>
        <w:t> </w:t>
      </w:r>
      <w:r>
        <w:rPr/>
        <w:t>proses</w:t>
      </w:r>
      <w:r>
        <w:rPr>
          <w:spacing w:val="-7"/>
        </w:rPr>
        <w:t> </w:t>
      </w:r>
      <w:r>
        <w:rPr/>
        <w:t>(abses, fleqmona) inkişaf</w:t>
      </w:r>
      <w:r>
        <w:rPr>
          <w:spacing w:val="-7"/>
        </w:rPr>
        <w:t> </w:t>
      </w:r>
      <w:r>
        <w:rPr/>
        <w:t>edir.</w:t>
      </w:r>
      <w:r>
        <w:rPr>
          <w:spacing w:val="-3"/>
        </w:rPr>
        <w:t> </w:t>
      </w:r>
      <w:r>
        <w:rPr/>
        <w:t>Bu</w:t>
      </w:r>
      <w:r>
        <w:rPr>
          <w:spacing w:val="-4"/>
        </w:rPr>
        <w:t> </w:t>
      </w:r>
      <w:r>
        <w:rPr/>
        <w:t>zaman</w:t>
      </w:r>
      <w:r>
        <w:rPr>
          <w:spacing w:val="-9"/>
        </w:rPr>
        <w:t> </w:t>
      </w:r>
      <w:r>
        <w:rPr/>
        <w:t>ümumi septik əlamətlər özünü göstərir.</w:t>
      </w:r>
    </w:p>
    <w:p>
      <w:pPr>
        <w:pStyle w:val="BodyText"/>
        <w:spacing w:line="256" w:lineRule="auto" w:before="155"/>
        <w:ind w:right="102"/>
      </w:pPr>
      <w:r>
        <w:rPr>
          <w:b/>
        </w:rPr>
        <w:t>Penetrasiya. </w:t>
      </w:r>
      <w:r>
        <w:rPr/>
        <w:t>Xoranın qonşu orqana penetrasiyasına örtülmüş perforasiya kimi</w:t>
      </w:r>
      <w:r>
        <w:rPr>
          <w:spacing w:val="-3"/>
        </w:rPr>
        <w:t> </w:t>
      </w:r>
      <w:r>
        <w:rPr/>
        <w:t>də baxıla bilər. Xoralar ən</w:t>
      </w:r>
      <w:r>
        <w:rPr>
          <w:spacing w:val="-8"/>
        </w:rPr>
        <w:t> </w:t>
      </w:r>
      <w:r>
        <w:rPr/>
        <w:t>çox</w:t>
      </w:r>
      <w:r>
        <w:rPr>
          <w:spacing w:val="-8"/>
        </w:rPr>
        <w:t> </w:t>
      </w:r>
      <w:r>
        <w:rPr/>
        <w:t>kiçik</w:t>
      </w:r>
      <w:r>
        <w:rPr>
          <w:spacing w:val="-3"/>
        </w:rPr>
        <w:t> </w:t>
      </w:r>
      <w:r>
        <w:rPr/>
        <w:t>piyliyə, mədəaltı</w:t>
      </w:r>
      <w:r>
        <w:rPr>
          <w:spacing w:val="-8"/>
        </w:rPr>
        <w:t> </w:t>
      </w:r>
      <w:r>
        <w:rPr/>
        <w:t>vəzə,</w:t>
      </w:r>
      <w:r>
        <w:rPr>
          <w:spacing w:val="-1"/>
        </w:rPr>
        <w:t> </w:t>
      </w:r>
      <w:r>
        <w:rPr/>
        <w:t>qaraciyər,</w:t>
      </w:r>
      <w:r>
        <w:rPr>
          <w:spacing w:val="-1"/>
        </w:rPr>
        <w:t> </w:t>
      </w:r>
      <w:r>
        <w:rPr/>
        <w:t>12</w:t>
      </w:r>
      <w:r>
        <w:rPr>
          <w:spacing w:val="-3"/>
        </w:rPr>
        <w:t> </w:t>
      </w:r>
      <w:r>
        <w:rPr/>
        <w:t>barmaq</w:t>
      </w:r>
      <w:r>
        <w:rPr>
          <w:spacing w:val="-3"/>
        </w:rPr>
        <w:t> </w:t>
      </w:r>
      <w:r>
        <w:rPr/>
        <w:t>bağırsaq</w:t>
      </w:r>
      <w:r>
        <w:rPr>
          <w:spacing w:val="-3"/>
        </w:rPr>
        <w:t> </w:t>
      </w:r>
      <w:r>
        <w:rPr/>
        <w:t>bağına,</w:t>
      </w:r>
      <w:r>
        <w:rPr>
          <w:spacing w:val="-1"/>
        </w:rPr>
        <w:t> </w:t>
      </w:r>
      <w:r>
        <w:rPr/>
        <w:t>az</w:t>
      </w:r>
      <w:r>
        <w:rPr>
          <w:spacing w:val="-4"/>
        </w:rPr>
        <w:t> </w:t>
      </w:r>
      <w:r>
        <w:rPr/>
        <w:t>hallarda yoğun</w:t>
      </w:r>
      <w:r>
        <w:rPr>
          <w:spacing w:val="-8"/>
        </w:rPr>
        <w:t> </w:t>
      </w:r>
      <w:r>
        <w:rPr/>
        <w:t>bağırsağa, mezenteriuma penetrasiya edir. Ağrı daimi olur, pataloji prosesə mədəaltı vəzi, qaraciyər, öd aparıcı yolların əlamətləri qoşulur. Penetrasiya daha çox kişilərdə xüsusəndə uzun müddət xəstə olanlarda meydana çıxır.</w:t>
      </w:r>
    </w:p>
    <w:p>
      <w:pPr>
        <w:pStyle w:val="BodyText"/>
        <w:spacing w:line="259" w:lineRule="auto" w:before="156"/>
        <w:ind w:right="202"/>
      </w:pPr>
      <w:r>
        <w:rPr>
          <w:b/>
        </w:rPr>
        <w:t>Deformasiya</w:t>
      </w:r>
      <w:r>
        <w:rPr>
          <w:b/>
          <w:spacing w:val="-3"/>
        </w:rPr>
        <w:t> </w:t>
      </w:r>
      <w:r>
        <w:rPr>
          <w:b/>
        </w:rPr>
        <w:t>və</w:t>
      </w:r>
      <w:r>
        <w:rPr>
          <w:b/>
          <w:spacing w:val="-4"/>
        </w:rPr>
        <w:t> </w:t>
      </w:r>
      <w:r>
        <w:rPr>
          <w:b/>
        </w:rPr>
        <w:t>stenoz. </w:t>
      </w:r>
      <w:r>
        <w:rPr/>
        <w:t>Bu</w:t>
      </w:r>
      <w:r>
        <w:rPr>
          <w:spacing w:val="-3"/>
        </w:rPr>
        <w:t> </w:t>
      </w:r>
      <w:r>
        <w:rPr/>
        <w:t>ağırlaşma</w:t>
      </w:r>
      <w:r>
        <w:rPr>
          <w:spacing w:val="-4"/>
        </w:rPr>
        <w:t> </w:t>
      </w:r>
      <w:r>
        <w:rPr/>
        <w:t>xoranın</w:t>
      </w:r>
      <w:r>
        <w:rPr>
          <w:spacing w:val="-3"/>
        </w:rPr>
        <w:t> </w:t>
      </w:r>
      <w:r>
        <w:rPr/>
        <w:t>mədə</w:t>
      </w:r>
      <w:r>
        <w:rPr>
          <w:spacing w:val="-4"/>
        </w:rPr>
        <w:t> </w:t>
      </w:r>
      <w:r>
        <w:rPr/>
        <w:t>çıxacağı</w:t>
      </w:r>
      <w:r>
        <w:rPr>
          <w:spacing w:val="-3"/>
        </w:rPr>
        <w:t> </w:t>
      </w:r>
      <w:r>
        <w:rPr/>
        <w:t>və</w:t>
      </w:r>
      <w:r>
        <w:rPr>
          <w:spacing w:val="-4"/>
        </w:rPr>
        <w:t> </w:t>
      </w:r>
      <w:r>
        <w:rPr/>
        <w:t>12</w:t>
      </w:r>
      <w:r>
        <w:rPr>
          <w:spacing w:val="-3"/>
        </w:rPr>
        <w:t> </w:t>
      </w:r>
      <w:r>
        <w:rPr/>
        <w:t>barmaq</w:t>
      </w:r>
      <w:r>
        <w:rPr>
          <w:spacing w:val="-3"/>
        </w:rPr>
        <w:t> </w:t>
      </w:r>
      <w:r>
        <w:rPr/>
        <w:t>bağırsağın</w:t>
      </w:r>
      <w:r>
        <w:rPr>
          <w:spacing w:val="-8"/>
        </w:rPr>
        <w:t> </w:t>
      </w:r>
      <w:r>
        <w:rPr/>
        <w:t>soğanağında olan lokalizasiyası</w:t>
      </w:r>
      <w:r>
        <w:rPr>
          <w:spacing w:val="-2"/>
        </w:rPr>
        <w:t> </w:t>
      </w:r>
      <w:r>
        <w:rPr/>
        <w:t>zamanı</w:t>
      </w:r>
      <w:r>
        <w:rPr>
          <w:spacing w:val="-2"/>
        </w:rPr>
        <w:t> </w:t>
      </w:r>
      <w:r>
        <w:rPr/>
        <w:t>daha çox rast gəlinir. Klinik olaraq stenozu kompensə, subkompensə və dekompensə mərhələlərinə bölürlər.</w:t>
      </w:r>
    </w:p>
    <w:p>
      <w:pPr>
        <w:pStyle w:val="ListParagraph"/>
        <w:numPr>
          <w:ilvl w:val="0"/>
          <w:numId w:val="51"/>
        </w:numPr>
        <w:tabs>
          <w:tab w:pos="1034" w:val="left" w:leader="none"/>
        </w:tabs>
        <w:spacing w:line="256" w:lineRule="auto" w:before="148" w:after="0"/>
        <w:ind w:left="1034" w:right="357" w:hanging="360"/>
        <w:jc w:val="both"/>
        <w:rPr>
          <w:sz w:val="24"/>
        </w:rPr>
      </w:pPr>
      <w:r>
        <w:rPr>
          <w:b/>
          <w:sz w:val="24"/>
        </w:rPr>
        <w:t>Kompensə</w:t>
      </w:r>
      <w:r>
        <w:rPr>
          <w:b/>
          <w:spacing w:val="-8"/>
          <w:sz w:val="24"/>
        </w:rPr>
        <w:t> </w:t>
      </w:r>
      <w:r>
        <w:rPr>
          <w:sz w:val="24"/>
        </w:rPr>
        <w:t>olunmuş</w:t>
      </w:r>
      <w:r>
        <w:rPr>
          <w:spacing w:val="-5"/>
          <w:sz w:val="24"/>
        </w:rPr>
        <w:t> </w:t>
      </w:r>
      <w:r>
        <w:rPr>
          <w:sz w:val="24"/>
        </w:rPr>
        <w:t>stenozda</w:t>
      </w:r>
      <w:r>
        <w:rPr>
          <w:spacing w:val="-3"/>
          <w:sz w:val="24"/>
        </w:rPr>
        <w:t> </w:t>
      </w:r>
      <w:r>
        <w:rPr>
          <w:sz w:val="24"/>
        </w:rPr>
        <w:t>doyma</w:t>
      </w:r>
      <w:r>
        <w:rPr>
          <w:spacing w:val="-3"/>
          <w:sz w:val="24"/>
        </w:rPr>
        <w:t> </w:t>
      </w:r>
      <w:r>
        <w:rPr>
          <w:sz w:val="24"/>
        </w:rPr>
        <w:t>hissi, epiqastral</w:t>
      </w:r>
      <w:r>
        <w:rPr>
          <w:spacing w:val="-10"/>
          <w:sz w:val="24"/>
        </w:rPr>
        <w:t> </w:t>
      </w:r>
      <w:r>
        <w:rPr>
          <w:sz w:val="24"/>
        </w:rPr>
        <w:t>nahiyədə</w:t>
      </w:r>
      <w:r>
        <w:rPr>
          <w:spacing w:val="-2"/>
          <w:sz w:val="24"/>
        </w:rPr>
        <w:t> </w:t>
      </w:r>
      <w:r>
        <w:rPr>
          <w:sz w:val="24"/>
        </w:rPr>
        <w:t>ağırlıq</w:t>
      </w:r>
      <w:r>
        <w:rPr>
          <w:spacing w:val="-2"/>
          <w:sz w:val="24"/>
        </w:rPr>
        <w:t> </w:t>
      </w:r>
      <w:r>
        <w:rPr>
          <w:sz w:val="24"/>
        </w:rPr>
        <w:t>hissi</w:t>
      </w:r>
      <w:r>
        <w:rPr>
          <w:spacing w:val="-7"/>
          <w:sz w:val="24"/>
        </w:rPr>
        <w:t> </w:t>
      </w:r>
      <w:r>
        <w:rPr>
          <w:sz w:val="24"/>
        </w:rPr>
        <w:t>meydana</w:t>
      </w:r>
      <w:r>
        <w:rPr>
          <w:spacing w:val="-3"/>
          <w:sz w:val="24"/>
        </w:rPr>
        <w:t> </w:t>
      </w:r>
      <w:r>
        <w:rPr>
          <w:sz w:val="24"/>
        </w:rPr>
        <w:t>çıxır</w:t>
      </w:r>
      <w:r>
        <w:rPr>
          <w:spacing w:val="-1"/>
          <w:sz w:val="24"/>
        </w:rPr>
        <w:t> </w:t>
      </w:r>
      <w:r>
        <w:rPr>
          <w:sz w:val="24"/>
        </w:rPr>
        <w:t>və getdikcə</w:t>
      </w:r>
      <w:r>
        <w:rPr>
          <w:spacing w:val="-5"/>
          <w:sz w:val="24"/>
        </w:rPr>
        <w:t> </w:t>
      </w:r>
      <w:r>
        <w:rPr>
          <w:sz w:val="24"/>
        </w:rPr>
        <w:t>artır,</w:t>
      </w:r>
      <w:r>
        <w:rPr>
          <w:spacing w:val="-2"/>
          <w:sz w:val="24"/>
        </w:rPr>
        <w:t> </w:t>
      </w:r>
      <w:r>
        <w:rPr>
          <w:sz w:val="24"/>
        </w:rPr>
        <w:t>tez-tez</w:t>
      </w:r>
      <w:r>
        <w:rPr>
          <w:spacing w:val="-5"/>
          <w:sz w:val="24"/>
        </w:rPr>
        <w:t> </w:t>
      </w:r>
      <w:r>
        <w:rPr>
          <w:sz w:val="24"/>
        </w:rPr>
        <w:t>qusma</w:t>
      </w:r>
      <w:r>
        <w:rPr>
          <w:spacing w:val="-5"/>
          <w:sz w:val="24"/>
        </w:rPr>
        <w:t> </w:t>
      </w:r>
      <w:r>
        <w:rPr>
          <w:sz w:val="24"/>
        </w:rPr>
        <w:t>olur</w:t>
      </w:r>
      <w:r>
        <w:rPr>
          <w:spacing w:val="-3"/>
          <w:sz w:val="24"/>
        </w:rPr>
        <w:t> </w:t>
      </w:r>
      <w:r>
        <w:rPr>
          <w:sz w:val="24"/>
        </w:rPr>
        <w:t>(qusma</w:t>
      </w:r>
      <w:r>
        <w:rPr>
          <w:spacing w:val="-5"/>
          <w:sz w:val="24"/>
        </w:rPr>
        <w:t> </w:t>
      </w:r>
      <w:r>
        <w:rPr>
          <w:sz w:val="24"/>
        </w:rPr>
        <w:t>xəstələrə yüngüllük</w:t>
      </w:r>
      <w:r>
        <w:rPr>
          <w:spacing w:val="-4"/>
          <w:sz w:val="24"/>
        </w:rPr>
        <w:t> </w:t>
      </w:r>
      <w:r>
        <w:rPr>
          <w:sz w:val="24"/>
        </w:rPr>
        <w:t>gətirir),</w:t>
      </w:r>
      <w:r>
        <w:rPr>
          <w:spacing w:val="-2"/>
          <w:sz w:val="24"/>
        </w:rPr>
        <w:t> </w:t>
      </w:r>
      <w:r>
        <w:rPr>
          <w:sz w:val="24"/>
        </w:rPr>
        <w:t>tez-tez</w:t>
      </w:r>
      <w:r>
        <w:rPr>
          <w:spacing w:val="-5"/>
          <w:sz w:val="24"/>
        </w:rPr>
        <w:t> </w:t>
      </w:r>
      <w:r>
        <w:rPr>
          <w:sz w:val="24"/>
        </w:rPr>
        <w:t>gəyirmə xəstəni narahat edir.</w:t>
      </w:r>
    </w:p>
    <w:p>
      <w:pPr>
        <w:pStyle w:val="ListParagraph"/>
        <w:numPr>
          <w:ilvl w:val="0"/>
          <w:numId w:val="51"/>
        </w:numPr>
        <w:tabs>
          <w:tab w:pos="1033" w:val="left" w:leader="none"/>
        </w:tabs>
        <w:spacing w:line="273" w:lineRule="exact" w:before="0" w:after="0"/>
        <w:ind w:left="1033" w:right="0" w:hanging="359"/>
        <w:jc w:val="both"/>
        <w:rPr>
          <w:sz w:val="24"/>
        </w:rPr>
      </w:pPr>
      <w:r>
        <w:rPr>
          <w:b/>
          <w:sz w:val="24"/>
        </w:rPr>
        <w:t>Subkompensə</w:t>
      </w:r>
      <w:r>
        <w:rPr>
          <w:b/>
          <w:spacing w:val="-7"/>
          <w:sz w:val="24"/>
        </w:rPr>
        <w:t> </w:t>
      </w:r>
      <w:r>
        <w:rPr>
          <w:sz w:val="24"/>
        </w:rPr>
        <w:t>olunmuş</w:t>
      </w:r>
      <w:r>
        <w:rPr>
          <w:spacing w:val="-6"/>
          <w:sz w:val="24"/>
        </w:rPr>
        <w:t> </w:t>
      </w:r>
      <w:r>
        <w:rPr>
          <w:sz w:val="24"/>
        </w:rPr>
        <w:t>stenozlarda</w:t>
      </w:r>
      <w:r>
        <w:rPr>
          <w:spacing w:val="-4"/>
          <w:sz w:val="24"/>
        </w:rPr>
        <w:t> </w:t>
      </w:r>
      <w:r>
        <w:rPr>
          <w:sz w:val="24"/>
        </w:rPr>
        <w:t>kliniki</w:t>
      </w:r>
      <w:r>
        <w:rPr>
          <w:spacing w:val="-4"/>
          <w:sz w:val="24"/>
        </w:rPr>
        <w:t> </w:t>
      </w:r>
      <w:r>
        <w:rPr>
          <w:sz w:val="24"/>
        </w:rPr>
        <w:t>əlamətlər</w:t>
      </w:r>
      <w:r>
        <w:rPr>
          <w:spacing w:val="-3"/>
          <w:sz w:val="24"/>
        </w:rPr>
        <w:t> </w:t>
      </w:r>
      <w:r>
        <w:rPr>
          <w:sz w:val="24"/>
        </w:rPr>
        <w:t>daha</w:t>
      </w:r>
      <w:r>
        <w:rPr>
          <w:spacing w:val="-4"/>
          <w:sz w:val="24"/>
        </w:rPr>
        <w:t> </w:t>
      </w:r>
      <w:r>
        <w:rPr>
          <w:sz w:val="24"/>
        </w:rPr>
        <w:t>aydın nəzərə</w:t>
      </w:r>
      <w:r>
        <w:rPr>
          <w:spacing w:val="-4"/>
          <w:sz w:val="24"/>
        </w:rPr>
        <w:t> </w:t>
      </w:r>
      <w:r>
        <w:rPr>
          <w:sz w:val="24"/>
        </w:rPr>
        <w:t>çarpır:</w:t>
      </w:r>
      <w:r>
        <w:rPr>
          <w:spacing w:val="-3"/>
          <w:sz w:val="24"/>
        </w:rPr>
        <w:t> </w:t>
      </w:r>
      <w:r>
        <w:rPr>
          <w:spacing w:val="-2"/>
          <w:sz w:val="24"/>
        </w:rPr>
        <w:t>xəncərvari</w:t>
      </w:r>
    </w:p>
    <w:p>
      <w:pPr>
        <w:pStyle w:val="BodyText"/>
        <w:spacing w:line="254" w:lineRule="auto" w:before="22"/>
        <w:ind w:left="1034" w:right="165"/>
        <w:jc w:val="both"/>
      </w:pPr>
      <w:r>
        <w:rPr/>
        <w:t>çıxıntı</w:t>
      </w:r>
      <w:r>
        <w:rPr>
          <w:spacing w:val="-12"/>
        </w:rPr>
        <w:t> </w:t>
      </w:r>
      <w:r>
        <w:rPr/>
        <w:t>altında</w:t>
      </w:r>
      <w:r>
        <w:rPr>
          <w:spacing w:val="-4"/>
        </w:rPr>
        <w:t> </w:t>
      </w:r>
      <w:r>
        <w:rPr/>
        <w:t>ağırlıq və</w:t>
      </w:r>
      <w:r>
        <w:rPr>
          <w:spacing w:val="-4"/>
        </w:rPr>
        <w:t> </w:t>
      </w:r>
      <w:r>
        <w:rPr/>
        <w:t>doyma hissi,</w:t>
      </w:r>
      <w:r>
        <w:rPr>
          <w:spacing w:val="-1"/>
        </w:rPr>
        <w:t> </w:t>
      </w:r>
      <w:r>
        <w:rPr/>
        <w:t>gəyirmə</w:t>
      </w:r>
      <w:r>
        <w:rPr>
          <w:spacing w:val="-4"/>
        </w:rPr>
        <w:t> </w:t>
      </w:r>
      <w:r>
        <w:rPr/>
        <w:t>(havalı,</w:t>
      </w:r>
      <w:r>
        <w:rPr>
          <w:spacing w:val="-1"/>
        </w:rPr>
        <w:t> </w:t>
      </w:r>
      <w:r>
        <w:rPr/>
        <w:t>turş</w:t>
      </w:r>
      <w:r>
        <w:rPr>
          <w:spacing w:val="-6"/>
        </w:rPr>
        <w:t> </w:t>
      </w:r>
      <w:r>
        <w:rPr/>
        <w:t>bəzəndə</w:t>
      </w:r>
      <w:r>
        <w:rPr>
          <w:spacing w:val="-4"/>
        </w:rPr>
        <w:t> </w:t>
      </w:r>
      <w:r>
        <w:rPr/>
        <w:t>pis</w:t>
      </w:r>
      <w:r>
        <w:rPr>
          <w:spacing w:val="-5"/>
        </w:rPr>
        <w:t> </w:t>
      </w:r>
      <w:r>
        <w:rPr/>
        <w:t>dada</w:t>
      </w:r>
      <w:r>
        <w:rPr>
          <w:spacing w:val="-4"/>
        </w:rPr>
        <w:t> </w:t>
      </w:r>
      <w:r>
        <w:rPr/>
        <w:t>və iyə malik mədə möhtəviyyatı ilə), tez-tez qusma olur, xəstələr arıqlayırlar.</w:t>
      </w:r>
    </w:p>
    <w:p>
      <w:pPr>
        <w:pStyle w:val="ListParagraph"/>
        <w:numPr>
          <w:ilvl w:val="0"/>
          <w:numId w:val="51"/>
        </w:numPr>
        <w:tabs>
          <w:tab w:pos="1034" w:val="left" w:leader="none"/>
        </w:tabs>
        <w:spacing w:line="256" w:lineRule="auto" w:before="1" w:after="0"/>
        <w:ind w:left="1034" w:right="207" w:hanging="360"/>
        <w:jc w:val="left"/>
        <w:rPr>
          <w:sz w:val="24"/>
        </w:rPr>
      </w:pPr>
      <w:r>
        <w:rPr>
          <w:b/>
          <w:sz w:val="24"/>
        </w:rPr>
        <w:t>Dekompensasiya </w:t>
      </w:r>
      <w:r>
        <w:rPr>
          <w:sz w:val="24"/>
        </w:rPr>
        <w:t>mərhələsində isə mədə qidadan qətiyyən azad olmur. Ağrılar daimi olur, ağırlıq və dartılma hissi qusduqdan və ya mədəni yuduqdan sonra itir. Xəstənin ümumi vəziyyəti</w:t>
      </w:r>
      <w:r>
        <w:rPr>
          <w:spacing w:val="-13"/>
          <w:sz w:val="24"/>
        </w:rPr>
        <w:t> </w:t>
      </w:r>
      <w:r>
        <w:rPr>
          <w:sz w:val="24"/>
        </w:rPr>
        <w:t>ağırlaşır,</w:t>
      </w:r>
      <w:r>
        <w:rPr>
          <w:spacing w:val="-3"/>
          <w:sz w:val="24"/>
        </w:rPr>
        <w:t> </w:t>
      </w:r>
      <w:r>
        <w:rPr>
          <w:sz w:val="24"/>
        </w:rPr>
        <w:t>qanda</w:t>
      </w:r>
      <w:r>
        <w:rPr>
          <w:spacing w:val="-3"/>
          <w:sz w:val="24"/>
        </w:rPr>
        <w:t> </w:t>
      </w:r>
      <w:r>
        <w:rPr>
          <w:sz w:val="24"/>
        </w:rPr>
        <w:t>qatılaşma,</w:t>
      </w:r>
      <w:r>
        <w:rPr>
          <w:spacing w:val="-3"/>
          <w:sz w:val="24"/>
        </w:rPr>
        <w:t> </w:t>
      </w:r>
      <w:r>
        <w:rPr>
          <w:sz w:val="24"/>
        </w:rPr>
        <w:t>oliquriya,</w:t>
      </w:r>
      <w:r>
        <w:rPr>
          <w:spacing w:val="-3"/>
          <w:sz w:val="24"/>
        </w:rPr>
        <w:t> </w:t>
      </w:r>
      <w:r>
        <w:rPr>
          <w:sz w:val="24"/>
        </w:rPr>
        <w:t>ac</w:t>
      </w:r>
      <w:r>
        <w:rPr>
          <w:spacing w:val="-5"/>
          <w:sz w:val="24"/>
        </w:rPr>
        <w:t> </w:t>
      </w:r>
      <w:r>
        <w:rPr>
          <w:sz w:val="24"/>
        </w:rPr>
        <w:t>qarına</w:t>
      </w:r>
      <w:r>
        <w:rPr>
          <w:spacing w:val="-1"/>
          <w:sz w:val="24"/>
        </w:rPr>
        <w:t> </w:t>
      </w:r>
      <w:r>
        <w:rPr>
          <w:sz w:val="24"/>
        </w:rPr>
        <w:t>mədədə</w:t>
      </w:r>
      <w:r>
        <w:rPr>
          <w:spacing w:val="-1"/>
          <w:sz w:val="24"/>
        </w:rPr>
        <w:t> </w:t>
      </w:r>
      <w:r>
        <w:rPr>
          <w:sz w:val="24"/>
        </w:rPr>
        <w:t>“şırıltı</w:t>
      </w:r>
      <w:r>
        <w:rPr>
          <w:spacing w:val="-9"/>
          <w:sz w:val="24"/>
        </w:rPr>
        <w:t> </w:t>
      </w:r>
      <w:r>
        <w:rPr>
          <w:sz w:val="24"/>
        </w:rPr>
        <w:t>küyü”</w:t>
      </w:r>
      <w:r>
        <w:rPr>
          <w:spacing w:val="-1"/>
          <w:sz w:val="24"/>
        </w:rPr>
        <w:t> </w:t>
      </w:r>
      <w:r>
        <w:rPr>
          <w:sz w:val="24"/>
        </w:rPr>
        <w:t>müşahidə</w:t>
      </w:r>
      <w:r>
        <w:rPr>
          <w:spacing w:val="-5"/>
          <w:sz w:val="24"/>
        </w:rPr>
        <w:t> </w:t>
      </w:r>
      <w:r>
        <w:rPr>
          <w:sz w:val="24"/>
        </w:rPr>
        <w:t>edilir. Xəstələr vəziyyətlərinin</w:t>
      </w:r>
      <w:r>
        <w:rPr>
          <w:spacing w:val="-1"/>
          <w:sz w:val="24"/>
        </w:rPr>
        <w:t> </w:t>
      </w:r>
      <w:r>
        <w:rPr>
          <w:sz w:val="24"/>
        </w:rPr>
        <w:t>yüngülləşməsi</w:t>
      </w:r>
      <w:r>
        <w:rPr>
          <w:spacing w:val="-6"/>
          <w:sz w:val="24"/>
        </w:rPr>
        <w:t> </w:t>
      </w:r>
      <w:r>
        <w:rPr>
          <w:sz w:val="24"/>
        </w:rPr>
        <w:t>üçün</w:t>
      </w:r>
      <w:r>
        <w:rPr>
          <w:spacing w:val="-6"/>
          <w:sz w:val="24"/>
        </w:rPr>
        <w:t> </w:t>
      </w:r>
      <w:r>
        <w:rPr>
          <w:sz w:val="24"/>
        </w:rPr>
        <w:t>qidadan</w:t>
      </w:r>
      <w:r>
        <w:rPr>
          <w:spacing w:val="-1"/>
          <w:sz w:val="24"/>
        </w:rPr>
        <w:t> </w:t>
      </w:r>
      <w:r>
        <w:rPr>
          <w:sz w:val="24"/>
        </w:rPr>
        <w:t>imtina</w:t>
      </w:r>
      <w:r>
        <w:rPr>
          <w:spacing w:val="-2"/>
          <w:sz w:val="24"/>
        </w:rPr>
        <w:t> </w:t>
      </w:r>
      <w:r>
        <w:rPr>
          <w:sz w:val="24"/>
        </w:rPr>
        <w:t>edir, süni</w:t>
      </w:r>
      <w:r>
        <w:rPr>
          <w:spacing w:val="-6"/>
          <w:sz w:val="24"/>
        </w:rPr>
        <w:t> </w:t>
      </w:r>
      <w:r>
        <w:rPr>
          <w:sz w:val="24"/>
        </w:rPr>
        <w:t>yolla</w:t>
      </w:r>
      <w:r>
        <w:rPr>
          <w:spacing w:val="-2"/>
          <w:sz w:val="24"/>
        </w:rPr>
        <w:t> </w:t>
      </w:r>
      <w:r>
        <w:rPr>
          <w:sz w:val="24"/>
        </w:rPr>
        <w:t>qusmağa əl</w:t>
      </w:r>
      <w:r>
        <w:rPr>
          <w:spacing w:val="-10"/>
          <w:sz w:val="24"/>
        </w:rPr>
        <w:t> </w:t>
      </w:r>
      <w:r>
        <w:rPr>
          <w:sz w:val="24"/>
        </w:rPr>
        <w:t>atırlar.</w:t>
      </w:r>
    </w:p>
    <w:p>
      <w:pPr>
        <w:pStyle w:val="BodyText"/>
        <w:spacing w:before="158"/>
      </w:pPr>
      <w:r>
        <w:rPr/>
        <w:t>Rentgenoloji</w:t>
      </w:r>
      <w:r>
        <w:rPr>
          <w:spacing w:val="-9"/>
        </w:rPr>
        <w:t> </w:t>
      </w:r>
      <w:r>
        <w:rPr/>
        <w:t>olaraq</w:t>
      </w:r>
      <w:r>
        <w:rPr>
          <w:spacing w:val="-1"/>
        </w:rPr>
        <w:t> </w:t>
      </w:r>
      <w:r>
        <w:rPr/>
        <w:t>kompensasiya</w:t>
      </w:r>
      <w:r>
        <w:rPr>
          <w:spacing w:val="2"/>
        </w:rPr>
        <w:t> </w:t>
      </w:r>
      <w:r>
        <w:rPr/>
        <w:t>mərhələsində</w:t>
      </w:r>
      <w:r>
        <w:rPr>
          <w:spacing w:val="3"/>
        </w:rPr>
        <w:t> </w:t>
      </w:r>
      <w:r>
        <w:rPr/>
        <w:t>mədənin</w:t>
      </w:r>
      <w:r>
        <w:rPr>
          <w:spacing w:val="-2"/>
        </w:rPr>
        <w:t> </w:t>
      </w:r>
      <w:r>
        <w:rPr/>
        <w:t>tonusunun</w:t>
      </w:r>
      <w:r>
        <w:rPr>
          <w:spacing w:val="-6"/>
        </w:rPr>
        <w:t> </w:t>
      </w:r>
      <w:r>
        <w:rPr/>
        <w:t>azalması</w:t>
      </w:r>
      <w:r>
        <w:rPr>
          <w:spacing w:val="-6"/>
        </w:rPr>
        <w:t> </w:t>
      </w:r>
      <w:r>
        <w:rPr/>
        <w:t>və</w:t>
      </w:r>
      <w:r>
        <w:rPr>
          <w:spacing w:val="-2"/>
        </w:rPr>
        <w:t> </w:t>
      </w:r>
      <w:r>
        <w:rPr/>
        <w:t>onun</w:t>
      </w:r>
      <w:r>
        <w:rPr>
          <w:spacing w:val="-6"/>
        </w:rPr>
        <w:t> </w:t>
      </w:r>
      <w:r>
        <w:rPr>
          <w:spacing w:val="-2"/>
        </w:rPr>
        <w:t>tədricən</w:t>
      </w:r>
    </w:p>
    <w:p>
      <w:pPr>
        <w:pStyle w:val="BodyText"/>
        <w:spacing w:line="259" w:lineRule="auto" w:before="17"/>
        <w:ind w:right="420"/>
      </w:pPr>
      <w:r>
        <w:rPr/>
        <w:t>genişlənməsi müşahidə olunur. Subkompensə olunmuş stenozda mədənin sonrakı genişlənməsi və onun</w:t>
      </w:r>
      <w:r>
        <w:rPr>
          <w:spacing w:val="-7"/>
        </w:rPr>
        <w:t> </w:t>
      </w:r>
      <w:r>
        <w:rPr/>
        <w:t>tonusunun</w:t>
      </w:r>
      <w:r>
        <w:rPr>
          <w:spacing w:val="-7"/>
        </w:rPr>
        <w:t> </w:t>
      </w:r>
      <w:r>
        <w:rPr/>
        <w:t>zəifləməsi</w:t>
      </w:r>
      <w:r>
        <w:rPr>
          <w:spacing w:val="-10"/>
        </w:rPr>
        <w:t> </w:t>
      </w:r>
      <w:r>
        <w:rPr/>
        <w:t>görünür. Ac</w:t>
      </w:r>
      <w:r>
        <w:rPr>
          <w:spacing w:val="-3"/>
        </w:rPr>
        <w:t> </w:t>
      </w:r>
      <w:r>
        <w:rPr/>
        <w:t>qarına mədədə</w:t>
      </w:r>
      <w:r>
        <w:rPr>
          <w:spacing w:val="-3"/>
        </w:rPr>
        <w:t> </w:t>
      </w:r>
      <w:r>
        <w:rPr/>
        <w:t>çoxlu miqdarda maye</w:t>
      </w:r>
      <w:r>
        <w:rPr>
          <w:spacing w:val="-3"/>
        </w:rPr>
        <w:t> </w:t>
      </w:r>
      <w:r>
        <w:rPr/>
        <w:t>və</w:t>
      </w:r>
      <w:r>
        <w:rPr>
          <w:spacing w:val="-3"/>
        </w:rPr>
        <w:t> </w:t>
      </w:r>
      <w:r>
        <w:rPr/>
        <w:t>qida</w:t>
      </w:r>
      <w:r>
        <w:rPr>
          <w:spacing w:val="-3"/>
        </w:rPr>
        <w:t> </w:t>
      </w:r>
      <w:r>
        <w:rPr/>
        <w:t>qalıqları</w:t>
      </w:r>
      <w:r>
        <w:rPr>
          <w:spacing w:val="-10"/>
        </w:rPr>
        <w:t> </w:t>
      </w:r>
      <w:r>
        <w:rPr/>
        <w:t>olur.</w:t>
      </w:r>
    </w:p>
    <w:p>
      <w:pPr>
        <w:pStyle w:val="BodyText"/>
        <w:spacing w:line="259" w:lineRule="auto"/>
      </w:pPr>
      <w:r>
        <w:rPr/>
        <w:t>Mədənin</w:t>
      </w:r>
      <w:r>
        <w:rPr>
          <w:spacing w:val="-4"/>
        </w:rPr>
        <w:t> </w:t>
      </w:r>
      <w:r>
        <w:rPr/>
        <w:t>boşalması</w:t>
      </w:r>
      <w:r>
        <w:rPr>
          <w:spacing w:val="-4"/>
        </w:rPr>
        <w:t> </w:t>
      </w:r>
      <w:r>
        <w:rPr/>
        <w:t>ləngiyir</w:t>
      </w:r>
      <w:r>
        <w:rPr>
          <w:spacing w:val="-3"/>
        </w:rPr>
        <w:t> </w:t>
      </w:r>
      <w:r>
        <w:rPr/>
        <w:t>(12-14</w:t>
      </w:r>
      <w:r>
        <w:rPr>
          <w:spacing w:val="-4"/>
        </w:rPr>
        <w:t> </w:t>
      </w:r>
      <w:r>
        <w:rPr/>
        <w:t>saata</w:t>
      </w:r>
      <w:r>
        <w:rPr>
          <w:spacing w:val="-5"/>
        </w:rPr>
        <w:t> </w:t>
      </w:r>
      <w:r>
        <w:rPr/>
        <w:t>qədər</w:t>
      </w:r>
      <w:r>
        <w:rPr>
          <w:spacing w:val="-7"/>
        </w:rPr>
        <w:t> </w:t>
      </w:r>
      <w:r>
        <w:rPr/>
        <w:t>çəkir).</w:t>
      </w:r>
      <w:r>
        <w:rPr>
          <w:spacing w:val="-3"/>
        </w:rPr>
        <w:t> </w:t>
      </w:r>
      <w:r>
        <w:rPr/>
        <w:t>Dekompensasiya</w:t>
      </w:r>
      <w:r>
        <w:rPr>
          <w:spacing w:val="-1"/>
        </w:rPr>
        <w:t> </w:t>
      </w:r>
      <w:r>
        <w:rPr/>
        <w:t>mərhələsində</w:t>
      </w:r>
      <w:r>
        <w:rPr>
          <w:spacing w:val="-1"/>
        </w:rPr>
        <w:t> </w:t>
      </w:r>
      <w:r>
        <w:rPr/>
        <w:t>mədə</w:t>
      </w:r>
      <w:r>
        <w:rPr>
          <w:spacing w:val="-5"/>
        </w:rPr>
        <w:t> </w:t>
      </w:r>
      <w:r>
        <w:rPr/>
        <w:t>zəif peristaltikalı, gərilmiş torba şəklində olur. Mədənin boşalması 24 saat və daha çox çəkir.</w:t>
      </w:r>
    </w:p>
    <w:p>
      <w:pPr>
        <w:pStyle w:val="BodyText"/>
        <w:spacing w:line="259" w:lineRule="auto" w:before="148"/>
      </w:pPr>
      <w:r>
        <w:rPr>
          <w:b/>
        </w:rPr>
        <w:t>Xoranın xərçəngə çevrilməsi. </w:t>
      </w:r>
      <w:r>
        <w:rPr/>
        <w:t>Əsasən pilorik və subkardial şöbə xorası maliqnizasiyaya uğrayır. Xoranın</w:t>
      </w:r>
      <w:r>
        <w:rPr>
          <w:spacing w:val="-3"/>
        </w:rPr>
        <w:t> </w:t>
      </w:r>
      <w:r>
        <w:rPr/>
        <w:t>maliqnizasiyası</w:t>
      </w:r>
      <w:r>
        <w:rPr>
          <w:spacing w:val="-8"/>
        </w:rPr>
        <w:t> </w:t>
      </w:r>
      <w:r>
        <w:rPr/>
        <w:t>zamanı</w:t>
      </w:r>
      <w:r>
        <w:rPr>
          <w:spacing w:val="-3"/>
        </w:rPr>
        <w:t> </w:t>
      </w:r>
      <w:r>
        <w:rPr/>
        <w:t>mədənin</w:t>
      </w:r>
      <w:r>
        <w:rPr>
          <w:spacing w:val="-3"/>
        </w:rPr>
        <w:t> </w:t>
      </w:r>
      <w:r>
        <w:rPr/>
        <w:t>sekretor</w:t>
      </w:r>
      <w:r>
        <w:rPr>
          <w:spacing w:val="-6"/>
        </w:rPr>
        <w:t> </w:t>
      </w:r>
      <w:r>
        <w:rPr/>
        <w:t>funksiyasının</w:t>
      </w:r>
      <w:r>
        <w:rPr>
          <w:spacing w:val="-3"/>
        </w:rPr>
        <w:t> </w:t>
      </w:r>
      <w:r>
        <w:rPr/>
        <w:t>azalması</w:t>
      </w:r>
      <w:r>
        <w:rPr>
          <w:spacing w:val="-11"/>
        </w:rPr>
        <w:t> </w:t>
      </w:r>
      <w:r>
        <w:rPr/>
        <w:t>qeyd</w:t>
      </w:r>
      <w:r>
        <w:rPr>
          <w:spacing w:val="-3"/>
        </w:rPr>
        <w:t> </w:t>
      </w:r>
      <w:r>
        <w:rPr/>
        <w:t>olunur,</w:t>
      </w:r>
      <w:r>
        <w:rPr>
          <w:spacing w:val="-1"/>
        </w:rPr>
        <w:t> </w:t>
      </w:r>
      <w:r>
        <w:rPr/>
        <w:t>iştaha</w:t>
      </w:r>
      <w:r>
        <w:rPr>
          <w:spacing w:val="-4"/>
        </w:rPr>
        <w:t> </w:t>
      </w:r>
      <w:r>
        <w:rPr/>
        <w:t>pozulur, pisləşir, EÇS artır. Diaqnostikada əsas yeri histoloji müayinə ilə qastrobiopsiya tutur.</w:t>
      </w:r>
    </w:p>
    <w:p>
      <w:pPr>
        <w:pStyle w:val="BodyText"/>
        <w:spacing w:line="256" w:lineRule="auto" w:before="147"/>
        <w:ind w:right="143"/>
      </w:pPr>
      <w:r>
        <w:rPr>
          <w:b/>
        </w:rPr>
        <w:t>Ağırlaşmaların müalicə prinsipləri. </w:t>
      </w:r>
      <w:r>
        <w:rPr/>
        <w:t>Kəskin qanaxmalar zamanı xəstələr təcili cərrahi şöbəyə qospitalizasiya</w:t>
      </w:r>
      <w:r>
        <w:rPr>
          <w:spacing w:val="-4"/>
        </w:rPr>
        <w:t> </w:t>
      </w:r>
      <w:r>
        <w:rPr/>
        <w:t>olunmalıdırlar.</w:t>
      </w:r>
      <w:r>
        <w:rPr>
          <w:spacing w:val="-1"/>
        </w:rPr>
        <w:t> </w:t>
      </w:r>
      <w:r>
        <w:rPr/>
        <w:t>Konservativ</w:t>
      </w:r>
      <w:r>
        <w:rPr>
          <w:spacing w:val="-3"/>
        </w:rPr>
        <w:t> </w:t>
      </w:r>
      <w:r>
        <w:rPr/>
        <w:t>müalicə</w:t>
      </w:r>
      <w:r>
        <w:rPr>
          <w:spacing w:val="-4"/>
        </w:rPr>
        <w:t> </w:t>
      </w:r>
      <w:r>
        <w:rPr/>
        <w:t>tədbirləri</w:t>
      </w:r>
      <w:r>
        <w:rPr>
          <w:spacing w:val="-12"/>
        </w:rPr>
        <w:t> </w:t>
      </w:r>
      <w:r>
        <w:rPr/>
        <w:t>tam</w:t>
      </w:r>
      <w:r>
        <w:rPr>
          <w:spacing w:val="-12"/>
        </w:rPr>
        <w:t> </w:t>
      </w:r>
      <w:r>
        <w:rPr/>
        <w:t>sakitlik,</w:t>
      </w:r>
      <w:r>
        <w:rPr>
          <w:spacing w:val="-1"/>
        </w:rPr>
        <w:t> </w:t>
      </w:r>
      <w:r>
        <w:rPr/>
        <w:t>qanaxmanın</w:t>
      </w:r>
      <w:r>
        <w:rPr>
          <w:spacing w:val="-3"/>
        </w:rPr>
        <w:t> </w:t>
      </w:r>
      <w:r>
        <w:rPr/>
        <w:t>dayandırılması və itirilmiş qanın bərpasına yönəldilir. Xəstəyə sakitlik, qanitirmənin kəskinlik və ağırlığını nəzərə alaraq qanəvəzedici (venadaxilinə damcı üsulu ilə poliqlükin, jelatin, qan, eritrositar kütlə) təyin olunur. Qanaxmanın dayandırılmasına başlanğıcda diaqnostik məqsədlə aparılan</w:t>
      </w:r>
    </w:p>
    <w:p>
      <w:pPr>
        <w:pStyle w:val="BodyText"/>
        <w:spacing w:line="256" w:lineRule="auto"/>
        <w:ind w:right="420"/>
      </w:pPr>
      <w:r>
        <w:rPr/>
        <w:t>qastroduodenoskopiya zamanı</w:t>
      </w:r>
      <w:r>
        <w:rPr>
          <w:spacing w:val="-4"/>
        </w:rPr>
        <w:t> </w:t>
      </w:r>
      <w:r>
        <w:rPr/>
        <w:t>başlanılır: qanaxmanın mənbəyinin peptik xora olduğunu müəyyən etdikdən sonra onun lazer şüaları ilə şüalanmasını və krioterapiyasını aparırlar. Vikasol, kalsium- xlorid,</w:t>
      </w:r>
      <w:r>
        <w:rPr>
          <w:spacing w:val="-1"/>
        </w:rPr>
        <w:t> </w:t>
      </w:r>
      <w:r>
        <w:rPr/>
        <w:t>aminokapron</w:t>
      </w:r>
      <w:r>
        <w:rPr>
          <w:spacing w:val="-7"/>
        </w:rPr>
        <w:t> </w:t>
      </w:r>
      <w:r>
        <w:rPr/>
        <w:t>turşusunun</w:t>
      </w:r>
      <w:r>
        <w:rPr>
          <w:spacing w:val="-2"/>
        </w:rPr>
        <w:t> </w:t>
      </w:r>
      <w:r>
        <w:rPr/>
        <w:t>yeridilməsi</w:t>
      </w:r>
      <w:r>
        <w:rPr>
          <w:spacing w:val="-11"/>
        </w:rPr>
        <w:t> </w:t>
      </w:r>
      <w:r>
        <w:rPr/>
        <w:t>zamanı</w:t>
      </w:r>
      <w:r>
        <w:rPr>
          <w:spacing w:val="-7"/>
        </w:rPr>
        <w:t> </w:t>
      </w:r>
      <w:r>
        <w:rPr/>
        <w:t>müəyyən</w:t>
      </w:r>
      <w:r>
        <w:rPr>
          <w:spacing w:val="-7"/>
        </w:rPr>
        <w:t> </w:t>
      </w:r>
      <w:r>
        <w:rPr/>
        <w:t>effekt əldə</w:t>
      </w:r>
      <w:r>
        <w:rPr>
          <w:spacing w:val="-3"/>
        </w:rPr>
        <w:t> </w:t>
      </w:r>
      <w:r>
        <w:rPr/>
        <w:t>olunur.</w:t>
      </w:r>
      <w:r>
        <w:rPr>
          <w:spacing w:val="-1"/>
        </w:rPr>
        <w:t> </w:t>
      </w:r>
      <w:r>
        <w:rPr/>
        <w:t>Daxilə</w:t>
      </w:r>
      <w:r>
        <w:rPr>
          <w:spacing w:val="-3"/>
        </w:rPr>
        <w:t> </w:t>
      </w:r>
      <w:r>
        <w:rPr/>
        <w:t>antasid</w:t>
      </w:r>
      <w:r>
        <w:rPr>
          <w:spacing w:val="-2"/>
        </w:rPr>
        <w:t> </w:t>
      </w:r>
      <w:r>
        <w:rPr/>
        <w:t>və</w:t>
      </w:r>
    </w:p>
    <w:p>
      <w:pPr>
        <w:pStyle w:val="BodyText"/>
        <w:spacing w:line="254" w:lineRule="auto"/>
        <w:ind w:right="202"/>
      </w:pPr>
      <w:r>
        <w:rPr/>
        <w:t>büzücü maddələr</w:t>
      </w:r>
      <w:r>
        <w:rPr>
          <w:spacing w:val="-3"/>
        </w:rPr>
        <w:t> </w:t>
      </w:r>
      <w:r>
        <w:rPr/>
        <w:t>təyin</w:t>
      </w:r>
      <w:r>
        <w:rPr>
          <w:spacing w:val="-4"/>
        </w:rPr>
        <w:t> </w:t>
      </w:r>
      <w:r>
        <w:rPr/>
        <w:t>olunur,</w:t>
      </w:r>
      <w:r>
        <w:rPr>
          <w:spacing w:val="-2"/>
        </w:rPr>
        <w:t> </w:t>
      </w:r>
      <w:r>
        <w:rPr/>
        <w:t>sonra</w:t>
      </w:r>
      <w:r>
        <w:rPr>
          <w:spacing w:val="-4"/>
        </w:rPr>
        <w:t> </w:t>
      </w:r>
      <w:r>
        <w:rPr/>
        <w:t>soyuq</w:t>
      </w:r>
      <w:r>
        <w:rPr>
          <w:spacing w:val="-4"/>
        </w:rPr>
        <w:t> </w:t>
      </w:r>
      <w:r>
        <w:rPr/>
        <w:t>şəkildə mayeli</w:t>
      </w:r>
      <w:r>
        <w:rPr>
          <w:spacing w:val="-12"/>
        </w:rPr>
        <w:t> </w:t>
      </w:r>
      <w:r>
        <w:rPr/>
        <w:t>qidalar</w:t>
      </w:r>
      <w:r>
        <w:rPr>
          <w:spacing w:val="-3"/>
        </w:rPr>
        <w:t> </w:t>
      </w:r>
      <w:r>
        <w:rPr/>
        <w:t>(süd,</w:t>
      </w:r>
      <w:r>
        <w:rPr>
          <w:spacing w:val="-2"/>
        </w:rPr>
        <w:t> </w:t>
      </w:r>
      <w:r>
        <w:rPr/>
        <w:t>kisel, xama,</w:t>
      </w:r>
      <w:r>
        <w:rPr>
          <w:spacing w:val="-2"/>
        </w:rPr>
        <w:t> </w:t>
      </w:r>
      <w:r>
        <w:rPr/>
        <w:t>kərə yağı</w:t>
      </w:r>
      <w:r>
        <w:rPr>
          <w:spacing w:val="-8"/>
        </w:rPr>
        <w:t> </w:t>
      </w:r>
      <w:r>
        <w:rPr/>
        <w:t>və</w:t>
      </w:r>
      <w:r>
        <w:rPr>
          <w:spacing w:val="-4"/>
        </w:rPr>
        <w:t> </w:t>
      </w:r>
      <w:r>
        <w:rPr/>
        <w:t>s.) təyin olunur. Mədə çıxacağı stenozunun başlanğıc mərhələsində konservativ müalicə hissəvi</w:t>
      </w:r>
    </w:p>
    <w:p>
      <w:pPr>
        <w:pStyle w:val="BodyText"/>
        <w:spacing w:after="0" w:line="254" w:lineRule="auto"/>
        <w:sectPr>
          <w:pgSz w:w="11910" w:h="16840"/>
          <w:pgMar w:header="0" w:footer="1467" w:top="960" w:bottom="1660" w:left="708" w:right="850"/>
        </w:sectPr>
      </w:pPr>
    </w:p>
    <w:p>
      <w:pPr>
        <w:pStyle w:val="BodyText"/>
        <w:spacing w:line="259" w:lineRule="auto" w:before="74"/>
        <w:ind w:right="142"/>
      </w:pPr>
      <w:r>
        <w:rPr/>
        <w:t>qidalanmaya, mədənin</w:t>
      </w:r>
      <w:r>
        <w:rPr>
          <w:spacing w:val="-4"/>
        </w:rPr>
        <w:t> </w:t>
      </w:r>
      <w:r>
        <w:rPr/>
        <w:t>mütəmadi</w:t>
      </w:r>
      <w:r>
        <w:rPr>
          <w:spacing w:val="-9"/>
        </w:rPr>
        <w:t> </w:t>
      </w:r>
      <w:r>
        <w:rPr/>
        <w:t>yuyulmasına</w:t>
      </w:r>
      <w:r>
        <w:rPr>
          <w:spacing w:val="-3"/>
        </w:rPr>
        <w:t> </w:t>
      </w:r>
      <w:r>
        <w:rPr/>
        <w:t>əsaslanır.</w:t>
      </w:r>
      <w:r>
        <w:rPr>
          <w:spacing w:val="-2"/>
        </w:rPr>
        <w:t> </w:t>
      </w:r>
      <w:r>
        <w:rPr/>
        <w:t>Perforasiya</w:t>
      </w:r>
      <w:r>
        <w:rPr>
          <w:spacing w:val="-5"/>
        </w:rPr>
        <w:t> </w:t>
      </w:r>
      <w:r>
        <w:rPr/>
        <w:t>zamanı</w:t>
      </w:r>
      <w:r>
        <w:rPr>
          <w:spacing w:val="-9"/>
        </w:rPr>
        <w:t> </w:t>
      </w:r>
      <w:r>
        <w:rPr/>
        <w:t>xəstələrdə</w:t>
      </w:r>
      <w:r>
        <w:rPr>
          <w:spacing w:val="-5"/>
        </w:rPr>
        <w:t> </w:t>
      </w:r>
      <w:r>
        <w:rPr/>
        <w:t>təcili</w:t>
      </w:r>
      <w:r>
        <w:rPr>
          <w:spacing w:val="-8"/>
        </w:rPr>
        <w:t> </w:t>
      </w:r>
      <w:r>
        <w:rPr/>
        <w:t>cərrahi əməliyyat aparılmalıdır (xoranın tikilməsi və ya mədənin rezeksiyası).</w:t>
      </w:r>
    </w:p>
    <w:p>
      <w:pPr>
        <w:pStyle w:val="BodyText"/>
        <w:spacing w:line="256" w:lineRule="auto" w:before="153"/>
        <w:ind w:right="202"/>
      </w:pPr>
      <w:r>
        <w:rPr>
          <w:b/>
        </w:rPr>
        <w:t>Profilaktikası. </w:t>
      </w:r>
      <w:r>
        <w:rPr/>
        <w:t>Xəstəliyin residivlərinin profilaktikası müalicə profilaktika tədbirlərində böyük əhəmiyyət kəsb edir. Xəstəliyin diaqnozu qoyulduğu və profilaktik müalicənin aparıldığı andan ressidiv</w:t>
      </w:r>
      <w:r>
        <w:rPr>
          <w:spacing w:val="-8"/>
        </w:rPr>
        <w:t> </w:t>
      </w:r>
      <w:r>
        <w:rPr/>
        <w:t>əleyhinə</w:t>
      </w:r>
      <w:r>
        <w:rPr>
          <w:spacing w:val="-5"/>
        </w:rPr>
        <w:t> </w:t>
      </w:r>
      <w:r>
        <w:rPr/>
        <w:t>aktiv</w:t>
      </w:r>
      <w:r>
        <w:rPr>
          <w:spacing w:val="-9"/>
        </w:rPr>
        <w:t> </w:t>
      </w:r>
      <w:r>
        <w:rPr/>
        <w:t>terapiya</w:t>
      </w:r>
      <w:r>
        <w:rPr>
          <w:spacing w:val="-5"/>
        </w:rPr>
        <w:t> </w:t>
      </w:r>
      <w:r>
        <w:rPr/>
        <w:t>aparılmalı</w:t>
      </w:r>
      <w:r>
        <w:rPr>
          <w:spacing w:val="-4"/>
        </w:rPr>
        <w:t> </w:t>
      </w:r>
      <w:r>
        <w:rPr/>
        <w:t>və</w:t>
      </w:r>
      <w:r>
        <w:rPr>
          <w:spacing w:val="-1"/>
        </w:rPr>
        <w:t> </w:t>
      </w:r>
      <w:r>
        <w:rPr/>
        <w:t>xəstə</w:t>
      </w:r>
      <w:r>
        <w:rPr>
          <w:spacing w:val="-5"/>
        </w:rPr>
        <w:t> </w:t>
      </w:r>
      <w:r>
        <w:rPr/>
        <w:t>dispanser müşahidəyə</w:t>
      </w:r>
      <w:r>
        <w:rPr>
          <w:spacing w:val="-5"/>
        </w:rPr>
        <w:t> </w:t>
      </w:r>
      <w:r>
        <w:rPr/>
        <w:t>götürülməlidir.</w:t>
      </w:r>
      <w:r>
        <w:rPr>
          <w:spacing w:val="-3"/>
        </w:rPr>
        <w:t> </w:t>
      </w:r>
      <w:r>
        <w:rPr/>
        <w:t>Profilaktik tədbirlər xəstəliyin kəskinləşməsi olmadıqda belə 3-5 il ərzində aparılmalıdır.</w:t>
      </w:r>
    </w:p>
    <w:p>
      <w:pPr>
        <w:pStyle w:val="BodyText"/>
        <w:ind w:left="0"/>
      </w:pPr>
    </w:p>
    <w:p>
      <w:pPr>
        <w:pStyle w:val="BodyText"/>
        <w:ind w:left="0"/>
      </w:pPr>
    </w:p>
    <w:p>
      <w:pPr>
        <w:pStyle w:val="BodyText"/>
        <w:ind w:left="0"/>
      </w:pPr>
    </w:p>
    <w:p>
      <w:pPr>
        <w:pStyle w:val="BodyText"/>
        <w:spacing w:before="69"/>
        <w:ind w:left="0"/>
      </w:pPr>
    </w:p>
    <w:p>
      <w:pPr>
        <w:pStyle w:val="Heading1"/>
        <w:ind w:right="0"/>
      </w:pPr>
      <w:bookmarkStart w:name="_bookmark12" w:id="15"/>
      <w:bookmarkEnd w:id="15"/>
      <w:r>
        <w:rPr>
          <w:b w:val="0"/>
        </w:rPr>
      </w:r>
      <w:r>
        <w:rPr/>
        <w:t>Mövzu</w:t>
      </w:r>
      <w:r>
        <w:rPr>
          <w:spacing w:val="-14"/>
        </w:rPr>
        <w:t> </w:t>
      </w:r>
      <w:r>
        <w:rPr>
          <w:spacing w:val="-10"/>
        </w:rPr>
        <w:t>7</w:t>
      </w:r>
    </w:p>
    <w:p>
      <w:pPr>
        <w:spacing w:line="261" w:lineRule="auto" w:before="182"/>
        <w:ind w:left="314" w:right="420" w:firstLine="0"/>
        <w:jc w:val="left"/>
        <w:rPr>
          <w:b/>
          <w:sz w:val="28"/>
        </w:rPr>
      </w:pPr>
      <w:bookmarkStart w:name="_bookmark13" w:id="16"/>
      <w:bookmarkEnd w:id="16"/>
      <w:r>
        <w:rPr/>
      </w:r>
      <w:r>
        <w:rPr>
          <w:b/>
          <w:sz w:val="28"/>
        </w:rPr>
        <w:t>Hepatit</w:t>
      </w:r>
      <w:r>
        <w:rPr>
          <w:b/>
          <w:spacing w:val="-8"/>
          <w:sz w:val="28"/>
        </w:rPr>
        <w:t> </w:t>
      </w:r>
      <w:r>
        <w:rPr>
          <w:b/>
          <w:sz w:val="28"/>
        </w:rPr>
        <w:t>(kəskin</w:t>
      </w:r>
      <w:r>
        <w:rPr>
          <w:b/>
          <w:spacing w:val="-13"/>
          <w:sz w:val="28"/>
        </w:rPr>
        <w:t> </w:t>
      </w:r>
      <w:r>
        <w:rPr>
          <w:b/>
          <w:sz w:val="28"/>
        </w:rPr>
        <w:t>və</w:t>
      </w:r>
      <w:r>
        <w:rPr>
          <w:b/>
          <w:spacing w:val="-7"/>
          <w:sz w:val="28"/>
        </w:rPr>
        <w:t> </w:t>
      </w:r>
      <w:r>
        <w:rPr>
          <w:b/>
          <w:sz w:val="28"/>
        </w:rPr>
        <w:t>xronik),</w:t>
      </w:r>
      <w:r>
        <w:rPr>
          <w:b/>
          <w:spacing w:val="-5"/>
          <w:sz w:val="28"/>
        </w:rPr>
        <w:t> </w:t>
      </w:r>
      <w:r>
        <w:rPr>
          <w:b/>
          <w:sz w:val="28"/>
        </w:rPr>
        <w:t>etiologiya,</w:t>
      </w:r>
      <w:r>
        <w:rPr>
          <w:b/>
          <w:spacing w:val="-6"/>
          <w:sz w:val="28"/>
        </w:rPr>
        <w:t> </w:t>
      </w:r>
      <w:r>
        <w:rPr>
          <w:b/>
          <w:sz w:val="28"/>
        </w:rPr>
        <w:t>klinika,</w:t>
      </w:r>
      <w:r>
        <w:rPr>
          <w:b/>
          <w:spacing w:val="-5"/>
          <w:sz w:val="28"/>
        </w:rPr>
        <w:t> </w:t>
      </w:r>
      <w:r>
        <w:rPr>
          <w:b/>
          <w:sz w:val="28"/>
        </w:rPr>
        <w:t>müalicə</w:t>
      </w:r>
      <w:r>
        <w:rPr>
          <w:b/>
          <w:spacing w:val="-7"/>
          <w:sz w:val="28"/>
        </w:rPr>
        <w:t> </w:t>
      </w:r>
      <w:r>
        <w:rPr>
          <w:b/>
          <w:sz w:val="28"/>
        </w:rPr>
        <w:t>prinsipləri,</w:t>
      </w:r>
      <w:r>
        <w:rPr>
          <w:b/>
          <w:spacing w:val="-6"/>
          <w:sz w:val="28"/>
        </w:rPr>
        <w:t> </w:t>
      </w:r>
      <w:r>
        <w:rPr>
          <w:b/>
          <w:sz w:val="28"/>
        </w:rPr>
        <w:t>profilaktika. Xolesistit (kəskin və xronik). Öd daşı xəstəliyi, etiologiya, klinika, müalicə prinsipləri, profilaktika.</w:t>
      </w:r>
    </w:p>
    <w:p>
      <w:pPr>
        <w:pStyle w:val="BodyText"/>
        <w:ind w:left="0"/>
        <w:rPr>
          <w:b/>
          <w:sz w:val="11"/>
        </w:rPr>
      </w:pPr>
      <w:r>
        <w:rPr>
          <w:b/>
          <w:sz w:val="11"/>
        </w:rPr>
        <w:drawing>
          <wp:anchor distT="0" distB="0" distL="0" distR="0" allowOverlap="1" layoutInCell="1" locked="0" behindDoc="1" simplePos="0" relativeHeight="487615488">
            <wp:simplePos x="0" y="0"/>
            <wp:positionH relativeFrom="page">
              <wp:posOffset>1810004</wp:posOffset>
            </wp:positionH>
            <wp:positionV relativeFrom="paragraph">
              <wp:posOffset>95619</wp:posOffset>
            </wp:positionV>
            <wp:extent cx="3534410" cy="2400300"/>
            <wp:effectExtent l="0" t="0" r="0" b="0"/>
            <wp:wrapTopAndBottom/>
            <wp:docPr id="206" name="Image 206"/>
            <wp:cNvGraphicFramePr>
              <a:graphicFrameLocks/>
            </wp:cNvGraphicFramePr>
            <a:graphic>
              <a:graphicData uri="http://schemas.openxmlformats.org/drawingml/2006/picture">
                <pic:pic>
                  <pic:nvPicPr>
                    <pic:cNvPr id="206" name="Image 206"/>
                    <pic:cNvPicPr/>
                  </pic:nvPicPr>
                  <pic:blipFill>
                    <a:blip r:embed="rId125" cstate="print"/>
                    <a:stretch>
                      <a:fillRect/>
                    </a:stretch>
                  </pic:blipFill>
                  <pic:spPr>
                    <a:xfrm>
                      <a:off x="0" y="0"/>
                      <a:ext cx="3534410" cy="2400300"/>
                    </a:xfrm>
                    <a:prstGeom prst="rect">
                      <a:avLst/>
                    </a:prstGeom>
                  </pic:spPr>
                </pic:pic>
              </a:graphicData>
            </a:graphic>
          </wp:anchor>
        </w:drawing>
      </w:r>
    </w:p>
    <w:p>
      <w:pPr>
        <w:pStyle w:val="BodyText"/>
        <w:spacing w:line="256" w:lineRule="auto" w:before="14"/>
        <w:ind w:right="142"/>
      </w:pPr>
      <w:r>
        <w:rPr/>
        <w:t>Bildiyimiz kimi qaraciyər ən böyük vəzili orqandır, qarın boşluğunda sağ qabırğa altında yerləşir və orqanizmin mərkəzi laboratoriyası hesab olunur. Qaraciyər homeostazın saxlanmasında, qan funksiyalarında, həzmdə, sorulmada, müxtəlif birləşmələrin</w:t>
      </w:r>
      <w:r>
        <w:rPr>
          <w:spacing w:val="-2"/>
        </w:rPr>
        <w:t> </w:t>
      </w:r>
      <w:r>
        <w:rPr/>
        <w:t>sintezində və toplanmasında iştirak edir, həmçinin qan yaradıcı və qoruyucu orqandır. Bağırsaqlardan qana sorulan qlükozanın bir hissəsi qaraciyərdə qlükogenə çevrilərək ehtiyyat şəklində toplanır. Zülalların hüceyrələrdə paçalanması nəticəsində</w:t>
      </w:r>
      <w:r>
        <w:rPr>
          <w:spacing w:val="-5"/>
        </w:rPr>
        <w:t> </w:t>
      </w:r>
      <w:r>
        <w:rPr/>
        <w:t>alınan</w:t>
      </w:r>
      <w:r>
        <w:rPr>
          <w:spacing w:val="-9"/>
        </w:rPr>
        <w:t> </w:t>
      </w:r>
      <w:r>
        <w:rPr/>
        <w:t>amonyak</w:t>
      </w:r>
      <w:r>
        <w:rPr>
          <w:spacing w:val="-4"/>
        </w:rPr>
        <w:t> </w:t>
      </w:r>
      <w:r>
        <w:rPr/>
        <w:t>qaraciyərdə</w:t>
      </w:r>
      <w:r>
        <w:rPr>
          <w:spacing w:val="-5"/>
        </w:rPr>
        <w:t> </w:t>
      </w:r>
      <w:r>
        <w:rPr/>
        <w:t>sidik</w:t>
      </w:r>
      <w:r>
        <w:rPr>
          <w:spacing w:val="-4"/>
        </w:rPr>
        <w:t> </w:t>
      </w:r>
      <w:r>
        <w:rPr/>
        <w:t>cövhərinə</w:t>
      </w:r>
      <w:r>
        <w:rPr>
          <w:spacing w:val="-5"/>
        </w:rPr>
        <w:t> </w:t>
      </w:r>
      <w:r>
        <w:rPr/>
        <w:t>çevrilərək</w:t>
      </w:r>
      <w:r>
        <w:rPr>
          <w:spacing w:val="-4"/>
        </w:rPr>
        <w:t> </w:t>
      </w:r>
      <w:r>
        <w:rPr/>
        <w:t>zərərsizləşir.</w:t>
      </w:r>
      <w:r>
        <w:rPr>
          <w:spacing w:val="-3"/>
        </w:rPr>
        <w:t> </w:t>
      </w:r>
      <w:r>
        <w:rPr/>
        <w:t>Qaraciyərdə</w:t>
      </w:r>
      <w:r>
        <w:rPr>
          <w:spacing w:val="-1"/>
        </w:rPr>
        <w:t> </w:t>
      </w:r>
      <w:r>
        <w:rPr/>
        <w:t>fasiləsiz öd əmələ gəlir, həzm zamanı 12 barmaq bağırsağa tökülür.</w:t>
      </w:r>
    </w:p>
    <w:p>
      <w:pPr>
        <w:pStyle w:val="BodyText"/>
        <w:spacing w:line="259" w:lineRule="auto" w:before="156"/>
        <w:ind w:right="214"/>
        <w:jc w:val="both"/>
        <w:rPr>
          <w:b/>
        </w:rPr>
      </w:pPr>
      <w:r>
        <w:rPr>
          <w:b/>
        </w:rPr>
        <w:t>HEPATİT</w:t>
      </w:r>
      <w:r>
        <w:rPr>
          <w:b/>
          <w:spacing w:val="-1"/>
        </w:rPr>
        <w:t> </w:t>
      </w:r>
      <w:r>
        <w:rPr>
          <w:b/>
        </w:rPr>
        <w:t>– </w:t>
      </w:r>
      <w:r>
        <w:rPr/>
        <w:t>qaraciyərin iltihabi</w:t>
      </w:r>
      <w:r>
        <w:rPr>
          <w:spacing w:val="-4"/>
        </w:rPr>
        <w:t> </w:t>
      </w:r>
      <w:r>
        <w:rPr/>
        <w:t>xəstəliyidir, bu zaman</w:t>
      </w:r>
      <w:r>
        <w:rPr>
          <w:spacing w:val="-4"/>
        </w:rPr>
        <w:t> </w:t>
      </w:r>
      <w:r>
        <w:rPr/>
        <w:t>qaraciyər hüceyrələrində</w:t>
      </w:r>
      <w:r>
        <w:rPr>
          <w:spacing w:val="-1"/>
        </w:rPr>
        <w:t> </w:t>
      </w:r>
      <w:r>
        <w:rPr/>
        <w:t>distrofik və</w:t>
      </w:r>
      <w:r>
        <w:rPr>
          <w:spacing w:val="-1"/>
        </w:rPr>
        <w:t> </w:t>
      </w:r>
      <w:r>
        <w:rPr/>
        <w:t>nekrotik dəyişikliklər</w:t>
      </w:r>
      <w:r>
        <w:rPr>
          <w:spacing w:val="-2"/>
        </w:rPr>
        <w:t> </w:t>
      </w:r>
      <w:r>
        <w:rPr/>
        <w:t>gedir.</w:t>
      </w:r>
      <w:r>
        <w:rPr>
          <w:spacing w:val="-1"/>
        </w:rPr>
        <w:t> </w:t>
      </w:r>
      <w:r>
        <w:rPr/>
        <w:t>Hepatitlər müxtəlif</w:t>
      </w:r>
      <w:r>
        <w:rPr>
          <w:spacing w:val="-5"/>
        </w:rPr>
        <w:t> </w:t>
      </w:r>
      <w:r>
        <w:rPr/>
        <w:t>etiologiyalı</w:t>
      </w:r>
      <w:r>
        <w:rPr>
          <w:spacing w:val="-6"/>
        </w:rPr>
        <w:t> </w:t>
      </w:r>
      <w:r>
        <w:rPr/>
        <w:t>ola</w:t>
      </w:r>
      <w:r>
        <w:rPr>
          <w:spacing w:val="-4"/>
        </w:rPr>
        <w:t> </w:t>
      </w:r>
      <w:r>
        <w:rPr/>
        <w:t>bilir,</w:t>
      </w:r>
      <w:r>
        <w:rPr>
          <w:spacing w:val="-1"/>
        </w:rPr>
        <w:t> </w:t>
      </w:r>
      <w:r>
        <w:rPr/>
        <w:t>ona</w:t>
      </w:r>
      <w:r>
        <w:rPr>
          <w:spacing w:val="-4"/>
        </w:rPr>
        <w:t> </w:t>
      </w:r>
      <w:r>
        <w:rPr/>
        <w:t>görə</w:t>
      </w:r>
      <w:r>
        <w:rPr>
          <w:spacing w:val="-7"/>
        </w:rPr>
        <w:t> </w:t>
      </w:r>
      <w:r>
        <w:rPr/>
        <w:t>də</w:t>
      </w:r>
      <w:r>
        <w:rPr>
          <w:spacing w:val="-4"/>
        </w:rPr>
        <w:t> </w:t>
      </w:r>
      <w:r>
        <w:rPr/>
        <w:t>hepatitlər yaranmasına</w:t>
      </w:r>
      <w:r>
        <w:rPr>
          <w:spacing w:val="-4"/>
        </w:rPr>
        <w:t> </w:t>
      </w:r>
      <w:r>
        <w:rPr/>
        <w:t>görə</w:t>
      </w:r>
      <w:r>
        <w:rPr>
          <w:spacing w:val="-8"/>
        </w:rPr>
        <w:t> </w:t>
      </w:r>
      <w:r>
        <w:rPr/>
        <w:t>2 yerə bölünür: </w:t>
      </w:r>
      <w:r>
        <w:rPr>
          <w:b/>
        </w:rPr>
        <w:t>1-cili </w:t>
      </w:r>
      <w:r>
        <w:rPr/>
        <w:t>və </w:t>
      </w:r>
      <w:r>
        <w:rPr>
          <w:b/>
        </w:rPr>
        <w:t>2-cili.</w:t>
      </w:r>
    </w:p>
    <w:p>
      <w:pPr>
        <w:pStyle w:val="ListParagraph"/>
        <w:numPr>
          <w:ilvl w:val="0"/>
          <w:numId w:val="52"/>
        </w:numPr>
        <w:tabs>
          <w:tab w:pos="1034" w:val="left" w:leader="none"/>
        </w:tabs>
        <w:spacing w:line="240" w:lineRule="auto" w:before="150" w:after="0"/>
        <w:ind w:left="1034" w:right="0" w:hanging="360"/>
        <w:jc w:val="left"/>
        <w:rPr>
          <w:sz w:val="24"/>
        </w:rPr>
      </w:pPr>
      <w:r>
        <w:rPr>
          <w:b/>
          <w:sz w:val="24"/>
        </w:rPr>
        <w:t>1-cili </w:t>
      </w:r>
      <w:r>
        <w:rPr>
          <w:sz w:val="24"/>
        </w:rPr>
        <w:t>hepatit</w:t>
      </w:r>
      <w:r>
        <w:rPr>
          <w:spacing w:val="4"/>
          <w:sz w:val="24"/>
        </w:rPr>
        <w:t> </w:t>
      </w:r>
      <w:r>
        <w:rPr>
          <w:sz w:val="24"/>
        </w:rPr>
        <w:t>–</w:t>
      </w:r>
      <w:r>
        <w:rPr>
          <w:spacing w:val="-1"/>
          <w:sz w:val="24"/>
        </w:rPr>
        <w:t> </w:t>
      </w:r>
      <w:r>
        <w:rPr>
          <w:sz w:val="24"/>
        </w:rPr>
        <w:t>virus,</w:t>
      </w:r>
      <w:r>
        <w:rPr>
          <w:spacing w:val="1"/>
          <w:sz w:val="24"/>
        </w:rPr>
        <w:t> </w:t>
      </w:r>
      <w:r>
        <w:rPr>
          <w:sz w:val="24"/>
        </w:rPr>
        <w:t>alkohol</w:t>
      </w:r>
      <w:r>
        <w:rPr>
          <w:spacing w:val="-9"/>
          <w:sz w:val="24"/>
        </w:rPr>
        <w:t> </w:t>
      </w:r>
      <w:r>
        <w:rPr>
          <w:sz w:val="24"/>
        </w:rPr>
        <w:t>və</w:t>
      </w:r>
      <w:r>
        <w:rPr>
          <w:spacing w:val="-2"/>
          <w:sz w:val="24"/>
        </w:rPr>
        <w:t> </w:t>
      </w:r>
      <w:r>
        <w:rPr>
          <w:sz w:val="24"/>
        </w:rPr>
        <w:t>dərman</w:t>
      </w:r>
      <w:r>
        <w:rPr>
          <w:spacing w:val="-6"/>
          <w:sz w:val="24"/>
        </w:rPr>
        <w:t> </w:t>
      </w:r>
      <w:r>
        <w:rPr>
          <w:sz w:val="24"/>
        </w:rPr>
        <w:t>səbəbli</w:t>
      </w:r>
      <w:r>
        <w:rPr>
          <w:spacing w:val="-4"/>
          <w:sz w:val="24"/>
        </w:rPr>
        <w:t> olur.</w:t>
      </w:r>
    </w:p>
    <w:p>
      <w:pPr>
        <w:pStyle w:val="ListParagraph"/>
        <w:numPr>
          <w:ilvl w:val="0"/>
          <w:numId w:val="52"/>
        </w:numPr>
        <w:tabs>
          <w:tab w:pos="1034" w:val="left" w:leader="none"/>
        </w:tabs>
        <w:spacing w:line="256" w:lineRule="auto" w:before="18" w:after="0"/>
        <w:ind w:left="1034" w:right="85" w:hanging="360"/>
        <w:jc w:val="left"/>
        <w:rPr>
          <w:sz w:val="24"/>
        </w:rPr>
      </w:pPr>
      <w:r>
        <w:rPr>
          <w:b/>
          <w:sz w:val="24"/>
        </w:rPr>
        <w:t>2-cili</w:t>
      </w:r>
      <w:r>
        <w:rPr>
          <w:b/>
          <w:spacing w:val="-2"/>
          <w:sz w:val="24"/>
        </w:rPr>
        <w:t> </w:t>
      </w:r>
      <w:r>
        <w:rPr>
          <w:sz w:val="24"/>
        </w:rPr>
        <w:t>hepatit isə</w:t>
      </w:r>
      <w:r>
        <w:rPr>
          <w:spacing w:val="-4"/>
          <w:sz w:val="24"/>
        </w:rPr>
        <w:t> </w:t>
      </w:r>
      <w:r>
        <w:rPr>
          <w:sz w:val="24"/>
        </w:rPr>
        <w:t>–</w:t>
      </w:r>
      <w:r>
        <w:rPr>
          <w:spacing w:val="-3"/>
          <w:sz w:val="24"/>
        </w:rPr>
        <w:t> </w:t>
      </w:r>
      <w:r>
        <w:rPr>
          <w:sz w:val="24"/>
        </w:rPr>
        <w:t>bir</w:t>
      </w:r>
      <w:r>
        <w:rPr>
          <w:spacing w:val="-2"/>
          <w:sz w:val="24"/>
        </w:rPr>
        <w:t> </w:t>
      </w:r>
      <w:r>
        <w:rPr>
          <w:sz w:val="24"/>
        </w:rPr>
        <w:t>çox</w:t>
      </w:r>
      <w:r>
        <w:rPr>
          <w:spacing w:val="-3"/>
          <w:sz w:val="24"/>
        </w:rPr>
        <w:t> </w:t>
      </w:r>
      <w:r>
        <w:rPr>
          <w:sz w:val="24"/>
        </w:rPr>
        <w:t>infeksion</w:t>
      </w:r>
      <w:r>
        <w:rPr>
          <w:spacing w:val="-8"/>
          <w:sz w:val="24"/>
        </w:rPr>
        <w:t> </w:t>
      </w:r>
      <w:r>
        <w:rPr>
          <w:sz w:val="24"/>
        </w:rPr>
        <w:t>xəstəliklərdə,</w:t>
      </w:r>
      <w:r>
        <w:rPr>
          <w:spacing w:val="-1"/>
          <w:sz w:val="24"/>
        </w:rPr>
        <w:t> </w:t>
      </w:r>
      <w:r>
        <w:rPr>
          <w:sz w:val="24"/>
        </w:rPr>
        <w:t>ekzogen</w:t>
      </w:r>
      <w:r>
        <w:rPr>
          <w:spacing w:val="-8"/>
          <w:sz w:val="24"/>
        </w:rPr>
        <w:t> </w:t>
      </w:r>
      <w:r>
        <w:rPr>
          <w:sz w:val="24"/>
        </w:rPr>
        <w:t>və</w:t>
      </w:r>
      <w:r>
        <w:rPr>
          <w:spacing w:val="-3"/>
          <w:sz w:val="24"/>
        </w:rPr>
        <w:t> </w:t>
      </w:r>
      <w:r>
        <w:rPr>
          <w:sz w:val="24"/>
        </w:rPr>
        <w:t>endogen</w:t>
      </w:r>
      <w:r>
        <w:rPr>
          <w:spacing w:val="-3"/>
          <w:sz w:val="24"/>
        </w:rPr>
        <w:t> </w:t>
      </w:r>
      <w:r>
        <w:rPr>
          <w:sz w:val="24"/>
        </w:rPr>
        <w:t>intoksikasiyalarda,</w:t>
      </w:r>
      <w:r>
        <w:rPr>
          <w:spacing w:val="-1"/>
          <w:sz w:val="24"/>
        </w:rPr>
        <w:t> </w:t>
      </w:r>
      <w:r>
        <w:rPr>
          <w:sz w:val="24"/>
        </w:rPr>
        <w:t>həzm prosesi pozulduqda əmələ gəlir.</w:t>
      </w:r>
    </w:p>
    <w:p>
      <w:pPr>
        <w:spacing w:before="160"/>
        <w:ind w:left="314" w:right="0" w:firstLine="0"/>
        <w:jc w:val="both"/>
        <w:rPr>
          <w:b/>
          <w:sz w:val="24"/>
        </w:rPr>
      </w:pPr>
      <w:r>
        <w:rPr>
          <w:sz w:val="24"/>
        </w:rPr>
        <w:t>Gedişinə</w:t>
      </w:r>
      <w:r>
        <w:rPr>
          <w:spacing w:val="-6"/>
          <w:sz w:val="24"/>
        </w:rPr>
        <w:t> </w:t>
      </w:r>
      <w:r>
        <w:rPr>
          <w:sz w:val="24"/>
        </w:rPr>
        <w:t>görə</w:t>
      </w:r>
      <w:r>
        <w:rPr>
          <w:spacing w:val="-4"/>
          <w:sz w:val="24"/>
        </w:rPr>
        <w:t> </w:t>
      </w:r>
      <w:r>
        <w:rPr>
          <w:sz w:val="24"/>
        </w:rPr>
        <w:t>xəstəlik</w:t>
      </w:r>
      <w:r>
        <w:rPr>
          <w:spacing w:val="-2"/>
          <w:sz w:val="24"/>
        </w:rPr>
        <w:t> </w:t>
      </w:r>
      <w:r>
        <w:rPr>
          <w:b/>
          <w:sz w:val="24"/>
        </w:rPr>
        <w:t>2</w:t>
      </w:r>
      <w:r>
        <w:rPr>
          <w:b/>
          <w:spacing w:val="2"/>
          <w:sz w:val="24"/>
        </w:rPr>
        <w:t> </w:t>
      </w:r>
      <w:r>
        <w:rPr>
          <w:sz w:val="24"/>
        </w:rPr>
        <w:t>formada</w:t>
      </w:r>
      <w:r>
        <w:rPr>
          <w:spacing w:val="-4"/>
          <w:sz w:val="24"/>
        </w:rPr>
        <w:t> </w:t>
      </w:r>
      <w:r>
        <w:rPr>
          <w:sz w:val="24"/>
        </w:rPr>
        <w:t>olur: </w:t>
      </w:r>
      <w:r>
        <w:rPr>
          <w:b/>
          <w:sz w:val="24"/>
        </w:rPr>
        <w:t>kəskin</w:t>
      </w:r>
      <w:r>
        <w:rPr>
          <w:b/>
          <w:spacing w:val="-1"/>
          <w:sz w:val="24"/>
        </w:rPr>
        <w:t> </w:t>
      </w:r>
      <w:r>
        <w:rPr>
          <w:sz w:val="24"/>
        </w:rPr>
        <w:t>və</w:t>
      </w:r>
      <w:r>
        <w:rPr>
          <w:spacing w:val="-3"/>
          <w:sz w:val="24"/>
        </w:rPr>
        <w:t> </w:t>
      </w:r>
      <w:r>
        <w:rPr>
          <w:b/>
          <w:spacing w:val="-2"/>
          <w:sz w:val="24"/>
        </w:rPr>
        <w:t>xronik.</w:t>
      </w:r>
    </w:p>
    <w:p>
      <w:pPr>
        <w:pStyle w:val="BodyText"/>
        <w:spacing w:line="254" w:lineRule="auto" w:before="176"/>
        <w:ind w:right="152"/>
        <w:jc w:val="both"/>
      </w:pPr>
      <w:r>
        <w:rPr>
          <w:b/>
        </w:rPr>
        <w:t>Kəskin hepatit </w:t>
      </w:r>
      <w:r>
        <w:rPr/>
        <w:t>–</w:t>
      </w:r>
      <w:r>
        <w:rPr>
          <w:spacing w:val="-6"/>
        </w:rPr>
        <w:t> </w:t>
      </w:r>
      <w:r>
        <w:rPr/>
        <w:t>qaraciyərin</w:t>
      </w:r>
      <w:r>
        <w:rPr>
          <w:spacing w:val="-1"/>
        </w:rPr>
        <w:t> </w:t>
      </w:r>
      <w:r>
        <w:rPr/>
        <w:t>müxtəlif</w:t>
      </w:r>
      <w:r>
        <w:rPr>
          <w:spacing w:val="-4"/>
        </w:rPr>
        <w:t> </w:t>
      </w:r>
      <w:r>
        <w:rPr/>
        <w:t>etiologiyalı iltihabi</w:t>
      </w:r>
      <w:r>
        <w:rPr>
          <w:spacing w:val="-10"/>
        </w:rPr>
        <w:t> </w:t>
      </w:r>
      <w:r>
        <w:rPr/>
        <w:t>zədələnmələri</w:t>
      </w:r>
      <w:r>
        <w:rPr>
          <w:spacing w:val="-5"/>
        </w:rPr>
        <w:t> </w:t>
      </w:r>
      <w:r>
        <w:rPr/>
        <w:t>ilə</w:t>
      </w:r>
      <w:r>
        <w:rPr>
          <w:spacing w:val="-2"/>
        </w:rPr>
        <w:t> </w:t>
      </w:r>
      <w:r>
        <w:rPr/>
        <w:t>gedən</w:t>
      </w:r>
      <w:r>
        <w:rPr>
          <w:spacing w:val="-6"/>
        </w:rPr>
        <w:t> </w:t>
      </w:r>
      <w:r>
        <w:rPr/>
        <w:t>bir qrup</w:t>
      </w:r>
      <w:r>
        <w:rPr>
          <w:spacing w:val="-1"/>
        </w:rPr>
        <w:t> </w:t>
      </w:r>
      <w:r>
        <w:rPr/>
        <w:t>xəstəlikləri birləşdirir. Bu növ hepatitin əsas səbəbi virus hepatitidir. Virus hepatitləri məhz viruslar tərəfindən</w:t>
      </w:r>
    </w:p>
    <w:p>
      <w:pPr>
        <w:pStyle w:val="BodyText"/>
        <w:spacing w:after="0" w:line="254" w:lineRule="auto"/>
        <w:jc w:val="both"/>
        <w:sectPr>
          <w:pgSz w:w="11910" w:h="16840"/>
          <w:pgMar w:header="0" w:footer="1467" w:top="960" w:bottom="1660" w:left="708" w:right="850"/>
        </w:sectPr>
      </w:pPr>
    </w:p>
    <w:p>
      <w:pPr>
        <w:pStyle w:val="BodyText"/>
        <w:spacing w:line="256" w:lineRule="auto" w:before="74"/>
        <w:ind w:right="146"/>
        <w:jc w:val="both"/>
      </w:pPr>
      <w:r>
        <w:rPr/>
        <w:t>törədilən</w:t>
      </w:r>
      <w:r>
        <w:rPr>
          <w:spacing w:val="-6"/>
        </w:rPr>
        <w:t> </w:t>
      </w:r>
      <w:r>
        <w:rPr/>
        <w:t>hepatitlərə</w:t>
      </w:r>
      <w:r>
        <w:rPr>
          <w:spacing w:val="-3"/>
        </w:rPr>
        <w:t> </w:t>
      </w:r>
      <w:r>
        <w:rPr/>
        <w:t>deyilir və</w:t>
      </w:r>
      <w:r>
        <w:rPr>
          <w:spacing w:val="-3"/>
        </w:rPr>
        <w:t> </w:t>
      </w:r>
      <w:r>
        <w:rPr/>
        <w:t>kliniki</w:t>
      </w:r>
      <w:r>
        <w:rPr>
          <w:spacing w:val="-10"/>
        </w:rPr>
        <w:t> </w:t>
      </w:r>
      <w:r>
        <w:rPr/>
        <w:t>olaraq yalnız qaraciyərdə</w:t>
      </w:r>
      <w:r>
        <w:rPr>
          <w:spacing w:val="-3"/>
        </w:rPr>
        <w:t> </w:t>
      </w:r>
      <w:r>
        <w:rPr/>
        <w:t>xəstəlik</w:t>
      </w:r>
      <w:r>
        <w:rPr>
          <w:spacing w:val="-2"/>
        </w:rPr>
        <w:t> </w:t>
      </w:r>
      <w:r>
        <w:rPr/>
        <w:t>törədir. Virus hepatitləri</w:t>
      </w:r>
      <w:r>
        <w:rPr>
          <w:spacing w:val="-6"/>
        </w:rPr>
        <w:t> </w:t>
      </w:r>
      <w:r>
        <w:rPr/>
        <w:t>bütün hepatitlər içərisində</w:t>
      </w:r>
      <w:r>
        <w:rPr>
          <w:spacing w:val="-4"/>
        </w:rPr>
        <w:t> </w:t>
      </w:r>
      <w:r>
        <w:rPr/>
        <w:t>ən</w:t>
      </w:r>
      <w:r>
        <w:rPr>
          <w:spacing w:val="-7"/>
        </w:rPr>
        <w:t> </w:t>
      </w:r>
      <w:r>
        <w:rPr/>
        <w:t>çox</w:t>
      </w:r>
      <w:r>
        <w:rPr>
          <w:spacing w:val="-7"/>
        </w:rPr>
        <w:t> </w:t>
      </w:r>
      <w:r>
        <w:rPr/>
        <w:t>rast gəlinənidir.</w:t>
      </w:r>
      <w:r>
        <w:rPr>
          <w:spacing w:val="-1"/>
        </w:rPr>
        <w:t> </w:t>
      </w:r>
      <w:r>
        <w:rPr/>
        <w:t>Aşağıdakı</w:t>
      </w:r>
      <w:r>
        <w:rPr>
          <w:spacing w:val="-11"/>
        </w:rPr>
        <w:t> </w:t>
      </w:r>
      <w:r>
        <w:rPr/>
        <w:t>patogen</w:t>
      </w:r>
      <w:r>
        <w:rPr>
          <w:spacing w:val="-7"/>
        </w:rPr>
        <w:t> </w:t>
      </w:r>
      <w:r>
        <w:rPr/>
        <w:t>viruslar müəyyənləşdirilib:</w:t>
      </w:r>
      <w:r>
        <w:rPr>
          <w:spacing w:val="-3"/>
        </w:rPr>
        <w:t> </w:t>
      </w:r>
      <w:r>
        <w:rPr/>
        <w:t>(A,</w:t>
      </w:r>
      <w:r>
        <w:rPr>
          <w:spacing w:val="-1"/>
        </w:rPr>
        <w:t> </w:t>
      </w:r>
      <w:r>
        <w:rPr/>
        <w:t>B,</w:t>
      </w:r>
      <w:r>
        <w:rPr>
          <w:spacing w:val="-1"/>
        </w:rPr>
        <w:t> </w:t>
      </w:r>
      <w:r>
        <w:rPr/>
        <w:t>C,</w:t>
      </w:r>
      <w:r>
        <w:rPr>
          <w:spacing w:val="-9"/>
        </w:rPr>
        <w:t> </w:t>
      </w:r>
      <w:r>
        <w:rPr/>
        <w:t>D, E, və s.)</w:t>
      </w:r>
    </w:p>
    <w:p>
      <w:pPr>
        <w:pStyle w:val="BodyText"/>
        <w:spacing w:line="256" w:lineRule="auto" w:before="156"/>
        <w:ind w:right="202"/>
      </w:pPr>
      <w:r>
        <w:rPr/>
        <w:t>İnfeksion hepatit virusu A, E,</w:t>
      </w:r>
      <w:r>
        <w:rPr>
          <w:spacing w:val="40"/>
        </w:rPr>
        <w:t> </w:t>
      </w:r>
      <w:r>
        <w:rPr/>
        <w:t>zərdab hepatit virusu B və axır illər hepatit C, D, G ayrılmışdır. Hepatitləri ayırmaq üçün əsas əlamətlərdən biri inkubasion dövrüdür. A virus hepatiti zamanı inkubasion dövr 1 ay, B virus hepatiti zamanı 6-10 aya qədər çəkir. Kəskin hepatiti enteroviruslar, bağırsaq infeksiyalarının törədiciləri, bir çox tropik parazitlər, septik bakterial infeksiya törədiciləri yarada bilər.</w:t>
      </w:r>
      <w:r>
        <w:rPr>
          <w:spacing w:val="40"/>
        </w:rPr>
        <w:t> </w:t>
      </w:r>
      <w:r>
        <w:rPr/>
        <w:t>Deməli</w:t>
      </w:r>
      <w:r>
        <w:rPr>
          <w:spacing w:val="-6"/>
        </w:rPr>
        <w:t> </w:t>
      </w:r>
      <w:r>
        <w:rPr/>
        <w:t>hepatit A</w:t>
      </w:r>
      <w:r>
        <w:rPr>
          <w:spacing w:val="-8"/>
        </w:rPr>
        <w:t> </w:t>
      </w:r>
      <w:r>
        <w:rPr/>
        <w:t>və</w:t>
      </w:r>
      <w:r>
        <w:rPr>
          <w:spacing w:val="-3"/>
        </w:rPr>
        <w:t> </w:t>
      </w:r>
      <w:r>
        <w:rPr/>
        <w:t>E</w:t>
      </w:r>
      <w:r>
        <w:rPr>
          <w:spacing w:val="-1"/>
        </w:rPr>
        <w:t> </w:t>
      </w:r>
      <w:r>
        <w:rPr/>
        <w:t>virusları</w:t>
      </w:r>
      <w:r>
        <w:rPr>
          <w:spacing w:val="-7"/>
        </w:rPr>
        <w:t> </w:t>
      </w:r>
      <w:r>
        <w:rPr/>
        <w:t>çirkli</w:t>
      </w:r>
      <w:r>
        <w:rPr>
          <w:spacing w:val="-3"/>
        </w:rPr>
        <w:t> </w:t>
      </w:r>
      <w:r>
        <w:rPr/>
        <w:t>su</w:t>
      </w:r>
      <w:r>
        <w:rPr>
          <w:spacing w:val="-3"/>
        </w:rPr>
        <w:t> </w:t>
      </w:r>
      <w:r>
        <w:rPr/>
        <w:t>və</w:t>
      </w:r>
      <w:r>
        <w:rPr>
          <w:spacing w:val="-3"/>
        </w:rPr>
        <w:t> </w:t>
      </w:r>
      <w:r>
        <w:rPr/>
        <w:t>qida ilə yoluxduğu halda,</w:t>
      </w:r>
      <w:r>
        <w:rPr>
          <w:spacing w:val="-1"/>
        </w:rPr>
        <w:t> </w:t>
      </w:r>
      <w:r>
        <w:rPr/>
        <w:t>B,</w:t>
      </w:r>
      <w:r>
        <w:rPr>
          <w:spacing w:val="-1"/>
        </w:rPr>
        <w:t> </w:t>
      </w:r>
      <w:r>
        <w:rPr/>
        <w:t>C</w:t>
      </w:r>
      <w:r>
        <w:rPr>
          <w:spacing w:val="-4"/>
        </w:rPr>
        <w:t> </w:t>
      </w:r>
      <w:r>
        <w:rPr/>
        <w:t>və</w:t>
      </w:r>
      <w:r>
        <w:rPr>
          <w:spacing w:val="-3"/>
        </w:rPr>
        <w:t> </w:t>
      </w:r>
      <w:r>
        <w:rPr/>
        <w:t>D</w:t>
      </w:r>
      <w:r>
        <w:rPr>
          <w:spacing w:val="-4"/>
        </w:rPr>
        <w:t> </w:t>
      </w:r>
      <w:r>
        <w:rPr/>
        <w:t>virusları qan vasitəsilə və cinsi əlaqə zamanı yoluxa bilir.</w:t>
      </w:r>
    </w:p>
    <w:p>
      <w:pPr>
        <w:pStyle w:val="BodyText"/>
        <w:spacing w:line="256" w:lineRule="auto" w:before="154"/>
        <w:ind w:right="420"/>
      </w:pPr>
      <w:r>
        <w:rPr/>
        <w:t>Kəskin hepatitin klinikası müxtəlifdir. Praktik olaraq yüngül halda simptomsuz keçə bilər. Tipik hallarda xəstəlik qrip sayağı simptomlarla keçən (A virus hepatiti) prodromal sarılıq önü dövrlə başlayır və</w:t>
      </w:r>
      <w:r>
        <w:rPr>
          <w:spacing w:val="-3"/>
        </w:rPr>
        <w:t> </w:t>
      </w:r>
      <w:r>
        <w:rPr/>
        <w:t>1-2</w:t>
      </w:r>
      <w:r>
        <w:rPr>
          <w:spacing w:val="-2"/>
        </w:rPr>
        <w:t> </w:t>
      </w:r>
      <w:r>
        <w:rPr/>
        <w:t>həftədən</w:t>
      </w:r>
      <w:r>
        <w:rPr>
          <w:spacing w:val="-7"/>
        </w:rPr>
        <w:t> </w:t>
      </w:r>
      <w:r>
        <w:rPr/>
        <w:t>sonra</w:t>
      </w:r>
      <w:r>
        <w:rPr>
          <w:spacing w:val="-2"/>
        </w:rPr>
        <w:t> </w:t>
      </w:r>
      <w:r>
        <w:rPr/>
        <w:t>əsil</w:t>
      </w:r>
      <w:r>
        <w:rPr>
          <w:spacing w:val="-7"/>
        </w:rPr>
        <w:t> </w:t>
      </w:r>
      <w:r>
        <w:rPr/>
        <w:t>sarılıq</w:t>
      </w:r>
      <w:r>
        <w:rPr>
          <w:spacing w:val="-2"/>
        </w:rPr>
        <w:t> </w:t>
      </w:r>
      <w:r>
        <w:rPr/>
        <w:t>dövrü</w:t>
      </w:r>
      <w:r>
        <w:rPr>
          <w:spacing w:val="-2"/>
        </w:rPr>
        <w:t> </w:t>
      </w:r>
      <w:r>
        <w:rPr/>
        <w:t>müşahidə</w:t>
      </w:r>
      <w:r>
        <w:rPr>
          <w:spacing w:val="-3"/>
        </w:rPr>
        <w:t> </w:t>
      </w:r>
      <w:r>
        <w:rPr/>
        <w:t>olunur. Xəstəlik</w:t>
      </w:r>
      <w:r>
        <w:rPr>
          <w:spacing w:val="-2"/>
        </w:rPr>
        <w:t> </w:t>
      </w:r>
      <w:r>
        <w:rPr/>
        <w:t>zamanı</w:t>
      </w:r>
      <w:r>
        <w:rPr>
          <w:spacing w:val="-7"/>
        </w:rPr>
        <w:t> </w:t>
      </w:r>
      <w:r>
        <w:rPr/>
        <w:t>dəri</w:t>
      </w:r>
      <w:r>
        <w:rPr>
          <w:spacing w:val="-7"/>
        </w:rPr>
        <w:t> </w:t>
      </w:r>
      <w:r>
        <w:rPr/>
        <w:t>və</w:t>
      </w:r>
      <w:r>
        <w:rPr>
          <w:spacing w:val="-3"/>
        </w:rPr>
        <w:t> </w:t>
      </w:r>
      <w:r>
        <w:rPr/>
        <w:t>görünən</w:t>
      </w:r>
    </w:p>
    <w:p>
      <w:pPr>
        <w:pStyle w:val="BodyText"/>
        <w:spacing w:line="256" w:lineRule="auto"/>
        <w:ind w:right="142"/>
      </w:pPr>
      <w:r>
        <w:rPr/>
        <w:t>selikli</w:t>
      </w:r>
      <w:r>
        <w:rPr>
          <w:spacing w:val="-7"/>
        </w:rPr>
        <w:t> </w:t>
      </w:r>
      <w:r>
        <w:rPr/>
        <w:t>qişalar</w:t>
      </w:r>
      <w:r>
        <w:rPr>
          <w:spacing w:val="-2"/>
        </w:rPr>
        <w:t> </w:t>
      </w:r>
      <w:r>
        <w:rPr/>
        <w:t>saralır,</w:t>
      </w:r>
      <w:r>
        <w:rPr>
          <w:spacing w:val="-1"/>
        </w:rPr>
        <w:t> </w:t>
      </w:r>
      <w:r>
        <w:rPr/>
        <w:t>sidik</w:t>
      </w:r>
      <w:r>
        <w:rPr>
          <w:spacing w:val="-3"/>
        </w:rPr>
        <w:t> </w:t>
      </w:r>
      <w:r>
        <w:rPr/>
        <w:t>tündləşir,</w:t>
      </w:r>
      <w:r>
        <w:rPr>
          <w:spacing w:val="-1"/>
        </w:rPr>
        <w:t> </w:t>
      </w:r>
      <w:r>
        <w:rPr/>
        <w:t>hemorragik</w:t>
      </w:r>
      <w:r>
        <w:rPr>
          <w:spacing w:val="-3"/>
        </w:rPr>
        <w:t> </w:t>
      </w:r>
      <w:r>
        <w:rPr/>
        <w:t>sindrom,</w:t>
      </w:r>
      <w:r>
        <w:rPr>
          <w:spacing w:val="-1"/>
        </w:rPr>
        <w:t> </w:t>
      </w:r>
      <w:r>
        <w:rPr/>
        <w:t>ümumi</w:t>
      </w:r>
      <w:r>
        <w:rPr>
          <w:spacing w:val="-2"/>
        </w:rPr>
        <w:t> </w:t>
      </w:r>
      <w:r>
        <w:rPr/>
        <w:t>intoksikasiya</w:t>
      </w:r>
      <w:r>
        <w:rPr>
          <w:spacing w:val="-2"/>
        </w:rPr>
        <w:t> </w:t>
      </w:r>
      <w:r>
        <w:rPr/>
        <w:t>əlamətləri</w:t>
      </w:r>
      <w:r>
        <w:rPr>
          <w:spacing w:val="-8"/>
        </w:rPr>
        <w:t> </w:t>
      </w:r>
      <w:r>
        <w:rPr/>
        <w:t>inkişaf</w:t>
      </w:r>
      <w:r>
        <w:rPr>
          <w:spacing w:val="-10"/>
        </w:rPr>
        <w:t> </w:t>
      </w:r>
      <w:r>
        <w:rPr/>
        <w:t>edir. Sarılığın əmələ gəlməsi distrofik dəyişikliklər, qaraciyər parenximasının ödemləşməsi və xolestaz nəticəsində ödün öd axarlarına çətin daxil olması ilə izah edilir. Bilirubinin miqdarı artdığından dəri örtüyü kök və ya zəfəran rəngində olur. Sidiyin tünd rəngli olması isə böyrəklərlə xaric olan bilirubindən asılıdır. Xəstələrdə bradikardiya, əsəb sisteminin zəifləməsi, oyanıqlığın artması, yuxusuzluq</w:t>
      </w:r>
      <w:r>
        <w:rPr>
          <w:spacing w:val="-2"/>
        </w:rPr>
        <w:t> </w:t>
      </w:r>
      <w:r>
        <w:rPr/>
        <w:t>və</w:t>
      </w:r>
      <w:r>
        <w:rPr>
          <w:spacing w:val="-3"/>
        </w:rPr>
        <w:t> </w:t>
      </w:r>
      <w:r>
        <w:rPr/>
        <w:t>sinir</w:t>
      </w:r>
      <w:r>
        <w:rPr>
          <w:spacing w:val="-1"/>
        </w:rPr>
        <w:t> </w:t>
      </w:r>
      <w:r>
        <w:rPr/>
        <w:t>sisteminin</w:t>
      </w:r>
      <w:r>
        <w:rPr>
          <w:spacing w:val="-7"/>
        </w:rPr>
        <w:t> </w:t>
      </w:r>
      <w:r>
        <w:rPr/>
        <w:t>digər</w:t>
      </w:r>
      <w:r>
        <w:rPr>
          <w:spacing w:val="-1"/>
        </w:rPr>
        <w:t> </w:t>
      </w:r>
      <w:r>
        <w:rPr/>
        <w:t>pozğunluqları</w:t>
      </w:r>
      <w:r>
        <w:rPr>
          <w:spacing w:val="-2"/>
        </w:rPr>
        <w:t> </w:t>
      </w:r>
      <w:r>
        <w:rPr/>
        <w:t>qeyd</w:t>
      </w:r>
      <w:r>
        <w:rPr>
          <w:spacing w:val="-2"/>
        </w:rPr>
        <w:t> </w:t>
      </w:r>
      <w:r>
        <w:rPr/>
        <w:t>edilir. Perkussiya və</w:t>
      </w:r>
      <w:r>
        <w:rPr>
          <w:spacing w:val="-3"/>
        </w:rPr>
        <w:t> </w:t>
      </w:r>
      <w:r>
        <w:rPr/>
        <w:t>palpasiyada</w:t>
      </w:r>
      <w:r>
        <w:rPr>
          <w:spacing w:val="-3"/>
        </w:rPr>
        <w:t> </w:t>
      </w:r>
      <w:r>
        <w:rPr/>
        <w:t>qaraciyər</w:t>
      </w:r>
      <w:r>
        <w:rPr>
          <w:spacing w:val="-1"/>
        </w:rPr>
        <w:t> </w:t>
      </w:r>
      <w:r>
        <w:rPr/>
        <w:t>və dalağın böyüməsi, ağrılı olması müəyyənləşdirilir.</w:t>
      </w:r>
    </w:p>
    <w:p>
      <w:pPr>
        <w:pStyle w:val="BodyText"/>
        <w:spacing w:line="256" w:lineRule="auto" w:before="153"/>
        <w:ind w:right="142"/>
      </w:pPr>
      <w:r>
        <w:rPr>
          <w:b/>
        </w:rPr>
        <w:t>Müalicə prinsipləri. </w:t>
      </w:r>
      <w:r>
        <w:rPr/>
        <w:t>Vaxtında müalicə etdikdə tam</w:t>
      </w:r>
      <w:r>
        <w:rPr>
          <w:spacing w:val="-2"/>
        </w:rPr>
        <w:t> </w:t>
      </w:r>
      <w:r>
        <w:rPr/>
        <w:t>sağalma baş verir lakin</w:t>
      </w:r>
      <w:r>
        <w:rPr>
          <w:spacing w:val="-2"/>
        </w:rPr>
        <w:t> </w:t>
      </w:r>
      <w:r>
        <w:rPr/>
        <w:t>kəskin hepatit xüsusilə B hepatiti</w:t>
      </w:r>
      <w:r>
        <w:rPr>
          <w:spacing w:val="-11"/>
        </w:rPr>
        <w:t> </w:t>
      </w:r>
      <w:r>
        <w:rPr/>
        <w:t>xroniki</w:t>
      </w:r>
      <w:r>
        <w:rPr>
          <w:spacing w:val="-7"/>
        </w:rPr>
        <w:t> </w:t>
      </w:r>
      <w:r>
        <w:rPr/>
        <w:t>hepatitə</w:t>
      </w:r>
      <w:r>
        <w:rPr>
          <w:spacing w:val="-3"/>
        </w:rPr>
        <w:t> </w:t>
      </w:r>
      <w:r>
        <w:rPr/>
        <w:t>və</w:t>
      </w:r>
      <w:r>
        <w:rPr>
          <w:spacing w:val="-3"/>
        </w:rPr>
        <w:t> </w:t>
      </w:r>
      <w:r>
        <w:rPr/>
        <w:t>sonradan</w:t>
      </w:r>
      <w:r>
        <w:rPr>
          <w:spacing w:val="-7"/>
        </w:rPr>
        <w:t> </w:t>
      </w:r>
      <w:r>
        <w:rPr/>
        <w:t>qaraciyər</w:t>
      </w:r>
      <w:r>
        <w:rPr>
          <w:spacing w:val="-1"/>
        </w:rPr>
        <w:t> </w:t>
      </w:r>
      <w:r>
        <w:rPr/>
        <w:t>sirrozuna</w:t>
      </w:r>
      <w:r>
        <w:rPr>
          <w:spacing w:val="-3"/>
        </w:rPr>
        <w:t> </w:t>
      </w:r>
      <w:r>
        <w:rPr/>
        <w:t>keçə</w:t>
      </w:r>
      <w:r>
        <w:rPr>
          <w:spacing w:val="-3"/>
        </w:rPr>
        <w:t> </w:t>
      </w:r>
      <w:r>
        <w:rPr/>
        <w:t>bilər. Kəskin hepatitli</w:t>
      </w:r>
      <w:r>
        <w:rPr>
          <w:spacing w:val="-7"/>
        </w:rPr>
        <w:t> </w:t>
      </w:r>
      <w:r>
        <w:rPr/>
        <w:t>xəstələr infeksion xəstəxanaların xüsusi şöbələrində qospitalizə edilməli və infeksiya ocağında sanitar-epidemioloji tədbirlər aparılmalıdır. Xəstələrə yataq rejimi və pəhriz təyin edilir. Yağlı</w:t>
      </w:r>
      <w:r>
        <w:rPr>
          <w:spacing w:val="-2"/>
        </w:rPr>
        <w:t> </w:t>
      </w:r>
      <w:r>
        <w:rPr/>
        <w:t>qidalar istisna edilir. Çoxlu miqdarda meyvə şirələrinin</w:t>
      </w:r>
      <w:r>
        <w:rPr>
          <w:spacing w:val="-1"/>
        </w:rPr>
        <w:t> </w:t>
      </w:r>
      <w:r>
        <w:rPr/>
        <w:t>qəbulu, polivitamin məsləhət görülür. Ağır hallarda anoreksiya və qusma olduqda vena daxilinə qlükoza yeridilir. Qaraciyər çatışmazlığı zamanı sirepar, prednizalon, triamsinolon təyin olunur.</w:t>
      </w:r>
    </w:p>
    <w:p>
      <w:pPr>
        <w:pStyle w:val="BodyText"/>
        <w:spacing w:line="256" w:lineRule="auto" w:before="157"/>
        <w:ind w:right="202"/>
      </w:pPr>
      <w:r>
        <w:rPr>
          <w:b/>
        </w:rPr>
        <w:t>Profilaktikası. </w:t>
      </w:r>
      <w:r>
        <w:rPr/>
        <w:t>Kəskin hepatitlərin qarşısını almaq məqsədilə sanitar-epidemioloji tədbirlər, müəssələrdə</w:t>
      </w:r>
      <w:r>
        <w:rPr>
          <w:spacing w:val="-4"/>
        </w:rPr>
        <w:t> </w:t>
      </w:r>
      <w:r>
        <w:rPr/>
        <w:t>sanitar-texnoloji</w:t>
      </w:r>
      <w:r>
        <w:rPr>
          <w:spacing w:val="-3"/>
        </w:rPr>
        <w:t> </w:t>
      </w:r>
      <w:r>
        <w:rPr/>
        <w:t>nəzarət həyata</w:t>
      </w:r>
      <w:r>
        <w:rPr>
          <w:spacing w:val="-4"/>
        </w:rPr>
        <w:t> </w:t>
      </w:r>
      <w:r>
        <w:rPr/>
        <w:t>keçirilir.</w:t>
      </w:r>
      <w:r>
        <w:rPr>
          <w:spacing w:val="-1"/>
        </w:rPr>
        <w:t> </w:t>
      </w:r>
      <w:r>
        <w:rPr/>
        <w:t>Xüsusi</w:t>
      </w:r>
      <w:r>
        <w:rPr>
          <w:spacing w:val="-4"/>
        </w:rPr>
        <w:t> </w:t>
      </w:r>
      <w:r>
        <w:rPr/>
        <w:t>əhəmiyyəti</w:t>
      </w:r>
      <w:r>
        <w:rPr>
          <w:spacing w:val="-12"/>
        </w:rPr>
        <w:t> </w:t>
      </w:r>
      <w:r>
        <w:rPr/>
        <w:t>şəxsi</w:t>
      </w:r>
      <w:r>
        <w:rPr>
          <w:spacing w:val="-12"/>
        </w:rPr>
        <w:t> </w:t>
      </w:r>
      <w:r>
        <w:rPr/>
        <w:t>gigiyena</w:t>
      </w:r>
      <w:r>
        <w:rPr>
          <w:spacing w:val="-4"/>
        </w:rPr>
        <w:t> </w:t>
      </w:r>
      <w:r>
        <w:rPr/>
        <w:t>tədbirlərinə əməl edilməsi tutur.</w:t>
      </w:r>
    </w:p>
    <w:p>
      <w:pPr>
        <w:pStyle w:val="Heading1"/>
        <w:spacing w:before="166"/>
        <w:ind w:left="230" w:right="715"/>
        <w:jc w:val="center"/>
      </w:pPr>
      <w:r>
        <w:rPr/>
        <w:t>Xronik</w:t>
      </w:r>
      <w:r>
        <w:rPr>
          <w:spacing w:val="-7"/>
        </w:rPr>
        <w:t> </w:t>
      </w:r>
      <w:r>
        <w:rPr>
          <w:spacing w:val="-2"/>
        </w:rPr>
        <w:t>hepatit</w:t>
      </w:r>
    </w:p>
    <w:p>
      <w:pPr>
        <w:pStyle w:val="BodyText"/>
        <w:spacing w:before="3"/>
        <w:ind w:left="0"/>
        <w:rPr>
          <w:b/>
          <w:sz w:val="13"/>
        </w:rPr>
      </w:pPr>
      <w:r>
        <w:rPr>
          <w:b/>
          <w:sz w:val="13"/>
        </w:rPr>
        <w:drawing>
          <wp:anchor distT="0" distB="0" distL="0" distR="0" allowOverlap="1" layoutInCell="1" locked="0" behindDoc="1" simplePos="0" relativeHeight="487616000">
            <wp:simplePos x="0" y="0"/>
            <wp:positionH relativeFrom="page">
              <wp:posOffset>1539011</wp:posOffset>
            </wp:positionH>
            <wp:positionV relativeFrom="paragraph">
              <wp:posOffset>112315</wp:posOffset>
            </wp:positionV>
            <wp:extent cx="4131910" cy="2335339"/>
            <wp:effectExtent l="0" t="0" r="0" b="0"/>
            <wp:wrapTopAndBottom/>
            <wp:docPr id="207" name="Image 207"/>
            <wp:cNvGraphicFramePr>
              <a:graphicFrameLocks/>
            </wp:cNvGraphicFramePr>
            <a:graphic>
              <a:graphicData uri="http://schemas.openxmlformats.org/drawingml/2006/picture">
                <pic:pic>
                  <pic:nvPicPr>
                    <pic:cNvPr id="207" name="Image 207"/>
                    <pic:cNvPicPr/>
                  </pic:nvPicPr>
                  <pic:blipFill>
                    <a:blip r:embed="rId126" cstate="print"/>
                    <a:stretch>
                      <a:fillRect/>
                    </a:stretch>
                  </pic:blipFill>
                  <pic:spPr>
                    <a:xfrm>
                      <a:off x="0" y="0"/>
                      <a:ext cx="4131910" cy="2335339"/>
                    </a:xfrm>
                    <a:prstGeom prst="rect">
                      <a:avLst/>
                    </a:prstGeom>
                  </pic:spPr>
                </pic:pic>
              </a:graphicData>
            </a:graphic>
          </wp:anchor>
        </w:drawing>
      </w:r>
    </w:p>
    <w:p>
      <w:pPr>
        <w:pStyle w:val="BodyText"/>
        <w:spacing w:after="0"/>
        <w:rPr>
          <w:b/>
          <w:sz w:val="13"/>
        </w:rPr>
        <w:sectPr>
          <w:pgSz w:w="11910" w:h="16840"/>
          <w:pgMar w:header="0" w:footer="1467" w:top="960" w:bottom="1660" w:left="708" w:right="850"/>
        </w:sectPr>
      </w:pPr>
    </w:p>
    <w:p>
      <w:pPr>
        <w:pStyle w:val="BodyText"/>
        <w:spacing w:line="256" w:lineRule="auto" w:before="74"/>
        <w:ind w:right="102"/>
      </w:pPr>
      <w:r>
        <w:rPr>
          <w:b/>
        </w:rPr>
        <w:t>Xronik hepatit </w:t>
      </w:r>
      <w:r>
        <w:rPr/>
        <w:t>qaraciyərin pay quruluşunun müəyyən dərəcədə saxlanılması ilə gedən iltihabi distrofik, fibroz xarakterli</w:t>
      </w:r>
      <w:r>
        <w:rPr>
          <w:spacing w:val="-4"/>
        </w:rPr>
        <w:t> </w:t>
      </w:r>
      <w:r>
        <w:rPr/>
        <w:t>xronik zədələnməsinə deyilir. Xronik hepatit – kəskin hepatit yaxşı</w:t>
      </w:r>
      <w:r>
        <w:rPr>
          <w:spacing w:val="-4"/>
        </w:rPr>
        <w:t> </w:t>
      </w:r>
      <w:r>
        <w:rPr/>
        <w:t>müalicə olunmadıqda</w:t>
      </w:r>
      <w:r>
        <w:rPr>
          <w:spacing w:val="-2"/>
        </w:rPr>
        <w:t> </w:t>
      </w:r>
      <w:r>
        <w:rPr/>
        <w:t>(6</w:t>
      </w:r>
      <w:r>
        <w:rPr>
          <w:spacing w:val="-1"/>
        </w:rPr>
        <w:t> </w:t>
      </w:r>
      <w:r>
        <w:rPr/>
        <w:t>ay</w:t>
      </w:r>
      <w:r>
        <w:rPr>
          <w:spacing w:val="-11"/>
        </w:rPr>
        <w:t> </w:t>
      </w:r>
      <w:r>
        <w:rPr/>
        <w:t>və</w:t>
      </w:r>
      <w:r>
        <w:rPr>
          <w:spacing w:val="-2"/>
        </w:rPr>
        <w:t> </w:t>
      </w:r>
      <w:r>
        <w:rPr/>
        <w:t>daha</w:t>
      </w:r>
      <w:r>
        <w:rPr>
          <w:spacing w:val="-2"/>
        </w:rPr>
        <w:t> </w:t>
      </w:r>
      <w:r>
        <w:rPr/>
        <w:t>sonra) inkişaf</w:t>
      </w:r>
      <w:r>
        <w:rPr>
          <w:spacing w:val="-9"/>
        </w:rPr>
        <w:t> </w:t>
      </w:r>
      <w:r>
        <w:rPr/>
        <w:t>edir. Xronik</w:t>
      </w:r>
      <w:r>
        <w:rPr>
          <w:spacing w:val="-1"/>
        </w:rPr>
        <w:t> </w:t>
      </w:r>
      <w:r>
        <w:rPr/>
        <w:t>hepatitin</w:t>
      </w:r>
      <w:r>
        <w:rPr>
          <w:spacing w:val="-6"/>
        </w:rPr>
        <w:t> </w:t>
      </w:r>
      <w:r>
        <w:rPr/>
        <w:t>etioloji</w:t>
      </w:r>
      <w:r>
        <w:rPr>
          <w:spacing w:val="-6"/>
        </w:rPr>
        <w:t> </w:t>
      </w:r>
      <w:r>
        <w:rPr/>
        <w:t>faktorları</w:t>
      </w:r>
      <w:r>
        <w:rPr>
          <w:spacing w:val="-6"/>
        </w:rPr>
        <w:t> </w:t>
      </w:r>
      <w:r>
        <w:rPr/>
        <w:t>arasında</w:t>
      </w:r>
      <w:r>
        <w:rPr>
          <w:spacing w:val="-2"/>
        </w:rPr>
        <w:t> </w:t>
      </w:r>
      <w:r>
        <w:rPr/>
        <w:t>kəskin</w:t>
      </w:r>
      <w:r>
        <w:rPr>
          <w:spacing w:val="-1"/>
        </w:rPr>
        <w:t> </w:t>
      </w:r>
      <w:r>
        <w:rPr/>
        <w:t>virus hepatiti xüsusi əhəmiyyət kəsb edir. Xronik hepatitlər həmçinin digər virus infeksiyaları (infeksion mononukleoz herpes, sitomeqalovirus infeksiyası) nəticəsində inkişaf edə bilər. Xronik hepatitli xəstələrin qanında B, C, D, G hepatiti antigeni aşkar edilə bilər. Qaraciyərin toksik zədələnmələri sənaye və məişət məhsulları, dərman preparatları ilə intoksikasiya (əsasən xloroform, izoniazid, aminazin, metildofa) nəticəsində də əmələ gələ bilər. Həzm</w:t>
      </w:r>
      <w:r>
        <w:rPr>
          <w:spacing w:val="-2"/>
        </w:rPr>
        <w:t> </w:t>
      </w:r>
      <w:r>
        <w:rPr/>
        <w:t>sisteminin xronik xəstəlikləri, xronik infeksiya (vərəm, bruselyoz) zamanı da inkişaf edən xronik hepatitlərə də rast gəlinir.</w:t>
      </w:r>
    </w:p>
    <w:p>
      <w:pPr>
        <w:pStyle w:val="BodyText"/>
        <w:spacing w:line="256" w:lineRule="auto" w:before="151"/>
        <w:ind w:right="230"/>
        <w:jc w:val="both"/>
      </w:pPr>
      <w:r>
        <w:rPr>
          <w:b/>
        </w:rPr>
        <w:t>Klinika. </w:t>
      </w:r>
      <w:r>
        <w:rPr/>
        <w:t>Şikayətlərə</w:t>
      </w:r>
      <w:r>
        <w:rPr>
          <w:spacing w:val="-2"/>
        </w:rPr>
        <w:t> </w:t>
      </w:r>
      <w:r>
        <w:rPr/>
        <w:t>əsasən:</w:t>
      </w:r>
      <w:r>
        <w:rPr>
          <w:spacing w:val="-1"/>
        </w:rPr>
        <w:t> </w:t>
      </w:r>
      <w:r>
        <w:rPr/>
        <w:t>qaraciyər nahiyəsində (sağ</w:t>
      </w:r>
      <w:r>
        <w:rPr>
          <w:spacing w:val="-1"/>
        </w:rPr>
        <w:t> </w:t>
      </w:r>
      <w:r>
        <w:rPr/>
        <w:t>qabırğaaltı</w:t>
      </w:r>
      <w:r>
        <w:rPr>
          <w:spacing w:val="-1"/>
        </w:rPr>
        <w:t> </w:t>
      </w:r>
      <w:r>
        <w:rPr/>
        <w:t>nahiyədə) küt ağrı, yağlı</w:t>
      </w:r>
      <w:r>
        <w:rPr>
          <w:spacing w:val="-5"/>
        </w:rPr>
        <w:t> </w:t>
      </w:r>
      <w:r>
        <w:rPr/>
        <w:t>qidaların pis</w:t>
      </w:r>
      <w:r>
        <w:rPr>
          <w:spacing w:val="-7"/>
        </w:rPr>
        <w:t> </w:t>
      </w:r>
      <w:r>
        <w:rPr/>
        <w:t>qəbulu, iştahanın</w:t>
      </w:r>
      <w:r>
        <w:rPr>
          <w:spacing w:val="-9"/>
        </w:rPr>
        <w:t> </w:t>
      </w:r>
      <w:r>
        <w:rPr/>
        <w:t>azalması,</w:t>
      </w:r>
      <w:r>
        <w:rPr>
          <w:spacing w:val="-3"/>
        </w:rPr>
        <w:t> </w:t>
      </w:r>
      <w:r>
        <w:rPr/>
        <w:t>ürəkbulanma, meteorizm,</w:t>
      </w:r>
      <w:r>
        <w:rPr>
          <w:spacing w:val="-3"/>
        </w:rPr>
        <w:t> </w:t>
      </w:r>
      <w:r>
        <w:rPr/>
        <w:t>ümumi</w:t>
      </w:r>
      <w:r>
        <w:rPr>
          <w:spacing w:val="-9"/>
        </w:rPr>
        <w:t> </w:t>
      </w:r>
      <w:r>
        <w:rPr/>
        <w:t>zəiflik,</w:t>
      </w:r>
      <w:r>
        <w:rPr>
          <w:spacing w:val="-2"/>
        </w:rPr>
        <w:t> </w:t>
      </w:r>
      <w:r>
        <w:rPr/>
        <w:t>əmək</w:t>
      </w:r>
      <w:r>
        <w:rPr>
          <w:spacing w:val="-5"/>
        </w:rPr>
        <w:t> </w:t>
      </w:r>
      <w:r>
        <w:rPr/>
        <w:t>qabiliyyətinin</w:t>
      </w:r>
      <w:r>
        <w:rPr>
          <w:spacing w:val="-5"/>
        </w:rPr>
        <w:t> </w:t>
      </w:r>
      <w:r>
        <w:rPr/>
        <w:t>azalması olur. Defekasiya dəyişkən xarakterlidir. Bəzi xəstələrdə dəridə damar ulduzcuqları əmələ gəlir və</w:t>
      </w:r>
    </w:p>
    <w:p>
      <w:pPr>
        <w:pStyle w:val="BodyText"/>
        <w:spacing w:line="256" w:lineRule="auto"/>
        <w:ind w:right="142"/>
      </w:pPr>
      <w:r>
        <w:rPr/>
        <w:t>“qaraciyər ovucları” əlaməti qeyd olunur. Hepatitdə dalaq böyümür. Diaqnozu əsasən laborator müayinə metodlarının nəticələrinə əsaslanır – EÇS artır, disproteinemiya (albuminlərin</w:t>
      </w:r>
      <w:r>
        <w:rPr>
          <w:spacing w:val="-4"/>
        </w:rPr>
        <w:t> </w:t>
      </w:r>
      <w:r>
        <w:rPr/>
        <w:t>konsetrasiyası aşağı</w:t>
      </w:r>
      <w:r>
        <w:rPr>
          <w:spacing w:val="-13"/>
        </w:rPr>
        <w:t> </w:t>
      </w:r>
      <w:r>
        <w:rPr/>
        <w:t>düşür,</w:t>
      </w:r>
      <w:r>
        <w:rPr>
          <w:spacing w:val="-3"/>
        </w:rPr>
        <w:t> </w:t>
      </w:r>
      <w:r>
        <w:rPr/>
        <w:t>qlobinlərin</w:t>
      </w:r>
      <w:r>
        <w:rPr>
          <w:spacing w:val="-5"/>
        </w:rPr>
        <w:t> </w:t>
      </w:r>
      <w:r>
        <w:rPr/>
        <w:t>miqdarı</w:t>
      </w:r>
      <w:r>
        <w:rPr>
          <w:spacing w:val="-13"/>
        </w:rPr>
        <w:t> </w:t>
      </w:r>
      <w:r>
        <w:rPr/>
        <w:t>artır).</w:t>
      </w:r>
      <w:r>
        <w:rPr>
          <w:spacing w:val="-3"/>
        </w:rPr>
        <w:t> </w:t>
      </w:r>
      <w:r>
        <w:rPr/>
        <w:t>Qanda</w:t>
      </w:r>
      <w:r>
        <w:rPr>
          <w:spacing w:val="-5"/>
        </w:rPr>
        <w:t> </w:t>
      </w:r>
      <w:r>
        <w:rPr/>
        <w:t>aspartataminotransferaza</w:t>
      </w:r>
      <w:r>
        <w:rPr>
          <w:spacing w:val="-5"/>
        </w:rPr>
        <w:t> </w:t>
      </w:r>
      <w:r>
        <w:rPr/>
        <w:t>(AST),</w:t>
      </w:r>
      <w:r>
        <w:rPr>
          <w:spacing w:val="-3"/>
        </w:rPr>
        <w:t> </w:t>
      </w:r>
      <w:r>
        <w:rPr/>
        <w:t>alaninaminotransferaza (ALT), laktatdehidrogenaza (LDH), ödün axması çətinləşdikdə qələvi fosfotazanın miqdarı artır,</w:t>
      </w:r>
    </w:p>
    <w:p>
      <w:pPr>
        <w:spacing w:line="271" w:lineRule="exact" w:before="0"/>
        <w:ind w:left="314" w:right="0" w:firstLine="0"/>
        <w:jc w:val="left"/>
        <w:rPr>
          <w:sz w:val="24"/>
        </w:rPr>
      </w:pPr>
      <w:r>
        <w:rPr>
          <w:sz w:val="24"/>
        </w:rPr>
        <w:t>hiperbilirubinemiya</w:t>
      </w:r>
      <w:r>
        <w:rPr>
          <w:spacing w:val="-8"/>
          <w:sz w:val="24"/>
        </w:rPr>
        <w:t> </w:t>
      </w:r>
      <w:r>
        <w:rPr>
          <w:sz w:val="24"/>
        </w:rPr>
        <w:t>olur.</w:t>
      </w:r>
      <w:r>
        <w:rPr>
          <w:spacing w:val="-2"/>
          <w:sz w:val="24"/>
        </w:rPr>
        <w:t> </w:t>
      </w:r>
      <w:r>
        <w:rPr>
          <w:sz w:val="24"/>
        </w:rPr>
        <w:t>“</w:t>
      </w:r>
      <w:r>
        <w:rPr>
          <w:b/>
          <w:sz w:val="24"/>
        </w:rPr>
        <w:t>Hepatositlərin</w:t>
      </w:r>
      <w:r>
        <w:rPr>
          <w:b/>
          <w:spacing w:val="-4"/>
          <w:sz w:val="24"/>
        </w:rPr>
        <w:t> </w:t>
      </w:r>
      <w:r>
        <w:rPr>
          <w:b/>
          <w:sz w:val="24"/>
        </w:rPr>
        <w:t>zədələnmə</w:t>
      </w:r>
      <w:r>
        <w:rPr>
          <w:b/>
          <w:spacing w:val="-5"/>
          <w:sz w:val="24"/>
        </w:rPr>
        <w:t> </w:t>
      </w:r>
      <w:r>
        <w:rPr>
          <w:b/>
          <w:sz w:val="24"/>
        </w:rPr>
        <w:t>sindromu</w:t>
      </w:r>
      <w:r>
        <w:rPr>
          <w:sz w:val="24"/>
        </w:rPr>
        <w:t>”</w:t>
      </w:r>
      <w:r>
        <w:rPr>
          <w:spacing w:val="-5"/>
          <w:sz w:val="24"/>
        </w:rPr>
        <w:t> </w:t>
      </w:r>
      <w:r>
        <w:rPr>
          <w:sz w:val="24"/>
        </w:rPr>
        <w:t>qanda</w:t>
      </w:r>
      <w:r>
        <w:rPr>
          <w:spacing w:val="-5"/>
          <w:sz w:val="24"/>
        </w:rPr>
        <w:t> </w:t>
      </w:r>
      <w:r>
        <w:rPr>
          <w:spacing w:val="-2"/>
          <w:sz w:val="24"/>
        </w:rPr>
        <w:t>aminotransferazanın</w:t>
      </w:r>
    </w:p>
    <w:p>
      <w:pPr>
        <w:pStyle w:val="BodyText"/>
        <w:spacing w:line="256" w:lineRule="auto" w:before="20"/>
        <w:ind w:right="202"/>
      </w:pPr>
      <w:r>
        <w:rPr/>
        <w:t>miqdarının</w:t>
      </w:r>
      <w:r>
        <w:rPr>
          <w:spacing w:val="-5"/>
        </w:rPr>
        <w:t> </w:t>
      </w:r>
      <w:r>
        <w:rPr/>
        <w:t>artması</w:t>
      </w:r>
      <w:r>
        <w:rPr>
          <w:spacing w:val="-5"/>
        </w:rPr>
        <w:t> </w:t>
      </w:r>
      <w:r>
        <w:rPr/>
        <w:t>ilə</w:t>
      </w:r>
      <w:r>
        <w:rPr>
          <w:spacing w:val="-6"/>
        </w:rPr>
        <w:t> </w:t>
      </w:r>
      <w:r>
        <w:rPr/>
        <w:t>özünü</w:t>
      </w:r>
      <w:r>
        <w:rPr>
          <w:spacing w:val="-5"/>
        </w:rPr>
        <w:t> </w:t>
      </w:r>
      <w:r>
        <w:rPr/>
        <w:t>göstərir.</w:t>
      </w:r>
      <w:r>
        <w:rPr>
          <w:spacing w:val="-3"/>
        </w:rPr>
        <w:t> </w:t>
      </w:r>
      <w:r>
        <w:rPr/>
        <w:t>“</w:t>
      </w:r>
      <w:r>
        <w:rPr>
          <w:b/>
        </w:rPr>
        <w:t>Hepatositlərin</w:t>
      </w:r>
      <w:r>
        <w:rPr>
          <w:b/>
          <w:spacing w:val="-4"/>
        </w:rPr>
        <w:t> </w:t>
      </w:r>
      <w:r>
        <w:rPr>
          <w:b/>
        </w:rPr>
        <w:t>çatışmazlığı</w:t>
      </w:r>
      <w:r>
        <w:rPr>
          <w:b/>
          <w:spacing w:val="-5"/>
        </w:rPr>
        <w:t> </w:t>
      </w:r>
      <w:r>
        <w:rPr>
          <w:b/>
        </w:rPr>
        <w:t>sindromu</w:t>
      </w:r>
      <w:r>
        <w:rPr/>
        <w:t>”</w:t>
      </w:r>
      <w:r>
        <w:rPr>
          <w:spacing w:val="-2"/>
        </w:rPr>
        <w:t> </w:t>
      </w:r>
      <w:r>
        <w:rPr/>
        <w:t>isə</w:t>
      </w:r>
      <w:r>
        <w:rPr>
          <w:spacing w:val="-6"/>
        </w:rPr>
        <w:t> </w:t>
      </w:r>
      <w:r>
        <w:rPr/>
        <w:t>qanda</w:t>
      </w:r>
      <w:r>
        <w:rPr>
          <w:spacing w:val="-6"/>
        </w:rPr>
        <w:t> </w:t>
      </w:r>
      <w:r>
        <w:rPr/>
        <w:t>albumin, protrombin, fibrinogen, xolesterinin miqdarının azalması ilə təzahür edir. Xəstəliyin diaqnozunun dəqiqləşdirilməsində qaraciyərin biopsiyası xüsusi əhəmiyyət kəsb</w:t>
      </w:r>
      <w:r>
        <w:rPr>
          <w:spacing w:val="-3"/>
        </w:rPr>
        <w:t> </w:t>
      </w:r>
      <w:r>
        <w:rPr/>
        <w:t>edir. Orqanın</w:t>
      </w:r>
      <w:r>
        <w:rPr>
          <w:spacing w:val="-3"/>
        </w:rPr>
        <w:t> </w:t>
      </w:r>
      <w:r>
        <w:rPr/>
        <w:t>skaner müayinəsi onun ölçülərini, qaraciyər toxuması daxilində radioizotop maddənin paylanma xarakterini müəyyənləşdirməyə imkan verir.</w:t>
      </w:r>
    </w:p>
    <w:p>
      <w:pPr>
        <w:pStyle w:val="BodyText"/>
        <w:spacing w:before="2"/>
        <w:ind w:left="0"/>
        <w:rPr>
          <w:sz w:val="5"/>
        </w:rPr>
      </w:pPr>
      <w:r>
        <w:rPr>
          <w:sz w:val="5"/>
        </w:rPr>
        <mc:AlternateContent>
          <mc:Choice Requires="wps">
            <w:drawing>
              <wp:anchor distT="0" distB="0" distL="0" distR="0" allowOverlap="1" layoutInCell="1" locked="0" behindDoc="1" simplePos="0" relativeHeight="487616512">
                <wp:simplePos x="0" y="0"/>
                <wp:positionH relativeFrom="page">
                  <wp:posOffset>1279982</wp:posOffset>
                </wp:positionH>
                <wp:positionV relativeFrom="paragraph">
                  <wp:posOffset>53248</wp:posOffset>
                </wp:positionV>
                <wp:extent cx="4594225" cy="2894330"/>
                <wp:effectExtent l="0" t="0" r="0" b="0"/>
                <wp:wrapTopAndBottom/>
                <wp:docPr id="208" name="Group 208"/>
                <wp:cNvGraphicFramePr>
                  <a:graphicFrameLocks/>
                </wp:cNvGraphicFramePr>
                <a:graphic>
                  <a:graphicData uri="http://schemas.microsoft.com/office/word/2010/wordprocessingGroup">
                    <wpg:wgp>
                      <wpg:cNvPr id="208" name="Group 208"/>
                      <wpg:cNvGrpSpPr/>
                      <wpg:grpSpPr>
                        <a:xfrm>
                          <a:off x="0" y="0"/>
                          <a:ext cx="4594225" cy="2894330"/>
                          <a:chExt cx="4594225" cy="2894330"/>
                        </a:xfrm>
                      </wpg:grpSpPr>
                      <pic:pic>
                        <pic:nvPicPr>
                          <pic:cNvPr id="209" name="Image 209"/>
                          <pic:cNvPicPr/>
                        </pic:nvPicPr>
                        <pic:blipFill>
                          <a:blip r:embed="rId127" cstate="print"/>
                          <a:stretch>
                            <a:fillRect/>
                          </a:stretch>
                        </pic:blipFill>
                        <pic:spPr>
                          <a:xfrm>
                            <a:off x="0" y="0"/>
                            <a:ext cx="4593690" cy="2893763"/>
                          </a:xfrm>
                          <a:prstGeom prst="rect">
                            <a:avLst/>
                          </a:prstGeom>
                        </pic:spPr>
                      </pic:pic>
                      <pic:pic>
                        <pic:nvPicPr>
                          <pic:cNvPr id="210" name="Image 210"/>
                          <pic:cNvPicPr/>
                        </pic:nvPicPr>
                        <pic:blipFill>
                          <a:blip r:embed="rId128" cstate="print"/>
                          <a:stretch>
                            <a:fillRect/>
                          </a:stretch>
                        </pic:blipFill>
                        <pic:spPr>
                          <a:xfrm>
                            <a:off x="291896" y="270734"/>
                            <a:ext cx="4018279" cy="2338705"/>
                          </a:xfrm>
                          <a:prstGeom prst="rect">
                            <a:avLst/>
                          </a:prstGeom>
                        </pic:spPr>
                      </pic:pic>
                      <wps:wsp>
                        <wps:cNvPr id="211" name="Graphic 211"/>
                        <wps:cNvSpPr/>
                        <wps:spPr>
                          <a:xfrm>
                            <a:off x="247446" y="226284"/>
                            <a:ext cx="4107815" cy="2428240"/>
                          </a:xfrm>
                          <a:custGeom>
                            <a:avLst/>
                            <a:gdLst/>
                            <a:ahLst/>
                            <a:cxnLst/>
                            <a:rect l="l" t="t" r="r" b="b"/>
                            <a:pathLst>
                              <a:path w="4107815" h="2428240">
                                <a:moveTo>
                                  <a:pt x="433578" y="0"/>
                                </a:moveTo>
                                <a:lnTo>
                                  <a:pt x="4107307" y="0"/>
                                </a:lnTo>
                                <a:lnTo>
                                  <a:pt x="4107307" y="1994662"/>
                                </a:lnTo>
                                <a:lnTo>
                                  <a:pt x="4105148" y="2038096"/>
                                </a:lnTo>
                                <a:lnTo>
                                  <a:pt x="4098544" y="2081022"/>
                                </a:lnTo>
                                <a:lnTo>
                                  <a:pt x="4087876" y="2122551"/>
                                </a:lnTo>
                                <a:lnTo>
                                  <a:pt x="4073271" y="2162810"/>
                                </a:lnTo>
                                <a:lnTo>
                                  <a:pt x="4055110" y="2200656"/>
                                </a:lnTo>
                                <a:lnTo>
                                  <a:pt x="4033012" y="2236343"/>
                                </a:lnTo>
                                <a:lnTo>
                                  <a:pt x="4008501" y="2269744"/>
                                </a:lnTo>
                                <a:lnTo>
                                  <a:pt x="3980434" y="2300859"/>
                                </a:lnTo>
                                <a:lnTo>
                                  <a:pt x="3949319" y="2328799"/>
                                </a:lnTo>
                                <a:lnTo>
                                  <a:pt x="3915918" y="2353437"/>
                                </a:lnTo>
                                <a:lnTo>
                                  <a:pt x="3880231" y="2375408"/>
                                </a:lnTo>
                                <a:lnTo>
                                  <a:pt x="3842385" y="2393696"/>
                                </a:lnTo>
                                <a:lnTo>
                                  <a:pt x="3802126" y="2408301"/>
                                </a:lnTo>
                                <a:lnTo>
                                  <a:pt x="3760597" y="2418969"/>
                                </a:lnTo>
                                <a:lnTo>
                                  <a:pt x="3717671" y="2425573"/>
                                </a:lnTo>
                                <a:lnTo>
                                  <a:pt x="3674237" y="2427732"/>
                                </a:lnTo>
                                <a:lnTo>
                                  <a:pt x="0" y="2427732"/>
                                </a:lnTo>
                                <a:lnTo>
                                  <a:pt x="0" y="433450"/>
                                </a:lnTo>
                                <a:lnTo>
                                  <a:pt x="2159" y="390017"/>
                                </a:lnTo>
                                <a:lnTo>
                                  <a:pt x="8890" y="347091"/>
                                </a:lnTo>
                                <a:lnTo>
                                  <a:pt x="19431" y="305562"/>
                                </a:lnTo>
                                <a:lnTo>
                                  <a:pt x="34036" y="265175"/>
                                </a:lnTo>
                                <a:lnTo>
                                  <a:pt x="52705" y="227202"/>
                                </a:lnTo>
                                <a:lnTo>
                                  <a:pt x="74295" y="191516"/>
                                </a:lnTo>
                                <a:lnTo>
                                  <a:pt x="99059" y="158242"/>
                                </a:lnTo>
                                <a:lnTo>
                                  <a:pt x="127381" y="127381"/>
                                </a:lnTo>
                                <a:lnTo>
                                  <a:pt x="158241" y="99060"/>
                                </a:lnTo>
                                <a:lnTo>
                                  <a:pt x="191515" y="74295"/>
                                </a:lnTo>
                                <a:lnTo>
                                  <a:pt x="227203" y="52705"/>
                                </a:lnTo>
                                <a:lnTo>
                                  <a:pt x="265303" y="34036"/>
                                </a:lnTo>
                                <a:lnTo>
                                  <a:pt x="305689" y="19431"/>
                                </a:lnTo>
                                <a:lnTo>
                                  <a:pt x="347091" y="8762"/>
                                </a:lnTo>
                                <a:lnTo>
                                  <a:pt x="390016" y="2159"/>
                                </a:lnTo>
                                <a:lnTo>
                                  <a:pt x="433578"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0.786049pt;margin-top:4.19276pt;width:361.75pt;height:227.9pt;mso-position-horizontal-relative:page;mso-position-vertical-relative:paragraph;z-index:-15699968;mso-wrap-distance-left:0;mso-wrap-distance-right:0" id="docshapegroup157" coordorigin="2016,84" coordsize="7235,4558">
                <v:shape style="position:absolute;left:2015;top:83;width:7235;height:4558" type="#_x0000_t75" id="docshape158" stroked="false">
                  <v:imagedata r:id="rId127" o:title=""/>
                </v:shape>
                <v:shape style="position:absolute;left:2475;top:510;width:6328;height:3683" type="#_x0000_t75" id="docshape159" stroked="false">
                  <v:imagedata r:id="rId128" o:title=""/>
                </v:shape>
                <v:shape style="position:absolute;left:2405;top:440;width:6469;height:3824" id="docshape160" coordorigin="2405,440" coordsize="6469,3824" path="m3088,440l8874,440,8874,3581,8870,3650,8860,3717,8843,3783,8820,3846,8791,3906,8757,3962,8718,4015,8674,4064,8625,4108,8572,4146,8516,4181,8456,4210,8393,4233,8328,4250,8260,4260,8192,4263,2405,4263,2405,1123,2409,1054,2419,987,2436,921,2459,858,2488,798,2522,742,2561,689,2606,641,2655,596,2707,557,2763,523,2823,494,2887,471,2952,454,3020,444,3088,440xe" filled="false" stroked="true" strokeweight="7pt" strokecolor="#ffffff">
                  <v:path arrowok="t"/>
                  <v:stroke dashstyle="solid"/>
                </v:shape>
                <w10:wrap type="topAndBottom"/>
              </v:group>
            </w:pict>
          </mc:Fallback>
        </mc:AlternateContent>
      </w:r>
    </w:p>
    <w:p>
      <w:pPr>
        <w:spacing w:before="86"/>
        <w:ind w:left="314" w:right="0" w:firstLine="0"/>
        <w:jc w:val="both"/>
        <w:rPr>
          <w:sz w:val="24"/>
        </w:rPr>
      </w:pPr>
      <w:r>
        <w:rPr>
          <w:b/>
          <w:sz w:val="24"/>
        </w:rPr>
        <w:t>Təsnifatı.</w:t>
      </w:r>
      <w:r>
        <w:rPr>
          <w:b/>
          <w:spacing w:val="-5"/>
          <w:sz w:val="24"/>
        </w:rPr>
        <w:t> </w:t>
      </w:r>
      <w:r>
        <w:rPr>
          <w:sz w:val="24"/>
        </w:rPr>
        <w:t>Xronik</w:t>
      </w:r>
      <w:r>
        <w:rPr>
          <w:spacing w:val="-3"/>
          <w:sz w:val="24"/>
        </w:rPr>
        <w:t> </w:t>
      </w:r>
      <w:r>
        <w:rPr>
          <w:sz w:val="24"/>
        </w:rPr>
        <w:t>hepatit </w:t>
      </w:r>
      <w:r>
        <w:rPr>
          <w:b/>
          <w:sz w:val="24"/>
        </w:rPr>
        <w:t>2</w:t>
      </w:r>
      <w:r>
        <w:rPr>
          <w:b/>
          <w:spacing w:val="-6"/>
          <w:sz w:val="24"/>
        </w:rPr>
        <w:t> </w:t>
      </w:r>
      <w:r>
        <w:rPr>
          <w:sz w:val="24"/>
        </w:rPr>
        <w:t>klinik-morfoloji</w:t>
      </w:r>
      <w:r>
        <w:rPr>
          <w:spacing w:val="-5"/>
          <w:sz w:val="24"/>
        </w:rPr>
        <w:t> </w:t>
      </w:r>
      <w:r>
        <w:rPr>
          <w:sz w:val="24"/>
        </w:rPr>
        <w:t>formaya</w:t>
      </w:r>
      <w:r>
        <w:rPr>
          <w:spacing w:val="-2"/>
          <w:sz w:val="24"/>
        </w:rPr>
        <w:t> bölünür:</w:t>
      </w:r>
    </w:p>
    <w:p>
      <w:pPr>
        <w:pStyle w:val="ListParagraph"/>
        <w:numPr>
          <w:ilvl w:val="0"/>
          <w:numId w:val="53"/>
        </w:numPr>
        <w:tabs>
          <w:tab w:pos="558" w:val="left" w:leader="none"/>
        </w:tabs>
        <w:spacing w:line="240" w:lineRule="auto" w:before="180" w:after="0"/>
        <w:ind w:left="558" w:right="0" w:hanging="244"/>
        <w:jc w:val="left"/>
        <w:rPr>
          <w:sz w:val="24"/>
        </w:rPr>
      </w:pPr>
      <w:r>
        <w:rPr>
          <w:sz w:val="24"/>
        </w:rPr>
        <w:t>Az</w:t>
      </w:r>
      <w:r>
        <w:rPr>
          <w:spacing w:val="-8"/>
          <w:sz w:val="24"/>
        </w:rPr>
        <w:t> </w:t>
      </w:r>
      <w:r>
        <w:rPr>
          <w:sz w:val="24"/>
        </w:rPr>
        <w:t>aktiv,</w:t>
      </w:r>
      <w:r>
        <w:rPr>
          <w:spacing w:val="-4"/>
          <w:sz w:val="24"/>
        </w:rPr>
        <w:t> </w:t>
      </w:r>
      <w:r>
        <w:rPr>
          <w:sz w:val="24"/>
        </w:rPr>
        <w:t>qeyri-aktiv,</w:t>
      </w:r>
      <w:r>
        <w:rPr>
          <w:spacing w:val="-3"/>
          <w:sz w:val="24"/>
        </w:rPr>
        <w:t> </w:t>
      </w:r>
      <w:r>
        <w:rPr>
          <w:sz w:val="24"/>
        </w:rPr>
        <w:t>xoşxassəli,</w:t>
      </w:r>
      <w:r>
        <w:rPr>
          <w:spacing w:val="-3"/>
          <w:sz w:val="24"/>
        </w:rPr>
        <w:t> </w:t>
      </w:r>
      <w:r>
        <w:rPr>
          <w:sz w:val="24"/>
        </w:rPr>
        <w:t>persistəedici,</w:t>
      </w:r>
      <w:r>
        <w:rPr>
          <w:spacing w:val="-3"/>
          <w:sz w:val="24"/>
        </w:rPr>
        <w:t> </w:t>
      </w:r>
      <w:r>
        <w:rPr>
          <w:sz w:val="24"/>
        </w:rPr>
        <w:t>davamlı</w:t>
      </w:r>
      <w:r>
        <w:rPr>
          <w:spacing w:val="-5"/>
          <w:sz w:val="24"/>
        </w:rPr>
        <w:t> </w:t>
      </w:r>
      <w:r>
        <w:rPr>
          <w:spacing w:val="-2"/>
          <w:sz w:val="24"/>
        </w:rPr>
        <w:t>hepatit.</w:t>
      </w:r>
    </w:p>
    <w:p>
      <w:pPr>
        <w:pStyle w:val="BodyText"/>
        <w:spacing w:line="256" w:lineRule="auto" w:before="175"/>
        <w:ind w:right="148"/>
      </w:pPr>
      <w:r>
        <w:rPr/>
        <w:t>Az aktiv – persistəedici hepatit ya simptomsuz keçir, ya da əlamətlər zəif xarakter daşıyır. Qaraciyər bir qədər böyüyür, ağrısız olur, əsasən ağırlaşmalar olmur, lakin alkoholizm, dərman intoksikasiyası, qida</w:t>
      </w:r>
      <w:r>
        <w:rPr>
          <w:spacing w:val="-5"/>
        </w:rPr>
        <w:t> </w:t>
      </w:r>
      <w:r>
        <w:rPr/>
        <w:t>toksikoinfeksiyaları,</w:t>
      </w:r>
      <w:r>
        <w:rPr>
          <w:spacing w:val="-2"/>
        </w:rPr>
        <w:t> </w:t>
      </w:r>
      <w:r>
        <w:rPr/>
        <w:t>qidada</w:t>
      </w:r>
      <w:r>
        <w:rPr>
          <w:spacing w:val="-5"/>
        </w:rPr>
        <w:t> </w:t>
      </w:r>
      <w:r>
        <w:rPr/>
        <w:t>zülal</w:t>
      </w:r>
      <w:r>
        <w:rPr>
          <w:spacing w:val="-8"/>
        </w:rPr>
        <w:t> </w:t>
      </w:r>
      <w:r>
        <w:rPr/>
        <w:t>və vitamin</w:t>
      </w:r>
      <w:r>
        <w:rPr>
          <w:spacing w:val="-4"/>
        </w:rPr>
        <w:t> </w:t>
      </w:r>
      <w:r>
        <w:rPr/>
        <w:t>çatışmazlığı</w:t>
      </w:r>
      <w:r>
        <w:rPr>
          <w:spacing w:val="-4"/>
        </w:rPr>
        <w:t> </w:t>
      </w:r>
      <w:r>
        <w:rPr/>
        <w:t>nəticəsində</w:t>
      </w:r>
      <w:r>
        <w:rPr>
          <w:spacing w:val="-5"/>
        </w:rPr>
        <w:t> </w:t>
      </w:r>
      <w:r>
        <w:rPr/>
        <w:t>xəstəliyin</w:t>
      </w:r>
      <w:r>
        <w:rPr>
          <w:spacing w:val="-8"/>
        </w:rPr>
        <w:t> </w:t>
      </w:r>
      <w:r>
        <w:rPr/>
        <w:t>proqressivləşməsi mümkündür. Laborator göstəricilərdə cüzi dəyişikliklər olur.</w:t>
      </w:r>
    </w:p>
    <w:p>
      <w:pPr>
        <w:pStyle w:val="ListParagraph"/>
        <w:numPr>
          <w:ilvl w:val="0"/>
          <w:numId w:val="53"/>
        </w:numPr>
        <w:tabs>
          <w:tab w:pos="558" w:val="left" w:leader="none"/>
        </w:tabs>
        <w:spacing w:line="240" w:lineRule="auto" w:before="158" w:after="0"/>
        <w:ind w:left="558" w:right="0" w:hanging="244"/>
        <w:jc w:val="left"/>
        <w:rPr>
          <w:sz w:val="24"/>
        </w:rPr>
      </w:pPr>
      <w:r>
        <w:rPr>
          <w:sz w:val="24"/>
        </w:rPr>
        <w:t>Aktiv</w:t>
      </w:r>
      <w:r>
        <w:rPr>
          <w:spacing w:val="-10"/>
          <w:sz w:val="24"/>
        </w:rPr>
        <w:t> </w:t>
      </w:r>
      <w:r>
        <w:rPr>
          <w:sz w:val="24"/>
        </w:rPr>
        <w:t>–</w:t>
      </w:r>
      <w:r>
        <w:rPr>
          <w:spacing w:val="-4"/>
          <w:sz w:val="24"/>
        </w:rPr>
        <w:t> </w:t>
      </w:r>
      <w:r>
        <w:rPr>
          <w:sz w:val="24"/>
        </w:rPr>
        <w:t>aqressiv,</w:t>
      </w:r>
      <w:r>
        <w:rPr>
          <w:spacing w:val="-2"/>
          <w:sz w:val="24"/>
        </w:rPr>
        <w:t> </w:t>
      </w:r>
      <w:r>
        <w:rPr>
          <w:sz w:val="24"/>
        </w:rPr>
        <w:t>proqressivləşən,</w:t>
      </w:r>
      <w:r>
        <w:rPr>
          <w:spacing w:val="-2"/>
          <w:sz w:val="24"/>
        </w:rPr>
        <w:t> </w:t>
      </w:r>
      <w:r>
        <w:rPr>
          <w:sz w:val="24"/>
        </w:rPr>
        <w:t>ressidivləşən</w:t>
      </w:r>
      <w:r>
        <w:rPr>
          <w:spacing w:val="-8"/>
          <w:sz w:val="24"/>
        </w:rPr>
        <w:t> </w:t>
      </w:r>
      <w:r>
        <w:rPr>
          <w:spacing w:val="-2"/>
          <w:sz w:val="24"/>
        </w:rPr>
        <w:t>hepatit.</w:t>
      </w:r>
    </w:p>
    <w:p>
      <w:pPr>
        <w:pStyle w:val="ListParagraph"/>
        <w:spacing w:after="0" w:line="240" w:lineRule="auto"/>
        <w:jc w:val="left"/>
        <w:rPr>
          <w:sz w:val="24"/>
        </w:rPr>
        <w:sectPr>
          <w:pgSz w:w="11910" w:h="16840"/>
          <w:pgMar w:header="0" w:footer="1467" w:top="960" w:bottom="1660" w:left="708" w:right="850"/>
        </w:sectPr>
      </w:pPr>
    </w:p>
    <w:p>
      <w:pPr>
        <w:pStyle w:val="BodyText"/>
        <w:spacing w:line="256" w:lineRule="auto" w:before="74"/>
        <w:ind w:right="156"/>
      </w:pPr>
      <w:r>
        <w:rPr/>
        <w:t>Xronik aktiv-aqressiv hepatitdə isə xəstələr zəiflik, sağ qabırğaaltı nahiyədə ağrı, iştahanın itməsi, ürəkbulanma, qusma, meteorizm, arıqlama, üşütmə, sarılıq, dəri qaşınması, burundan qan axma, dərialtı hemorragiyalardan, əmək qabiliyyətinin azalmasından şikayətlənirlər. Müayinə nəticəsində qaraciyərin</w:t>
      </w:r>
      <w:r>
        <w:rPr>
          <w:spacing w:val="-2"/>
        </w:rPr>
        <w:t> </w:t>
      </w:r>
      <w:r>
        <w:rPr/>
        <w:t>böyüməsi</w:t>
      </w:r>
      <w:r>
        <w:rPr>
          <w:spacing w:val="-10"/>
        </w:rPr>
        <w:t> </w:t>
      </w:r>
      <w:r>
        <w:rPr/>
        <w:t>ağrılı, kənarının</w:t>
      </w:r>
      <w:r>
        <w:rPr>
          <w:spacing w:val="-2"/>
        </w:rPr>
        <w:t> </w:t>
      </w:r>
      <w:r>
        <w:rPr/>
        <w:t>iti, konsistensiyasının</w:t>
      </w:r>
      <w:r>
        <w:rPr>
          <w:spacing w:val="-2"/>
        </w:rPr>
        <w:t> </w:t>
      </w:r>
      <w:r>
        <w:rPr/>
        <w:t>bərk</w:t>
      </w:r>
      <w:r>
        <w:rPr>
          <w:spacing w:val="-2"/>
        </w:rPr>
        <w:t> </w:t>
      </w:r>
      <w:r>
        <w:rPr/>
        <w:t>olması</w:t>
      </w:r>
      <w:r>
        <w:rPr>
          <w:spacing w:val="-6"/>
        </w:rPr>
        <w:t> </w:t>
      </w:r>
      <w:r>
        <w:rPr/>
        <w:t>müəyyən</w:t>
      </w:r>
      <w:r>
        <w:rPr>
          <w:spacing w:val="-6"/>
        </w:rPr>
        <w:t> </w:t>
      </w:r>
      <w:r>
        <w:rPr/>
        <w:t>olunur, bəzən</w:t>
      </w:r>
      <w:r>
        <w:rPr>
          <w:spacing w:val="-6"/>
        </w:rPr>
        <w:t> </w:t>
      </w:r>
      <w:r>
        <w:rPr/>
        <w:t>dalaq da böyüyür, qanın analizində anemiya, leykopeniya, trombositopeniya və EÇS-in yüksəlməsi aşkar </w:t>
      </w:r>
      <w:r>
        <w:rPr>
          <w:spacing w:val="-2"/>
        </w:rPr>
        <w:t>edilir.</w:t>
      </w:r>
    </w:p>
    <w:p>
      <w:pPr>
        <w:pStyle w:val="BodyText"/>
        <w:spacing w:line="259" w:lineRule="auto" w:before="154"/>
      </w:pPr>
      <w:r>
        <w:rPr>
          <w:b/>
        </w:rPr>
        <w:t>Diaqnozu. </w:t>
      </w:r>
      <w:r>
        <w:rPr/>
        <w:t>Diaqnozun</w:t>
      </w:r>
      <w:r>
        <w:rPr>
          <w:spacing w:val="-8"/>
        </w:rPr>
        <w:t> </w:t>
      </w:r>
      <w:r>
        <w:rPr/>
        <w:t>qoyulmasında</w:t>
      </w:r>
      <w:r>
        <w:rPr>
          <w:spacing w:val="-5"/>
        </w:rPr>
        <w:t> </w:t>
      </w:r>
      <w:r>
        <w:rPr/>
        <w:t>anamnezin</w:t>
      </w:r>
      <w:r>
        <w:rPr>
          <w:spacing w:val="-4"/>
        </w:rPr>
        <w:t> </w:t>
      </w:r>
      <w:r>
        <w:rPr/>
        <w:t>xüsusi</w:t>
      </w:r>
      <w:r>
        <w:rPr>
          <w:spacing w:val="-12"/>
        </w:rPr>
        <w:t> </w:t>
      </w:r>
      <w:r>
        <w:rPr/>
        <w:t>rolu</w:t>
      </w:r>
      <w:r>
        <w:rPr>
          <w:spacing w:val="-4"/>
        </w:rPr>
        <w:t> </w:t>
      </w:r>
      <w:r>
        <w:rPr/>
        <w:t>var.</w:t>
      </w:r>
      <w:r>
        <w:rPr>
          <w:spacing w:val="-2"/>
        </w:rPr>
        <w:t> </w:t>
      </w:r>
      <w:r>
        <w:rPr/>
        <w:t>Exoqrafiya,</w:t>
      </w:r>
      <w:r>
        <w:rPr>
          <w:spacing w:val="-2"/>
        </w:rPr>
        <w:t> </w:t>
      </w:r>
      <w:r>
        <w:rPr/>
        <w:t>qaraciyərin</w:t>
      </w:r>
      <w:r>
        <w:rPr>
          <w:spacing w:val="-4"/>
        </w:rPr>
        <w:t> </w:t>
      </w:r>
      <w:r>
        <w:rPr/>
        <w:t>punksion biopsiyası, kompyuter tomoqrafiyası diaqnozun dəqiqləşdirilməsinə kömək edir.</w:t>
      </w:r>
    </w:p>
    <w:p>
      <w:pPr>
        <w:pStyle w:val="BodyText"/>
        <w:spacing w:line="256" w:lineRule="auto" w:before="153"/>
        <w:ind w:right="142"/>
      </w:pPr>
      <w:r>
        <w:rPr>
          <w:b/>
        </w:rPr>
        <w:t>Müalicə</w:t>
      </w:r>
      <w:r>
        <w:rPr>
          <w:b/>
          <w:spacing w:val="-4"/>
        </w:rPr>
        <w:t> </w:t>
      </w:r>
      <w:r>
        <w:rPr>
          <w:b/>
        </w:rPr>
        <w:t>prinsipləri. </w:t>
      </w:r>
      <w:r>
        <w:rPr/>
        <w:t>Xəstələr</w:t>
      </w:r>
      <w:r>
        <w:rPr>
          <w:spacing w:val="-2"/>
        </w:rPr>
        <w:t> </w:t>
      </w:r>
      <w:r>
        <w:rPr/>
        <w:t>kəskinləşmə</w:t>
      </w:r>
      <w:r>
        <w:rPr>
          <w:spacing w:val="-4"/>
        </w:rPr>
        <w:t> </w:t>
      </w:r>
      <w:r>
        <w:rPr/>
        <w:t>olmayan</w:t>
      </w:r>
      <w:r>
        <w:rPr>
          <w:spacing w:val="-8"/>
        </w:rPr>
        <w:t> </w:t>
      </w:r>
      <w:r>
        <w:rPr/>
        <w:t>dövrdə</w:t>
      </w:r>
      <w:r>
        <w:rPr>
          <w:spacing w:val="-4"/>
        </w:rPr>
        <w:t> </w:t>
      </w:r>
      <w:r>
        <w:rPr/>
        <w:t>pəhriz</w:t>
      </w:r>
      <w:r>
        <w:rPr>
          <w:spacing w:val="-4"/>
        </w:rPr>
        <w:t> </w:t>
      </w:r>
      <w:r>
        <w:rPr/>
        <w:t>saxlamalı</w:t>
      </w:r>
      <w:r>
        <w:rPr>
          <w:spacing w:val="-11"/>
        </w:rPr>
        <w:t> </w:t>
      </w:r>
      <w:r>
        <w:rPr/>
        <w:t>(kəskin, ədviyyatlı,</w:t>
      </w:r>
      <w:r>
        <w:rPr>
          <w:spacing w:val="-1"/>
        </w:rPr>
        <w:t> </w:t>
      </w:r>
      <w:r>
        <w:rPr/>
        <w:t>çətin həzm</w:t>
      </w:r>
      <w:r>
        <w:rPr>
          <w:spacing w:val="-8"/>
        </w:rPr>
        <w:t> </w:t>
      </w:r>
      <w:r>
        <w:rPr/>
        <w:t>olunan</w:t>
      </w:r>
      <w:r>
        <w:rPr>
          <w:spacing w:val="-3"/>
        </w:rPr>
        <w:t> </w:t>
      </w:r>
      <w:r>
        <w:rPr/>
        <w:t>yağlar,</w:t>
      </w:r>
      <w:r>
        <w:rPr>
          <w:spacing w:val="-1"/>
        </w:rPr>
        <w:t> </w:t>
      </w:r>
      <w:r>
        <w:rPr/>
        <w:t>qızardılmış</w:t>
      </w:r>
      <w:r>
        <w:rPr>
          <w:spacing w:val="-1"/>
        </w:rPr>
        <w:t> </w:t>
      </w:r>
      <w:r>
        <w:rPr/>
        <w:t>yeməklər) istisna</w:t>
      </w:r>
      <w:r>
        <w:rPr>
          <w:spacing w:val="-4"/>
        </w:rPr>
        <w:t> </w:t>
      </w:r>
      <w:r>
        <w:rPr/>
        <w:t>olunur, əsasən</w:t>
      </w:r>
      <w:r>
        <w:rPr>
          <w:spacing w:val="-8"/>
        </w:rPr>
        <w:t> </w:t>
      </w:r>
      <w:r>
        <w:rPr/>
        <w:t>xəstələr</w:t>
      </w:r>
      <w:r>
        <w:rPr>
          <w:spacing w:val="-2"/>
        </w:rPr>
        <w:t> </w:t>
      </w:r>
      <w:r>
        <w:rPr/>
        <w:t>kəsmik,</w:t>
      </w:r>
      <w:r>
        <w:rPr>
          <w:spacing w:val="-1"/>
        </w:rPr>
        <w:t> </w:t>
      </w:r>
      <w:r>
        <w:rPr/>
        <w:t>duzsuz</w:t>
      </w:r>
      <w:r>
        <w:rPr>
          <w:spacing w:val="-4"/>
        </w:rPr>
        <w:t> </w:t>
      </w:r>
      <w:r>
        <w:rPr/>
        <w:t>pendir,</w:t>
      </w:r>
      <w:r>
        <w:rPr>
          <w:spacing w:val="-1"/>
        </w:rPr>
        <w:t> </w:t>
      </w:r>
      <w:r>
        <w:rPr/>
        <w:t>suda bişmiş yağsız balıq əti</w:t>
      </w:r>
      <w:r>
        <w:rPr>
          <w:spacing w:val="-1"/>
        </w:rPr>
        <w:t> </w:t>
      </w:r>
      <w:r>
        <w:rPr/>
        <w:t>yeməlidirlər. Kəskinləşmə dövründə isə yataq rejimi məsləhət görülür, yüksək </w:t>
      </w:r>
      <w:r>
        <w:rPr>
          <w:position w:val="2"/>
        </w:rPr>
        <w:t>dozada vitaminlər – B</w:t>
      </w:r>
      <w:r>
        <w:rPr>
          <w:sz w:val="16"/>
        </w:rPr>
        <w:t>1</w:t>
      </w:r>
      <w:r>
        <w:rPr>
          <w:position w:val="2"/>
        </w:rPr>
        <w:t>, B</w:t>
      </w:r>
      <w:r>
        <w:rPr>
          <w:sz w:val="16"/>
        </w:rPr>
        <w:t>2</w:t>
      </w:r>
      <w:r>
        <w:rPr>
          <w:position w:val="2"/>
        </w:rPr>
        <w:t>, B</w:t>
      </w:r>
      <w:r>
        <w:rPr>
          <w:sz w:val="16"/>
        </w:rPr>
        <w:t>6</w:t>
      </w:r>
      <w:r>
        <w:rPr>
          <w:position w:val="2"/>
        </w:rPr>
        <w:t>, B</w:t>
      </w:r>
      <w:r>
        <w:rPr>
          <w:sz w:val="16"/>
        </w:rPr>
        <w:t>12</w:t>
      </w:r>
      <w:r>
        <w:rPr>
          <w:position w:val="2"/>
        </w:rPr>
        <w:t>, nikotin, askorbin, fol</w:t>
      </w:r>
      <w:r>
        <w:rPr>
          <w:spacing w:val="-7"/>
          <w:position w:val="2"/>
        </w:rPr>
        <w:t> </w:t>
      </w:r>
      <w:r>
        <w:rPr>
          <w:position w:val="2"/>
        </w:rPr>
        <w:t>turşuları, qlükoza təyin edilir. Ağır hallarda </w:t>
      </w:r>
      <w:r>
        <w:rPr/>
        <w:t>prednizalon təyin olunur. Sanator kurort müalicəsi yalnız xronik persistəedici hepatitlərdə məsləhət </w:t>
      </w:r>
      <w:r>
        <w:rPr>
          <w:spacing w:val="-2"/>
        </w:rPr>
        <w:t>görülür.</w:t>
      </w:r>
    </w:p>
    <w:p>
      <w:pPr>
        <w:pStyle w:val="BodyText"/>
        <w:spacing w:line="259" w:lineRule="auto" w:before="151"/>
        <w:ind w:right="420"/>
      </w:pPr>
      <w:r>
        <w:rPr>
          <w:b/>
        </w:rPr>
        <w:t>Profilaktikası. </w:t>
      </w:r>
      <w:r>
        <w:rPr/>
        <w:t>Xəstəliyin profilaktikasında kəskin hepatitlərin qarşısının alınması və ya lazımınca müalicə</w:t>
      </w:r>
      <w:r>
        <w:rPr>
          <w:spacing w:val="-7"/>
        </w:rPr>
        <w:t> </w:t>
      </w:r>
      <w:r>
        <w:rPr/>
        <w:t>olunması, istehsalat</w:t>
      </w:r>
      <w:r>
        <w:rPr>
          <w:spacing w:val="-2"/>
        </w:rPr>
        <w:t> </w:t>
      </w:r>
      <w:r>
        <w:rPr/>
        <w:t>və</w:t>
      </w:r>
      <w:r>
        <w:rPr>
          <w:spacing w:val="-3"/>
        </w:rPr>
        <w:t> </w:t>
      </w:r>
      <w:r>
        <w:rPr/>
        <w:t>məişət</w:t>
      </w:r>
      <w:r>
        <w:rPr>
          <w:spacing w:val="-2"/>
        </w:rPr>
        <w:t> </w:t>
      </w:r>
      <w:r>
        <w:rPr/>
        <w:t>intoksikasiyaları,</w:t>
      </w:r>
      <w:r>
        <w:rPr>
          <w:spacing w:val="-5"/>
        </w:rPr>
        <w:t> </w:t>
      </w:r>
      <w:r>
        <w:rPr/>
        <w:t>akoholizmlə</w:t>
      </w:r>
      <w:r>
        <w:rPr>
          <w:spacing w:val="-3"/>
        </w:rPr>
        <w:t> </w:t>
      </w:r>
      <w:r>
        <w:rPr/>
        <w:t>mübarizə</w:t>
      </w:r>
      <w:r>
        <w:rPr>
          <w:spacing w:val="-3"/>
        </w:rPr>
        <w:t> </w:t>
      </w:r>
      <w:r>
        <w:rPr/>
        <w:t>xüsusi</w:t>
      </w:r>
      <w:r>
        <w:rPr>
          <w:spacing w:val="-14"/>
        </w:rPr>
        <w:t> </w:t>
      </w:r>
      <w:r>
        <w:rPr/>
        <w:t>olaraq</w:t>
      </w:r>
      <w:r>
        <w:rPr>
          <w:spacing w:val="-3"/>
        </w:rPr>
        <w:t> </w:t>
      </w:r>
      <w:r>
        <w:rPr/>
        <w:t>nəzərə </w:t>
      </w:r>
      <w:r>
        <w:rPr>
          <w:spacing w:val="-2"/>
        </w:rPr>
        <w:t>alınmalıdır.</w:t>
      </w:r>
    </w:p>
    <w:p>
      <w:pPr>
        <w:pStyle w:val="Heading1"/>
        <w:spacing w:before="163"/>
        <w:ind w:left="230" w:right="718"/>
        <w:jc w:val="center"/>
      </w:pPr>
      <w:r>
        <w:rPr/>
        <w:t>Xolesistit</w:t>
      </w:r>
      <w:r>
        <w:rPr>
          <w:spacing w:val="-6"/>
        </w:rPr>
        <w:t> </w:t>
      </w:r>
      <w:r>
        <w:rPr/>
        <w:t>(kəskin</w:t>
      </w:r>
      <w:r>
        <w:rPr>
          <w:spacing w:val="-10"/>
        </w:rPr>
        <w:t> </w:t>
      </w:r>
      <w:r>
        <w:rPr/>
        <w:t>və</w:t>
      </w:r>
      <w:r>
        <w:rPr>
          <w:spacing w:val="-2"/>
        </w:rPr>
        <w:t> xronik).</w:t>
      </w:r>
    </w:p>
    <w:p>
      <w:pPr>
        <w:pStyle w:val="BodyText"/>
        <w:spacing w:before="4"/>
        <w:ind w:left="0"/>
        <w:rPr>
          <w:b/>
          <w:sz w:val="13"/>
        </w:rPr>
      </w:pPr>
      <w:r>
        <w:rPr>
          <w:b/>
          <w:sz w:val="13"/>
        </w:rPr>
        <w:drawing>
          <wp:anchor distT="0" distB="0" distL="0" distR="0" allowOverlap="1" layoutInCell="1" locked="0" behindDoc="1" simplePos="0" relativeHeight="487617024">
            <wp:simplePos x="0" y="0"/>
            <wp:positionH relativeFrom="page">
              <wp:posOffset>1647570</wp:posOffset>
            </wp:positionH>
            <wp:positionV relativeFrom="paragraph">
              <wp:posOffset>112851</wp:posOffset>
            </wp:positionV>
            <wp:extent cx="3875821" cy="2527173"/>
            <wp:effectExtent l="0" t="0" r="0" b="0"/>
            <wp:wrapTopAndBottom/>
            <wp:docPr id="212" name="Image 212"/>
            <wp:cNvGraphicFramePr>
              <a:graphicFrameLocks/>
            </wp:cNvGraphicFramePr>
            <a:graphic>
              <a:graphicData uri="http://schemas.openxmlformats.org/drawingml/2006/picture">
                <pic:pic>
                  <pic:nvPicPr>
                    <pic:cNvPr id="212" name="Image 212"/>
                    <pic:cNvPicPr/>
                  </pic:nvPicPr>
                  <pic:blipFill>
                    <a:blip r:embed="rId129" cstate="print"/>
                    <a:stretch>
                      <a:fillRect/>
                    </a:stretch>
                  </pic:blipFill>
                  <pic:spPr>
                    <a:xfrm>
                      <a:off x="0" y="0"/>
                      <a:ext cx="3875821" cy="2527173"/>
                    </a:xfrm>
                    <a:prstGeom prst="rect">
                      <a:avLst/>
                    </a:prstGeom>
                  </pic:spPr>
                </pic:pic>
              </a:graphicData>
            </a:graphic>
          </wp:anchor>
        </w:drawing>
      </w:r>
    </w:p>
    <w:p>
      <w:pPr>
        <w:pStyle w:val="BodyText"/>
        <w:spacing w:line="256" w:lineRule="auto" w:before="167"/>
        <w:ind w:right="102"/>
      </w:pPr>
      <w:r>
        <w:rPr/>
        <w:t>Öd</w:t>
      </w:r>
      <w:r>
        <w:rPr>
          <w:spacing w:val="-4"/>
        </w:rPr>
        <w:t> </w:t>
      </w:r>
      <w:r>
        <w:rPr/>
        <w:t>kisəsi</w:t>
      </w:r>
      <w:r>
        <w:rPr>
          <w:spacing w:val="-11"/>
        </w:rPr>
        <w:t> </w:t>
      </w:r>
      <w:r>
        <w:rPr/>
        <w:t>qaraciyərin</w:t>
      </w:r>
      <w:r>
        <w:rPr>
          <w:spacing w:val="-3"/>
        </w:rPr>
        <w:t> </w:t>
      </w:r>
      <w:r>
        <w:rPr/>
        <w:t>sağ</w:t>
      </w:r>
      <w:r>
        <w:rPr>
          <w:spacing w:val="-3"/>
        </w:rPr>
        <w:t> </w:t>
      </w:r>
      <w:r>
        <w:rPr/>
        <w:t>payının</w:t>
      </w:r>
      <w:r>
        <w:rPr>
          <w:spacing w:val="-3"/>
        </w:rPr>
        <w:t> </w:t>
      </w:r>
      <w:r>
        <w:rPr/>
        <w:t>altında yerləşir. </w:t>
      </w:r>
      <w:r>
        <w:rPr>
          <w:b/>
        </w:rPr>
        <w:t>3</w:t>
      </w:r>
      <w:r>
        <w:rPr>
          <w:b/>
          <w:spacing w:val="-3"/>
        </w:rPr>
        <w:t> </w:t>
      </w:r>
      <w:r>
        <w:rPr/>
        <w:t>hissəsi</w:t>
      </w:r>
      <w:r>
        <w:rPr>
          <w:spacing w:val="-8"/>
        </w:rPr>
        <w:t> </w:t>
      </w:r>
      <w:r>
        <w:rPr/>
        <w:t>ayırd</w:t>
      </w:r>
      <w:r>
        <w:rPr>
          <w:spacing w:val="-3"/>
        </w:rPr>
        <w:t> </w:t>
      </w:r>
      <w:r>
        <w:rPr/>
        <w:t>edilir:</w:t>
      </w:r>
      <w:r>
        <w:rPr>
          <w:spacing w:val="-3"/>
        </w:rPr>
        <w:t> </w:t>
      </w:r>
      <w:r>
        <w:rPr/>
        <w:t>dibi,</w:t>
      </w:r>
      <w:r>
        <w:rPr>
          <w:spacing w:val="-1"/>
        </w:rPr>
        <w:t> </w:t>
      </w:r>
      <w:r>
        <w:rPr/>
        <w:t>cismi,</w:t>
      </w:r>
      <w:r>
        <w:rPr>
          <w:spacing w:val="-1"/>
        </w:rPr>
        <w:t> </w:t>
      </w:r>
      <w:r>
        <w:rPr/>
        <w:t>boynu.</w:t>
      </w:r>
      <w:r>
        <w:rPr>
          <w:spacing w:val="-1"/>
        </w:rPr>
        <w:t> </w:t>
      </w:r>
      <w:r>
        <w:rPr/>
        <w:t>Öd</w:t>
      </w:r>
      <w:r>
        <w:rPr>
          <w:spacing w:val="-4"/>
        </w:rPr>
        <w:t> </w:t>
      </w:r>
      <w:r>
        <w:rPr/>
        <w:t>kisəsinin boynu nazikləşərək öd kisəsinin axarını əmələ gətirir. Öd kisəsinin axarı qaraciyərin öd axarı ilə birləşib ümumi öd axarını əmələ gətirir və buda 12 barmaq bağırsağa açılır. Öd kisəsi qaraciyərdə əmələ gələn öd üçün anbar vəzifəsi daşıyır. Öd qaraciyər hüceyrələrinin sekresiyyasıdır. Öd qaraciyərdə fasiləsiz əmələ gəlir və yalnız həzm zamanı 12 barmaq bağırsağa tökülür. Həzm getmədikdə isə əmələ gələn öd öd kisəsinə toplanır.</w:t>
      </w:r>
    </w:p>
    <w:p>
      <w:pPr>
        <w:pStyle w:val="BodyText"/>
        <w:spacing w:before="163"/>
      </w:pPr>
      <w:r>
        <w:rPr>
          <w:b/>
        </w:rPr>
        <w:t>Xolesistit</w:t>
      </w:r>
      <w:r>
        <w:rPr>
          <w:b/>
          <w:spacing w:val="-2"/>
        </w:rPr>
        <w:t> </w:t>
      </w:r>
      <w:r>
        <w:rPr>
          <w:b/>
        </w:rPr>
        <w:t>–</w:t>
      </w:r>
      <w:r>
        <w:rPr>
          <w:b/>
          <w:spacing w:val="-6"/>
        </w:rPr>
        <w:t> </w:t>
      </w:r>
      <w:r>
        <w:rPr/>
        <w:t>öd</w:t>
      </w:r>
      <w:r>
        <w:rPr>
          <w:spacing w:val="-2"/>
        </w:rPr>
        <w:t> </w:t>
      </w:r>
      <w:r>
        <w:rPr/>
        <w:t>kisəsinin</w:t>
      </w:r>
      <w:r>
        <w:rPr>
          <w:spacing w:val="2"/>
        </w:rPr>
        <w:t> </w:t>
      </w:r>
      <w:r>
        <w:rPr/>
        <w:t>iltihabi</w:t>
      </w:r>
      <w:r>
        <w:rPr>
          <w:spacing w:val="-7"/>
        </w:rPr>
        <w:t> </w:t>
      </w:r>
      <w:r>
        <w:rPr/>
        <w:t>xəstəliyinə</w:t>
      </w:r>
      <w:r>
        <w:rPr>
          <w:spacing w:val="-2"/>
        </w:rPr>
        <w:t> </w:t>
      </w:r>
      <w:r>
        <w:rPr/>
        <w:t>deyilir. Qadınlar</w:t>
      </w:r>
      <w:r>
        <w:rPr>
          <w:spacing w:val="-1"/>
        </w:rPr>
        <w:t> </w:t>
      </w:r>
      <w:r>
        <w:rPr/>
        <w:t>arasında</w:t>
      </w:r>
      <w:r>
        <w:rPr>
          <w:spacing w:val="-3"/>
        </w:rPr>
        <w:t> </w:t>
      </w:r>
      <w:r>
        <w:rPr/>
        <w:t>daha</w:t>
      </w:r>
      <w:r>
        <w:rPr>
          <w:spacing w:val="-3"/>
        </w:rPr>
        <w:t> </w:t>
      </w:r>
      <w:r>
        <w:rPr/>
        <w:t>çox</w:t>
      </w:r>
      <w:r>
        <w:rPr>
          <w:spacing w:val="-6"/>
        </w:rPr>
        <w:t> </w:t>
      </w:r>
      <w:r>
        <w:rPr/>
        <w:t>rast</w:t>
      </w:r>
      <w:r>
        <w:rPr>
          <w:spacing w:val="3"/>
        </w:rPr>
        <w:t> </w:t>
      </w:r>
      <w:r>
        <w:rPr>
          <w:spacing w:val="-2"/>
        </w:rPr>
        <w:t>gəlinir.</w:t>
      </w:r>
    </w:p>
    <w:p>
      <w:pPr>
        <w:pStyle w:val="BodyText"/>
        <w:spacing w:line="256" w:lineRule="auto" w:before="171"/>
        <w:ind w:right="295"/>
      </w:pPr>
      <w:r>
        <w:rPr>
          <w:b/>
        </w:rPr>
        <w:t>Etiologiyası. </w:t>
      </w:r>
      <w:r>
        <w:rPr/>
        <w:t>Xəstəliyin yaranmasında</w:t>
      </w:r>
      <w:r>
        <w:rPr>
          <w:spacing w:val="-2"/>
        </w:rPr>
        <w:t> </w:t>
      </w:r>
      <w:r>
        <w:rPr/>
        <w:t>ən</w:t>
      </w:r>
      <w:r>
        <w:rPr>
          <w:spacing w:val="-7"/>
        </w:rPr>
        <w:t> </w:t>
      </w:r>
      <w:r>
        <w:rPr/>
        <w:t>çox</w:t>
      </w:r>
      <w:r>
        <w:rPr>
          <w:spacing w:val="-3"/>
        </w:rPr>
        <w:t> </w:t>
      </w:r>
      <w:r>
        <w:rPr/>
        <w:t>müxtəlif</w:t>
      </w:r>
      <w:r>
        <w:rPr>
          <w:spacing w:val="-5"/>
        </w:rPr>
        <w:t> </w:t>
      </w:r>
      <w:r>
        <w:rPr/>
        <w:t>bakterial</w:t>
      </w:r>
      <w:r>
        <w:rPr>
          <w:spacing w:val="-7"/>
        </w:rPr>
        <w:t> </w:t>
      </w:r>
      <w:r>
        <w:rPr/>
        <w:t>flora,</w:t>
      </w:r>
      <w:r>
        <w:rPr>
          <w:spacing w:val="-1"/>
        </w:rPr>
        <w:t> </w:t>
      </w:r>
      <w:r>
        <w:rPr/>
        <w:t>bəzi</w:t>
      </w:r>
      <w:r>
        <w:rPr>
          <w:spacing w:val="-7"/>
        </w:rPr>
        <w:t> </w:t>
      </w:r>
      <w:r>
        <w:rPr/>
        <w:t>hallarda lyamblioz iştirak edir.</w:t>
      </w:r>
      <w:r>
        <w:rPr>
          <w:spacing w:val="-1"/>
        </w:rPr>
        <w:t> </w:t>
      </w:r>
      <w:r>
        <w:rPr/>
        <w:t>Toksik</w:t>
      </w:r>
      <w:r>
        <w:rPr>
          <w:spacing w:val="-3"/>
        </w:rPr>
        <w:t> </w:t>
      </w:r>
      <w:r>
        <w:rPr/>
        <w:t>və</w:t>
      </w:r>
      <w:r>
        <w:rPr>
          <w:spacing w:val="-4"/>
        </w:rPr>
        <w:t> </w:t>
      </w:r>
      <w:r>
        <w:rPr/>
        <w:t>allergik</w:t>
      </w:r>
      <w:r>
        <w:rPr>
          <w:spacing w:val="-3"/>
        </w:rPr>
        <w:t> </w:t>
      </w:r>
      <w:r>
        <w:rPr/>
        <w:t>təbiətli</w:t>
      </w:r>
      <w:r>
        <w:rPr>
          <w:spacing w:val="-7"/>
        </w:rPr>
        <w:t> </w:t>
      </w:r>
      <w:r>
        <w:rPr/>
        <w:t>xolesistitlərə</w:t>
      </w:r>
      <w:r>
        <w:rPr>
          <w:spacing w:val="-4"/>
        </w:rPr>
        <w:t> </w:t>
      </w:r>
      <w:r>
        <w:rPr/>
        <w:t>də</w:t>
      </w:r>
      <w:r>
        <w:rPr>
          <w:spacing w:val="-4"/>
        </w:rPr>
        <w:t> </w:t>
      </w:r>
      <w:r>
        <w:rPr/>
        <w:t>rast</w:t>
      </w:r>
      <w:r>
        <w:rPr>
          <w:spacing w:val="-3"/>
        </w:rPr>
        <w:t> </w:t>
      </w:r>
      <w:r>
        <w:rPr/>
        <w:t>gəlinir.</w:t>
      </w:r>
      <w:r>
        <w:rPr>
          <w:spacing w:val="-1"/>
        </w:rPr>
        <w:t> </w:t>
      </w:r>
      <w:r>
        <w:rPr/>
        <w:t>Həddindən</w:t>
      </w:r>
      <w:r>
        <w:rPr>
          <w:spacing w:val="-7"/>
        </w:rPr>
        <w:t> </w:t>
      </w:r>
      <w:r>
        <w:rPr/>
        <w:t>artıq yemək,</w:t>
      </w:r>
      <w:r>
        <w:rPr>
          <w:spacing w:val="-1"/>
        </w:rPr>
        <w:t> </w:t>
      </w:r>
      <w:r>
        <w:rPr/>
        <w:t>xüsusən</w:t>
      </w:r>
      <w:r>
        <w:rPr>
          <w:spacing w:val="-7"/>
        </w:rPr>
        <w:t> </w:t>
      </w:r>
      <w:r>
        <w:rPr/>
        <w:t>də yağlı və kəskin qidaların qəbulu, ümumi soyuqdəymə, başqa orqanda kəskin iltihabi proses öd kisəsində iltihabi prosesin güclənməsinə bilavasitə təkan verir.</w:t>
      </w:r>
    </w:p>
    <w:p>
      <w:pPr>
        <w:pStyle w:val="BodyText"/>
        <w:spacing w:after="0" w:line="256" w:lineRule="auto"/>
        <w:sectPr>
          <w:pgSz w:w="11910" w:h="16840"/>
          <w:pgMar w:header="0" w:footer="1467" w:top="960" w:bottom="1660" w:left="708" w:right="850"/>
        </w:sectPr>
      </w:pPr>
    </w:p>
    <w:p>
      <w:pPr>
        <w:pStyle w:val="BodyText"/>
        <w:spacing w:before="79"/>
      </w:pPr>
      <w:r>
        <w:rPr/>
        <w:t>Mikrofloranın</w:t>
      </w:r>
      <w:r>
        <w:rPr>
          <w:spacing w:val="-4"/>
        </w:rPr>
        <w:t> </w:t>
      </w:r>
      <w:r>
        <w:rPr/>
        <w:t>öd</w:t>
      </w:r>
      <w:r>
        <w:rPr>
          <w:spacing w:val="-1"/>
        </w:rPr>
        <w:t> </w:t>
      </w:r>
      <w:r>
        <w:rPr/>
        <w:t>kisəsinə</w:t>
      </w:r>
      <w:r>
        <w:rPr>
          <w:spacing w:val="-2"/>
        </w:rPr>
        <w:t> </w:t>
      </w:r>
      <w:r>
        <w:rPr/>
        <w:t>daxil</w:t>
      </w:r>
      <w:r>
        <w:rPr>
          <w:spacing w:val="-9"/>
        </w:rPr>
        <w:t> </w:t>
      </w:r>
      <w:r>
        <w:rPr/>
        <w:t>olması</w:t>
      </w:r>
      <w:r>
        <w:rPr>
          <w:spacing w:val="-8"/>
        </w:rPr>
        <w:t> </w:t>
      </w:r>
      <w:r>
        <w:rPr>
          <w:b/>
        </w:rPr>
        <w:t>2</w:t>
      </w:r>
      <w:r>
        <w:rPr>
          <w:b/>
          <w:spacing w:val="4"/>
        </w:rPr>
        <w:t> </w:t>
      </w:r>
      <w:r>
        <w:rPr/>
        <w:t>yolla</w:t>
      </w:r>
      <w:r>
        <w:rPr>
          <w:spacing w:val="2"/>
        </w:rPr>
        <w:t> </w:t>
      </w:r>
      <w:r>
        <w:rPr/>
        <w:t>baş</w:t>
      </w:r>
      <w:r>
        <w:rPr>
          <w:spacing w:val="-3"/>
        </w:rPr>
        <w:t> </w:t>
      </w:r>
      <w:r>
        <w:rPr>
          <w:spacing w:val="-2"/>
        </w:rPr>
        <w:t>verir:</w:t>
      </w:r>
    </w:p>
    <w:p>
      <w:pPr>
        <w:pStyle w:val="ListParagraph"/>
        <w:numPr>
          <w:ilvl w:val="0"/>
          <w:numId w:val="54"/>
        </w:numPr>
        <w:tabs>
          <w:tab w:pos="577" w:val="left" w:leader="none"/>
        </w:tabs>
        <w:spacing w:line="240" w:lineRule="auto" w:before="175" w:after="0"/>
        <w:ind w:left="577" w:right="0" w:hanging="263"/>
        <w:jc w:val="left"/>
        <w:rPr>
          <w:sz w:val="24"/>
        </w:rPr>
      </w:pPr>
      <w:r>
        <w:rPr>
          <w:b/>
          <w:sz w:val="24"/>
        </w:rPr>
        <w:t>enterogen</w:t>
      </w:r>
      <w:r>
        <w:rPr>
          <w:b/>
          <w:spacing w:val="-3"/>
          <w:sz w:val="24"/>
        </w:rPr>
        <w:t> </w:t>
      </w:r>
      <w:r>
        <w:rPr>
          <w:sz w:val="24"/>
        </w:rPr>
        <w:t>–</w:t>
      </w:r>
      <w:r>
        <w:rPr>
          <w:spacing w:val="-3"/>
          <w:sz w:val="24"/>
        </w:rPr>
        <w:t> </w:t>
      </w:r>
      <w:r>
        <w:rPr>
          <w:sz w:val="24"/>
        </w:rPr>
        <w:t>yəni</w:t>
      </w:r>
      <w:r>
        <w:rPr>
          <w:spacing w:val="-2"/>
          <w:sz w:val="24"/>
        </w:rPr>
        <w:t> bağırsaqdan;</w:t>
      </w:r>
    </w:p>
    <w:p>
      <w:pPr>
        <w:pStyle w:val="ListParagraph"/>
        <w:numPr>
          <w:ilvl w:val="0"/>
          <w:numId w:val="54"/>
        </w:numPr>
        <w:tabs>
          <w:tab w:pos="576" w:val="left" w:leader="none"/>
        </w:tabs>
        <w:spacing w:line="240" w:lineRule="auto" w:before="180" w:after="0"/>
        <w:ind w:left="576" w:right="0" w:hanging="262"/>
        <w:jc w:val="left"/>
        <w:rPr>
          <w:sz w:val="24"/>
        </w:rPr>
      </w:pPr>
      <w:r>
        <w:rPr>
          <w:b/>
          <w:sz w:val="24"/>
        </w:rPr>
        <w:t>hemotogen</w:t>
      </w:r>
      <w:r>
        <w:rPr>
          <w:b/>
          <w:spacing w:val="-3"/>
          <w:sz w:val="24"/>
        </w:rPr>
        <w:t> </w:t>
      </w:r>
      <w:r>
        <w:rPr>
          <w:sz w:val="24"/>
        </w:rPr>
        <w:t>–</w:t>
      </w:r>
      <w:r>
        <w:rPr>
          <w:spacing w:val="-7"/>
          <w:sz w:val="24"/>
        </w:rPr>
        <w:t> </w:t>
      </w:r>
      <w:r>
        <w:rPr>
          <w:sz w:val="24"/>
        </w:rPr>
        <w:t>limfogen</w:t>
      </w:r>
      <w:r>
        <w:rPr>
          <w:spacing w:val="-7"/>
          <w:sz w:val="24"/>
        </w:rPr>
        <w:t> </w:t>
      </w:r>
      <w:r>
        <w:rPr>
          <w:sz w:val="24"/>
        </w:rPr>
        <w:t>–</w:t>
      </w:r>
      <w:r>
        <w:rPr>
          <w:spacing w:val="2"/>
          <w:sz w:val="24"/>
        </w:rPr>
        <w:t> </w:t>
      </w:r>
      <w:r>
        <w:rPr>
          <w:sz w:val="24"/>
        </w:rPr>
        <w:t>infeksiyanın</w:t>
      </w:r>
      <w:r>
        <w:rPr>
          <w:spacing w:val="-2"/>
          <w:sz w:val="24"/>
        </w:rPr>
        <w:t> </w:t>
      </w:r>
      <w:r>
        <w:rPr>
          <w:sz w:val="24"/>
        </w:rPr>
        <w:t>ayrı-ayrı</w:t>
      </w:r>
      <w:r>
        <w:rPr>
          <w:spacing w:val="-7"/>
          <w:sz w:val="24"/>
        </w:rPr>
        <w:t> </w:t>
      </w:r>
      <w:r>
        <w:rPr>
          <w:sz w:val="24"/>
        </w:rPr>
        <w:t>ocaqlardan</w:t>
      </w:r>
      <w:r>
        <w:rPr>
          <w:spacing w:val="-7"/>
          <w:sz w:val="24"/>
        </w:rPr>
        <w:t> </w:t>
      </w:r>
      <w:r>
        <w:rPr>
          <w:spacing w:val="-2"/>
          <w:sz w:val="24"/>
        </w:rPr>
        <w:t>gətirilməsi.</w:t>
      </w:r>
    </w:p>
    <w:p>
      <w:pPr>
        <w:pStyle w:val="BodyText"/>
        <w:spacing w:before="176"/>
      </w:pPr>
      <w:r>
        <w:rPr/>
        <w:t>Öd</w:t>
      </w:r>
      <w:r>
        <w:rPr>
          <w:spacing w:val="-3"/>
        </w:rPr>
        <w:t> </w:t>
      </w:r>
      <w:r>
        <w:rPr/>
        <w:t>kisəsində</w:t>
      </w:r>
      <w:r>
        <w:rPr>
          <w:spacing w:val="3"/>
        </w:rPr>
        <w:t> </w:t>
      </w:r>
      <w:r>
        <w:rPr/>
        <w:t>iltihabi</w:t>
      </w:r>
      <w:r>
        <w:rPr>
          <w:spacing w:val="-10"/>
        </w:rPr>
        <w:t> </w:t>
      </w:r>
      <w:r>
        <w:rPr/>
        <w:t>prosesin əmələ</w:t>
      </w:r>
      <w:r>
        <w:rPr>
          <w:spacing w:val="-2"/>
        </w:rPr>
        <w:t> </w:t>
      </w:r>
      <w:r>
        <w:rPr/>
        <w:t>gəlməsində</w:t>
      </w:r>
      <w:r>
        <w:rPr>
          <w:spacing w:val="-2"/>
        </w:rPr>
        <w:t> </w:t>
      </w:r>
      <w:r>
        <w:rPr/>
        <w:t>əsas</w:t>
      </w:r>
      <w:r>
        <w:rPr>
          <w:spacing w:val="-4"/>
        </w:rPr>
        <w:t> </w:t>
      </w:r>
      <w:r>
        <w:rPr/>
        <w:t>başlanğıc</w:t>
      </w:r>
      <w:r>
        <w:rPr>
          <w:spacing w:val="-3"/>
        </w:rPr>
        <w:t> </w:t>
      </w:r>
      <w:r>
        <w:rPr/>
        <w:t>verici</w:t>
      </w:r>
      <w:r>
        <w:rPr>
          <w:spacing w:val="-1"/>
        </w:rPr>
        <w:t> </w:t>
      </w:r>
      <w:r>
        <w:rPr/>
        <w:t>faktor</w:t>
      </w:r>
      <w:r>
        <w:rPr>
          <w:spacing w:val="-4"/>
        </w:rPr>
        <w:t> </w:t>
      </w:r>
      <w:r>
        <w:rPr/>
        <w:t>öd</w:t>
      </w:r>
      <w:r>
        <w:rPr>
          <w:spacing w:val="-6"/>
        </w:rPr>
        <w:t> </w:t>
      </w:r>
      <w:r>
        <w:rPr/>
        <w:t>kisəsində</w:t>
      </w:r>
      <w:r>
        <w:rPr>
          <w:spacing w:val="-2"/>
        </w:rPr>
        <w:t> </w:t>
      </w:r>
      <w:r>
        <w:rPr>
          <w:spacing w:val="-5"/>
        </w:rPr>
        <w:t>öd</w:t>
      </w:r>
    </w:p>
    <w:p>
      <w:pPr>
        <w:pStyle w:val="BodyText"/>
        <w:spacing w:line="256" w:lineRule="auto" w:before="17"/>
        <w:ind w:right="202"/>
        <w:rPr>
          <w:b/>
        </w:rPr>
      </w:pPr>
      <w:r>
        <w:rPr/>
        <w:t>durğunluğunun</w:t>
      </w:r>
      <w:r>
        <w:rPr>
          <w:spacing w:val="-7"/>
        </w:rPr>
        <w:t> </w:t>
      </w:r>
      <w:r>
        <w:rPr/>
        <w:t>olmasıdır.</w:t>
      </w:r>
      <w:r>
        <w:rPr>
          <w:spacing w:val="-1"/>
        </w:rPr>
        <w:t> </w:t>
      </w:r>
      <w:r>
        <w:rPr/>
        <w:t>Öd</w:t>
      </w:r>
      <w:r>
        <w:rPr>
          <w:spacing w:val="-3"/>
        </w:rPr>
        <w:t> </w:t>
      </w:r>
      <w:r>
        <w:rPr/>
        <w:t>durğunluğuna</w:t>
      </w:r>
      <w:r>
        <w:rPr>
          <w:spacing w:val="-3"/>
        </w:rPr>
        <w:t> </w:t>
      </w:r>
      <w:r>
        <w:rPr/>
        <w:t>da</w:t>
      </w:r>
      <w:r>
        <w:rPr>
          <w:spacing w:val="-3"/>
        </w:rPr>
        <w:t> </w:t>
      </w:r>
      <w:r>
        <w:rPr/>
        <w:t>gətirib</w:t>
      </w:r>
      <w:r>
        <w:rPr>
          <w:spacing w:val="-7"/>
        </w:rPr>
        <w:t> </w:t>
      </w:r>
      <w:r>
        <w:rPr/>
        <w:t>çıxaran</w:t>
      </w:r>
      <w:r>
        <w:rPr>
          <w:spacing w:val="-7"/>
        </w:rPr>
        <w:t> </w:t>
      </w:r>
      <w:r>
        <w:rPr/>
        <w:t>amillərə</w:t>
      </w:r>
      <w:r>
        <w:rPr>
          <w:spacing w:val="-3"/>
        </w:rPr>
        <w:t> </w:t>
      </w:r>
      <w:r>
        <w:rPr/>
        <w:t>öd</w:t>
      </w:r>
      <w:r>
        <w:rPr>
          <w:spacing w:val="-2"/>
        </w:rPr>
        <w:t> </w:t>
      </w:r>
      <w:r>
        <w:rPr/>
        <w:t>daşları,</w:t>
      </w:r>
      <w:r>
        <w:rPr>
          <w:spacing w:val="-1"/>
        </w:rPr>
        <w:t> </w:t>
      </w:r>
      <w:r>
        <w:rPr/>
        <w:t>öd</w:t>
      </w:r>
      <w:r>
        <w:rPr>
          <w:spacing w:val="-2"/>
        </w:rPr>
        <w:t> </w:t>
      </w:r>
      <w:r>
        <w:rPr/>
        <w:t>kisəsi,</w:t>
      </w:r>
      <w:r>
        <w:rPr>
          <w:spacing w:val="-1"/>
        </w:rPr>
        <w:t> </w:t>
      </w:r>
      <w:r>
        <w:rPr/>
        <w:t>çıxarıcı axarların sıxılması</w:t>
      </w:r>
      <w:r>
        <w:rPr>
          <w:spacing w:val="-3"/>
        </w:rPr>
        <w:t> </w:t>
      </w:r>
      <w:r>
        <w:rPr/>
        <w:t>və əyilməsi, öd kisəsi</w:t>
      </w:r>
      <w:r>
        <w:rPr>
          <w:spacing w:val="-7"/>
        </w:rPr>
        <w:t> </w:t>
      </w:r>
      <w:r>
        <w:rPr/>
        <w:t>axarlarının</w:t>
      </w:r>
      <w:r>
        <w:rPr>
          <w:spacing w:val="-3"/>
        </w:rPr>
        <w:t> </w:t>
      </w:r>
      <w:r>
        <w:rPr/>
        <w:t>və öd kisəsinin quruluşunun müxtəlif</w:t>
      </w:r>
      <w:r>
        <w:rPr>
          <w:spacing w:val="-6"/>
        </w:rPr>
        <w:t> </w:t>
      </w:r>
      <w:r>
        <w:rPr/>
        <w:t>anatomik xüsusiyyətləridir. Daxili orqanların sallanması, hamiləlik, az hərəkətli həyat tərzi öd durğunluğuna səbəb ola bilər. Kliniki gedişinə görə xolesistit </w:t>
      </w:r>
      <w:r>
        <w:rPr>
          <w:b/>
        </w:rPr>
        <w:t>2 </w:t>
      </w:r>
      <w:r>
        <w:rPr/>
        <w:t>formaya bölünür: </w:t>
      </w:r>
      <w:r>
        <w:rPr>
          <w:b/>
        </w:rPr>
        <w:t>kəskin </w:t>
      </w:r>
      <w:r>
        <w:rPr/>
        <w:t>və </w:t>
      </w:r>
      <w:r>
        <w:rPr>
          <w:b/>
        </w:rPr>
        <w:t>xronik.</w:t>
      </w:r>
    </w:p>
    <w:p>
      <w:pPr>
        <w:pStyle w:val="Heading1"/>
        <w:spacing w:before="169"/>
        <w:ind w:left="230" w:right="710"/>
        <w:jc w:val="center"/>
      </w:pPr>
      <w:r>
        <w:rPr/>
        <w:t>Kəskin</w:t>
      </w:r>
      <w:r>
        <w:rPr>
          <w:spacing w:val="-7"/>
        </w:rPr>
        <w:t> </w:t>
      </w:r>
      <w:r>
        <w:rPr>
          <w:spacing w:val="-2"/>
        </w:rPr>
        <w:t>xolesistit</w:t>
      </w:r>
    </w:p>
    <w:p>
      <w:pPr>
        <w:spacing w:before="176"/>
        <w:ind w:left="314" w:right="0" w:firstLine="0"/>
        <w:jc w:val="left"/>
        <w:rPr>
          <w:sz w:val="24"/>
        </w:rPr>
      </w:pPr>
      <w:r>
        <w:rPr>
          <w:b/>
          <w:sz w:val="24"/>
        </w:rPr>
        <w:t>Kəskin</w:t>
      </w:r>
      <w:r>
        <w:rPr>
          <w:b/>
          <w:spacing w:val="-3"/>
          <w:sz w:val="24"/>
        </w:rPr>
        <w:t> </w:t>
      </w:r>
      <w:r>
        <w:rPr>
          <w:b/>
          <w:sz w:val="24"/>
        </w:rPr>
        <w:t>xolesistit </w:t>
      </w:r>
      <w:r>
        <w:rPr>
          <w:sz w:val="24"/>
        </w:rPr>
        <w:t>aşağıdakı</w:t>
      </w:r>
      <w:r>
        <w:rPr>
          <w:spacing w:val="-8"/>
          <w:sz w:val="24"/>
        </w:rPr>
        <w:t> </w:t>
      </w:r>
      <w:r>
        <w:rPr>
          <w:sz w:val="24"/>
        </w:rPr>
        <w:t>formalarda</w:t>
      </w:r>
      <w:r>
        <w:rPr>
          <w:spacing w:val="-4"/>
          <w:sz w:val="24"/>
        </w:rPr>
        <w:t> </w:t>
      </w:r>
      <w:r>
        <w:rPr>
          <w:sz w:val="24"/>
        </w:rPr>
        <w:t>ayırd</w:t>
      </w:r>
      <w:r>
        <w:rPr>
          <w:spacing w:val="-3"/>
          <w:sz w:val="24"/>
        </w:rPr>
        <w:t> </w:t>
      </w:r>
      <w:r>
        <w:rPr>
          <w:spacing w:val="-2"/>
          <w:sz w:val="24"/>
        </w:rPr>
        <w:t>edilir:</w:t>
      </w:r>
    </w:p>
    <w:p>
      <w:pPr>
        <w:pStyle w:val="ListParagraph"/>
        <w:numPr>
          <w:ilvl w:val="1"/>
          <w:numId w:val="54"/>
        </w:numPr>
        <w:tabs>
          <w:tab w:pos="1034" w:val="left" w:leader="none"/>
        </w:tabs>
        <w:spacing w:line="256" w:lineRule="auto" w:before="173" w:after="0"/>
        <w:ind w:left="1034" w:right="166" w:hanging="360"/>
        <w:jc w:val="left"/>
        <w:rPr>
          <w:sz w:val="24"/>
        </w:rPr>
      </w:pPr>
      <w:r>
        <w:rPr>
          <w:b/>
          <w:sz w:val="24"/>
        </w:rPr>
        <w:t>Kataral</w:t>
      </w:r>
      <w:r>
        <w:rPr>
          <w:b/>
          <w:spacing w:val="-4"/>
          <w:sz w:val="24"/>
        </w:rPr>
        <w:t> </w:t>
      </w:r>
      <w:r>
        <w:rPr>
          <w:sz w:val="24"/>
        </w:rPr>
        <w:t>–</w:t>
      </w:r>
      <w:r>
        <w:rPr>
          <w:spacing w:val="-1"/>
          <w:sz w:val="24"/>
        </w:rPr>
        <w:t> </w:t>
      </w:r>
      <w:r>
        <w:rPr>
          <w:sz w:val="24"/>
        </w:rPr>
        <w:t>bu formada</w:t>
      </w:r>
      <w:r>
        <w:rPr>
          <w:spacing w:val="-2"/>
          <w:sz w:val="24"/>
        </w:rPr>
        <w:t> </w:t>
      </w:r>
      <w:r>
        <w:rPr>
          <w:sz w:val="24"/>
        </w:rPr>
        <w:t>öd</w:t>
      </w:r>
      <w:r>
        <w:rPr>
          <w:spacing w:val="-1"/>
          <w:sz w:val="24"/>
        </w:rPr>
        <w:t> </w:t>
      </w:r>
      <w:r>
        <w:rPr>
          <w:sz w:val="24"/>
        </w:rPr>
        <w:t>kisəsinin</w:t>
      </w:r>
      <w:r>
        <w:rPr>
          <w:spacing w:val="-1"/>
          <w:sz w:val="24"/>
        </w:rPr>
        <w:t> </w:t>
      </w:r>
      <w:r>
        <w:rPr>
          <w:sz w:val="24"/>
        </w:rPr>
        <w:t>selikli</w:t>
      </w:r>
      <w:r>
        <w:rPr>
          <w:spacing w:val="-5"/>
          <w:sz w:val="24"/>
        </w:rPr>
        <w:t> </w:t>
      </w:r>
      <w:r>
        <w:rPr>
          <w:sz w:val="24"/>
        </w:rPr>
        <w:t>qişası</w:t>
      </w:r>
      <w:r>
        <w:rPr>
          <w:spacing w:val="-10"/>
          <w:sz w:val="24"/>
        </w:rPr>
        <w:t> </w:t>
      </w:r>
      <w:r>
        <w:rPr>
          <w:sz w:val="24"/>
        </w:rPr>
        <w:t>şişkin, hiperemiyalaşmış</w:t>
      </w:r>
      <w:r>
        <w:rPr>
          <w:spacing w:val="-4"/>
          <w:sz w:val="24"/>
        </w:rPr>
        <w:t> </w:t>
      </w:r>
      <w:r>
        <w:rPr>
          <w:sz w:val="24"/>
        </w:rPr>
        <w:t>və</w:t>
      </w:r>
      <w:r>
        <w:rPr>
          <w:spacing w:val="-2"/>
          <w:sz w:val="24"/>
        </w:rPr>
        <w:t> </w:t>
      </w:r>
      <w:r>
        <w:rPr>
          <w:sz w:val="24"/>
        </w:rPr>
        <w:t>onun</w:t>
      </w:r>
      <w:r>
        <w:rPr>
          <w:spacing w:val="-6"/>
          <w:sz w:val="24"/>
        </w:rPr>
        <w:t> </w:t>
      </w:r>
      <w:r>
        <w:rPr>
          <w:sz w:val="24"/>
        </w:rPr>
        <w:t>epitelisi</w:t>
      </w:r>
      <w:r>
        <w:rPr>
          <w:spacing w:val="-6"/>
          <w:sz w:val="24"/>
        </w:rPr>
        <w:t> </w:t>
      </w:r>
      <w:r>
        <w:rPr>
          <w:sz w:val="24"/>
        </w:rPr>
        <w:t>bəzi yerlərdə qurumuş olur. Histoloji müayinədə öd kisəsi divarının selikli və bəzən də selikaltı təbəqəsinin leykositlərlə infiltrasiyası, iltihabi ödemi və hiperemiyası qeyd olunur.</w:t>
      </w:r>
    </w:p>
    <w:p>
      <w:pPr>
        <w:pStyle w:val="ListParagraph"/>
        <w:numPr>
          <w:ilvl w:val="1"/>
          <w:numId w:val="54"/>
        </w:numPr>
        <w:tabs>
          <w:tab w:pos="1034" w:val="left" w:leader="none"/>
        </w:tabs>
        <w:spacing w:line="254" w:lineRule="auto" w:before="0" w:after="0"/>
        <w:ind w:left="1034" w:right="328" w:hanging="360"/>
        <w:jc w:val="left"/>
        <w:rPr>
          <w:sz w:val="24"/>
        </w:rPr>
      </w:pPr>
      <w:r>
        <w:rPr>
          <w:b/>
          <w:sz w:val="24"/>
        </w:rPr>
        <w:t>İrinli </w:t>
      </w:r>
      <w:r>
        <w:rPr>
          <w:sz w:val="24"/>
        </w:rPr>
        <w:t>– xolesistitdə öd kisəsi</w:t>
      </w:r>
      <w:r>
        <w:rPr>
          <w:spacing w:val="-3"/>
          <w:sz w:val="24"/>
        </w:rPr>
        <w:t> </w:t>
      </w:r>
      <w:r>
        <w:rPr>
          <w:sz w:val="24"/>
        </w:rPr>
        <w:t>gərgindir, onu örtən</w:t>
      </w:r>
      <w:r>
        <w:rPr>
          <w:spacing w:val="-4"/>
          <w:sz w:val="24"/>
        </w:rPr>
        <w:t> </w:t>
      </w:r>
      <w:r>
        <w:rPr>
          <w:sz w:val="24"/>
        </w:rPr>
        <w:t>periton ağrılı</w:t>
      </w:r>
      <w:r>
        <w:rPr>
          <w:spacing w:val="-3"/>
          <w:sz w:val="24"/>
        </w:rPr>
        <w:t> </w:t>
      </w:r>
      <w:r>
        <w:rPr>
          <w:sz w:val="24"/>
        </w:rPr>
        <w:t>olur, kisənin mənfəzində irin ola bilər. Selikli</w:t>
      </w:r>
      <w:r>
        <w:rPr>
          <w:spacing w:val="-10"/>
          <w:sz w:val="24"/>
        </w:rPr>
        <w:t> </w:t>
      </w:r>
      <w:r>
        <w:rPr>
          <w:sz w:val="24"/>
        </w:rPr>
        <w:t>qişa</w:t>
      </w:r>
      <w:r>
        <w:rPr>
          <w:spacing w:val="-2"/>
          <w:sz w:val="24"/>
        </w:rPr>
        <w:t> </w:t>
      </w:r>
      <w:r>
        <w:rPr>
          <w:sz w:val="24"/>
        </w:rPr>
        <w:t>kəskin</w:t>
      </w:r>
      <w:r>
        <w:rPr>
          <w:spacing w:val="-2"/>
          <w:sz w:val="24"/>
        </w:rPr>
        <w:t> </w:t>
      </w:r>
      <w:r>
        <w:rPr>
          <w:sz w:val="24"/>
        </w:rPr>
        <w:t>şişir, nahiyəvi</w:t>
      </w:r>
      <w:r>
        <w:rPr>
          <w:spacing w:val="-10"/>
          <w:sz w:val="24"/>
        </w:rPr>
        <w:t> </w:t>
      </w:r>
      <w:r>
        <w:rPr>
          <w:sz w:val="24"/>
        </w:rPr>
        <w:t>eroziyalaşmış</w:t>
      </w:r>
      <w:r>
        <w:rPr>
          <w:spacing w:val="-4"/>
          <w:sz w:val="24"/>
        </w:rPr>
        <w:t> </w:t>
      </w:r>
      <w:r>
        <w:rPr>
          <w:sz w:val="24"/>
        </w:rPr>
        <w:t>olur, ödem</w:t>
      </w:r>
      <w:r>
        <w:rPr>
          <w:spacing w:val="-10"/>
          <w:sz w:val="24"/>
        </w:rPr>
        <w:t> </w:t>
      </w:r>
      <w:r>
        <w:rPr>
          <w:sz w:val="24"/>
        </w:rPr>
        <w:t>və iltihabi</w:t>
      </w:r>
      <w:r>
        <w:rPr>
          <w:spacing w:val="-6"/>
          <w:sz w:val="24"/>
        </w:rPr>
        <w:t> </w:t>
      </w:r>
      <w:r>
        <w:rPr>
          <w:sz w:val="24"/>
        </w:rPr>
        <w:t>infiltrasiya</w:t>
      </w:r>
      <w:r>
        <w:rPr>
          <w:spacing w:val="-2"/>
          <w:sz w:val="24"/>
        </w:rPr>
        <w:t> </w:t>
      </w:r>
      <w:r>
        <w:rPr>
          <w:sz w:val="24"/>
        </w:rPr>
        <w:t>öd kisəsinin bütün qatlarını əhatə edir və orda abses yaranır.</w:t>
      </w:r>
    </w:p>
    <w:p>
      <w:pPr>
        <w:pStyle w:val="ListParagraph"/>
        <w:numPr>
          <w:ilvl w:val="1"/>
          <w:numId w:val="54"/>
        </w:numPr>
        <w:tabs>
          <w:tab w:pos="1034" w:val="left" w:leader="none"/>
        </w:tabs>
        <w:spacing w:line="252" w:lineRule="auto" w:before="0" w:after="0"/>
        <w:ind w:left="1034" w:right="111" w:hanging="360"/>
        <w:jc w:val="left"/>
        <w:rPr>
          <w:sz w:val="24"/>
        </w:rPr>
      </w:pPr>
      <w:r>
        <w:rPr>
          <w:b/>
          <w:sz w:val="24"/>
        </w:rPr>
        <w:t>Fleqmanoz</w:t>
      </w:r>
      <w:r>
        <w:rPr>
          <w:b/>
          <w:spacing w:val="-8"/>
          <w:sz w:val="24"/>
        </w:rPr>
        <w:t> </w:t>
      </w:r>
      <w:r>
        <w:rPr>
          <w:sz w:val="24"/>
        </w:rPr>
        <w:t>–</w:t>
      </w:r>
      <w:r>
        <w:rPr>
          <w:spacing w:val="-3"/>
          <w:sz w:val="24"/>
        </w:rPr>
        <w:t> </w:t>
      </w:r>
      <w:r>
        <w:rPr>
          <w:sz w:val="24"/>
        </w:rPr>
        <w:t>xolesistitdə</w:t>
      </w:r>
      <w:r>
        <w:rPr>
          <w:spacing w:val="-3"/>
          <w:sz w:val="24"/>
        </w:rPr>
        <w:t> </w:t>
      </w:r>
      <w:r>
        <w:rPr>
          <w:sz w:val="24"/>
        </w:rPr>
        <w:t>selikli</w:t>
      </w:r>
      <w:r>
        <w:rPr>
          <w:spacing w:val="-8"/>
          <w:sz w:val="24"/>
        </w:rPr>
        <w:t> </w:t>
      </w:r>
      <w:r>
        <w:rPr>
          <w:sz w:val="24"/>
        </w:rPr>
        <w:t>qişanın xoralaşması</w:t>
      </w:r>
      <w:r>
        <w:rPr>
          <w:spacing w:val="-8"/>
          <w:sz w:val="24"/>
        </w:rPr>
        <w:t> </w:t>
      </w:r>
      <w:r>
        <w:rPr>
          <w:sz w:val="24"/>
        </w:rPr>
        <w:t>və nekrozu</w:t>
      </w:r>
      <w:r>
        <w:rPr>
          <w:spacing w:val="-3"/>
          <w:sz w:val="24"/>
        </w:rPr>
        <w:t> </w:t>
      </w:r>
      <w:r>
        <w:rPr>
          <w:sz w:val="24"/>
        </w:rPr>
        <w:t>yaranır.</w:t>
      </w:r>
      <w:r>
        <w:rPr>
          <w:spacing w:val="-1"/>
          <w:sz w:val="24"/>
        </w:rPr>
        <w:t> </w:t>
      </w:r>
      <w:r>
        <w:rPr>
          <w:sz w:val="24"/>
        </w:rPr>
        <w:t>Divarın</w:t>
      </w:r>
      <w:r>
        <w:rPr>
          <w:spacing w:val="-8"/>
          <w:sz w:val="24"/>
        </w:rPr>
        <w:t> </w:t>
      </w:r>
      <w:r>
        <w:rPr>
          <w:sz w:val="24"/>
        </w:rPr>
        <w:t>perforasiyyası da mümkündür.</w:t>
      </w:r>
    </w:p>
    <w:p>
      <w:pPr>
        <w:pStyle w:val="ListParagraph"/>
        <w:numPr>
          <w:ilvl w:val="1"/>
          <w:numId w:val="54"/>
        </w:numPr>
        <w:tabs>
          <w:tab w:pos="1034" w:val="left" w:leader="none"/>
        </w:tabs>
        <w:spacing w:line="240" w:lineRule="auto" w:before="10" w:after="0"/>
        <w:ind w:left="1034" w:right="0" w:hanging="360"/>
        <w:jc w:val="left"/>
        <w:rPr>
          <w:sz w:val="24"/>
        </w:rPr>
      </w:pPr>
      <w:r>
        <w:rPr>
          <w:b/>
          <w:sz w:val="24"/>
        </w:rPr>
        <w:t>Qanqrenoz</w:t>
      </w:r>
      <w:r>
        <w:rPr>
          <w:b/>
          <w:spacing w:val="-7"/>
          <w:sz w:val="24"/>
        </w:rPr>
        <w:t> </w:t>
      </w:r>
      <w:r>
        <w:rPr>
          <w:sz w:val="24"/>
        </w:rPr>
        <w:t>–</w:t>
      </w:r>
      <w:r>
        <w:rPr>
          <w:spacing w:val="-1"/>
          <w:sz w:val="24"/>
        </w:rPr>
        <w:t> </w:t>
      </w:r>
      <w:r>
        <w:rPr>
          <w:sz w:val="24"/>
        </w:rPr>
        <w:t>xolesistitdə nekrotik</w:t>
      </w:r>
      <w:r>
        <w:rPr>
          <w:spacing w:val="-1"/>
          <w:sz w:val="24"/>
        </w:rPr>
        <w:t> </w:t>
      </w:r>
      <w:r>
        <w:rPr>
          <w:sz w:val="24"/>
        </w:rPr>
        <w:t>proses</w:t>
      </w:r>
      <w:r>
        <w:rPr>
          <w:spacing w:val="-7"/>
          <w:sz w:val="24"/>
        </w:rPr>
        <w:t> </w:t>
      </w:r>
      <w:r>
        <w:rPr>
          <w:sz w:val="24"/>
        </w:rPr>
        <w:t>öd</w:t>
      </w:r>
      <w:r>
        <w:rPr>
          <w:spacing w:val="-1"/>
          <w:sz w:val="24"/>
        </w:rPr>
        <w:t> </w:t>
      </w:r>
      <w:r>
        <w:rPr>
          <w:sz w:val="24"/>
        </w:rPr>
        <w:t>kisəsi</w:t>
      </w:r>
      <w:r>
        <w:rPr>
          <w:spacing w:val="-9"/>
          <w:sz w:val="24"/>
        </w:rPr>
        <w:t> </w:t>
      </w:r>
      <w:r>
        <w:rPr>
          <w:sz w:val="24"/>
        </w:rPr>
        <w:t>divarlarının</w:t>
      </w:r>
      <w:r>
        <w:rPr>
          <w:spacing w:val="-1"/>
          <w:sz w:val="24"/>
        </w:rPr>
        <w:t> </w:t>
      </w:r>
      <w:r>
        <w:rPr>
          <w:sz w:val="24"/>
        </w:rPr>
        <w:t>bütün</w:t>
      </w:r>
      <w:r>
        <w:rPr>
          <w:spacing w:val="-6"/>
          <w:sz w:val="24"/>
        </w:rPr>
        <w:t> </w:t>
      </w:r>
      <w:r>
        <w:rPr>
          <w:sz w:val="24"/>
        </w:rPr>
        <w:t>qalınlığına</w:t>
      </w:r>
      <w:r>
        <w:rPr>
          <w:spacing w:val="4"/>
          <w:sz w:val="24"/>
        </w:rPr>
        <w:t> </w:t>
      </w:r>
      <w:r>
        <w:rPr>
          <w:spacing w:val="-2"/>
          <w:sz w:val="24"/>
        </w:rPr>
        <w:t>yayılır.</w:t>
      </w:r>
    </w:p>
    <w:p>
      <w:pPr>
        <w:pStyle w:val="BodyText"/>
        <w:spacing w:line="256" w:lineRule="auto" w:before="174"/>
        <w:ind w:right="102"/>
      </w:pPr>
      <w:r>
        <w:rPr>
          <w:b/>
        </w:rPr>
        <w:t>Klinika. </w:t>
      </w:r>
      <w:r>
        <w:rPr/>
        <w:t>Xəstəlik qəflətən sağ qabırğaaltı və epiqastral nahiyədə olan ağrılarla başlayır, ağrılar bəzən sağ</w:t>
      </w:r>
      <w:r>
        <w:rPr>
          <w:spacing w:val="-4"/>
        </w:rPr>
        <w:t> </w:t>
      </w:r>
      <w:r>
        <w:rPr/>
        <w:t>çiyin və</w:t>
      </w:r>
      <w:r>
        <w:rPr>
          <w:spacing w:val="-5"/>
        </w:rPr>
        <w:t> </w:t>
      </w:r>
      <w:r>
        <w:rPr/>
        <w:t>sağ</w:t>
      </w:r>
      <w:r>
        <w:rPr>
          <w:spacing w:val="-4"/>
        </w:rPr>
        <w:t> </w:t>
      </w:r>
      <w:r>
        <w:rPr/>
        <w:t>kürək</w:t>
      </w:r>
      <w:r>
        <w:rPr>
          <w:spacing w:val="-4"/>
        </w:rPr>
        <w:t> </w:t>
      </w:r>
      <w:r>
        <w:rPr/>
        <w:t>nahiyəsinə yayılır,</w:t>
      </w:r>
      <w:r>
        <w:rPr>
          <w:spacing w:val="-2"/>
        </w:rPr>
        <w:t> </w:t>
      </w:r>
      <w:r>
        <w:rPr/>
        <w:t>bir neçə saat ərzində</w:t>
      </w:r>
      <w:r>
        <w:rPr>
          <w:spacing w:val="-5"/>
        </w:rPr>
        <w:t> </w:t>
      </w:r>
      <w:r>
        <w:rPr/>
        <w:t>ağrılar</w:t>
      </w:r>
      <w:r>
        <w:rPr>
          <w:spacing w:val="-3"/>
        </w:rPr>
        <w:t> </w:t>
      </w:r>
      <w:r>
        <w:rPr/>
        <w:t>güclənə bilir.</w:t>
      </w:r>
      <w:r>
        <w:rPr>
          <w:spacing w:val="-2"/>
        </w:rPr>
        <w:t> </w:t>
      </w:r>
      <w:r>
        <w:rPr/>
        <w:t>Ağrılar</w:t>
      </w:r>
      <w:r>
        <w:rPr>
          <w:spacing w:val="-3"/>
        </w:rPr>
        <w:t> </w:t>
      </w:r>
      <w:r>
        <w:rPr/>
        <w:t>öd</w:t>
      </w:r>
      <w:r>
        <w:rPr>
          <w:spacing w:val="-9"/>
        </w:rPr>
        <w:t> </w:t>
      </w:r>
      <w:r>
        <w:rPr/>
        <w:t>kisəsini örtən visseral peritonun qıcıqlanmasından asılıdır. Hərəkət, dərin tənəffüs ağrını gücləndirə bilər.</w:t>
      </w:r>
    </w:p>
    <w:p>
      <w:pPr>
        <w:pStyle w:val="BodyText"/>
        <w:spacing w:line="273" w:lineRule="exact"/>
      </w:pPr>
      <w:r>
        <w:rPr/>
        <w:t>Bəzən</w:t>
      </w:r>
      <w:r>
        <w:rPr>
          <w:spacing w:val="-8"/>
        </w:rPr>
        <w:t> </w:t>
      </w:r>
      <w:r>
        <w:rPr/>
        <w:t>xəstə</w:t>
      </w:r>
      <w:r>
        <w:rPr>
          <w:spacing w:val="3"/>
        </w:rPr>
        <w:t> </w:t>
      </w:r>
      <w:r>
        <w:rPr/>
        <w:t>məcburi</w:t>
      </w:r>
      <w:r>
        <w:rPr>
          <w:spacing w:val="-9"/>
        </w:rPr>
        <w:t> </w:t>
      </w:r>
      <w:r>
        <w:rPr/>
        <w:t>olaraq</w:t>
      </w:r>
      <w:r>
        <w:rPr>
          <w:spacing w:val="-1"/>
        </w:rPr>
        <w:t> </w:t>
      </w:r>
      <w:r>
        <w:rPr/>
        <w:t>sağ</w:t>
      </w:r>
      <w:r>
        <w:rPr>
          <w:spacing w:val="3"/>
        </w:rPr>
        <w:t> </w:t>
      </w:r>
      <w:r>
        <w:rPr/>
        <w:t>yanı</w:t>
      </w:r>
      <w:r>
        <w:rPr>
          <w:spacing w:val="-6"/>
        </w:rPr>
        <w:t> </w:t>
      </w:r>
      <w:r>
        <w:rPr/>
        <w:t>və</w:t>
      </w:r>
      <w:r>
        <w:rPr>
          <w:spacing w:val="3"/>
        </w:rPr>
        <w:t> </w:t>
      </w:r>
      <w:r>
        <w:rPr/>
        <w:t>ya</w:t>
      </w:r>
      <w:r>
        <w:rPr>
          <w:spacing w:val="-2"/>
        </w:rPr>
        <w:t> </w:t>
      </w:r>
      <w:r>
        <w:rPr/>
        <w:t>kürəyi üstə</w:t>
      </w:r>
      <w:r>
        <w:rPr>
          <w:spacing w:val="-2"/>
        </w:rPr>
        <w:t> </w:t>
      </w:r>
      <w:r>
        <w:rPr/>
        <w:t>uzanır.</w:t>
      </w:r>
      <w:r>
        <w:rPr>
          <w:spacing w:val="1"/>
        </w:rPr>
        <w:t> </w:t>
      </w:r>
      <w:r>
        <w:rPr/>
        <w:t>Bədən</w:t>
      </w:r>
      <w:r>
        <w:rPr>
          <w:spacing w:val="-6"/>
        </w:rPr>
        <w:t> </w:t>
      </w:r>
      <w:r>
        <w:rPr/>
        <w:t>temperaturu</w:t>
      </w:r>
      <w:r>
        <w:rPr>
          <w:spacing w:val="-1"/>
        </w:rPr>
        <w:t> </w:t>
      </w:r>
      <w:r>
        <w:rPr/>
        <w:t>artır,</w:t>
      </w:r>
      <w:r>
        <w:rPr>
          <w:spacing w:val="2"/>
        </w:rPr>
        <w:t> </w:t>
      </w:r>
      <w:r>
        <w:rPr>
          <w:spacing w:val="-2"/>
        </w:rPr>
        <w:t>üşütmə</w:t>
      </w:r>
    </w:p>
    <w:p>
      <w:pPr>
        <w:pStyle w:val="BodyText"/>
        <w:spacing w:line="256" w:lineRule="auto" w:before="18"/>
        <w:ind w:right="147"/>
      </w:pPr>
      <w:r>
        <w:rPr/>
        <w:t>meydana çıxır. Üşütmə, yüksək temperatur əlamətləri irinli və ya fleqmanoz xolesistitə şübhə yaradır. Dil</w:t>
      </w:r>
      <w:r>
        <w:rPr>
          <w:spacing w:val="-5"/>
        </w:rPr>
        <w:t> </w:t>
      </w:r>
      <w:r>
        <w:rPr/>
        <w:t>quru, ərpli</w:t>
      </w:r>
      <w:r>
        <w:rPr>
          <w:spacing w:val="-5"/>
        </w:rPr>
        <w:t> </w:t>
      </w:r>
      <w:r>
        <w:rPr/>
        <w:t>olur. Tutma – ürəkbulanma, təkrari</w:t>
      </w:r>
      <w:r>
        <w:rPr>
          <w:spacing w:val="-5"/>
        </w:rPr>
        <w:t> </w:t>
      </w:r>
      <w:r>
        <w:rPr/>
        <w:t>qusma və meteorizmlə müşayiət olunur, defekasiya aktının ləngiməsi olur. Qarnın səthi palpasiyasında sağ qabırğaaltı nahiyədə ağrı və ön qarın divarı əzələlərinin gərginliyi qeyd olunur. Sarılıq qeyd olunmur və ya cüzi olur. Kəskin xolesistitin fleqmanoz</w:t>
      </w:r>
      <w:r>
        <w:rPr>
          <w:spacing w:val="-2"/>
        </w:rPr>
        <w:t> </w:t>
      </w:r>
      <w:r>
        <w:rPr/>
        <w:t>və ya</w:t>
      </w:r>
      <w:r>
        <w:rPr>
          <w:spacing w:val="-2"/>
        </w:rPr>
        <w:t> </w:t>
      </w:r>
      <w:r>
        <w:rPr/>
        <w:t>qanqrenoz</w:t>
      </w:r>
      <w:r>
        <w:rPr>
          <w:spacing w:val="-2"/>
        </w:rPr>
        <w:t> </w:t>
      </w:r>
      <w:r>
        <w:rPr/>
        <w:t>formaları</w:t>
      </w:r>
      <w:r>
        <w:rPr>
          <w:spacing w:val="-10"/>
        </w:rPr>
        <w:t> </w:t>
      </w:r>
      <w:r>
        <w:rPr/>
        <w:t>zamanı</w:t>
      </w:r>
      <w:r>
        <w:rPr>
          <w:spacing w:val="-6"/>
        </w:rPr>
        <w:t> </w:t>
      </w:r>
      <w:r>
        <w:rPr/>
        <w:t>aşağıdakı</w:t>
      </w:r>
      <w:r>
        <w:rPr>
          <w:spacing w:val="-5"/>
        </w:rPr>
        <w:t> </w:t>
      </w:r>
      <w:r>
        <w:rPr/>
        <w:t>əlamətlər xəstəlikdən</w:t>
      </w:r>
      <w:r>
        <w:rPr>
          <w:spacing w:val="-6"/>
        </w:rPr>
        <w:t> </w:t>
      </w:r>
      <w:r>
        <w:rPr/>
        <w:t>şübhələnməyə</w:t>
      </w:r>
      <w:r>
        <w:rPr>
          <w:spacing w:val="-2"/>
        </w:rPr>
        <w:t> </w:t>
      </w:r>
      <w:r>
        <w:rPr/>
        <w:t>əsas</w:t>
      </w:r>
      <w:r>
        <w:rPr>
          <w:spacing w:val="-3"/>
        </w:rPr>
        <w:t> </w:t>
      </w:r>
      <w:r>
        <w:rPr/>
        <w:t>verir.</w:t>
      </w:r>
    </w:p>
    <w:p>
      <w:pPr>
        <w:pStyle w:val="ListParagraph"/>
        <w:numPr>
          <w:ilvl w:val="0"/>
          <w:numId w:val="55"/>
        </w:numPr>
        <w:tabs>
          <w:tab w:pos="1034" w:val="left" w:leader="none"/>
        </w:tabs>
        <w:spacing w:line="264" w:lineRule="auto" w:before="156" w:after="0"/>
        <w:ind w:left="1034" w:right="213" w:hanging="360"/>
        <w:jc w:val="left"/>
        <w:rPr>
          <w:sz w:val="24"/>
        </w:rPr>
      </w:pPr>
      <w:r>
        <w:rPr>
          <w:sz w:val="24"/>
        </w:rPr>
        <w:t>ümumi</w:t>
      </w:r>
      <w:r>
        <w:rPr>
          <w:spacing w:val="-12"/>
          <w:sz w:val="24"/>
        </w:rPr>
        <w:t> </w:t>
      </w:r>
      <w:r>
        <w:rPr>
          <w:sz w:val="24"/>
        </w:rPr>
        <w:t>ağır</w:t>
      </w:r>
      <w:r>
        <w:rPr>
          <w:spacing w:val="-2"/>
          <w:sz w:val="24"/>
        </w:rPr>
        <w:t> </w:t>
      </w:r>
      <w:r>
        <w:rPr>
          <w:sz w:val="24"/>
        </w:rPr>
        <w:t>vəziyyət,</w:t>
      </w:r>
      <w:r>
        <w:rPr>
          <w:spacing w:val="-2"/>
          <w:sz w:val="24"/>
        </w:rPr>
        <w:t> </w:t>
      </w:r>
      <w:r>
        <w:rPr>
          <w:sz w:val="24"/>
        </w:rPr>
        <w:t>yüksək bədən</w:t>
      </w:r>
      <w:r>
        <w:rPr>
          <w:spacing w:val="-8"/>
          <w:sz w:val="24"/>
        </w:rPr>
        <w:t> </w:t>
      </w:r>
      <w:r>
        <w:rPr>
          <w:sz w:val="24"/>
        </w:rPr>
        <w:t>temperaturu,</w:t>
      </w:r>
      <w:r>
        <w:rPr>
          <w:spacing w:val="-6"/>
          <w:sz w:val="24"/>
        </w:rPr>
        <w:t> </w:t>
      </w:r>
      <w:r>
        <w:rPr>
          <w:sz w:val="24"/>
        </w:rPr>
        <w:t>üşütmə,</w:t>
      </w:r>
      <w:r>
        <w:rPr>
          <w:spacing w:val="-2"/>
          <w:sz w:val="24"/>
        </w:rPr>
        <w:t> </w:t>
      </w:r>
      <w:r>
        <w:rPr>
          <w:sz w:val="24"/>
        </w:rPr>
        <w:t>taxikardiya,</w:t>
      </w:r>
      <w:r>
        <w:rPr>
          <w:spacing w:val="-2"/>
          <w:sz w:val="24"/>
        </w:rPr>
        <w:t> </w:t>
      </w:r>
      <w:r>
        <w:rPr>
          <w:sz w:val="24"/>
        </w:rPr>
        <w:t>sağ</w:t>
      </w:r>
      <w:r>
        <w:rPr>
          <w:spacing w:val="-3"/>
          <w:sz w:val="24"/>
        </w:rPr>
        <w:t> </w:t>
      </w:r>
      <w:r>
        <w:rPr>
          <w:sz w:val="24"/>
        </w:rPr>
        <w:t>qabırğaaltı</w:t>
      </w:r>
      <w:r>
        <w:rPr>
          <w:spacing w:val="-8"/>
          <w:sz w:val="24"/>
        </w:rPr>
        <w:t> </w:t>
      </w:r>
      <w:r>
        <w:rPr>
          <w:sz w:val="24"/>
        </w:rPr>
        <w:t>nahiyədə kəskin ağrı, neytrofil leykositoz, EÇS-in artması.</w:t>
      </w:r>
    </w:p>
    <w:p>
      <w:pPr>
        <w:pStyle w:val="BodyText"/>
        <w:spacing w:line="259" w:lineRule="auto" w:before="141"/>
      </w:pPr>
      <w:r>
        <w:rPr/>
        <w:t>Kəskin xolesistitin diaqnostikasında exoqrafiya böyük əhəmiyyət kəsb edir. Lakin prosesin dinamikasının</w:t>
      </w:r>
      <w:r>
        <w:rPr>
          <w:spacing w:val="-2"/>
        </w:rPr>
        <w:t> </w:t>
      </w:r>
      <w:r>
        <w:rPr/>
        <w:t>təyin</w:t>
      </w:r>
      <w:r>
        <w:rPr>
          <w:spacing w:val="-7"/>
        </w:rPr>
        <w:t> </w:t>
      </w:r>
      <w:r>
        <w:rPr/>
        <w:t>edilməsində</w:t>
      </w:r>
      <w:r>
        <w:rPr>
          <w:spacing w:val="-2"/>
        </w:rPr>
        <w:t> </w:t>
      </w:r>
      <w:r>
        <w:rPr/>
        <w:t>xüsusən</w:t>
      </w:r>
      <w:r>
        <w:rPr>
          <w:spacing w:val="-7"/>
        </w:rPr>
        <w:t> </w:t>
      </w:r>
      <w:r>
        <w:rPr/>
        <w:t>təkrari</w:t>
      </w:r>
      <w:r>
        <w:rPr>
          <w:spacing w:val="-7"/>
        </w:rPr>
        <w:t> </w:t>
      </w:r>
      <w:r>
        <w:rPr/>
        <w:t>müayinədə</w:t>
      </w:r>
      <w:r>
        <w:rPr>
          <w:spacing w:val="-3"/>
        </w:rPr>
        <w:t> </w:t>
      </w:r>
      <w:r>
        <w:rPr/>
        <w:t>kompüter</w:t>
      </w:r>
      <w:r>
        <w:rPr>
          <w:spacing w:val="-5"/>
        </w:rPr>
        <w:t> </w:t>
      </w:r>
      <w:r>
        <w:rPr/>
        <w:t>tomoqrafiyasından</w:t>
      </w:r>
      <w:r>
        <w:rPr>
          <w:spacing w:val="-2"/>
        </w:rPr>
        <w:t> </w:t>
      </w:r>
      <w:r>
        <w:rPr/>
        <w:t>istifadə</w:t>
      </w:r>
    </w:p>
    <w:p>
      <w:pPr>
        <w:pStyle w:val="BodyText"/>
        <w:spacing w:line="270" w:lineRule="exact"/>
      </w:pPr>
      <w:r>
        <w:rPr/>
        <w:t>olunur.</w:t>
      </w:r>
      <w:r>
        <w:rPr>
          <w:spacing w:val="-2"/>
        </w:rPr>
        <w:t> </w:t>
      </w:r>
      <w:r>
        <w:rPr/>
        <w:t>Exoqrafiya</w:t>
      </w:r>
      <w:r>
        <w:rPr>
          <w:spacing w:val="2"/>
        </w:rPr>
        <w:t> </w:t>
      </w:r>
      <w:r>
        <w:rPr/>
        <w:t>və</w:t>
      </w:r>
      <w:r>
        <w:rPr>
          <w:spacing w:val="-3"/>
        </w:rPr>
        <w:t> </w:t>
      </w:r>
      <w:r>
        <w:rPr/>
        <w:t>kompüter</w:t>
      </w:r>
      <w:r>
        <w:rPr>
          <w:spacing w:val="-5"/>
        </w:rPr>
        <w:t> </w:t>
      </w:r>
      <w:r>
        <w:rPr/>
        <w:t>tomoqrafiyasının</w:t>
      </w:r>
      <w:r>
        <w:rPr>
          <w:spacing w:val="3"/>
        </w:rPr>
        <w:t> </w:t>
      </w:r>
      <w:r>
        <w:rPr/>
        <w:t>nəzarəti</w:t>
      </w:r>
      <w:r>
        <w:rPr>
          <w:spacing w:val="-11"/>
        </w:rPr>
        <w:t> </w:t>
      </w:r>
      <w:r>
        <w:rPr/>
        <w:t>altında</w:t>
      </w:r>
      <w:r>
        <w:rPr>
          <w:spacing w:val="-2"/>
        </w:rPr>
        <w:t> </w:t>
      </w:r>
      <w:r>
        <w:rPr/>
        <w:t>bəzi</w:t>
      </w:r>
      <w:r>
        <w:rPr>
          <w:spacing w:val="-7"/>
        </w:rPr>
        <w:t> </w:t>
      </w:r>
      <w:r>
        <w:rPr/>
        <w:t>müalicəvi</w:t>
      </w:r>
      <w:r>
        <w:rPr>
          <w:spacing w:val="-1"/>
        </w:rPr>
        <w:t> </w:t>
      </w:r>
      <w:r>
        <w:rPr>
          <w:spacing w:val="-2"/>
        </w:rPr>
        <w:t>manipulyasiyalar</w:t>
      </w:r>
    </w:p>
    <w:p>
      <w:pPr>
        <w:pStyle w:val="BodyText"/>
        <w:spacing w:line="264" w:lineRule="auto" w:before="17"/>
      </w:pPr>
      <w:r>
        <w:rPr/>
        <w:t>aparılır: iltihabi</w:t>
      </w:r>
      <w:r>
        <w:rPr>
          <w:spacing w:val="-3"/>
        </w:rPr>
        <w:t> </w:t>
      </w:r>
      <w:r>
        <w:rPr/>
        <w:t>möhtəviyyatın</w:t>
      </w:r>
      <w:r>
        <w:rPr>
          <w:spacing w:val="-3"/>
        </w:rPr>
        <w:t> </w:t>
      </w:r>
      <w:r>
        <w:rPr/>
        <w:t>müayinə</w:t>
      </w:r>
      <w:r>
        <w:rPr>
          <w:spacing w:val="-4"/>
        </w:rPr>
        <w:t> </w:t>
      </w:r>
      <w:r>
        <w:rPr/>
        <w:t>edilməsi</w:t>
      </w:r>
      <w:r>
        <w:rPr>
          <w:spacing w:val="-3"/>
        </w:rPr>
        <w:t> </w:t>
      </w:r>
      <w:r>
        <w:rPr/>
        <w:t>ilə</w:t>
      </w:r>
      <w:r>
        <w:rPr>
          <w:spacing w:val="-4"/>
        </w:rPr>
        <w:t> </w:t>
      </w:r>
      <w:r>
        <w:rPr/>
        <w:t>öd</w:t>
      </w:r>
      <w:r>
        <w:rPr>
          <w:spacing w:val="-8"/>
        </w:rPr>
        <w:t> </w:t>
      </w:r>
      <w:r>
        <w:rPr/>
        <w:t>kisəsinin</w:t>
      </w:r>
      <w:r>
        <w:rPr>
          <w:spacing w:val="-3"/>
        </w:rPr>
        <w:t> </w:t>
      </w:r>
      <w:r>
        <w:rPr/>
        <w:t>funksiyası</w:t>
      </w:r>
      <w:r>
        <w:rPr>
          <w:spacing w:val="-11"/>
        </w:rPr>
        <w:t> </w:t>
      </w:r>
      <w:r>
        <w:rPr/>
        <w:t>öyrənilir</w:t>
      </w:r>
      <w:r>
        <w:rPr>
          <w:spacing w:val="-2"/>
        </w:rPr>
        <w:t> </w:t>
      </w:r>
      <w:r>
        <w:rPr/>
        <w:t>və həmin</w:t>
      </w:r>
      <w:r>
        <w:rPr>
          <w:spacing w:val="-3"/>
        </w:rPr>
        <w:t> </w:t>
      </w:r>
      <w:r>
        <w:rPr/>
        <w:t>boşluğa antibiotiklər də yeridilir.</w:t>
      </w:r>
    </w:p>
    <w:p>
      <w:pPr>
        <w:pStyle w:val="BodyText"/>
        <w:spacing w:line="256" w:lineRule="auto" w:before="142"/>
      </w:pPr>
      <w:r>
        <w:rPr/>
        <w:t>Xəstəlik nadir hallarda xronik formaya keçir bu da daha çox fleqmanoz irinli xolesistitdə müşahidə olunur.</w:t>
      </w:r>
      <w:r>
        <w:rPr>
          <w:spacing w:val="-1"/>
        </w:rPr>
        <w:t> </w:t>
      </w:r>
      <w:r>
        <w:rPr/>
        <w:t>Xəstəliyin</w:t>
      </w:r>
      <w:r>
        <w:rPr>
          <w:spacing w:val="-3"/>
        </w:rPr>
        <w:t> </w:t>
      </w:r>
      <w:r>
        <w:rPr/>
        <w:t>ağır</w:t>
      </w:r>
      <w:r>
        <w:rPr>
          <w:spacing w:val="-2"/>
        </w:rPr>
        <w:t> </w:t>
      </w:r>
      <w:r>
        <w:rPr/>
        <w:t>gedişində</w:t>
      </w:r>
      <w:r>
        <w:rPr>
          <w:spacing w:val="-3"/>
        </w:rPr>
        <w:t> </w:t>
      </w:r>
      <w:r>
        <w:rPr/>
        <w:t>kəskinləşmə</w:t>
      </w:r>
      <w:r>
        <w:rPr>
          <w:spacing w:val="-4"/>
        </w:rPr>
        <w:t> </w:t>
      </w:r>
      <w:r>
        <w:rPr/>
        <w:t>dövrü</w:t>
      </w:r>
      <w:r>
        <w:rPr>
          <w:spacing w:val="-3"/>
        </w:rPr>
        <w:t> </w:t>
      </w:r>
      <w:r>
        <w:rPr/>
        <w:t>uzanır və</w:t>
      </w:r>
      <w:r>
        <w:rPr>
          <w:spacing w:val="-4"/>
        </w:rPr>
        <w:t> </w:t>
      </w:r>
      <w:r>
        <w:rPr/>
        <w:t>ağırlaşmaların:</w:t>
      </w:r>
      <w:r>
        <w:rPr>
          <w:spacing w:val="-3"/>
        </w:rPr>
        <w:t> </w:t>
      </w:r>
      <w:r>
        <w:rPr/>
        <w:t>öd</w:t>
      </w:r>
      <w:r>
        <w:rPr>
          <w:spacing w:val="-3"/>
        </w:rPr>
        <w:t> </w:t>
      </w:r>
      <w:r>
        <w:rPr/>
        <w:t>kisəsi</w:t>
      </w:r>
      <w:r>
        <w:rPr>
          <w:spacing w:val="-8"/>
        </w:rPr>
        <w:t> </w:t>
      </w:r>
      <w:r>
        <w:rPr/>
        <w:t>daxili</w:t>
      </w:r>
      <w:r>
        <w:rPr>
          <w:spacing w:val="-12"/>
        </w:rPr>
        <w:t> </w:t>
      </w:r>
      <w:r>
        <w:rPr/>
        <w:t>atmaların əmələ gəlməsi və ya peritanitlərin inkişafı ilə öd kisəsinin qarın boşluğuna perforasiyası, infeksiyanın</w:t>
      </w:r>
    </w:p>
    <w:p>
      <w:pPr>
        <w:pStyle w:val="BodyText"/>
        <w:spacing w:line="259" w:lineRule="auto"/>
        <w:ind w:right="202"/>
      </w:pPr>
      <w:r>
        <w:rPr/>
        <w:t>daxili</w:t>
      </w:r>
      <w:r>
        <w:rPr>
          <w:spacing w:val="-12"/>
        </w:rPr>
        <w:t> </w:t>
      </w:r>
      <w:r>
        <w:rPr/>
        <w:t>orqanlara</w:t>
      </w:r>
      <w:r>
        <w:rPr>
          <w:spacing w:val="-1"/>
        </w:rPr>
        <w:t> </w:t>
      </w:r>
      <w:r>
        <w:rPr/>
        <w:t>yayılması,</w:t>
      </w:r>
      <w:r>
        <w:rPr>
          <w:spacing w:val="-2"/>
        </w:rPr>
        <w:t> </w:t>
      </w:r>
      <w:r>
        <w:rPr/>
        <w:t>qaraciyər</w:t>
      </w:r>
      <w:r>
        <w:rPr>
          <w:spacing w:val="-3"/>
        </w:rPr>
        <w:t> </w:t>
      </w:r>
      <w:r>
        <w:rPr/>
        <w:t>absesi,</w:t>
      </w:r>
      <w:r>
        <w:rPr>
          <w:spacing w:val="-2"/>
        </w:rPr>
        <w:t> </w:t>
      </w:r>
      <w:r>
        <w:rPr/>
        <w:t>qalxan</w:t>
      </w:r>
      <w:r>
        <w:rPr>
          <w:spacing w:val="-9"/>
        </w:rPr>
        <w:t> </w:t>
      </w:r>
      <w:r>
        <w:rPr/>
        <w:t>xolangit mümkündür.</w:t>
      </w:r>
      <w:r>
        <w:rPr>
          <w:spacing w:val="-2"/>
        </w:rPr>
        <w:t> </w:t>
      </w:r>
      <w:r>
        <w:rPr/>
        <w:t>Öd</w:t>
      </w:r>
      <w:r>
        <w:rPr>
          <w:spacing w:val="-5"/>
        </w:rPr>
        <w:t> </w:t>
      </w:r>
      <w:r>
        <w:rPr/>
        <w:t>kisəsi</w:t>
      </w:r>
      <w:r>
        <w:rPr>
          <w:spacing w:val="-12"/>
        </w:rPr>
        <w:t> </w:t>
      </w:r>
      <w:r>
        <w:rPr/>
        <w:t>perforasiyasının əsas simptomlarına sağ qabırğaaltı nahiyədə qəfləti güclü ağrılar, kəskin nəzərə çarpan peritoneal</w:t>
      </w:r>
    </w:p>
    <w:p>
      <w:pPr>
        <w:pStyle w:val="BodyText"/>
        <w:spacing w:after="0" w:line="259" w:lineRule="auto"/>
        <w:sectPr>
          <w:pgSz w:w="11910" w:h="16840"/>
          <w:pgMar w:header="0" w:footer="1467" w:top="960" w:bottom="1660" w:left="708" w:right="850"/>
        </w:sectPr>
      </w:pPr>
    </w:p>
    <w:p>
      <w:pPr>
        <w:pStyle w:val="BodyText"/>
        <w:spacing w:line="259" w:lineRule="auto" w:before="74"/>
      </w:pPr>
      <w:r>
        <w:rPr/>
        <w:t>simptomlar, əzabverici</w:t>
      </w:r>
      <w:r>
        <w:rPr>
          <w:spacing w:val="-4"/>
        </w:rPr>
        <w:t> </w:t>
      </w:r>
      <w:r>
        <w:rPr/>
        <w:t>hıçqırıqlar,</w:t>
      </w:r>
      <w:r>
        <w:rPr>
          <w:spacing w:val="-2"/>
        </w:rPr>
        <w:t> </w:t>
      </w:r>
      <w:r>
        <w:rPr/>
        <w:t>qaz</w:t>
      </w:r>
      <w:r>
        <w:rPr>
          <w:spacing w:val="-4"/>
        </w:rPr>
        <w:t> </w:t>
      </w:r>
      <w:r>
        <w:rPr/>
        <w:t>və</w:t>
      </w:r>
      <w:r>
        <w:rPr>
          <w:spacing w:val="-4"/>
        </w:rPr>
        <w:t> </w:t>
      </w:r>
      <w:r>
        <w:rPr/>
        <w:t>nəcisin</w:t>
      </w:r>
      <w:r>
        <w:rPr>
          <w:spacing w:val="-4"/>
        </w:rPr>
        <w:t> </w:t>
      </w:r>
      <w:r>
        <w:rPr/>
        <w:t>ifrazının ləngiməsi,</w:t>
      </w:r>
      <w:r>
        <w:rPr>
          <w:spacing w:val="-2"/>
        </w:rPr>
        <w:t> </w:t>
      </w:r>
      <w:r>
        <w:rPr/>
        <w:t>arterial</w:t>
      </w:r>
      <w:r>
        <w:rPr>
          <w:spacing w:val="-12"/>
        </w:rPr>
        <w:t> </w:t>
      </w:r>
      <w:r>
        <w:rPr/>
        <w:t>təzyiqin</w:t>
      </w:r>
      <w:r>
        <w:rPr>
          <w:spacing w:val="-4"/>
        </w:rPr>
        <w:t> </w:t>
      </w:r>
      <w:r>
        <w:rPr/>
        <w:t>enməsi</w:t>
      </w:r>
      <w:r>
        <w:rPr>
          <w:spacing w:val="-8"/>
        </w:rPr>
        <w:t> </w:t>
      </w:r>
      <w:r>
        <w:rPr/>
        <w:t>ilə</w:t>
      </w:r>
      <w:r>
        <w:rPr>
          <w:spacing w:val="-4"/>
        </w:rPr>
        <w:t> </w:t>
      </w:r>
      <w:r>
        <w:rPr/>
        <w:t>qarnın </w:t>
      </w:r>
      <w:r>
        <w:rPr>
          <w:spacing w:val="-2"/>
        </w:rPr>
        <w:t>köpməsidir.</w:t>
      </w:r>
    </w:p>
    <w:p>
      <w:pPr>
        <w:pStyle w:val="BodyText"/>
        <w:spacing w:line="256" w:lineRule="auto" w:before="153"/>
      </w:pPr>
      <w:r>
        <w:rPr>
          <w:b/>
        </w:rPr>
        <w:t>Diaqnozu. </w:t>
      </w:r>
      <w:r>
        <w:rPr/>
        <w:t>İltihabi proses üçün xarakter olan bədən temperaturunun artması, sağ qabırğaaltı nahiyədə olan</w:t>
      </w:r>
      <w:r>
        <w:rPr>
          <w:spacing w:val="-7"/>
        </w:rPr>
        <w:t> </w:t>
      </w:r>
      <w:r>
        <w:rPr/>
        <w:t>güclü</w:t>
      </w:r>
      <w:r>
        <w:rPr>
          <w:spacing w:val="-3"/>
        </w:rPr>
        <w:t> </w:t>
      </w:r>
      <w:r>
        <w:rPr/>
        <w:t>ağrı</w:t>
      </w:r>
      <w:r>
        <w:rPr>
          <w:spacing w:val="-11"/>
        </w:rPr>
        <w:t> </w:t>
      </w:r>
      <w:r>
        <w:rPr/>
        <w:t>tutmaları,</w:t>
      </w:r>
      <w:r>
        <w:rPr>
          <w:spacing w:val="-1"/>
        </w:rPr>
        <w:t> </w:t>
      </w:r>
      <w:r>
        <w:rPr/>
        <w:t>dəqiq</w:t>
      </w:r>
      <w:r>
        <w:rPr>
          <w:spacing w:val="-3"/>
        </w:rPr>
        <w:t> </w:t>
      </w:r>
      <w:r>
        <w:rPr/>
        <w:t>palpasiya və</w:t>
      </w:r>
      <w:r>
        <w:rPr>
          <w:spacing w:val="-4"/>
        </w:rPr>
        <w:t> </w:t>
      </w:r>
      <w:r>
        <w:rPr/>
        <w:t>perkussiya</w:t>
      </w:r>
      <w:r>
        <w:rPr>
          <w:spacing w:val="-4"/>
        </w:rPr>
        <w:t> </w:t>
      </w:r>
      <w:r>
        <w:rPr/>
        <w:t>əlamətləri,</w:t>
      </w:r>
      <w:r>
        <w:rPr>
          <w:spacing w:val="-1"/>
        </w:rPr>
        <w:t> </w:t>
      </w:r>
      <w:r>
        <w:rPr/>
        <w:t>exoqrafik</w:t>
      </w:r>
      <w:r>
        <w:rPr>
          <w:spacing w:val="-3"/>
        </w:rPr>
        <w:t> </w:t>
      </w:r>
      <w:r>
        <w:rPr/>
        <w:t>tomoqrafiya</w:t>
      </w:r>
      <w:r>
        <w:rPr>
          <w:spacing w:val="-4"/>
        </w:rPr>
        <w:t> </w:t>
      </w:r>
      <w:r>
        <w:rPr/>
        <w:t>və</w:t>
      </w:r>
      <w:r>
        <w:rPr>
          <w:spacing w:val="-4"/>
        </w:rPr>
        <w:t> </w:t>
      </w:r>
      <w:r>
        <w:rPr/>
        <w:t>kompüter tomoqrafiyası diaqnozu təsdiqləməyə imkan verir.</w:t>
      </w:r>
    </w:p>
    <w:p>
      <w:pPr>
        <w:pStyle w:val="BodyText"/>
        <w:spacing w:line="256" w:lineRule="auto" w:before="156"/>
        <w:ind w:right="202"/>
      </w:pPr>
      <w:r>
        <w:rPr>
          <w:b/>
        </w:rPr>
        <w:t>Müalicə prinsipləri. </w:t>
      </w:r>
      <w:r>
        <w:rPr/>
        <w:t>Kəskin xolesistitdə şübhəli xəstələrin cərrahi statisionarda təxirəsalınmaz hospitallaşdırılması</w:t>
      </w:r>
      <w:r>
        <w:rPr>
          <w:spacing w:val="-8"/>
        </w:rPr>
        <w:t> </w:t>
      </w:r>
      <w:r>
        <w:rPr/>
        <w:t>vacibdir.</w:t>
      </w:r>
      <w:r>
        <w:rPr>
          <w:spacing w:val="-1"/>
        </w:rPr>
        <w:t> </w:t>
      </w:r>
      <w:r>
        <w:rPr/>
        <w:t>Cərrahi</w:t>
      </w:r>
      <w:r>
        <w:rPr>
          <w:spacing w:val="-8"/>
        </w:rPr>
        <w:t> </w:t>
      </w:r>
      <w:r>
        <w:rPr/>
        <w:t>müdaxiləyə göstəriş</w:t>
      </w:r>
      <w:r>
        <w:rPr>
          <w:spacing w:val="-6"/>
        </w:rPr>
        <w:t> </w:t>
      </w:r>
      <w:r>
        <w:rPr/>
        <w:t>qanqrenoz</w:t>
      </w:r>
      <w:r>
        <w:rPr>
          <w:spacing w:val="-4"/>
        </w:rPr>
        <w:t> </w:t>
      </w:r>
      <w:r>
        <w:rPr/>
        <w:t>və fleqmanoz</w:t>
      </w:r>
      <w:r>
        <w:rPr>
          <w:spacing w:val="-4"/>
        </w:rPr>
        <w:t> </w:t>
      </w:r>
      <w:r>
        <w:rPr/>
        <w:t>xolesistitdə</w:t>
      </w:r>
      <w:r>
        <w:rPr>
          <w:spacing w:val="-3"/>
        </w:rPr>
        <w:t> </w:t>
      </w:r>
      <w:r>
        <w:rPr/>
        <w:t>öd kisəsinin perforasiyasına şübhə oldunmasıdır. Ağırlaşma olmadıqda isə xəstələrə ampisillin, levomisetin kimi geniş təsir spektrli antibiotiklər təyin olunur.</w:t>
      </w:r>
    </w:p>
    <w:p>
      <w:pPr>
        <w:pStyle w:val="BodyText"/>
        <w:spacing w:line="259" w:lineRule="auto" w:before="159"/>
      </w:pPr>
      <w:r>
        <w:rPr>
          <w:b/>
        </w:rPr>
        <w:t>Profilaktikası. </w:t>
      </w:r>
      <w:r>
        <w:rPr/>
        <w:t>Rasional</w:t>
      </w:r>
      <w:r>
        <w:rPr>
          <w:spacing w:val="-13"/>
        </w:rPr>
        <w:t> </w:t>
      </w:r>
      <w:r>
        <w:rPr/>
        <w:t>qidalanma</w:t>
      </w:r>
      <w:r>
        <w:rPr>
          <w:spacing w:val="-5"/>
        </w:rPr>
        <w:t> </w:t>
      </w:r>
      <w:r>
        <w:rPr/>
        <w:t>rejiminin gözlənilməsi, idmanla</w:t>
      </w:r>
      <w:r>
        <w:rPr>
          <w:spacing w:val="-1"/>
        </w:rPr>
        <w:t> </w:t>
      </w:r>
      <w:r>
        <w:rPr/>
        <w:t>məşğul</w:t>
      </w:r>
      <w:r>
        <w:rPr>
          <w:spacing w:val="-9"/>
        </w:rPr>
        <w:t> </w:t>
      </w:r>
      <w:r>
        <w:rPr/>
        <w:t>olmaq,</w:t>
      </w:r>
      <w:r>
        <w:rPr>
          <w:spacing w:val="-3"/>
        </w:rPr>
        <w:t> </w:t>
      </w:r>
      <w:r>
        <w:rPr/>
        <w:t>piy</w:t>
      </w:r>
      <w:r>
        <w:rPr>
          <w:spacing w:val="-9"/>
        </w:rPr>
        <w:t> </w:t>
      </w:r>
      <w:r>
        <w:rPr/>
        <w:t>mübadiləsinin pozulmasının qarşısının alınması, infeksiya ocağının ləğv edilməsi kimi tədbirlərdən ibarətdir.</w:t>
      </w:r>
    </w:p>
    <w:p>
      <w:pPr>
        <w:pStyle w:val="BodyText"/>
        <w:ind w:left="0"/>
      </w:pPr>
    </w:p>
    <w:p>
      <w:pPr>
        <w:pStyle w:val="BodyText"/>
        <w:spacing w:before="62"/>
        <w:ind w:left="0"/>
      </w:pPr>
    </w:p>
    <w:p>
      <w:pPr>
        <w:pStyle w:val="Heading1"/>
        <w:ind w:left="230" w:right="715"/>
        <w:jc w:val="center"/>
      </w:pPr>
      <w:r>
        <w:rPr/>
        <w:t>Xronik</w:t>
      </w:r>
      <w:r>
        <w:rPr>
          <w:spacing w:val="-7"/>
        </w:rPr>
        <w:t> </w:t>
      </w:r>
      <w:r>
        <w:rPr>
          <w:spacing w:val="-2"/>
        </w:rPr>
        <w:t>xolesistit</w:t>
      </w:r>
    </w:p>
    <w:p>
      <w:pPr>
        <w:pStyle w:val="BodyText"/>
        <w:spacing w:line="259" w:lineRule="auto" w:before="172"/>
        <w:ind w:right="170"/>
        <w:jc w:val="both"/>
      </w:pPr>
      <w:r>
        <w:rPr>
          <w:b/>
        </w:rPr>
        <w:t>Xronik</w:t>
      </w:r>
      <w:r>
        <w:rPr>
          <w:b/>
          <w:spacing w:val="-5"/>
        </w:rPr>
        <w:t> </w:t>
      </w:r>
      <w:r>
        <w:rPr>
          <w:b/>
        </w:rPr>
        <w:t>xolesistit </w:t>
      </w:r>
      <w:r>
        <w:rPr/>
        <w:t>kəskin</w:t>
      </w:r>
      <w:r>
        <w:rPr>
          <w:spacing w:val="-1"/>
        </w:rPr>
        <w:t> </w:t>
      </w:r>
      <w:r>
        <w:rPr/>
        <w:t>xolesistitdən</w:t>
      </w:r>
      <w:r>
        <w:rPr>
          <w:spacing w:val="-6"/>
        </w:rPr>
        <w:t> </w:t>
      </w:r>
      <w:r>
        <w:rPr/>
        <w:t>sonra yarana</w:t>
      </w:r>
      <w:r>
        <w:rPr>
          <w:spacing w:val="-2"/>
        </w:rPr>
        <w:t> </w:t>
      </w:r>
      <w:r>
        <w:rPr/>
        <w:t>bilər, lakin</w:t>
      </w:r>
      <w:r>
        <w:rPr>
          <w:spacing w:val="-1"/>
        </w:rPr>
        <w:t> </w:t>
      </w:r>
      <w:r>
        <w:rPr/>
        <w:t>çox</w:t>
      </w:r>
      <w:r>
        <w:rPr>
          <w:spacing w:val="-6"/>
        </w:rPr>
        <w:t> </w:t>
      </w:r>
      <w:r>
        <w:rPr/>
        <w:t>vaxt sərbəst xəstəlik</w:t>
      </w:r>
      <w:r>
        <w:rPr>
          <w:spacing w:val="-1"/>
        </w:rPr>
        <w:t> </w:t>
      </w:r>
      <w:r>
        <w:rPr/>
        <w:t>kimi</w:t>
      </w:r>
      <w:r>
        <w:rPr>
          <w:spacing w:val="-9"/>
        </w:rPr>
        <w:t> </w:t>
      </w:r>
      <w:r>
        <w:rPr/>
        <w:t>tədricən, xüsusən</w:t>
      </w:r>
      <w:r>
        <w:rPr>
          <w:spacing w:val="-6"/>
        </w:rPr>
        <w:t> </w:t>
      </w:r>
      <w:r>
        <w:rPr/>
        <w:t>də</w:t>
      </w:r>
      <w:r>
        <w:rPr>
          <w:spacing w:val="-3"/>
        </w:rPr>
        <w:t> </w:t>
      </w:r>
      <w:r>
        <w:rPr/>
        <w:t>öd</w:t>
      </w:r>
      <w:r>
        <w:rPr>
          <w:spacing w:val="-2"/>
        </w:rPr>
        <w:t> </w:t>
      </w:r>
      <w:r>
        <w:rPr/>
        <w:t>daşı</w:t>
      </w:r>
      <w:r>
        <w:rPr>
          <w:spacing w:val="-6"/>
        </w:rPr>
        <w:t> </w:t>
      </w:r>
      <w:r>
        <w:rPr/>
        <w:t>xəstəliyindən</w:t>
      </w:r>
      <w:r>
        <w:rPr>
          <w:spacing w:val="-6"/>
        </w:rPr>
        <w:t> </w:t>
      </w:r>
      <w:r>
        <w:rPr/>
        <w:t>sonra inkişaf</w:t>
      </w:r>
      <w:r>
        <w:rPr>
          <w:spacing w:val="-9"/>
        </w:rPr>
        <w:t> </w:t>
      </w:r>
      <w:r>
        <w:rPr/>
        <w:t>edir. Xronik</w:t>
      </w:r>
      <w:r>
        <w:rPr>
          <w:spacing w:val="-2"/>
        </w:rPr>
        <w:t> </w:t>
      </w:r>
      <w:r>
        <w:rPr/>
        <w:t>xolesistitə</w:t>
      </w:r>
      <w:r>
        <w:rPr>
          <w:spacing w:val="-2"/>
        </w:rPr>
        <w:t> </w:t>
      </w:r>
      <w:r>
        <w:rPr/>
        <w:t>çox</w:t>
      </w:r>
      <w:r>
        <w:rPr>
          <w:spacing w:val="-6"/>
        </w:rPr>
        <w:t> </w:t>
      </w:r>
      <w:r>
        <w:rPr/>
        <w:t>vaxt hipoasid</w:t>
      </w:r>
      <w:r>
        <w:rPr>
          <w:spacing w:val="-2"/>
        </w:rPr>
        <w:t> </w:t>
      </w:r>
      <w:r>
        <w:rPr/>
        <w:t>qastrit,</w:t>
      </w:r>
      <w:r>
        <w:rPr>
          <w:spacing w:val="-5"/>
        </w:rPr>
        <w:t> </w:t>
      </w:r>
      <w:r>
        <w:rPr/>
        <w:t>xronik pankreatit və piylənmədən sonra rast gəlinir.</w:t>
      </w:r>
    </w:p>
    <w:p>
      <w:pPr>
        <w:pStyle w:val="BodyText"/>
        <w:spacing w:line="254" w:lineRule="auto" w:before="153"/>
        <w:ind w:right="142"/>
      </w:pPr>
      <w:r>
        <w:rPr>
          <w:b/>
        </w:rPr>
        <w:t>Etiologiyası.</w:t>
      </w:r>
      <w:r>
        <w:rPr>
          <w:b/>
          <w:spacing w:val="-1"/>
        </w:rPr>
        <w:t> </w:t>
      </w:r>
      <w:r>
        <w:rPr/>
        <w:t>Xəstəliyin</w:t>
      </w:r>
      <w:r>
        <w:rPr>
          <w:spacing w:val="-1"/>
        </w:rPr>
        <w:t> </w:t>
      </w:r>
      <w:r>
        <w:rPr/>
        <w:t>inkişafında</w:t>
      </w:r>
      <w:r>
        <w:rPr>
          <w:spacing w:val="-4"/>
        </w:rPr>
        <w:t> </w:t>
      </w:r>
      <w:r>
        <w:rPr/>
        <w:t>əsas</w:t>
      </w:r>
      <w:r>
        <w:rPr>
          <w:spacing w:val="-7"/>
        </w:rPr>
        <w:t> </w:t>
      </w:r>
      <w:r>
        <w:rPr/>
        <w:t>rolu</w:t>
      </w:r>
      <w:r>
        <w:rPr>
          <w:spacing w:val="-1"/>
        </w:rPr>
        <w:t> </w:t>
      </w:r>
      <w:r>
        <w:rPr/>
        <w:t>infeksiya</w:t>
      </w:r>
      <w:r>
        <w:rPr>
          <w:spacing w:val="-6"/>
        </w:rPr>
        <w:t> </w:t>
      </w:r>
      <w:r>
        <w:rPr/>
        <w:t>oynayır.</w:t>
      </w:r>
      <w:r>
        <w:rPr>
          <w:spacing w:val="-3"/>
        </w:rPr>
        <w:t> </w:t>
      </w:r>
      <w:r>
        <w:rPr/>
        <w:t>İnfeksion</w:t>
      </w:r>
      <w:r>
        <w:rPr>
          <w:spacing w:val="-9"/>
        </w:rPr>
        <w:t> </w:t>
      </w:r>
      <w:r>
        <w:rPr/>
        <w:t>amillərə</w:t>
      </w:r>
      <w:r>
        <w:rPr>
          <w:spacing w:val="-6"/>
        </w:rPr>
        <w:t> </w:t>
      </w:r>
      <w:r>
        <w:rPr/>
        <w:t>də</w:t>
      </w:r>
      <w:r>
        <w:rPr>
          <w:spacing w:val="-6"/>
        </w:rPr>
        <w:t> </w:t>
      </w:r>
      <w:r>
        <w:rPr/>
        <w:t>bağırsaq</w:t>
      </w:r>
      <w:r>
        <w:rPr>
          <w:spacing w:val="-5"/>
        </w:rPr>
        <w:t> </w:t>
      </w:r>
      <w:r>
        <w:rPr/>
        <w:t>çöpləri, stafilokokklar, enterokokklar, streptokokklar aiddir. Xronik xolesistitin inkişafında ödün infeksiyalaşması, öd durğunluğu və öd kisəsi divarının zədələnməsi əsas rol oynayır. Öd</w:t>
      </w:r>
    </w:p>
    <w:p>
      <w:pPr>
        <w:pStyle w:val="BodyText"/>
        <w:spacing w:line="256" w:lineRule="auto" w:before="6"/>
        <w:ind w:right="521"/>
        <w:jc w:val="both"/>
      </w:pPr>
      <w:r>
        <w:rPr/>
        <w:t>durğunluğunun</w:t>
      </w:r>
      <w:r>
        <w:rPr>
          <w:spacing w:val="-3"/>
        </w:rPr>
        <w:t> </w:t>
      </w:r>
      <w:r>
        <w:rPr/>
        <w:t>da baş verməsinə səbəb</w:t>
      </w:r>
      <w:r>
        <w:rPr>
          <w:spacing w:val="-3"/>
        </w:rPr>
        <w:t> </w:t>
      </w:r>
      <w:r>
        <w:rPr/>
        <w:t>aşağıdakı</w:t>
      </w:r>
      <w:r>
        <w:rPr>
          <w:spacing w:val="-3"/>
        </w:rPr>
        <w:t> </w:t>
      </w:r>
      <w:r>
        <w:rPr/>
        <w:t>amillərdir: </w:t>
      </w:r>
      <w:r>
        <w:rPr>
          <w:b/>
        </w:rPr>
        <w:t>1) </w:t>
      </w:r>
      <w:r>
        <w:rPr/>
        <w:t>qidalanma rejiminin</w:t>
      </w:r>
      <w:r>
        <w:rPr>
          <w:spacing w:val="-3"/>
        </w:rPr>
        <w:t> </w:t>
      </w:r>
      <w:r>
        <w:rPr/>
        <w:t>pozulması; </w:t>
      </w:r>
      <w:r>
        <w:rPr>
          <w:b/>
        </w:rPr>
        <w:t>2) </w:t>
      </w:r>
      <w:r>
        <w:rPr/>
        <w:t>psixoemosional</w:t>
      </w:r>
      <w:r>
        <w:rPr>
          <w:spacing w:val="-7"/>
        </w:rPr>
        <w:t> </w:t>
      </w:r>
      <w:r>
        <w:rPr/>
        <w:t>amillər;</w:t>
      </w:r>
      <w:r>
        <w:rPr>
          <w:spacing w:val="-6"/>
        </w:rPr>
        <w:t> </w:t>
      </w:r>
      <w:r>
        <w:rPr>
          <w:b/>
        </w:rPr>
        <w:t>3) </w:t>
      </w:r>
      <w:r>
        <w:rPr/>
        <w:t>hipodinamiya;</w:t>
      </w:r>
      <w:r>
        <w:rPr>
          <w:spacing w:val="-4"/>
        </w:rPr>
        <w:t> </w:t>
      </w:r>
      <w:r>
        <w:rPr>
          <w:b/>
        </w:rPr>
        <w:t>4) </w:t>
      </w:r>
      <w:r>
        <w:rPr/>
        <w:t>qəbizlik;</w:t>
      </w:r>
      <w:r>
        <w:rPr>
          <w:spacing w:val="-6"/>
        </w:rPr>
        <w:t> </w:t>
      </w:r>
      <w:r>
        <w:rPr>
          <w:b/>
        </w:rPr>
        <w:t>5) </w:t>
      </w:r>
      <w:r>
        <w:rPr/>
        <w:t>hamiləlik;</w:t>
      </w:r>
      <w:r>
        <w:rPr>
          <w:spacing w:val="-6"/>
        </w:rPr>
        <w:t> </w:t>
      </w:r>
      <w:r>
        <w:rPr>
          <w:b/>
        </w:rPr>
        <w:t>6) </w:t>
      </w:r>
      <w:r>
        <w:rPr/>
        <w:t>mübadilə</w:t>
      </w:r>
      <w:r>
        <w:rPr>
          <w:spacing w:val="-3"/>
        </w:rPr>
        <w:t> </w:t>
      </w:r>
      <w:r>
        <w:rPr/>
        <w:t>pozğunluğu;</w:t>
      </w:r>
      <w:r>
        <w:rPr>
          <w:spacing w:val="-6"/>
        </w:rPr>
        <w:t> </w:t>
      </w:r>
      <w:r>
        <w:rPr>
          <w:b/>
        </w:rPr>
        <w:t>7) </w:t>
      </w:r>
      <w:r>
        <w:rPr/>
        <w:t>öd axarı yollarının üzvi dəyişiklikləri.</w:t>
      </w:r>
    </w:p>
    <w:p>
      <w:pPr>
        <w:pStyle w:val="BodyText"/>
        <w:spacing w:line="259" w:lineRule="auto" w:before="155"/>
      </w:pPr>
      <w:r>
        <w:rPr/>
        <w:t>Öd</w:t>
      </w:r>
      <w:r>
        <w:rPr>
          <w:spacing w:val="-2"/>
        </w:rPr>
        <w:t> </w:t>
      </w:r>
      <w:r>
        <w:rPr/>
        <w:t>kisəsi</w:t>
      </w:r>
      <w:r>
        <w:rPr>
          <w:spacing w:val="-10"/>
        </w:rPr>
        <w:t> </w:t>
      </w:r>
      <w:r>
        <w:rPr/>
        <w:t>divarının</w:t>
      </w:r>
      <w:r>
        <w:rPr>
          <w:spacing w:val="-1"/>
        </w:rPr>
        <w:t> </w:t>
      </w:r>
      <w:r>
        <w:rPr/>
        <w:t>zədələnməsinə</w:t>
      </w:r>
      <w:r>
        <w:rPr>
          <w:spacing w:val="-2"/>
        </w:rPr>
        <w:t> </w:t>
      </w:r>
      <w:r>
        <w:rPr/>
        <w:t>səbəb</w:t>
      </w:r>
      <w:r>
        <w:rPr>
          <w:spacing w:val="-6"/>
        </w:rPr>
        <w:t> </w:t>
      </w:r>
      <w:r>
        <w:rPr/>
        <w:t>olan</w:t>
      </w:r>
      <w:r>
        <w:rPr>
          <w:spacing w:val="-6"/>
        </w:rPr>
        <w:t> </w:t>
      </w:r>
      <w:r>
        <w:rPr/>
        <w:t>amillər isə</w:t>
      </w:r>
      <w:r>
        <w:rPr>
          <w:spacing w:val="-2"/>
        </w:rPr>
        <w:t> </w:t>
      </w:r>
      <w:r>
        <w:rPr/>
        <w:t>bunlardır: </w:t>
      </w:r>
      <w:r>
        <w:rPr>
          <w:b/>
        </w:rPr>
        <w:t>1)</w:t>
      </w:r>
      <w:r>
        <w:rPr>
          <w:b/>
          <w:spacing w:val="-4"/>
        </w:rPr>
        <w:t> </w:t>
      </w:r>
      <w:r>
        <w:rPr/>
        <w:t>ödün</w:t>
      </w:r>
      <w:r>
        <w:rPr>
          <w:spacing w:val="-6"/>
        </w:rPr>
        <w:t> </w:t>
      </w:r>
      <w:r>
        <w:rPr/>
        <w:t>fiziki, kimyəvi</w:t>
      </w:r>
      <w:r>
        <w:rPr>
          <w:spacing w:val="-10"/>
        </w:rPr>
        <w:t> </w:t>
      </w:r>
      <w:r>
        <w:rPr/>
        <w:t>tərkibinin dəyişməsi ilə əlaqədar öd kisəsi selikli qişasının qıcıqlanması; </w:t>
      </w:r>
      <w:r>
        <w:rPr>
          <w:b/>
        </w:rPr>
        <w:t>2) </w:t>
      </w:r>
      <w:r>
        <w:rPr/>
        <w:t>daşlarla zədələnməsi; </w:t>
      </w:r>
      <w:r>
        <w:rPr>
          <w:b/>
        </w:rPr>
        <w:t>3) </w:t>
      </w:r>
      <w:r>
        <w:rPr/>
        <w:t>pankreaz fermentləri selikli qişanın qıcıqlanması; </w:t>
      </w:r>
      <w:r>
        <w:rPr>
          <w:b/>
        </w:rPr>
        <w:t>4) </w:t>
      </w:r>
      <w:r>
        <w:rPr/>
        <w:t>öd kisəsinin zədələnməsi.</w:t>
      </w:r>
    </w:p>
    <w:p>
      <w:pPr>
        <w:pStyle w:val="BodyText"/>
        <w:spacing w:before="153"/>
        <w:jc w:val="both"/>
      </w:pPr>
      <w:r>
        <w:rPr/>
        <w:t>İnfeksiya</w:t>
      </w:r>
      <w:r>
        <w:rPr>
          <w:spacing w:val="-4"/>
        </w:rPr>
        <w:t> </w:t>
      </w:r>
      <w:r>
        <w:rPr/>
        <w:t>öd</w:t>
      </w:r>
      <w:r>
        <w:rPr>
          <w:spacing w:val="-2"/>
        </w:rPr>
        <w:t> </w:t>
      </w:r>
      <w:r>
        <w:rPr/>
        <w:t>kisəsinə</w:t>
      </w:r>
      <w:r>
        <w:rPr>
          <w:spacing w:val="-3"/>
        </w:rPr>
        <w:t> </w:t>
      </w:r>
      <w:r>
        <w:rPr>
          <w:b/>
        </w:rPr>
        <w:t>3</w:t>
      </w:r>
      <w:r>
        <w:rPr>
          <w:b/>
          <w:spacing w:val="2"/>
        </w:rPr>
        <w:t> </w:t>
      </w:r>
      <w:r>
        <w:rPr/>
        <w:t>yolla</w:t>
      </w:r>
      <w:r>
        <w:rPr>
          <w:spacing w:val="-3"/>
        </w:rPr>
        <w:t> </w:t>
      </w:r>
      <w:r>
        <w:rPr/>
        <w:t>daxil</w:t>
      </w:r>
      <w:r>
        <w:rPr>
          <w:spacing w:val="-7"/>
        </w:rPr>
        <w:t> </w:t>
      </w:r>
      <w:r>
        <w:rPr>
          <w:spacing w:val="-4"/>
        </w:rPr>
        <w:t>olur:</w:t>
      </w:r>
    </w:p>
    <w:p>
      <w:pPr>
        <w:pStyle w:val="ListParagraph"/>
        <w:numPr>
          <w:ilvl w:val="0"/>
          <w:numId w:val="56"/>
        </w:numPr>
        <w:tabs>
          <w:tab w:pos="1033" w:val="left" w:leader="none"/>
        </w:tabs>
        <w:spacing w:line="240" w:lineRule="auto" w:before="175" w:after="0"/>
        <w:ind w:left="1033" w:right="0" w:hanging="359"/>
        <w:jc w:val="left"/>
        <w:rPr>
          <w:sz w:val="24"/>
        </w:rPr>
      </w:pPr>
      <w:r>
        <w:rPr>
          <w:b/>
          <w:sz w:val="24"/>
        </w:rPr>
        <w:t>qalxan</w:t>
      </w:r>
      <w:r>
        <w:rPr>
          <w:b/>
          <w:spacing w:val="-1"/>
          <w:sz w:val="24"/>
        </w:rPr>
        <w:t> </w:t>
      </w:r>
      <w:r>
        <w:rPr>
          <w:sz w:val="24"/>
        </w:rPr>
        <w:t>–</w:t>
      </w:r>
      <w:r>
        <w:rPr>
          <w:spacing w:val="-2"/>
          <w:sz w:val="24"/>
        </w:rPr>
        <w:t> </w:t>
      </w:r>
      <w:r>
        <w:rPr>
          <w:sz w:val="24"/>
        </w:rPr>
        <w:t>infeksiya</w:t>
      </w:r>
      <w:r>
        <w:rPr>
          <w:spacing w:val="-3"/>
          <w:sz w:val="24"/>
        </w:rPr>
        <w:t> </w:t>
      </w:r>
      <w:r>
        <w:rPr>
          <w:sz w:val="24"/>
        </w:rPr>
        <w:t>bağırsaqdan</w:t>
      </w:r>
      <w:r>
        <w:rPr>
          <w:spacing w:val="-6"/>
          <w:sz w:val="24"/>
        </w:rPr>
        <w:t> </w:t>
      </w:r>
      <w:r>
        <w:rPr>
          <w:spacing w:val="-2"/>
          <w:sz w:val="24"/>
        </w:rPr>
        <w:t>keçir;</w:t>
      </w:r>
    </w:p>
    <w:p>
      <w:pPr>
        <w:pStyle w:val="ListParagraph"/>
        <w:numPr>
          <w:ilvl w:val="0"/>
          <w:numId w:val="56"/>
        </w:numPr>
        <w:tabs>
          <w:tab w:pos="1033" w:val="left" w:leader="none"/>
        </w:tabs>
        <w:spacing w:line="240" w:lineRule="auto" w:before="17" w:after="0"/>
        <w:ind w:left="1033" w:right="0" w:hanging="359"/>
        <w:jc w:val="left"/>
        <w:rPr>
          <w:sz w:val="24"/>
        </w:rPr>
      </w:pPr>
      <w:r>
        <w:rPr>
          <w:b/>
          <w:sz w:val="24"/>
        </w:rPr>
        <w:t>hematogen </w:t>
      </w:r>
      <w:r>
        <w:rPr>
          <w:sz w:val="24"/>
        </w:rPr>
        <w:t>-</w:t>
      </w:r>
      <w:r>
        <w:rPr>
          <w:spacing w:val="55"/>
          <w:sz w:val="24"/>
        </w:rPr>
        <w:t> </w:t>
      </w:r>
      <w:r>
        <w:rPr>
          <w:sz w:val="24"/>
        </w:rPr>
        <w:t>qaraciyər arteriyası</w:t>
      </w:r>
      <w:r>
        <w:rPr>
          <w:spacing w:val="-6"/>
          <w:sz w:val="24"/>
        </w:rPr>
        <w:t> </w:t>
      </w:r>
      <w:r>
        <w:rPr>
          <w:sz w:val="24"/>
        </w:rPr>
        <w:t>vasitəsilə</w:t>
      </w:r>
      <w:r>
        <w:rPr>
          <w:spacing w:val="2"/>
          <w:sz w:val="24"/>
        </w:rPr>
        <w:t> </w:t>
      </w:r>
      <w:r>
        <w:rPr>
          <w:sz w:val="24"/>
        </w:rPr>
        <w:t>və</w:t>
      </w:r>
      <w:r>
        <w:rPr>
          <w:spacing w:val="3"/>
          <w:sz w:val="24"/>
        </w:rPr>
        <w:t> </w:t>
      </w:r>
      <w:r>
        <w:rPr>
          <w:sz w:val="24"/>
        </w:rPr>
        <w:t>ya</w:t>
      </w:r>
      <w:r>
        <w:rPr>
          <w:spacing w:val="-2"/>
          <w:sz w:val="24"/>
        </w:rPr>
        <w:t> </w:t>
      </w:r>
      <w:r>
        <w:rPr>
          <w:sz w:val="24"/>
        </w:rPr>
        <w:t>bağırsaqlardan</w:t>
      </w:r>
      <w:r>
        <w:rPr>
          <w:spacing w:val="-6"/>
          <w:sz w:val="24"/>
        </w:rPr>
        <w:t> </w:t>
      </w:r>
      <w:r>
        <w:rPr>
          <w:sz w:val="24"/>
        </w:rPr>
        <w:t>qapı</w:t>
      </w:r>
      <w:r>
        <w:rPr>
          <w:spacing w:val="-7"/>
          <w:sz w:val="24"/>
        </w:rPr>
        <w:t> </w:t>
      </w:r>
      <w:r>
        <w:rPr>
          <w:sz w:val="24"/>
        </w:rPr>
        <w:t>venası</w:t>
      </w:r>
      <w:r>
        <w:rPr>
          <w:spacing w:val="-1"/>
          <w:sz w:val="24"/>
        </w:rPr>
        <w:t> </w:t>
      </w:r>
      <w:r>
        <w:rPr>
          <w:sz w:val="24"/>
        </w:rPr>
        <w:t>ilə</w:t>
      </w:r>
      <w:r>
        <w:rPr>
          <w:spacing w:val="-2"/>
          <w:sz w:val="24"/>
        </w:rPr>
        <w:t> </w:t>
      </w:r>
      <w:r>
        <w:rPr>
          <w:sz w:val="24"/>
        </w:rPr>
        <w:t>keçə</w:t>
      </w:r>
      <w:r>
        <w:rPr>
          <w:spacing w:val="-2"/>
          <w:sz w:val="24"/>
        </w:rPr>
        <w:t> bilər;</w:t>
      </w:r>
    </w:p>
    <w:p>
      <w:pPr>
        <w:pStyle w:val="ListParagraph"/>
        <w:numPr>
          <w:ilvl w:val="0"/>
          <w:numId w:val="56"/>
        </w:numPr>
        <w:tabs>
          <w:tab w:pos="1034" w:val="left" w:leader="none"/>
        </w:tabs>
        <w:spacing w:line="259" w:lineRule="auto" w:before="22" w:after="0"/>
        <w:ind w:left="1034" w:right="636" w:hanging="360"/>
        <w:jc w:val="left"/>
        <w:rPr>
          <w:sz w:val="24"/>
        </w:rPr>
      </w:pPr>
      <w:r>
        <w:rPr>
          <w:b/>
          <w:sz w:val="24"/>
        </w:rPr>
        <w:t>limfogen</w:t>
      </w:r>
      <w:r>
        <w:rPr>
          <w:b/>
          <w:spacing w:val="-2"/>
          <w:sz w:val="24"/>
        </w:rPr>
        <w:t> </w:t>
      </w:r>
      <w:r>
        <w:rPr>
          <w:sz w:val="24"/>
        </w:rPr>
        <w:t>–</w:t>
      </w:r>
      <w:r>
        <w:rPr>
          <w:spacing w:val="-4"/>
          <w:sz w:val="24"/>
        </w:rPr>
        <w:t> </w:t>
      </w:r>
      <w:r>
        <w:rPr>
          <w:sz w:val="24"/>
        </w:rPr>
        <w:t>appendisit,</w:t>
      </w:r>
      <w:r>
        <w:rPr>
          <w:spacing w:val="-2"/>
          <w:sz w:val="24"/>
        </w:rPr>
        <w:t> </w:t>
      </w:r>
      <w:r>
        <w:rPr>
          <w:sz w:val="24"/>
        </w:rPr>
        <w:t>qadın</w:t>
      </w:r>
      <w:r>
        <w:rPr>
          <w:spacing w:val="-9"/>
          <w:sz w:val="24"/>
        </w:rPr>
        <w:t> </w:t>
      </w:r>
      <w:r>
        <w:rPr>
          <w:sz w:val="24"/>
        </w:rPr>
        <w:t>cinsiyyət</w:t>
      </w:r>
      <w:r>
        <w:rPr>
          <w:spacing w:val="-4"/>
          <w:sz w:val="24"/>
        </w:rPr>
        <w:t> </w:t>
      </w:r>
      <w:r>
        <w:rPr>
          <w:sz w:val="24"/>
        </w:rPr>
        <w:t>orqanlarının</w:t>
      </w:r>
      <w:r>
        <w:rPr>
          <w:spacing w:val="-4"/>
          <w:sz w:val="24"/>
        </w:rPr>
        <w:t> </w:t>
      </w:r>
      <w:r>
        <w:rPr>
          <w:sz w:val="24"/>
        </w:rPr>
        <w:t>iltihabi</w:t>
      </w:r>
      <w:r>
        <w:rPr>
          <w:spacing w:val="-4"/>
          <w:sz w:val="24"/>
        </w:rPr>
        <w:t> </w:t>
      </w:r>
      <w:r>
        <w:rPr>
          <w:sz w:val="24"/>
        </w:rPr>
        <w:t>xəstəlikləri,</w:t>
      </w:r>
      <w:r>
        <w:rPr>
          <w:spacing w:val="-2"/>
          <w:sz w:val="24"/>
        </w:rPr>
        <w:t> </w:t>
      </w:r>
      <w:r>
        <w:rPr>
          <w:sz w:val="24"/>
        </w:rPr>
        <w:t>pnevmoniya</w:t>
      </w:r>
      <w:r>
        <w:rPr>
          <w:spacing w:val="-5"/>
          <w:sz w:val="24"/>
        </w:rPr>
        <w:t> </w:t>
      </w:r>
      <w:r>
        <w:rPr>
          <w:sz w:val="24"/>
        </w:rPr>
        <w:t>və</w:t>
      </w:r>
      <w:r>
        <w:rPr>
          <w:spacing w:val="-4"/>
          <w:sz w:val="24"/>
        </w:rPr>
        <w:t> </w:t>
      </w:r>
      <w:r>
        <w:rPr>
          <w:sz w:val="24"/>
        </w:rPr>
        <w:t>ağ ciyərin irinli xəstəlikləri zamanı daxil ola bilər.</w:t>
      </w:r>
    </w:p>
    <w:p>
      <w:pPr>
        <w:pStyle w:val="BodyText"/>
        <w:spacing w:line="256" w:lineRule="auto" w:before="153"/>
        <w:ind w:right="112"/>
      </w:pPr>
      <w:r>
        <w:rPr>
          <w:b/>
        </w:rPr>
        <w:t>Klinika. </w:t>
      </w:r>
      <w:r>
        <w:rPr/>
        <w:t>Xəstələr adətən sağ qabırğaaltı nahiyədə küt, üzücü ağrılar hiss edirlər. Bu ağrılar daimi xarakterli olub, xüsusəndə yağlı qida və qızardılmış xörəklərin qəbulundan 1-2 saat sonra güclənir. Ağrılar yuxarı, sağ çiyin və ya sağ kürək nahiyəsinə yayılır, xəstələrin bəzisində isə ağrılar epiqastral</w:t>
      </w:r>
      <w:r>
        <w:rPr>
          <w:spacing w:val="40"/>
        </w:rPr>
        <w:t> </w:t>
      </w:r>
      <w:r>
        <w:rPr/>
        <w:t>və ya sağ qabırğaaltı</w:t>
      </w:r>
      <w:r>
        <w:rPr>
          <w:spacing w:val="-2"/>
        </w:rPr>
        <w:t> </w:t>
      </w:r>
      <w:r>
        <w:rPr/>
        <w:t>nahiyədə ağırlıq təzyiq hissi ilə əvəz olunur. Dispeptik əlamətlərdən</w:t>
      </w:r>
      <w:r>
        <w:rPr>
          <w:spacing w:val="-2"/>
        </w:rPr>
        <w:t> </w:t>
      </w:r>
      <w:r>
        <w:rPr/>
        <w:t>ağızda yanğı və metal</w:t>
      </w:r>
      <w:r>
        <w:rPr>
          <w:spacing w:val="-12"/>
        </w:rPr>
        <w:t> </w:t>
      </w:r>
      <w:r>
        <w:rPr/>
        <w:t>dadı,</w:t>
      </w:r>
      <w:r>
        <w:rPr>
          <w:spacing w:val="-2"/>
        </w:rPr>
        <w:t> </w:t>
      </w:r>
      <w:r>
        <w:rPr/>
        <w:t>tez-tez</w:t>
      </w:r>
      <w:r>
        <w:rPr>
          <w:spacing w:val="-5"/>
        </w:rPr>
        <w:t> </w:t>
      </w:r>
      <w:r>
        <w:rPr/>
        <w:t>havalı</w:t>
      </w:r>
      <w:r>
        <w:rPr>
          <w:spacing w:val="-7"/>
        </w:rPr>
        <w:t> </w:t>
      </w:r>
      <w:r>
        <w:rPr/>
        <w:t>gəyirmə,</w:t>
      </w:r>
      <w:r>
        <w:rPr>
          <w:spacing w:val="-2"/>
        </w:rPr>
        <w:t> </w:t>
      </w:r>
      <w:r>
        <w:rPr/>
        <w:t>ürəkbulanma,</w:t>
      </w:r>
      <w:r>
        <w:rPr>
          <w:spacing w:val="-3"/>
        </w:rPr>
        <w:t> </w:t>
      </w:r>
      <w:r>
        <w:rPr/>
        <w:t>meteorizm,</w:t>
      </w:r>
      <w:r>
        <w:rPr>
          <w:spacing w:val="-2"/>
        </w:rPr>
        <w:t> </w:t>
      </w:r>
      <w:r>
        <w:rPr/>
        <w:t>defekasiya</w:t>
      </w:r>
      <w:r>
        <w:rPr>
          <w:spacing w:val="-5"/>
        </w:rPr>
        <w:t> </w:t>
      </w:r>
      <w:r>
        <w:rPr/>
        <w:t>pozulması,</w:t>
      </w:r>
      <w:r>
        <w:rPr>
          <w:spacing w:val="-2"/>
        </w:rPr>
        <w:t> </w:t>
      </w:r>
      <w:r>
        <w:rPr/>
        <w:t>qəbizlik</w:t>
      </w:r>
      <w:r>
        <w:rPr>
          <w:spacing w:val="-4"/>
        </w:rPr>
        <w:t> </w:t>
      </w:r>
      <w:r>
        <w:rPr/>
        <w:t>və ishal və ya hər ikisi ola bilər. Nevrasteniya simptomları qeyd oluna bilər. Qaraciyərin 2-cili</w:t>
      </w:r>
      <w:r>
        <w:rPr>
          <w:spacing w:val="40"/>
        </w:rPr>
        <w:t> </w:t>
      </w:r>
      <w:r>
        <w:rPr/>
        <w:t>zədələnməsindən</w:t>
      </w:r>
      <w:r>
        <w:rPr>
          <w:spacing w:val="-8"/>
        </w:rPr>
        <w:t> </w:t>
      </w:r>
      <w:r>
        <w:rPr/>
        <w:t>sonra nadir halda</w:t>
      </w:r>
      <w:r>
        <w:rPr>
          <w:spacing w:val="-5"/>
        </w:rPr>
        <w:t> </w:t>
      </w:r>
      <w:r>
        <w:rPr/>
        <w:t>sarılıq yarana bilər.</w:t>
      </w:r>
      <w:r>
        <w:rPr>
          <w:spacing w:val="-2"/>
        </w:rPr>
        <w:t> </w:t>
      </w:r>
      <w:r>
        <w:rPr/>
        <w:t>Obyektiv</w:t>
      </w:r>
      <w:r>
        <w:rPr>
          <w:spacing w:val="-4"/>
        </w:rPr>
        <w:t> </w:t>
      </w:r>
      <w:r>
        <w:rPr/>
        <w:t>müayinədə</w:t>
      </w:r>
      <w:r>
        <w:rPr>
          <w:spacing w:val="-5"/>
        </w:rPr>
        <w:t> </w:t>
      </w:r>
      <w:r>
        <w:rPr/>
        <w:t>alınan</w:t>
      </w:r>
      <w:r>
        <w:rPr>
          <w:spacing w:val="-4"/>
        </w:rPr>
        <w:t> </w:t>
      </w:r>
      <w:r>
        <w:rPr/>
        <w:t>nəticələr:</w:t>
      </w:r>
      <w:r>
        <w:rPr>
          <w:spacing w:val="-4"/>
        </w:rPr>
        <w:t> </w:t>
      </w:r>
      <w:r>
        <w:rPr/>
        <w:t>baxma və perkussiya zamanı zəif meteorizm; qarnın səthi palpasiyasında ağrı təyin olunur. Qanın analizində prosesin kəskinləşməsi zamanı neytrofil leykositoz, EÇS-in artması müşahidə olunur. Duedonal zondlamanın nəticələri diaqnostik əhəmiyyət kəsb edir. Mikroskopik olaraq duedonal möhtəviyyatda çoxlu miqdarda selik, epitel hüceyrələri və leykositlər aşkar edilir. Xolesistoqrafiyada öd kisəsi</w:t>
      </w:r>
    </w:p>
    <w:p>
      <w:pPr>
        <w:pStyle w:val="BodyText"/>
        <w:spacing w:after="0" w:line="256" w:lineRule="auto"/>
        <w:sectPr>
          <w:pgSz w:w="11910" w:h="16840"/>
          <w:pgMar w:header="0" w:footer="1467" w:top="960" w:bottom="1660" w:left="708" w:right="850"/>
        </w:sectPr>
      </w:pPr>
    </w:p>
    <w:p>
      <w:pPr>
        <w:pStyle w:val="BodyText"/>
        <w:spacing w:line="259" w:lineRule="auto" w:before="74"/>
        <w:ind w:right="420"/>
      </w:pPr>
      <w:r>
        <w:rPr/>
        <w:t>formasının</w:t>
      </w:r>
      <w:r>
        <w:rPr>
          <w:spacing w:val="-5"/>
        </w:rPr>
        <w:t> </w:t>
      </w:r>
      <w:r>
        <w:rPr/>
        <w:t>dəyişilməsi</w:t>
      </w:r>
      <w:r>
        <w:rPr>
          <w:spacing w:val="-9"/>
        </w:rPr>
        <w:t> </w:t>
      </w:r>
      <w:r>
        <w:rPr/>
        <w:t>qeyd olunur. USM</w:t>
      </w:r>
      <w:r>
        <w:rPr>
          <w:spacing w:val="-7"/>
        </w:rPr>
        <w:t> </w:t>
      </w:r>
      <w:r>
        <w:rPr/>
        <w:t>öd kisəsi</w:t>
      </w:r>
      <w:r>
        <w:rPr>
          <w:spacing w:val="-9"/>
        </w:rPr>
        <w:t> </w:t>
      </w:r>
      <w:r>
        <w:rPr/>
        <w:t>divarının</w:t>
      </w:r>
      <w:r>
        <w:rPr>
          <w:spacing w:val="-5"/>
        </w:rPr>
        <w:t> </w:t>
      </w:r>
      <w:r>
        <w:rPr/>
        <w:t>qalınlaşmasını</w:t>
      </w:r>
      <w:r>
        <w:rPr>
          <w:spacing w:val="-5"/>
        </w:rPr>
        <w:t> </w:t>
      </w:r>
      <w:r>
        <w:rPr/>
        <w:t>təyin</w:t>
      </w:r>
      <w:r>
        <w:rPr>
          <w:spacing w:val="-5"/>
        </w:rPr>
        <w:t> </w:t>
      </w:r>
      <w:r>
        <w:rPr/>
        <w:t>etməyə və</w:t>
      </w:r>
      <w:r>
        <w:rPr>
          <w:spacing w:val="-1"/>
        </w:rPr>
        <w:t> </w:t>
      </w:r>
      <w:r>
        <w:rPr/>
        <w:t>onda konkrementlərin olmadığını təsdiqləməyə imkan verir.</w:t>
      </w:r>
    </w:p>
    <w:p>
      <w:pPr>
        <w:pStyle w:val="BodyText"/>
        <w:spacing w:before="158"/>
      </w:pPr>
      <w:r>
        <w:rPr/>
        <w:t>Gedişindən</w:t>
      </w:r>
      <w:r>
        <w:rPr>
          <w:spacing w:val="-8"/>
        </w:rPr>
        <w:t> </w:t>
      </w:r>
      <w:r>
        <w:rPr/>
        <w:t>asılı</w:t>
      </w:r>
      <w:r>
        <w:rPr>
          <w:spacing w:val="-9"/>
        </w:rPr>
        <w:t> </w:t>
      </w:r>
      <w:r>
        <w:rPr/>
        <w:t>olaraq</w:t>
      </w:r>
      <w:r>
        <w:rPr>
          <w:spacing w:val="2"/>
        </w:rPr>
        <w:t> </w:t>
      </w:r>
      <w:r>
        <w:rPr/>
        <w:t>xronik xolesistitin</w:t>
      </w:r>
      <w:r>
        <w:rPr>
          <w:spacing w:val="-3"/>
        </w:rPr>
        <w:t> </w:t>
      </w:r>
      <w:r>
        <w:rPr>
          <w:b/>
        </w:rPr>
        <w:t>3 </w:t>
      </w:r>
      <w:r>
        <w:rPr/>
        <w:t>forması</w:t>
      </w:r>
      <w:r>
        <w:rPr>
          <w:spacing w:val="-9"/>
        </w:rPr>
        <w:t> </w:t>
      </w:r>
      <w:r>
        <w:rPr/>
        <w:t>ayırd </w:t>
      </w:r>
      <w:r>
        <w:rPr>
          <w:spacing w:val="-2"/>
        </w:rPr>
        <w:t>edilir:</w:t>
      </w:r>
    </w:p>
    <w:p>
      <w:pPr>
        <w:pStyle w:val="ListParagraph"/>
        <w:numPr>
          <w:ilvl w:val="0"/>
          <w:numId w:val="57"/>
        </w:numPr>
        <w:tabs>
          <w:tab w:pos="558" w:val="left" w:leader="none"/>
        </w:tabs>
        <w:spacing w:line="240" w:lineRule="auto" w:before="176" w:after="0"/>
        <w:ind w:left="558" w:right="0" w:hanging="244"/>
        <w:jc w:val="left"/>
        <w:rPr>
          <w:sz w:val="24"/>
        </w:rPr>
      </w:pPr>
      <w:r>
        <w:rPr>
          <w:sz w:val="24"/>
        </w:rPr>
        <w:t>Latent</w:t>
      </w:r>
      <w:r>
        <w:rPr>
          <w:spacing w:val="-4"/>
          <w:sz w:val="24"/>
        </w:rPr>
        <w:t> </w:t>
      </w:r>
      <w:r>
        <w:rPr>
          <w:sz w:val="24"/>
        </w:rPr>
        <w:t>(süst</w:t>
      </w:r>
      <w:r>
        <w:rPr>
          <w:spacing w:val="-3"/>
          <w:sz w:val="24"/>
        </w:rPr>
        <w:t> </w:t>
      </w:r>
      <w:r>
        <w:rPr>
          <w:spacing w:val="-2"/>
          <w:sz w:val="24"/>
        </w:rPr>
        <w:t>gedişli);</w:t>
      </w:r>
    </w:p>
    <w:p>
      <w:pPr>
        <w:pStyle w:val="ListParagraph"/>
        <w:numPr>
          <w:ilvl w:val="0"/>
          <w:numId w:val="57"/>
        </w:numPr>
        <w:tabs>
          <w:tab w:pos="558" w:val="left" w:leader="none"/>
        </w:tabs>
        <w:spacing w:line="240" w:lineRule="auto" w:before="180" w:after="0"/>
        <w:ind w:left="558" w:right="0" w:hanging="244"/>
        <w:jc w:val="left"/>
        <w:rPr>
          <w:sz w:val="24"/>
        </w:rPr>
      </w:pPr>
      <w:r>
        <w:rPr>
          <w:sz w:val="24"/>
        </w:rPr>
        <w:t>Daha</w:t>
      </w:r>
      <w:r>
        <w:rPr>
          <w:spacing w:val="-4"/>
          <w:sz w:val="24"/>
        </w:rPr>
        <w:t> </w:t>
      </w:r>
      <w:r>
        <w:rPr>
          <w:sz w:val="24"/>
        </w:rPr>
        <w:t>geniş</w:t>
      </w:r>
      <w:r>
        <w:rPr>
          <w:spacing w:val="-1"/>
          <w:sz w:val="24"/>
        </w:rPr>
        <w:t> </w:t>
      </w:r>
      <w:r>
        <w:rPr>
          <w:sz w:val="24"/>
        </w:rPr>
        <w:t>yayılmış</w:t>
      </w:r>
      <w:r>
        <w:rPr>
          <w:spacing w:val="-4"/>
          <w:sz w:val="24"/>
        </w:rPr>
        <w:t> </w:t>
      </w:r>
      <w:r>
        <w:rPr>
          <w:sz w:val="24"/>
        </w:rPr>
        <w:t>–</w:t>
      </w:r>
      <w:r>
        <w:rPr>
          <w:spacing w:val="-2"/>
          <w:sz w:val="24"/>
        </w:rPr>
        <w:t> ressidivverən;</w:t>
      </w:r>
    </w:p>
    <w:p>
      <w:pPr>
        <w:pStyle w:val="ListParagraph"/>
        <w:numPr>
          <w:ilvl w:val="0"/>
          <w:numId w:val="57"/>
        </w:numPr>
        <w:tabs>
          <w:tab w:pos="558" w:val="left" w:leader="none"/>
        </w:tabs>
        <w:spacing w:line="240" w:lineRule="auto" w:before="180" w:after="0"/>
        <w:ind w:left="558" w:right="0" w:hanging="244"/>
        <w:jc w:val="left"/>
        <w:rPr>
          <w:sz w:val="24"/>
        </w:rPr>
      </w:pPr>
      <w:r>
        <w:rPr>
          <w:sz w:val="24"/>
        </w:rPr>
        <w:t>Ağır</w:t>
      </w:r>
      <w:r>
        <w:rPr>
          <w:spacing w:val="-5"/>
          <w:sz w:val="24"/>
        </w:rPr>
        <w:t> </w:t>
      </w:r>
      <w:r>
        <w:rPr>
          <w:sz w:val="24"/>
        </w:rPr>
        <w:t>gedişli</w:t>
      </w:r>
      <w:r>
        <w:rPr>
          <w:spacing w:val="-8"/>
          <w:sz w:val="24"/>
        </w:rPr>
        <w:t> </w:t>
      </w:r>
      <w:r>
        <w:rPr>
          <w:sz w:val="24"/>
        </w:rPr>
        <w:t>–</w:t>
      </w:r>
      <w:r>
        <w:rPr>
          <w:spacing w:val="-1"/>
          <w:sz w:val="24"/>
        </w:rPr>
        <w:t> </w:t>
      </w:r>
      <w:r>
        <w:rPr>
          <w:sz w:val="24"/>
        </w:rPr>
        <w:t>irinli,</w:t>
      </w:r>
      <w:r>
        <w:rPr>
          <w:spacing w:val="1"/>
          <w:sz w:val="24"/>
        </w:rPr>
        <w:t> </w:t>
      </w:r>
      <w:r>
        <w:rPr>
          <w:spacing w:val="-2"/>
          <w:sz w:val="24"/>
        </w:rPr>
        <w:t>xoralı.</w:t>
      </w:r>
    </w:p>
    <w:p>
      <w:pPr>
        <w:pStyle w:val="BodyText"/>
        <w:spacing w:line="264" w:lineRule="auto" w:before="170"/>
        <w:ind w:right="137"/>
        <w:jc w:val="both"/>
      </w:pPr>
      <w:r>
        <w:rPr/>
        <w:t>Xroniki</w:t>
      </w:r>
      <w:r>
        <w:rPr>
          <w:spacing w:val="-6"/>
        </w:rPr>
        <w:t> </w:t>
      </w:r>
      <w:r>
        <w:rPr/>
        <w:t>xolesistitin</w:t>
      </w:r>
      <w:r>
        <w:rPr>
          <w:spacing w:val="-6"/>
        </w:rPr>
        <w:t> </w:t>
      </w:r>
      <w:r>
        <w:rPr/>
        <w:t>ağırlaşmaları</w:t>
      </w:r>
      <w:r>
        <w:rPr>
          <w:spacing w:val="-6"/>
        </w:rPr>
        <w:t> </w:t>
      </w:r>
      <w:r>
        <w:rPr/>
        <w:t>xronik</w:t>
      </w:r>
      <w:r>
        <w:rPr>
          <w:spacing w:val="-1"/>
        </w:rPr>
        <w:t> </w:t>
      </w:r>
      <w:r>
        <w:rPr/>
        <w:t>xolangit və</w:t>
      </w:r>
      <w:r>
        <w:rPr>
          <w:spacing w:val="-2"/>
        </w:rPr>
        <w:t> </w:t>
      </w:r>
      <w:r>
        <w:rPr/>
        <w:t>hepatitdir. İltihabi</w:t>
      </w:r>
      <w:r>
        <w:rPr>
          <w:spacing w:val="-10"/>
        </w:rPr>
        <w:t> </w:t>
      </w:r>
      <w:r>
        <w:rPr/>
        <w:t>proses</w:t>
      </w:r>
      <w:r>
        <w:rPr>
          <w:spacing w:val="-4"/>
        </w:rPr>
        <w:t> </w:t>
      </w:r>
      <w:r>
        <w:rPr/>
        <w:t>çox</w:t>
      </w:r>
      <w:r>
        <w:rPr>
          <w:spacing w:val="-6"/>
        </w:rPr>
        <w:t> </w:t>
      </w:r>
      <w:r>
        <w:rPr/>
        <w:t>vaxt öd</w:t>
      </w:r>
      <w:r>
        <w:rPr>
          <w:spacing w:val="-6"/>
        </w:rPr>
        <w:t> </w:t>
      </w:r>
      <w:r>
        <w:rPr/>
        <w:t>kisəsində</w:t>
      </w:r>
      <w:r>
        <w:rPr>
          <w:spacing w:val="-2"/>
        </w:rPr>
        <w:t> </w:t>
      </w:r>
      <w:r>
        <w:rPr/>
        <w:t>öd daşlarının əmələ gəlməsinə təkan verir.</w:t>
      </w:r>
    </w:p>
    <w:p>
      <w:pPr>
        <w:pStyle w:val="BodyText"/>
        <w:spacing w:line="259" w:lineRule="auto" w:before="142"/>
        <w:ind w:right="339"/>
        <w:jc w:val="both"/>
      </w:pPr>
      <w:r>
        <w:rPr>
          <w:b/>
        </w:rPr>
        <w:t>Diaqnozu.</w:t>
      </w:r>
      <w:r>
        <w:rPr>
          <w:b/>
          <w:spacing w:val="-1"/>
        </w:rPr>
        <w:t> </w:t>
      </w:r>
      <w:r>
        <w:rPr/>
        <w:t>Sağ</w:t>
      </w:r>
      <w:r>
        <w:rPr>
          <w:spacing w:val="-3"/>
        </w:rPr>
        <w:t> </w:t>
      </w:r>
      <w:r>
        <w:rPr/>
        <w:t>qabırğaaltı</w:t>
      </w:r>
      <w:r>
        <w:rPr>
          <w:spacing w:val="-8"/>
        </w:rPr>
        <w:t> </w:t>
      </w:r>
      <w:r>
        <w:rPr/>
        <w:t>nahiyədə</w:t>
      </w:r>
      <w:r>
        <w:rPr>
          <w:spacing w:val="-4"/>
        </w:rPr>
        <w:t> </w:t>
      </w:r>
      <w:r>
        <w:rPr/>
        <w:t>daimi</w:t>
      </w:r>
      <w:r>
        <w:rPr>
          <w:spacing w:val="-3"/>
        </w:rPr>
        <w:t> </w:t>
      </w:r>
      <w:r>
        <w:rPr/>
        <w:t>və ya</w:t>
      </w:r>
      <w:r>
        <w:rPr>
          <w:spacing w:val="-4"/>
        </w:rPr>
        <w:t> </w:t>
      </w:r>
      <w:r>
        <w:rPr/>
        <w:t>tutmaşəkilli</w:t>
      </w:r>
      <w:r>
        <w:rPr>
          <w:spacing w:val="-8"/>
        </w:rPr>
        <w:t> </w:t>
      </w:r>
      <w:r>
        <w:rPr/>
        <w:t>ağrıların,</w:t>
      </w:r>
      <w:r>
        <w:rPr>
          <w:spacing w:val="-2"/>
        </w:rPr>
        <w:t> </w:t>
      </w:r>
      <w:r>
        <w:rPr/>
        <w:t>dispeptik</w:t>
      </w:r>
      <w:r>
        <w:rPr>
          <w:spacing w:val="-3"/>
        </w:rPr>
        <w:t> </w:t>
      </w:r>
      <w:r>
        <w:rPr/>
        <w:t>pozuntuların</w:t>
      </w:r>
      <w:r>
        <w:rPr>
          <w:spacing w:val="-8"/>
        </w:rPr>
        <w:t> </w:t>
      </w:r>
      <w:r>
        <w:rPr/>
        <w:t>olması exoqrafiya</w:t>
      </w:r>
      <w:r>
        <w:rPr>
          <w:spacing w:val="-7"/>
        </w:rPr>
        <w:t> </w:t>
      </w:r>
      <w:r>
        <w:rPr/>
        <w:t>və</w:t>
      </w:r>
      <w:r>
        <w:rPr>
          <w:spacing w:val="-7"/>
        </w:rPr>
        <w:t> </w:t>
      </w:r>
      <w:r>
        <w:rPr/>
        <w:t>kompüter</w:t>
      </w:r>
      <w:r>
        <w:rPr>
          <w:spacing w:val="-8"/>
        </w:rPr>
        <w:t> </w:t>
      </w:r>
      <w:r>
        <w:rPr/>
        <w:t>tomoqrafiyasında</w:t>
      </w:r>
      <w:r>
        <w:rPr>
          <w:spacing w:val="-7"/>
        </w:rPr>
        <w:t> </w:t>
      </w:r>
      <w:r>
        <w:rPr/>
        <w:t>aşkar</w:t>
      </w:r>
      <w:r>
        <w:rPr>
          <w:spacing w:val="-5"/>
        </w:rPr>
        <w:t> </w:t>
      </w:r>
      <w:r>
        <w:rPr/>
        <w:t>olunan</w:t>
      </w:r>
      <w:r>
        <w:rPr>
          <w:spacing w:val="-6"/>
        </w:rPr>
        <w:t> </w:t>
      </w:r>
      <w:r>
        <w:rPr/>
        <w:t>xronik</w:t>
      </w:r>
      <w:r>
        <w:rPr>
          <w:spacing w:val="-2"/>
        </w:rPr>
        <w:t> </w:t>
      </w:r>
      <w:r>
        <w:rPr/>
        <w:t>xolesistit</w:t>
      </w:r>
      <w:r>
        <w:rPr>
          <w:spacing w:val="-1"/>
        </w:rPr>
        <w:t> </w:t>
      </w:r>
      <w:r>
        <w:rPr/>
        <w:t>diaqnozunu</w:t>
      </w:r>
      <w:r>
        <w:rPr>
          <w:spacing w:val="-6"/>
        </w:rPr>
        <w:t> </w:t>
      </w:r>
      <w:r>
        <w:rPr/>
        <w:t>qoymağa</w:t>
      </w:r>
      <w:r>
        <w:rPr>
          <w:spacing w:val="-2"/>
        </w:rPr>
        <w:t> </w:t>
      </w:r>
      <w:r>
        <w:rPr/>
        <w:t>imkan </w:t>
      </w:r>
      <w:r>
        <w:rPr>
          <w:spacing w:val="-2"/>
        </w:rPr>
        <w:t>verir.</w:t>
      </w:r>
    </w:p>
    <w:p>
      <w:pPr>
        <w:pStyle w:val="BodyText"/>
        <w:spacing w:line="256" w:lineRule="auto" w:before="153"/>
        <w:ind w:right="142"/>
      </w:pPr>
      <w:r>
        <w:rPr>
          <w:b/>
        </w:rPr>
        <w:t>Müalicə prinsipləri. </w:t>
      </w:r>
      <w:r>
        <w:rPr/>
        <w:t>Xəstəliyin kəskinləşməsi zamanı xəstələr stasionar müalicə qəbul etməlidirlər. Yüngül</w:t>
      </w:r>
      <w:r>
        <w:rPr>
          <w:spacing w:val="-7"/>
        </w:rPr>
        <w:t> </w:t>
      </w:r>
      <w:r>
        <w:rPr/>
        <w:t>hallarda isə</w:t>
      </w:r>
      <w:r>
        <w:rPr>
          <w:spacing w:val="-4"/>
        </w:rPr>
        <w:t> </w:t>
      </w:r>
      <w:r>
        <w:rPr/>
        <w:t>ambulator</w:t>
      </w:r>
      <w:r>
        <w:rPr>
          <w:spacing w:val="-5"/>
        </w:rPr>
        <w:t> </w:t>
      </w:r>
      <w:r>
        <w:rPr/>
        <w:t>müalicə</w:t>
      </w:r>
      <w:r>
        <w:rPr>
          <w:spacing w:val="-4"/>
        </w:rPr>
        <w:t> </w:t>
      </w:r>
      <w:r>
        <w:rPr/>
        <w:t>aparılır,</w:t>
      </w:r>
      <w:r>
        <w:rPr>
          <w:spacing w:val="-1"/>
        </w:rPr>
        <w:t> </w:t>
      </w:r>
      <w:r>
        <w:rPr/>
        <w:t>xəstəyə yataq</w:t>
      </w:r>
      <w:r>
        <w:rPr>
          <w:spacing w:val="-3"/>
        </w:rPr>
        <w:t> </w:t>
      </w:r>
      <w:r>
        <w:rPr/>
        <w:t>rejimi,</w:t>
      </w:r>
      <w:r>
        <w:rPr>
          <w:spacing w:val="-1"/>
        </w:rPr>
        <w:t> </w:t>
      </w:r>
      <w:r>
        <w:rPr/>
        <w:t>gün</w:t>
      </w:r>
      <w:r>
        <w:rPr>
          <w:spacing w:val="-5"/>
        </w:rPr>
        <w:t> </w:t>
      </w:r>
      <w:r>
        <w:rPr/>
        <w:t>ərzində</w:t>
      </w:r>
      <w:r>
        <w:rPr>
          <w:spacing w:val="-4"/>
        </w:rPr>
        <w:t> </w:t>
      </w:r>
      <w:r>
        <w:rPr/>
        <w:t>4-6</w:t>
      </w:r>
      <w:r>
        <w:rPr>
          <w:spacing w:val="-3"/>
        </w:rPr>
        <w:t> </w:t>
      </w:r>
      <w:r>
        <w:rPr/>
        <w:t>dəfə</w:t>
      </w:r>
      <w:r>
        <w:rPr>
          <w:spacing w:val="-4"/>
        </w:rPr>
        <w:t> </w:t>
      </w:r>
      <w:r>
        <w:rPr/>
        <w:t>qida</w:t>
      </w:r>
      <w:r>
        <w:rPr>
          <w:spacing w:val="-4"/>
        </w:rPr>
        <w:t> </w:t>
      </w:r>
      <w:r>
        <w:rPr/>
        <w:t>qəbulu ilə yüngül pəhriz qidalanması təyin olunur </w:t>
      </w:r>
      <w:r>
        <w:rPr>
          <w:b/>
        </w:rPr>
        <w:t>– Stol № 5a</w:t>
      </w:r>
      <w:r>
        <w:rPr/>
        <w:t>.</w:t>
      </w:r>
    </w:p>
    <w:p>
      <w:pPr>
        <w:pStyle w:val="BodyText"/>
        <w:spacing w:line="259" w:lineRule="auto" w:before="156"/>
        <w:ind w:right="365"/>
        <w:jc w:val="both"/>
      </w:pPr>
      <w:r>
        <w:rPr/>
        <w:t>Aşağıdakı</w:t>
      </w:r>
      <w:r>
        <w:rPr>
          <w:spacing w:val="-11"/>
        </w:rPr>
        <w:t> </w:t>
      </w:r>
      <w:r>
        <w:rPr/>
        <w:t>qayda ilə</w:t>
      </w:r>
      <w:r>
        <w:rPr>
          <w:spacing w:val="-3"/>
        </w:rPr>
        <w:t> </w:t>
      </w:r>
      <w:r>
        <w:rPr/>
        <w:t>dərman</w:t>
      </w:r>
      <w:r>
        <w:rPr>
          <w:spacing w:val="-2"/>
        </w:rPr>
        <w:t> </w:t>
      </w:r>
      <w:r>
        <w:rPr/>
        <w:t>müalicəsi</w:t>
      </w:r>
      <w:r>
        <w:rPr>
          <w:spacing w:val="-11"/>
        </w:rPr>
        <w:t> </w:t>
      </w:r>
      <w:r>
        <w:rPr/>
        <w:t>aparılır: </w:t>
      </w:r>
      <w:r>
        <w:rPr>
          <w:b/>
        </w:rPr>
        <w:t>1) </w:t>
      </w:r>
      <w:r>
        <w:rPr/>
        <w:t>infeksiya</w:t>
      </w:r>
      <w:r>
        <w:rPr>
          <w:spacing w:val="-2"/>
        </w:rPr>
        <w:t> </w:t>
      </w:r>
      <w:r>
        <w:rPr/>
        <w:t>əleyhinə müalicə;</w:t>
      </w:r>
      <w:r>
        <w:rPr>
          <w:spacing w:val="-6"/>
        </w:rPr>
        <w:t> </w:t>
      </w:r>
      <w:r>
        <w:rPr>
          <w:b/>
        </w:rPr>
        <w:t>2) </w:t>
      </w:r>
      <w:r>
        <w:rPr/>
        <w:t>ağrı</w:t>
      </w:r>
      <w:r>
        <w:rPr>
          <w:spacing w:val="-7"/>
        </w:rPr>
        <w:t> </w:t>
      </w:r>
      <w:r>
        <w:rPr/>
        <w:t>hissiyyatını, öd ifrazedici sistemin spazmasını aradan qaldırmaq; </w:t>
      </w:r>
      <w:r>
        <w:rPr>
          <w:b/>
        </w:rPr>
        <w:t>3) </w:t>
      </w:r>
      <w:r>
        <w:rPr/>
        <w:t>öd axınını yaxşılaşdırmaq məqsədilə.</w:t>
      </w:r>
    </w:p>
    <w:p>
      <w:pPr>
        <w:pStyle w:val="BodyText"/>
        <w:spacing w:line="256" w:lineRule="auto" w:before="153"/>
        <w:ind w:right="127"/>
      </w:pPr>
      <w:r>
        <w:rPr/>
        <w:t>Antibiotiklərdən geniş spektrli preparatlar – eritromisin, ampisillin və ya monamisin istifadə olunur. Eyni zamanda sulfanilamid preparatları (sulfodimezin, sulfopiridazin) təyin olunur. Spastik ağrıları aradan qaldırmaq və öd axınını yaxşılaşdırmaq məqsədilə spazmolitiklər və xolinolitik preparatlar</w:t>
      </w:r>
      <w:r>
        <w:rPr>
          <w:spacing w:val="40"/>
        </w:rPr>
        <w:t> </w:t>
      </w:r>
      <w:r>
        <w:rPr/>
        <w:t>təyin edilir. Xolesistitin</w:t>
      </w:r>
      <w:r>
        <w:rPr>
          <w:spacing w:val="-3"/>
        </w:rPr>
        <w:t> </w:t>
      </w:r>
      <w:r>
        <w:rPr/>
        <w:t>kəskin</w:t>
      </w:r>
      <w:r>
        <w:rPr>
          <w:spacing w:val="-3"/>
        </w:rPr>
        <w:t> </w:t>
      </w:r>
      <w:r>
        <w:rPr/>
        <w:t>olmayan</w:t>
      </w:r>
      <w:r>
        <w:rPr>
          <w:spacing w:val="-3"/>
        </w:rPr>
        <w:t> </w:t>
      </w:r>
      <w:r>
        <w:rPr/>
        <w:t>dövründə və iltihabi əlamətlərin</w:t>
      </w:r>
      <w:r>
        <w:rPr>
          <w:spacing w:val="-3"/>
        </w:rPr>
        <w:t> </w:t>
      </w:r>
      <w:r>
        <w:rPr/>
        <w:t>remissiya dövründə duodenal zondlama</w:t>
      </w:r>
      <w:r>
        <w:rPr>
          <w:spacing w:val="-2"/>
        </w:rPr>
        <w:t> </w:t>
      </w:r>
      <w:r>
        <w:rPr/>
        <w:t>(1-2</w:t>
      </w:r>
      <w:r>
        <w:rPr>
          <w:spacing w:val="-1"/>
        </w:rPr>
        <w:t> </w:t>
      </w:r>
      <w:r>
        <w:rPr/>
        <w:t>gündən</w:t>
      </w:r>
      <w:r>
        <w:rPr>
          <w:spacing w:val="-6"/>
        </w:rPr>
        <w:t> </w:t>
      </w:r>
      <w:r>
        <w:rPr/>
        <w:t>bir, 8-12</w:t>
      </w:r>
      <w:r>
        <w:rPr>
          <w:spacing w:val="-1"/>
        </w:rPr>
        <w:t> </w:t>
      </w:r>
      <w:r>
        <w:rPr/>
        <w:t>kurs)</w:t>
      </w:r>
      <w:r>
        <w:rPr>
          <w:spacing w:val="-4"/>
        </w:rPr>
        <w:t> </w:t>
      </w:r>
      <w:r>
        <w:rPr/>
        <w:t>və ya</w:t>
      </w:r>
      <w:r>
        <w:rPr>
          <w:spacing w:val="-2"/>
        </w:rPr>
        <w:t> </w:t>
      </w:r>
      <w:r>
        <w:rPr/>
        <w:t>zondsuz</w:t>
      </w:r>
      <w:r>
        <w:rPr>
          <w:spacing w:val="-2"/>
        </w:rPr>
        <w:t> </w:t>
      </w:r>
      <w:r>
        <w:rPr/>
        <w:t>tyubajlar təyin</w:t>
      </w:r>
      <w:r>
        <w:rPr>
          <w:spacing w:val="-6"/>
        </w:rPr>
        <w:t> </w:t>
      </w:r>
      <w:r>
        <w:rPr/>
        <w:t>olunur. İltihabi</w:t>
      </w:r>
      <w:r>
        <w:rPr>
          <w:spacing w:val="-6"/>
        </w:rPr>
        <w:t> </w:t>
      </w:r>
      <w:r>
        <w:rPr/>
        <w:t>prosesin</w:t>
      </w:r>
      <w:r>
        <w:rPr>
          <w:spacing w:val="-6"/>
        </w:rPr>
        <w:t> </w:t>
      </w:r>
      <w:r>
        <w:rPr/>
        <w:t>sakitləşmə dövründə</w:t>
      </w:r>
      <w:r>
        <w:rPr>
          <w:spacing w:val="-4"/>
        </w:rPr>
        <w:t> </w:t>
      </w:r>
      <w:r>
        <w:rPr/>
        <w:t>sağ</w:t>
      </w:r>
      <w:r>
        <w:rPr>
          <w:spacing w:val="-3"/>
        </w:rPr>
        <w:t> </w:t>
      </w:r>
      <w:r>
        <w:rPr/>
        <w:t>qabırğaaltı</w:t>
      </w:r>
      <w:r>
        <w:rPr>
          <w:spacing w:val="-8"/>
        </w:rPr>
        <w:t> </w:t>
      </w:r>
      <w:r>
        <w:rPr/>
        <w:t>nahiyəyə isti</w:t>
      </w:r>
      <w:r>
        <w:rPr>
          <w:spacing w:val="-8"/>
        </w:rPr>
        <w:t> </w:t>
      </w:r>
      <w:r>
        <w:rPr/>
        <w:t>fizioterapiya</w:t>
      </w:r>
      <w:r>
        <w:rPr>
          <w:spacing w:val="-4"/>
        </w:rPr>
        <w:t> </w:t>
      </w:r>
      <w:r>
        <w:rPr/>
        <w:t>proseduraları</w:t>
      </w:r>
      <w:r>
        <w:rPr>
          <w:spacing w:val="-11"/>
        </w:rPr>
        <w:t> </w:t>
      </w:r>
      <w:r>
        <w:rPr/>
        <w:t>(diatermiya,</w:t>
      </w:r>
      <w:r>
        <w:rPr>
          <w:spacing w:val="-1"/>
        </w:rPr>
        <w:t> </w:t>
      </w:r>
      <w:r>
        <w:rPr/>
        <w:t>UYT</w:t>
      </w:r>
      <w:r>
        <w:rPr>
          <w:spacing w:val="-1"/>
        </w:rPr>
        <w:t> </w:t>
      </w:r>
      <w:r>
        <w:rPr/>
        <w:t>dalğalarla müalicə, induktotermiya və s.) təyin olunur. Kəskinləşmə və remissiya dövründə öd kisəsindən öd axının yaxşılaşdırmaq məqsədilə ödqovucu preparatlar: alloxol, dehidroxol turşusu, xolenzim təyin olunur.</w:t>
      </w:r>
    </w:p>
    <w:p>
      <w:pPr>
        <w:pStyle w:val="BodyText"/>
        <w:spacing w:line="256" w:lineRule="auto"/>
        <w:ind w:right="181"/>
      </w:pPr>
      <w:r>
        <w:rPr/>
        <w:t>Bitki mənşəli ödqovucu maddələr – berberin-sulfat (zirinc yarpaqları alkaloidi) həbi, qarğıdalı saçaqları</w:t>
      </w:r>
      <w:r>
        <w:rPr>
          <w:spacing w:val="-12"/>
        </w:rPr>
        <w:t> </w:t>
      </w:r>
      <w:r>
        <w:rPr/>
        <w:t>dəmləməsi</w:t>
      </w:r>
      <w:r>
        <w:rPr>
          <w:spacing w:val="-8"/>
        </w:rPr>
        <w:t> </w:t>
      </w:r>
      <w:r>
        <w:rPr/>
        <w:t>istifadə</w:t>
      </w:r>
      <w:r>
        <w:rPr>
          <w:spacing w:val="-4"/>
        </w:rPr>
        <w:t> </w:t>
      </w:r>
      <w:r>
        <w:rPr/>
        <w:t>olunur.</w:t>
      </w:r>
      <w:r>
        <w:rPr>
          <w:spacing w:val="-2"/>
        </w:rPr>
        <w:t> </w:t>
      </w:r>
      <w:r>
        <w:rPr/>
        <w:t>Sintetik</w:t>
      </w:r>
      <w:r>
        <w:rPr>
          <w:spacing w:val="-3"/>
        </w:rPr>
        <w:t> </w:t>
      </w:r>
      <w:r>
        <w:rPr/>
        <w:t>ödqovucu</w:t>
      </w:r>
      <w:r>
        <w:rPr>
          <w:spacing w:val="-3"/>
        </w:rPr>
        <w:t> </w:t>
      </w:r>
      <w:r>
        <w:rPr/>
        <w:t>preparatlardan</w:t>
      </w:r>
      <w:r>
        <w:rPr>
          <w:spacing w:val="-8"/>
        </w:rPr>
        <w:t> </w:t>
      </w:r>
      <w:r>
        <w:rPr/>
        <w:t>oksafenamid,</w:t>
      </w:r>
      <w:r>
        <w:rPr>
          <w:spacing w:val="-2"/>
        </w:rPr>
        <w:t> </w:t>
      </w:r>
      <w:r>
        <w:rPr/>
        <w:t>sikvalon,</w:t>
      </w:r>
      <w:r>
        <w:rPr>
          <w:spacing w:val="-2"/>
        </w:rPr>
        <w:t> </w:t>
      </w:r>
      <w:r>
        <w:rPr/>
        <w:t>nikodin də yaxşı effekt verir.</w:t>
      </w:r>
    </w:p>
    <w:p>
      <w:pPr>
        <w:pStyle w:val="BodyText"/>
        <w:spacing w:line="259" w:lineRule="auto" w:before="150"/>
        <w:ind w:right="422"/>
        <w:jc w:val="both"/>
      </w:pPr>
      <w:r>
        <w:rPr>
          <w:b/>
        </w:rPr>
        <w:t>Profilaktikası. </w:t>
      </w:r>
      <w:r>
        <w:rPr/>
        <w:t>Xolesistitin</w:t>
      </w:r>
      <w:r>
        <w:rPr>
          <w:spacing w:val="-7"/>
        </w:rPr>
        <w:t> </w:t>
      </w:r>
      <w:r>
        <w:rPr/>
        <w:t>kəskinləşməsi</w:t>
      </w:r>
      <w:r>
        <w:rPr>
          <w:spacing w:val="-7"/>
        </w:rPr>
        <w:t> </w:t>
      </w:r>
      <w:r>
        <w:rPr/>
        <w:t>aradan</w:t>
      </w:r>
      <w:r>
        <w:rPr>
          <w:spacing w:val="-7"/>
        </w:rPr>
        <w:t> </w:t>
      </w:r>
      <w:r>
        <w:rPr/>
        <w:t>qaldırıldıqdan</w:t>
      </w:r>
      <w:r>
        <w:rPr>
          <w:spacing w:val="-7"/>
        </w:rPr>
        <w:t> </w:t>
      </w:r>
      <w:r>
        <w:rPr/>
        <w:t>sonra</w:t>
      </w:r>
      <w:r>
        <w:rPr>
          <w:spacing w:val="-4"/>
        </w:rPr>
        <w:t> </w:t>
      </w:r>
      <w:r>
        <w:rPr/>
        <w:t>kəskinləşmənin</w:t>
      </w:r>
      <w:r>
        <w:rPr>
          <w:spacing w:val="-7"/>
        </w:rPr>
        <w:t> </w:t>
      </w:r>
      <w:r>
        <w:rPr/>
        <w:t>profilaktikası məqsədilə xəstələri sanatoriyalara, sanator-kurort müalicəsinə göndərmək lazımdır.</w:t>
      </w:r>
    </w:p>
    <w:p>
      <w:pPr>
        <w:pStyle w:val="BodyText"/>
        <w:spacing w:line="259" w:lineRule="auto" w:before="154"/>
        <w:ind w:right="215"/>
        <w:jc w:val="both"/>
      </w:pPr>
      <w:r>
        <w:rPr/>
        <w:t>Konservativ</w:t>
      </w:r>
      <w:r>
        <w:rPr>
          <w:spacing w:val="-4"/>
        </w:rPr>
        <w:t> </w:t>
      </w:r>
      <w:r>
        <w:rPr/>
        <w:t>müalicə</w:t>
      </w:r>
      <w:r>
        <w:rPr>
          <w:spacing w:val="-1"/>
        </w:rPr>
        <w:t> </w:t>
      </w:r>
      <w:r>
        <w:rPr/>
        <w:t>müvəffəqiyyətsiz</w:t>
      </w:r>
      <w:r>
        <w:rPr>
          <w:spacing w:val="-5"/>
        </w:rPr>
        <w:t> </w:t>
      </w:r>
      <w:r>
        <w:rPr/>
        <w:t>olduqda</w:t>
      </w:r>
      <w:r>
        <w:rPr>
          <w:spacing w:val="-1"/>
        </w:rPr>
        <w:t> </w:t>
      </w:r>
      <w:r>
        <w:rPr/>
        <w:t>və</w:t>
      </w:r>
      <w:r>
        <w:rPr>
          <w:spacing w:val="-5"/>
        </w:rPr>
        <w:t> </w:t>
      </w:r>
      <w:r>
        <w:rPr/>
        <w:t>xronik</w:t>
      </w:r>
      <w:r>
        <w:rPr>
          <w:spacing w:val="-4"/>
        </w:rPr>
        <w:t> </w:t>
      </w:r>
      <w:r>
        <w:rPr/>
        <w:t>xolesistitin</w:t>
      </w:r>
      <w:r>
        <w:rPr>
          <w:spacing w:val="-9"/>
        </w:rPr>
        <w:t> </w:t>
      </w:r>
      <w:r>
        <w:rPr/>
        <w:t>tez-tez</w:t>
      </w:r>
      <w:r>
        <w:rPr>
          <w:spacing w:val="-5"/>
        </w:rPr>
        <w:t> </w:t>
      </w:r>
      <w:r>
        <w:rPr/>
        <w:t>kəskinləşməsində</w:t>
      </w:r>
      <w:r>
        <w:rPr>
          <w:spacing w:val="-4"/>
        </w:rPr>
        <w:t> </w:t>
      </w:r>
      <w:r>
        <w:rPr/>
        <w:t>cərrahi müalicə - xolesistektomiya aparılır.</w:t>
      </w:r>
    </w:p>
    <w:p>
      <w:pPr>
        <w:pStyle w:val="BodyText"/>
        <w:spacing w:after="0" w:line="259" w:lineRule="auto"/>
        <w:jc w:val="both"/>
        <w:sectPr>
          <w:pgSz w:w="11910" w:h="16840"/>
          <w:pgMar w:header="0" w:footer="1467" w:top="960" w:bottom="1660" w:left="708" w:right="850"/>
        </w:sectPr>
      </w:pPr>
    </w:p>
    <w:p>
      <w:pPr>
        <w:pStyle w:val="Heading1"/>
        <w:spacing w:before="65"/>
        <w:ind w:left="833" w:right="0"/>
      </w:pPr>
      <w:r>
        <w:rPr/>
        <w:drawing>
          <wp:anchor distT="0" distB="0" distL="0" distR="0" allowOverlap="1" layoutInCell="1" locked="0" behindDoc="1" simplePos="0" relativeHeight="487617536">
            <wp:simplePos x="0" y="0"/>
            <wp:positionH relativeFrom="page">
              <wp:posOffset>1409953</wp:posOffset>
            </wp:positionH>
            <wp:positionV relativeFrom="paragraph">
              <wp:posOffset>257175</wp:posOffset>
            </wp:positionV>
            <wp:extent cx="4327095" cy="2668143"/>
            <wp:effectExtent l="0" t="0" r="0" b="0"/>
            <wp:wrapTopAndBottom/>
            <wp:docPr id="213" name="Image 213"/>
            <wp:cNvGraphicFramePr>
              <a:graphicFrameLocks/>
            </wp:cNvGraphicFramePr>
            <a:graphic>
              <a:graphicData uri="http://schemas.openxmlformats.org/drawingml/2006/picture">
                <pic:pic>
                  <pic:nvPicPr>
                    <pic:cNvPr id="213" name="Image 213"/>
                    <pic:cNvPicPr/>
                  </pic:nvPicPr>
                  <pic:blipFill>
                    <a:blip r:embed="rId130" cstate="print"/>
                    <a:stretch>
                      <a:fillRect/>
                    </a:stretch>
                  </pic:blipFill>
                  <pic:spPr>
                    <a:xfrm>
                      <a:off x="0" y="0"/>
                      <a:ext cx="4327095" cy="2668143"/>
                    </a:xfrm>
                    <a:prstGeom prst="rect">
                      <a:avLst/>
                    </a:prstGeom>
                  </pic:spPr>
                </pic:pic>
              </a:graphicData>
            </a:graphic>
          </wp:anchor>
        </w:drawing>
      </w:r>
      <w:r>
        <w:rPr/>
        <w:t>Öddaşı</w:t>
      </w:r>
      <w:r>
        <w:rPr>
          <w:spacing w:val="-8"/>
        </w:rPr>
        <w:t> </w:t>
      </w:r>
      <w:r>
        <w:rPr/>
        <w:t>xəstəliyi,</w:t>
      </w:r>
      <w:r>
        <w:rPr>
          <w:spacing w:val="-10"/>
        </w:rPr>
        <w:t> </w:t>
      </w:r>
      <w:r>
        <w:rPr/>
        <w:t>etiologiya,</w:t>
      </w:r>
      <w:r>
        <w:rPr>
          <w:spacing w:val="-9"/>
        </w:rPr>
        <w:t> </w:t>
      </w:r>
      <w:r>
        <w:rPr/>
        <w:t>klinika,</w:t>
      </w:r>
      <w:r>
        <w:rPr>
          <w:spacing w:val="-9"/>
        </w:rPr>
        <w:t> </w:t>
      </w:r>
      <w:r>
        <w:rPr/>
        <w:t>müalicə</w:t>
      </w:r>
      <w:r>
        <w:rPr>
          <w:spacing w:val="-10"/>
        </w:rPr>
        <w:t> </w:t>
      </w:r>
      <w:r>
        <w:rPr/>
        <w:t>prinsipləri,</w:t>
      </w:r>
      <w:r>
        <w:rPr>
          <w:spacing w:val="-9"/>
        </w:rPr>
        <w:t> </w:t>
      </w:r>
      <w:r>
        <w:rPr>
          <w:spacing w:val="-2"/>
        </w:rPr>
        <w:t>profilaktika.</w:t>
      </w:r>
    </w:p>
    <w:p>
      <w:pPr>
        <w:pStyle w:val="BodyText"/>
        <w:spacing w:line="256" w:lineRule="auto" w:before="24"/>
        <w:ind w:right="202"/>
      </w:pPr>
      <w:r>
        <w:rPr>
          <w:b/>
        </w:rPr>
        <w:t>Öddaşı xəstəliyi </w:t>
      </w:r>
      <w:r>
        <w:rPr/>
        <w:t>öd kisəsində, çox az hallarda isə öd axacaqlarında daşların əmələ gəlməsilə xarakterizə</w:t>
      </w:r>
      <w:r>
        <w:rPr>
          <w:spacing w:val="-4"/>
        </w:rPr>
        <w:t> </w:t>
      </w:r>
      <w:r>
        <w:rPr/>
        <w:t>olunan</w:t>
      </w:r>
      <w:r>
        <w:rPr>
          <w:spacing w:val="-8"/>
        </w:rPr>
        <w:t> </w:t>
      </w:r>
      <w:r>
        <w:rPr/>
        <w:t>xəstəlikdir.</w:t>
      </w:r>
      <w:r>
        <w:rPr>
          <w:spacing w:val="-1"/>
        </w:rPr>
        <w:t> </w:t>
      </w:r>
      <w:r>
        <w:rPr/>
        <w:t>Daşların</w:t>
      </w:r>
      <w:r>
        <w:rPr>
          <w:spacing w:val="-6"/>
        </w:rPr>
        <w:t> </w:t>
      </w:r>
      <w:r>
        <w:rPr/>
        <w:t>əmələ</w:t>
      </w:r>
      <w:r>
        <w:rPr>
          <w:spacing w:val="-4"/>
        </w:rPr>
        <w:t> </w:t>
      </w:r>
      <w:r>
        <w:rPr/>
        <w:t>gəlməsində müxtəlif</w:t>
      </w:r>
      <w:r>
        <w:rPr>
          <w:spacing w:val="-2"/>
        </w:rPr>
        <w:t> </w:t>
      </w:r>
      <w:r>
        <w:rPr/>
        <w:t>faktorların</w:t>
      </w:r>
      <w:r>
        <w:rPr>
          <w:spacing w:val="-8"/>
        </w:rPr>
        <w:t> </w:t>
      </w:r>
      <w:r>
        <w:rPr/>
        <w:t>rolu</w:t>
      </w:r>
      <w:r>
        <w:rPr>
          <w:spacing w:val="-3"/>
        </w:rPr>
        <w:t> </w:t>
      </w:r>
      <w:r>
        <w:rPr/>
        <w:t>var –</w:t>
      </w:r>
      <w:r>
        <w:rPr>
          <w:spacing w:val="-3"/>
        </w:rPr>
        <w:t> </w:t>
      </w:r>
      <w:r>
        <w:rPr/>
        <w:t>buna</w:t>
      </w:r>
      <w:r>
        <w:rPr>
          <w:spacing w:val="-4"/>
        </w:rPr>
        <w:t> </w:t>
      </w:r>
      <w:r>
        <w:rPr/>
        <w:t>oturaq həyat tərzi, hamiləlik, rejimsiz qidalanma, sistematik olaraq çox yemək və öd durğunluğuna kömək edən müxtəlif faktorlar aiddir.</w:t>
      </w:r>
    </w:p>
    <w:p>
      <w:pPr>
        <w:pStyle w:val="BodyText"/>
        <w:spacing w:line="264" w:lineRule="auto" w:before="153"/>
      </w:pPr>
      <w:r>
        <w:rPr>
          <w:b/>
        </w:rPr>
        <w:t>Etiologiyası.</w:t>
      </w:r>
      <w:r>
        <w:rPr>
          <w:b/>
          <w:spacing w:val="-2"/>
        </w:rPr>
        <w:t> </w:t>
      </w:r>
      <w:r>
        <w:rPr/>
        <w:t>Öddaşı</w:t>
      </w:r>
      <w:r>
        <w:rPr>
          <w:spacing w:val="-10"/>
        </w:rPr>
        <w:t> </w:t>
      </w:r>
      <w:r>
        <w:rPr/>
        <w:t>xəstəliyinə</w:t>
      </w:r>
      <w:r>
        <w:rPr>
          <w:spacing w:val="-2"/>
        </w:rPr>
        <w:t> </w:t>
      </w:r>
      <w:r>
        <w:rPr/>
        <w:t>maddələr mübadiləsinin</w:t>
      </w:r>
      <w:r>
        <w:rPr>
          <w:spacing w:val="-5"/>
        </w:rPr>
        <w:t> </w:t>
      </w:r>
      <w:r>
        <w:rPr/>
        <w:t>pozğunluqlarının</w:t>
      </w:r>
      <w:r>
        <w:rPr>
          <w:spacing w:val="-2"/>
        </w:rPr>
        <w:t> </w:t>
      </w:r>
      <w:r>
        <w:rPr/>
        <w:t>nəticəsi</w:t>
      </w:r>
      <w:r>
        <w:rPr>
          <w:spacing w:val="-13"/>
        </w:rPr>
        <w:t> </w:t>
      </w:r>
      <w:r>
        <w:rPr/>
        <w:t>kimi</w:t>
      </w:r>
      <w:r>
        <w:rPr>
          <w:spacing w:val="-10"/>
        </w:rPr>
        <w:t> </w:t>
      </w:r>
      <w:r>
        <w:rPr/>
        <w:t>baxmaq</w:t>
      </w:r>
      <w:r>
        <w:rPr>
          <w:spacing w:val="-5"/>
        </w:rPr>
        <w:t> </w:t>
      </w:r>
      <w:r>
        <w:rPr/>
        <w:t>olar. Xəstəliyin inkişafında </w:t>
      </w:r>
      <w:r>
        <w:rPr>
          <w:b/>
        </w:rPr>
        <w:t>3 </w:t>
      </w:r>
      <w:r>
        <w:rPr/>
        <w:t>əsas faktora mühüm yer verilir:</w:t>
      </w:r>
    </w:p>
    <w:p>
      <w:pPr>
        <w:pStyle w:val="ListParagraph"/>
        <w:numPr>
          <w:ilvl w:val="0"/>
          <w:numId w:val="58"/>
        </w:numPr>
        <w:tabs>
          <w:tab w:pos="1033" w:val="left" w:leader="none"/>
        </w:tabs>
        <w:spacing w:line="240" w:lineRule="auto" w:before="142" w:after="0"/>
        <w:ind w:left="1033" w:right="0" w:hanging="359"/>
        <w:jc w:val="left"/>
        <w:rPr>
          <w:sz w:val="24"/>
        </w:rPr>
      </w:pPr>
      <w:r>
        <w:rPr>
          <w:sz w:val="24"/>
        </w:rPr>
        <w:t>maddələr</w:t>
      </w:r>
      <w:r>
        <w:rPr>
          <w:spacing w:val="-4"/>
          <w:sz w:val="24"/>
        </w:rPr>
        <w:t> </w:t>
      </w:r>
      <w:r>
        <w:rPr>
          <w:sz w:val="24"/>
        </w:rPr>
        <w:t>mübadiləsinin</w:t>
      </w:r>
      <w:r>
        <w:rPr>
          <w:spacing w:val="-12"/>
          <w:sz w:val="24"/>
        </w:rPr>
        <w:t> </w:t>
      </w:r>
      <w:r>
        <w:rPr>
          <w:spacing w:val="-2"/>
          <w:sz w:val="24"/>
        </w:rPr>
        <w:t>pozulması;</w:t>
      </w:r>
    </w:p>
    <w:p>
      <w:pPr>
        <w:pStyle w:val="ListParagraph"/>
        <w:numPr>
          <w:ilvl w:val="0"/>
          <w:numId w:val="58"/>
        </w:numPr>
        <w:tabs>
          <w:tab w:pos="1033" w:val="left" w:leader="none"/>
        </w:tabs>
        <w:spacing w:line="240" w:lineRule="auto" w:before="22" w:after="0"/>
        <w:ind w:left="1033" w:right="0" w:hanging="359"/>
        <w:jc w:val="left"/>
        <w:rPr>
          <w:sz w:val="24"/>
        </w:rPr>
      </w:pPr>
      <w:r>
        <w:rPr>
          <w:sz w:val="24"/>
        </w:rPr>
        <w:t>ödün</w:t>
      </w:r>
      <w:r>
        <w:rPr>
          <w:spacing w:val="2"/>
          <w:sz w:val="24"/>
        </w:rPr>
        <w:t> </w:t>
      </w:r>
      <w:r>
        <w:rPr>
          <w:spacing w:val="-2"/>
          <w:sz w:val="24"/>
        </w:rPr>
        <w:t>infeksiyalaşması;</w:t>
      </w:r>
    </w:p>
    <w:p>
      <w:pPr>
        <w:pStyle w:val="ListParagraph"/>
        <w:numPr>
          <w:ilvl w:val="0"/>
          <w:numId w:val="58"/>
        </w:numPr>
        <w:tabs>
          <w:tab w:pos="1033" w:val="left" w:leader="none"/>
        </w:tabs>
        <w:spacing w:line="240" w:lineRule="auto" w:before="21" w:after="0"/>
        <w:ind w:left="1033" w:right="0" w:hanging="359"/>
        <w:jc w:val="left"/>
        <w:rPr>
          <w:sz w:val="24"/>
        </w:rPr>
      </w:pPr>
      <w:r>
        <w:rPr>
          <w:sz w:val="24"/>
        </w:rPr>
        <w:t>öd</w:t>
      </w:r>
      <w:r>
        <w:rPr>
          <w:spacing w:val="1"/>
          <w:sz w:val="24"/>
        </w:rPr>
        <w:t> </w:t>
      </w:r>
      <w:r>
        <w:rPr>
          <w:spacing w:val="-2"/>
          <w:sz w:val="24"/>
        </w:rPr>
        <w:t>durğunluğu.</w:t>
      </w:r>
    </w:p>
    <w:p>
      <w:pPr>
        <w:pStyle w:val="BodyText"/>
        <w:spacing w:line="256" w:lineRule="auto" w:before="175"/>
      </w:pPr>
      <w:r>
        <w:rPr/>
        <w:t>Daşların əmələ gəlməsi üçün ilkin şəraiti</w:t>
      </w:r>
      <w:r>
        <w:rPr>
          <w:spacing w:val="-1"/>
        </w:rPr>
        <w:t> </w:t>
      </w:r>
      <w:r>
        <w:rPr/>
        <w:t>öd durğunluğu yaradır ki, bu zaman da öddə xolesterinin və bilirubinin miqdarı</w:t>
      </w:r>
      <w:r>
        <w:rPr>
          <w:spacing w:val="-10"/>
        </w:rPr>
        <w:t> </w:t>
      </w:r>
      <w:r>
        <w:rPr/>
        <w:t>artır, öd</w:t>
      </w:r>
      <w:r>
        <w:rPr>
          <w:spacing w:val="-6"/>
        </w:rPr>
        <w:t> </w:t>
      </w:r>
      <w:r>
        <w:rPr/>
        <w:t>kisəsi</w:t>
      </w:r>
      <w:r>
        <w:rPr>
          <w:spacing w:val="-2"/>
        </w:rPr>
        <w:t> </w:t>
      </w:r>
      <w:r>
        <w:rPr/>
        <w:t>və</w:t>
      </w:r>
      <w:r>
        <w:rPr>
          <w:spacing w:val="-3"/>
        </w:rPr>
        <w:t> </w:t>
      </w:r>
      <w:r>
        <w:rPr/>
        <w:t>axacaqların</w:t>
      </w:r>
      <w:r>
        <w:rPr>
          <w:spacing w:val="-2"/>
        </w:rPr>
        <w:t> </w:t>
      </w:r>
      <w:r>
        <w:rPr/>
        <w:t>yığılma funksiyası</w:t>
      </w:r>
      <w:r>
        <w:rPr>
          <w:spacing w:val="-10"/>
        </w:rPr>
        <w:t> </w:t>
      </w:r>
      <w:r>
        <w:rPr/>
        <w:t>pozulur. İrsi</w:t>
      </w:r>
      <w:r>
        <w:rPr>
          <w:spacing w:val="-6"/>
        </w:rPr>
        <w:t> </w:t>
      </w:r>
      <w:r>
        <w:rPr/>
        <w:t>faktorlar</w:t>
      </w:r>
      <w:r>
        <w:rPr>
          <w:spacing w:val="-1"/>
        </w:rPr>
        <w:t> </w:t>
      </w:r>
      <w:r>
        <w:rPr/>
        <w:t>da</w:t>
      </w:r>
      <w:r>
        <w:rPr>
          <w:spacing w:val="-3"/>
        </w:rPr>
        <w:t> </w:t>
      </w:r>
      <w:r>
        <w:rPr/>
        <w:t>müəyyən əhəmiyyət kəsb edir.</w:t>
      </w:r>
    </w:p>
    <w:p>
      <w:pPr>
        <w:pStyle w:val="BodyText"/>
        <w:spacing w:before="161"/>
      </w:pPr>
      <w:r>
        <w:rPr/>
        <w:t>Öd</w:t>
      </w:r>
      <w:r>
        <w:rPr>
          <w:spacing w:val="-3"/>
        </w:rPr>
        <w:t> </w:t>
      </w:r>
      <w:r>
        <w:rPr/>
        <w:t>daşları</w:t>
      </w:r>
      <w:r>
        <w:rPr>
          <w:spacing w:val="-4"/>
        </w:rPr>
        <w:t> </w:t>
      </w:r>
      <w:r>
        <w:rPr/>
        <w:t>bir-birindən</w:t>
      </w:r>
      <w:r>
        <w:rPr>
          <w:spacing w:val="-4"/>
        </w:rPr>
        <w:t> </w:t>
      </w:r>
      <w:r>
        <w:rPr/>
        <w:t>kimyəvi</w:t>
      </w:r>
      <w:r>
        <w:rPr>
          <w:spacing w:val="-4"/>
        </w:rPr>
        <w:t> </w:t>
      </w:r>
      <w:r>
        <w:rPr/>
        <w:t>tərkibinə görə</w:t>
      </w:r>
      <w:r>
        <w:rPr>
          <w:spacing w:val="-6"/>
        </w:rPr>
        <w:t> </w:t>
      </w:r>
      <w:r>
        <w:rPr/>
        <w:t>fərqlənib</w:t>
      </w:r>
      <w:r>
        <w:rPr>
          <w:spacing w:val="1"/>
        </w:rPr>
        <w:t> </w:t>
      </w:r>
      <w:r>
        <w:rPr/>
        <w:t>əsas</w:t>
      </w:r>
      <w:r>
        <w:rPr>
          <w:spacing w:val="-1"/>
        </w:rPr>
        <w:t> </w:t>
      </w:r>
      <w:r>
        <w:rPr>
          <w:b/>
        </w:rPr>
        <w:t>3</w:t>
      </w:r>
      <w:r>
        <w:rPr>
          <w:b/>
          <w:spacing w:val="1"/>
        </w:rPr>
        <w:t> </w:t>
      </w:r>
      <w:r>
        <w:rPr/>
        <w:t>qrupa </w:t>
      </w:r>
      <w:r>
        <w:rPr>
          <w:spacing w:val="-2"/>
        </w:rPr>
        <w:t>bölünürlər:</w:t>
      </w:r>
    </w:p>
    <w:p>
      <w:pPr>
        <w:pStyle w:val="ListParagraph"/>
        <w:numPr>
          <w:ilvl w:val="0"/>
          <w:numId w:val="59"/>
        </w:numPr>
        <w:tabs>
          <w:tab w:pos="558" w:val="left" w:leader="none"/>
        </w:tabs>
        <w:spacing w:line="240" w:lineRule="auto" w:before="180" w:after="0"/>
        <w:ind w:left="558" w:right="0" w:hanging="244"/>
        <w:jc w:val="left"/>
        <w:rPr>
          <w:sz w:val="24"/>
        </w:rPr>
      </w:pPr>
      <w:r>
        <w:rPr>
          <w:b/>
          <w:sz w:val="24"/>
        </w:rPr>
        <w:t>Xolesterin</w:t>
      </w:r>
      <w:r>
        <w:rPr>
          <w:b/>
          <w:spacing w:val="-3"/>
          <w:sz w:val="24"/>
        </w:rPr>
        <w:t> </w:t>
      </w:r>
      <w:r>
        <w:rPr>
          <w:b/>
          <w:sz w:val="24"/>
        </w:rPr>
        <w:t>daşları</w:t>
      </w:r>
      <w:r>
        <w:rPr>
          <w:b/>
          <w:spacing w:val="1"/>
          <w:sz w:val="24"/>
        </w:rPr>
        <w:t> </w:t>
      </w:r>
      <w:r>
        <w:rPr>
          <w:sz w:val="24"/>
        </w:rPr>
        <w:t>–</w:t>
      </w:r>
      <w:r>
        <w:rPr>
          <w:spacing w:val="-2"/>
          <w:sz w:val="24"/>
        </w:rPr>
        <w:t> </w:t>
      </w:r>
      <w:r>
        <w:rPr>
          <w:sz w:val="24"/>
        </w:rPr>
        <w:t>ağ</w:t>
      </w:r>
      <w:r>
        <w:rPr>
          <w:spacing w:val="-2"/>
          <w:sz w:val="24"/>
        </w:rPr>
        <w:t> </w:t>
      </w:r>
      <w:r>
        <w:rPr>
          <w:sz w:val="24"/>
        </w:rPr>
        <w:t>və</w:t>
      </w:r>
      <w:r>
        <w:rPr>
          <w:spacing w:val="3"/>
          <w:sz w:val="24"/>
        </w:rPr>
        <w:t> </w:t>
      </w:r>
      <w:r>
        <w:rPr>
          <w:sz w:val="24"/>
        </w:rPr>
        <w:t>ya</w:t>
      </w:r>
      <w:r>
        <w:rPr>
          <w:spacing w:val="-3"/>
          <w:sz w:val="24"/>
        </w:rPr>
        <w:t> </w:t>
      </w:r>
      <w:r>
        <w:rPr>
          <w:sz w:val="24"/>
        </w:rPr>
        <w:t>sarımtıl</w:t>
      </w:r>
      <w:r>
        <w:rPr>
          <w:spacing w:val="-10"/>
          <w:sz w:val="24"/>
        </w:rPr>
        <w:t> </w:t>
      </w:r>
      <w:r>
        <w:rPr>
          <w:sz w:val="24"/>
        </w:rPr>
        <w:t>rəngdə, dairəvi</w:t>
      </w:r>
      <w:r>
        <w:rPr>
          <w:spacing w:val="-6"/>
          <w:sz w:val="24"/>
        </w:rPr>
        <w:t> </w:t>
      </w:r>
      <w:r>
        <w:rPr>
          <w:sz w:val="24"/>
        </w:rPr>
        <w:t>və</w:t>
      </w:r>
      <w:r>
        <w:rPr>
          <w:spacing w:val="2"/>
          <w:sz w:val="24"/>
        </w:rPr>
        <w:t> </w:t>
      </w:r>
      <w:r>
        <w:rPr>
          <w:sz w:val="24"/>
        </w:rPr>
        <w:t>ya</w:t>
      </w:r>
      <w:r>
        <w:rPr>
          <w:spacing w:val="-3"/>
          <w:sz w:val="24"/>
        </w:rPr>
        <w:t> </w:t>
      </w:r>
      <w:r>
        <w:rPr>
          <w:sz w:val="24"/>
        </w:rPr>
        <w:t>oval</w:t>
      </w:r>
      <w:r>
        <w:rPr>
          <w:spacing w:val="-6"/>
          <w:sz w:val="24"/>
        </w:rPr>
        <w:t> </w:t>
      </w:r>
      <w:r>
        <w:rPr>
          <w:sz w:val="24"/>
        </w:rPr>
        <w:t>formada</w:t>
      </w:r>
      <w:r>
        <w:rPr>
          <w:spacing w:val="-3"/>
          <w:sz w:val="24"/>
        </w:rPr>
        <w:t> </w:t>
      </w:r>
      <w:r>
        <w:rPr>
          <w:sz w:val="24"/>
        </w:rPr>
        <w:t>olub</w:t>
      </w:r>
      <w:r>
        <w:rPr>
          <w:spacing w:val="-6"/>
          <w:sz w:val="24"/>
        </w:rPr>
        <w:t> </w:t>
      </w:r>
      <w:r>
        <w:rPr>
          <w:sz w:val="24"/>
        </w:rPr>
        <w:t>tək-</w:t>
      </w:r>
      <w:r>
        <w:rPr>
          <w:spacing w:val="-2"/>
          <w:sz w:val="24"/>
        </w:rPr>
        <w:t>təkdir.</w:t>
      </w:r>
    </w:p>
    <w:p>
      <w:pPr>
        <w:pStyle w:val="ListParagraph"/>
        <w:numPr>
          <w:ilvl w:val="0"/>
          <w:numId w:val="59"/>
        </w:numPr>
        <w:tabs>
          <w:tab w:pos="558" w:val="left" w:leader="none"/>
        </w:tabs>
        <w:spacing w:line="264" w:lineRule="auto" w:before="171" w:after="0"/>
        <w:ind w:left="314" w:right="370" w:firstLine="0"/>
        <w:jc w:val="left"/>
        <w:rPr>
          <w:sz w:val="24"/>
        </w:rPr>
      </w:pPr>
      <w:r>
        <w:rPr>
          <w:b/>
          <w:sz w:val="24"/>
        </w:rPr>
        <w:t>Piqmentli</w:t>
      </w:r>
      <w:r>
        <w:rPr>
          <w:b/>
          <w:spacing w:val="-2"/>
          <w:sz w:val="24"/>
        </w:rPr>
        <w:t> </w:t>
      </w:r>
      <w:r>
        <w:rPr>
          <w:b/>
          <w:sz w:val="24"/>
        </w:rPr>
        <w:t>daşlar</w:t>
      </w:r>
      <w:r>
        <w:rPr>
          <w:b/>
          <w:spacing w:val="-5"/>
          <w:sz w:val="24"/>
        </w:rPr>
        <w:t> </w:t>
      </w:r>
      <w:r>
        <w:rPr>
          <w:sz w:val="24"/>
        </w:rPr>
        <w:t>–</w:t>
      </w:r>
      <w:r>
        <w:rPr>
          <w:spacing w:val="-2"/>
          <w:sz w:val="24"/>
        </w:rPr>
        <w:t> </w:t>
      </w:r>
      <w:r>
        <w:rPr>
          <w:sz w:val="24"/>
        </w:rPr>
        <w:t>çox</w:t>
      </w:r>
      <w:r>
        <w:rPr>
          <w:spacing w:val="-7"/>
          <w:sz w:val="24"/>
        </w:rPr>
        <w:t> </w:t>
      </w:r>
      <w:r>
        <w:rPr>
          <w:sz w:val="24"/>
        </w:rPr>
        <w:t>kiçik</w:t>
      </w:r>
      <w:r>
        <w:rPr>
          <w:spacing w:val="-2"/>
          <w:sz w:val="24"/>
        </w:rPr>
        <w:t> </w:t>
      </w:r>
      <w:r>
        <w:rPr>
          <w:sz w:val="24"/>
        </w:rPr>
        <w:t>və</w:t>
      </w:r>
      <w:r>
        <w:rPr>
          <w:spacing w:val="-3"/>
          <w:sz w:val="24"/>
        </w:rPr>
        <w:t> </w:t>
      </w:r>
      <w:r>
        <w:rPr>
          <w:sz w:val="24"/>
        </w:rPr>
        <w:t>çox</w:t>
      </w:r>
      <w:r>
        <w:rPr>
          <w:spacing w:val="-7"/>
          <w:sz w:val="24"/>
        </w:rPr>
        <w:t> </w:t>
      </w:r>
      <w:r>
        <w:rPr>
          <w:sz w:val="24"/>
        </w:rPr>
        <w:t>saylı</w:t>
      </w:r>
      <w:r>
        <w:rPr>
          <w:spacing w:val="-6"/>
          <w:sz w:val="24"/>
        </w:rPr>
        <w:t> </w:t>
      </w:r>
      <w:r>
        <w:rPr>
          <w:sz w:val="24"/>
        </w:rPr>
        <w:t>olub,</w:t>
      </w:r>
      <w:r>
        <w:rPr>
          <w:spacing w:val="-1"/>
          <w:sz w:val="24"/>
        </w:rPr>
        <w:t> </w:t>
      </w:r>
      <w:r>
        <w:rPr>
          <w:sz w:val="24"/>
        </w:rPr>
        <w:t>müxtəlif</w:t>
      </w:r>
      <w:r>
        <w:rPr>
          <w:spacing w:val="-1"/>
          <w:sz w:val="24"/>
        </w:rPr>
        <w:t> </w:t>
      </w:r>
      <w:r>
        <w:rPr>
          <w:sz w:val="24"/>
        </w:rPr>
        <w:t>formalı,</w:t>
      </w:r>
      <w:r>
        <w:rPr>
          <w:spacing w:val="-1"/>
          <w:sz w:val="24"/>
        </w:rPr>
        <w:t> </w:t>
      </w:r>
      <w:r>
        <w:rPr>
          <w:sz w:val="24"/>
        </w:rPr>
        <w:t>zəif</w:t>
      </w:r>
      <w:r>
        <w:rPr>
          <w:spacing w:val="-5"/>
          <w:sz w:val="24"/>
        </w:rPr>
        <w:t> </w:t>
      </w:r>
      <w:r>
        <w:rPr>
          <w:sz w:val="24"/>
        </w:rPr>
        <w:t>yaşılımtıl,</w:t>
      </w:r>
      <w:r>
        <w:rPr>
          <w:spacing w:val="-1"/>
          <w:sz w:val="24"/>
        </w:rPr>
        <w:t> </w:t>
      </w:r>
      <w:r>
        <w:rPr>
          <w:sz w:val="24"/>
        </w:rPr>
        <w:t>qara</w:t>
      </w:r>
      <w:r>
        <w:rPr>
          <w:spacing w:val="-3"/>
          <w:sz w:val="24"/>
        </w:rPr>
        <w:t> </w:t>
      </w:r>
      <w:r>
        <w:rPr>
          <w:sz w:val="24"/>
        </w:rPr>
        <w:t>rəngli,</w:t>
      </w:r>
      <w:r>
        <w:rPr>
          <w:spacing w:val="-1"/>
          <w:sz w:val="24"/>
        </w:rPr>
        <w:t> </w:t>
      </w:r>
      <w:r>
        <w:rPr>
          <w:sz w:val="24"/>
        </w:rPr>
        <w:t>bərk, lakin kövrək olur.</w:t>
      </w:r>
    </w:p>
    <w:p>
      <w:pPr>
        <w:pStyle w:val="ListParagraph"/>
        <w:numPr>
          <w:ilvl w:val="0"/>
          <w:numId w:val="59"/>
        </w:numPr>
        <w:tabs>
          <w:tab w:pos="558" w:val="left" w:leader="none"/>
        </w:tabs>
        <w:spacing w:line="264" w:lineRule="auto" w:before="142" w:after="0"/>
        <w:ind w:left="314" w:right="214" w:firstLine="0"/>
        <w:jc w:val="left"/>
        <w:rPr>
          <w:sz w:val="24"/>
        </w:rPr>
      </w:pPr>
      <w:r>
        <w:rPr>
          <w:b/>
          <w:sz w:val="24"/>
        </w:rPr>
        <w:t>Qarışıq</w:t>
      </w:r>
      <w:r>
        <w:rPr>
          <w:b/>
          <w:spacing w:val="-2"/>
          <w:sz w:val="24"/>
        </w:rPr>
        <w:t> </w:t>
      </w:r>
      <w:r>
        <w:rPr>
          <w:b/>
          <w:sz w:val="24"/>
        </w:rPr>
        <w:t>daşlar</w:t>
      </w:r>
      <w:r>
        <w:rPr>
          <w:b/>
          <w:spacing w:val="-7"/>
          <w:sz w:val="24"/>
        </w:rPr>
        <w:t> </w:t>
      </w:r>
      <w:r>
        <w:rPr>
          <w:sz w:val="24"/>
        </w:rPr>
        <w:t>–</w:t>
      </w:r>
      <w:r>
        <w:rPr>
          <w:spacing w:val="-3"/>
          <w:sz w:val="24"/>
        </w:rPr>
        <w:t> </w:t>
      </w:r>
      <w:r>
        <w:rPr>
          <w:sz w:val="24"/>
        </w:rPr>
        <w:t>daha</w:t>
      </w:r>
      <w:r>
        <w:rPr>
          <w:spacing w:val="-4"/>
          <w:sz w:val="24"/>
        </w:rPr>
        <w:t> </w:t>
      </w:r>
      <w:r>
        <w:rPr>
          <w:sz w:val="24"/>
        </w:rPr>
        <w:t>çox</w:t>
      </w:r>
      <w:r>
        <w:rPr>
          <w:spacing w:val="-8"/>
          <w:sz w:val="24"/>
        </w:rPr>
        <w:t> </w:t>
      </w:r>
      <w:r>
        <w:rPr>
          <w:sz w:val="24"/>
        </w:rPr>
        <w:t>qarışıq</w:t>
      </w:r>
      <w:r>
        <w:rPr>
          <w:spacing w:val="-3"/>
          <w:sz w:val="24"/>
        </w:rPr>
        <w:t> </w:t>
      </w:r>
      <w:r>
        <w:rPr>
          <w:sz w:val="24"/>
        </w:rPr>
        <w:t>daşlara</w:t>
      </w:r>
      <w:r>
        <w:rPr>
          <w:spacing w:val="-4"/>
          <w:sz w:val="24"/>
        </w:rPr>
        <w:t> </w:t>
      </w:r>
      <w:r>
        <w:rPr>
          <w:sz w:val="24"/>
        </w:rPr>
        <w:t>(xolesterinli-əhəngli-piqmentli)</w:t>
      </w:r>
      <w:r>
        <w:rPr>
          <w:spacing w:val="-2"/>
          <w:sz w:val="24"/>
        </w:rPr>
        <w:t> </w:t>
      </w:r>
      <w:r>
        <w:rPr>
          <w:sz w:val="24"/>
        </w:rPr>
        <w:t>təsadüf</w:t>
      </w:r>
      <w:r>
        <w:rPr>
          <w:spacing w:val="-11"/>
          <w:sz w:val="24"/>
        </w:rPr>
        <w:t> </w:t>
      </w:r>
      <w:r>
        <w:rPr>
          <w:sz w:val="24"/>
        </w:rPr>
        <w:t>olunur.</w:t>
      </w:r>
      <w:r>
        <w:rPr>
          <w:spacing w:val="-1"/>
          <w:sz w:val="24"/>
        </w:rPr>
        <w:t> </w:t>
      </w:r>
      <w:r>
        <w:rPr>
          <w:sz w:val="24"/>
        </w:rPr>
        <w:t>Bu</w:t>
      </w:r>
      <w:r>
        <w:rPr>
          <w:spacing w:val="-3"/>
          <w:sz w:val="24"/>
        </w:rPr>
        <w:t> </w:t>
      </w:r>
      <w:r>
        <w:rPr>
          <w:sz w:val="24"/>
        </w:rPr>
        <w:t>daşlar forma və ölçüsünə görə müxtəlif olur, lakin əksər hallarda xırda və çoxlu olurlar.</w:t>
      </w:r>
    </w:p>
    <w:p>
      <w:pPr>
        <w:pStyle w:val="BodyText"/>
        <w:spacing w:line="256" w:lineRule="auto" w:before="142"/>
        <w:ind w:right="87"/>
      </w:pPr>
      <w:r>
        <w:rPr>
          <w:b/>
        </w:rPr>
        <w:t>Klinika. </w:t>
      </w:r>
      <w:r>
        <w:rPr/>
        <w:t>Xəstəlik zamanı əsas kliniki əlamət ağrı tutmasının olmasıdır ki, ağrılar da çox xarakterli olurlar. Belə ki, tutmanın başlanğıcında ağrılar bütün qarında olur və ya sağ qabırğaaltı nahiyəni əhatə edirsə, sonralar isə ağrı</w:t>
      </w:r>
      <w:r>
        <w:rPr>
          <w:spacing w:val="-1"/>
        </w:rPr>
        <w:t> </w:t>
      </w:r>
      <w:r>
        <w:rPr/>
        <w:t>öd kisəsi nahiyəsində, epiqastral nahiyədə, sağ kürəkaltı nahiyədə lokalizasiya olunur. Ağrı yuxarı və arxaya, sağ çiyinə, sağ kürəyin tini nahiyəsinə, sağ boyun nahiyəsinə, çənəyə irradiyasiya edir. Ağrı tutmaları reflektor olaraq meydana çıxan əlamətlərlə – öyümə, qusma, meteorizm, defekasiya aktının və sidik ifrazı ləngiməsi ilə xarakterizə olunur. Bədən temperaturu qısa bir müddətdə yüksələ bilər. Bəzən</w:t>
      </w:r>
      <w:r>
        <w:rPr>
          <w:spacing w:val="-2"/>
        </w:rPr>
        <w:t> </w:t>
      </w:r>
      <w:r>
        <w:rPr/>
        <w:t>tutma zamanı</w:t>
      </w:r>
      <w:r>
        <w:rPr>
          <w:spacing w:val="-6"/>
        </w:rPr>
        <w:t> </w:t>
      </w:r>
      <w:r>
        <w:rPr/>
        <w:t>öd axacaqlarının spazmı</w:t>
      </w:r>
      <w:r>
        <w:rPr>
          <w:spacing w:val="-1"/>
        </w:rPr>
        <w:t> </w:t>
      </w:r>
      <w:r>
        <w:rPr/>
        <w:t>ilə əlaqədar olaraq zəif</w:t>
      </w:r>
      <w:r>
        <w:rPr>
          <w:spacing w:val="-5"/>
        </w:rPr>
        <w:t> </w:t>
      </w:r>
      <w:r>
        <w:rPr/>
        <w:t>keçib gedən sarılıq da müəyyən edilir. Ümumi öd axacağının daşla opturasiyası zamanı isə davamlı artan sarılıq müşahidə</w:t>
      </w:r>
      <w:r>
        <w:rPr>
          <w:spacing w:val="-3"/>
        </w:rPr>
        <w:t> </w:t>
      </w:r>
      <w:r>
        <w:rPr/>
        <w:t>oluna</w:t>
      </w:r>
      <w:r>
        <w:rPr>
          <w:spacing w:val="-3"/>
        </w:rPr>
        <w:t> </w:t>
      </w:r>
      <w:r>
        <w:rPr/>
        <w:t>bilər.</w:t>
      </w:r>
      <w:r>
        <w:rPr>
          <w:spacing w:val="-1"/>
        </w:rPr>
        <w:t> </w:t>
      </w:r>
      <w:r>
        <w:rPr/>
        <w:t>Obyektiv</w:t>
      </w:r>
      <w:r>
        <w:rPr>
          <w:spacing w:val="-2"/>
        </w:rPr>
        <w:t> </w:t>
      </w:r>
      <w:r>
        <w:rPr/>
        <w:t>müayinə</w:t>
      </w:r>
      <w:r>
        <w:rPr>
          <w:spacing w:val="-3"/>
        </w:rPr>
        <w:t> </w:t>
      </w:r>
      <w:r>
        <w:rPr/>
        <w:t>zamanı</w:t>
      </w:r>
      <w:r>
        <w:rPr>
          <w:spacing w:val="-7"/>
        </w:rPr>
        <w:t> </w:t>
      </w:r>
      <w:r>
        <w:rPr/>
        <w:t>xəstədə</w:t>
      </w:r>
      <w:r>
        <w:rPr>
          <w:spacing w:val="-3"/>
        </w:rPr>
        <w:t> </w:t>
      </w:r>
      <w:r>
        <w:rPr/>
        <w:t>qarnın</w:t>
      </w:r>
      <w:r>
        <w:rPr>
          <w:spacing w:val="-7"/>
        </w:rPr>
        <w:t> </w:t>
      </w:r>
      <w:r>
        <w:rPr/>
        <w:t>köpməsi,</w:t>
      </w:r>
      <w:r>
        <w:rPr>
          <w:spacing w:val="-1"/>
        </w:rPr>
        <w:t> </w:t>
      </w:r>
      <w:r>
        <w:rPr/>
        <w:t>səthi</w:t>
      </w:r>
      <w:r>
        <w:rPr>
          <w:spacing w:val="-11"/>
        </w:rPr>
        <w:t> </w:t>
      </w:r>
      <w:r>
        <w:rPr/>
        <w:t>palpasiya</w:t>
      </w:r>
      <w:r>
        <w:rPr>
          <w:spacing w:val="-3"/>
        </w:rPr>
        <w:t> </w:t>
      </w:r>
      <w:r>
        <w:rPr/>
        <w:t>zamanı</w:t>
      </w:r>
    </w:p>
    <w:p>
      <w:pPr>
        <w:pStyle w:val="BodyText"/>
        <w:spacing w:after="0" w:line="256" w:lineRule="auto"/>
        <w:sectPr>
          <w:pgSz w:w="11910" w:h="16840"/>
          <w:pgMar w:header="0" w:footer="1467" w:top="980" w:bottom="1660" w:left="708" w:right="850"/>
        </w:sectPr>
      </w:pPr>
    </w:p>
    <w:p>
      <w:pPr>
        <w:pStyle w:val="BodyText"/>
        <w:spacing w:line="256" w:lineRule="auto" w:before="74"/>
        <w:ind w:right="143"/>
      </w:pPr>
      <w:r>
        <w:rPr/>
        <w:t>sağ qabırğaaltı və epiqastral nahiyədə kəskin ağrı müəyyən edilir. Öd sancısı tutması bir neçə dəqiqə, saat və günlərlə davam edə bilər. Ağrı tutmaları öz-özünə və ya müalicə tədbirlərinin təsiri altında keçir.</w:t>
      </w:r>
      <w:r>
        <w:rPr>
          <w:spacing w:val="-1"/>
        </w:rPr>
        <w:t> </w:t>
      </w:r>
      <w:r>
        <w:rPr/>
        <w:t>Belə müəyyən</w:t>
      </w:r>
      <w:r>
        <w:rPr>
          <w:spacing w:val="-7"/>
        </w:rPr>
        <w:t> </w:t>
      </w:r>
      <w:r>
        <w:rPr/>
        <w:t>edilmişdir</w:t>
      </w:r>
      <w:r>
        <w:rPr>
          <w:spacing w:val="-2"/>
        </w:rPr>
        <w:t> </w:t>
      </w:r>
      <w:r>
        <w:rPr/>
        <w:t>ki,</w:t>
      </w:r>
      <w:r>
        <w:rPr>
          <w:spacing w:val="-1"/>
        </w:rPr>
        <w:t> </w:t>
      </w:r>
      <w:r>
        <w:rPr/>
        <w:t>tutmaları</w:t>
      </w:r>
      <w:r>
        <w:rPr>
          <w:spacing w:val="-7"/>
        </w:rPr>
        <w:t> </w:t>
      </w:r>
      <w:r>
        <w:rPr/>
        <w:t>yaınız xırda</w:t>
      </w:r>
      <w:r>
        <w:rPr>
          <w:spacing w:val="-4"/>
        </w:rPr>
        <w:t> </w:t>
      </w:r>
      <w:r>
        <w:rPr/>
        <w:t>daşlar</w:t>
      </w:r>
      <w:r>
        <w:rPr>
          <w:spacing w:val="-2"/>
        </w:rPr>
        <w:t> </w:t>
      </w:r>
      <w:r>
        <w:rPr/>
        <w:t>törədir, iri</w:t>
      </w:r>
      <w:r>
        <w:rPr>
          <w:spacing w:val="-11"/>
        </w:rPr>
        <w:t> </w:t>
      </w:r>
      <w:r>
        <w:rPr/>
        <w:t>ölçülü</w:t>
      </w:r>
      <w:r>
        <w:rPr>
          <w:spacing w:val="-3"/>
        </w:rPr>
        <w:t> </w:t>
      </w:r>
      <w:r>
        <w:rPr/>
        <w:t>xüsusilə</w:t>
      </w:r>
      <w:r>
        <w:rPr>
          <w:spacing w:val="-4"/>
        </w:rPr>
        <w:t> </w:t>
      </w:r>
      <w:r>
        <w:rPr/>
        <w:t>də</w:t>
      </w:r>
      <w:r>
        <w:rPr>
          <w:spacing w:val="-4"/>
        </w:rPr>
        <w:t> </w:t>
      </w:r>
      <w:r>
        <w:rPr/>
        <w:t>tək</w:t>
      </w:r>
      <w:r>
        <w:rPr>
          <w:spacing w:val="-3"/>
        </w:rPr>
        <w:t> </w:t>
      </w:r>
      <w:r>
        <w:rPr/>
        <w:t>daşlar öd sancısı tutmaları vermir. Adətən tutma arası dövrdə xəstələr özlərini yaxşı hiss edir, bəzi hallarda sağ qabırğaaltı nahiyədə olan küt ağrılardan və dispeptik əlamətlərdən (gəyirmə, ağızda acılıq hissi, meterorizm və s.) şikayət edirlər. Əksər hallarda öd sancısı</w:t>
      </w:r>
      <w:r>
        <w:rPr>
          <w:spacing w:val="-1"/>
        </w:rPr>
        <w:t> </w:t>
      </w:r>
      <w:r>
        <w:rPr/>
        <w:t>tutmaları izsiz keçir lakin bəzi hallarda ağırlaşmalar</w:t>
      </w:r>
      <w:r>
        <w:rPr>
          <w:spacing w:val="-1"/>
        </w:rPr>
        <w:t> </w:t>
      </w:r>
      <w:r>
        <w:rPr/>
        <w:t>da müşayiət</w:t>
      </w:r>
      <w:r>
        <w:rPr>
          <w:spacing w:val="-2"/>
        </w:rPr>
        <w:t> </w:t>
      </w:r>
      <w:r>
        <w:rPr/>
        <w:t>oluna bilər. Daha</w:t>
      </w:r>
      <w:r>
        <w:rPr>
          <w:spacing w:val="-3"/>
        </w:rPr>
        <w:t> </w:t>
      </w:r>
      <w:r>
        <w:rPr/>
        <w:t>ağır hallarda</w:t>
      </w:r>
      <w:r>
        <w:rPr>
          <w:spacing w:val="-3"/>
        </w:rPr>
        <w:t> </w:t>
      </w:r>
      <w:r>
        <w:rPr/>
        <w:t>öd</w:t>
      </w:r>
      <w:r>
        <w:rPr>
          <w:spacing w:val="-2"/>
        </w:rPr>
        <w:t> </w:t>
      </w:r>
      <w:r>
        <w:rPr/>
        <w:t>kisəsinin</w:t>
      </w:r>
      <w:r>
        <w:rPr>
          <w:spacing w:val="-7"/>
        </w:rPr>
        <w:t> </w:t>
      </w:r>
      <w:r>
        <w:rPr/>
        <w:t>empiyeması</w:t>
      </w:r>
      <w:r>
        <w:rPr>
          <w:spacing w:val="-7"/>
        </w:rPr>
        <w:t> </w:t>
      </w:r>
      <w:r>
        <w:rPr/>
        <w:t>meydana</w:t>
      </w:r>
      <w:r>
        <w:rPr>
          <w:spacing w:val="-3"/>
        </w:rPr>
        <w:t> </w:t>
      </w:r>
      <w:r>
        <w:rPr/>
        <w:t>çıxır</w:t>
      </w:r>
      <w:r>
        <w:rPr>
          <w:spacing w:val="-1"/>
        </w:rPr>
        <w:t> </w:t>
      </w:r>
      <w:r>
        <w:rPr/>
        <w:t>bu isə xəstənin ümumi ağır vəziyyətinə üzücü və ya hektik qızdırma sağ qabırğaaltı nahiyədə kəskin ağrı və əzələlərin gərginliyi, neytrofil leykositoz, EÇS-in artması ilə özünü göstərir. Öddaşı xəstəliyi tez-tez xronik pankreatitlə ağırlaşır, nadir halda təsadüf olunan ağırlaşması isə öd kisəsinin perforasiyasıdır.</w:t>
      </w:r>
    </w:p>
    <w:p>
      <w:pPr>
        <w:pStyle w:val="BodyText"/>
        <w:spacing w:line="254" w:lineRule="auto"/>
      </w:pPr>
      <w:r>
        <w:rPr/>
        <w:t>Daha</w:t>
      </w:r>
      <w:r>
        <w:rPr>
          <w:spacing w:val="-4"/>
        </w:rPr>
        <w:t> </w:t>
      </w:r>
      <w:r>
        <w:rPr/>
        <w:t>ciddi</w:t>
      </w:r>
      <w:r>
        <w:rPr>
          <w:spacing w:val="-7"/>
        </w:rPr>
        <w:t> </w:t>
      </w:r>
      <w:r>
        <w:rPr/>
        <w:t>ağırlaşma</w:t>
      </w:r>
      <w:r>
        <w:rPr>
          <w:spacing w:val="-4"/>
        </w:rPr>
        <w:t> </w:t>
      </w:r>
      <w:r>
        <w:rPr/>
        <w:t>perforativ</w:t>
      </w:r>
      <w:r>
        <w:rPr>
          <w:spacing w:val="-7"/>
        </w:rPr>
        <w:t> </w:t>
      </w:r>
      <w:r>
        <w:rPr/>
        <w:t>öd</w:t>
      </w:r>
      <w:r>
        <w:rPr>
          <w:spacing w:val="-3"/>
        </w:rPr>
        <w:t> </w:t>
      </w:r>
      <w:r>
        <w:rPr/>
        <w:t>peritanitidir.</w:t>
      </w:r>
      <w:r>
        <w:rPr>
          <w:spacing w:val="-1"/>
        </w:rPr>
        <w:t> </w:t>
      </w:r>
      <w:r>
        <w:rPr/>
        <w:t>Daşların</w:t>
      </w:r>
      <w:r>
        <w:rPr>
          <w:spacing w:val="-7"/>
        </w:rPr>
        <w:t> </w:t>
      </w:r>
      <w:r>
        <w:rPr/>
        <w:t>öd</w:t>
      </w:r>
      <w:r>
        <w:rPr>
          <w:spacing w:val="-3"/>
        </w:rPr>
        <w:t> </w:t>
      </w:r>
      <w:r>
        <w:rPr/>
        <w:t>kisəsində</w:t>
      </w:r>
      <w:r>
        <w:rPr>
          <w:spacing w:val="-3"/>
        </w:rPr>
        <w:t> </w:t>
      </w:r>
      <w:r>
        <w:rPr/>
        <w:t>uzun</w:t>
      </w:r>
      <w:r>
        <w:rPr>
          <w:spacing w:val="-3"/>
        </w:rPr>
        <w:t> </w:t>
      </w:r>
      <w:r>
        <w:rPr/>
        <w:t>müddət qalması</w:t>
      </w:r>
      <w:r>
        <w:rPr>
          <w:spacing w:val="-7"/>
        </w:rPr>
        <w:t> </w:t>
      </w:r>
      <w:r>
        <w:rPr/>
        <w:t>və xəstəlik simptomsuz keçdikdə belə öd kisəsinin xərçənginə gətirib çıxara bilər.</w:t>
      </w:r>
    </w:p>
    <w:p>
      <w:pPr>
        <w:pStyle w:val="BodyText"/>
        <w:ind w:left="0"/>
        <w:rPr>
          <w:sz w:val="20"/>
        </w:rPr>
      </w:pPr>
    </w:p>
    <w:p>
      <w:pPr>
        <w:pStyle w:val="BodyText"/>
        <w:spacing w:before="74"/>
        <w:ind w:left="0"/>
        <w:rPr>
          <w:sz w:val="20"/>
        </w:rPr>
      </w:pPr>
      <w:r>
        <w:rPr>
          <w:sz w:val="20"/>
        </w:rPr>
        <w:drawing>
          <wp:anchor distT="0" distB="0" distL="0" distR="0" allowOverlap="1" layoutInCell="1" locked="0" behindDoc="1" simplePos="0" relativeHeight="487618048">
            <wp:simplePos x="0" y="0"/>
            <wp:positionH relativeFrom="page">
              <wp:posOffset>1057797</wp:posOffset>
            </wp:positionH>
            <wp:positionV relativeFrom="paragraph">
              <wp:posOffset>208799</wp:posOffset>
            </wp:positionV>
            <wp:extent cx="4600119" cy="2726340"/>
            <wp:effectExtent l="0" t="0" r="0" b="0"/>
            <wp:wrapTopAndBottom/>
            <wp:docPr id="214" name="Image 214"/>
            <wp:cNvGraphicFramePr>
              <a:graphicFrameLocks/>
            </wp:cNvGraphicFramePr>
            <a:graphic>
              <a:graphicData uri="http://schemas.openxmlformats.org/drawingml/2006/picture">
                <pic:pic>
                  <pic:nvPicPr>
                    <pic:cNvPr id="214" name="Image 214"/>
                    <pic:cNvPicPr/>
                  </pic:nvPicPr>
                  <pic:blipFill>
                    <a:blip r:embed="rId131" cstate="print"/>
                    <a:stretch>
                      <a:fillRect/>
                    </a:stretch>
                  </pic:blipFill>
                  <pic:spPr>
                    <a:xfrm>
                      <a:off x="0" y="0"/>
                      <a:ext cx="4600119" cy="2726340"/>
                    </a:xfrm>
                    <a:prstGeom prst="rect">
                      <a:avLst/>
                    </a:prstGeom>
                  </pic:spPr>
                </pic:pic>
              </a:graphicData>
            </a:graphic>
          </wp:anchor>
        </w:drawing>
      </w:r>
    </w:p>
    <w:p>
      <w:pPr>
        <w:pStyle w:val="BodyText"/>
        <w:spacing w:line="256" w:lineRule="auto" w:before="262"/>
        <w:ind w:right="142"/>
      </w:pPr>
      <w:r>
        <w:rPr>
          <w:b/>
        </w:rPr>
        <w:t>Diaqnozu. </w:t>
      </w:r>
      <w:r>
        <w:rPr/>
        <w:t>Öd kisəsində daşların</w:t>
      </w:r>
      <w:r>
        <w:rPr>
          <w:spacing w:val="-1"/>
        </w:rPr>
        <w:t> </w:t>
      </w:r>
      <w:r>
        <w:rPr/>
        <w:t>olmasını</w:t>
      </w:r>
      <w:r>
        <w:rPr>
          <w:spacing w:val="-5"/>
        </w:rPr>
        <w:t> </w:t>
      </w:r>
      <w:r>
        <w:rPr/>
        <w:t>USM müayinəsi</w:t>
      </w:r>
      <w:r>
        <w:rPr>
          <w:spacing w:val="-5"/>
        </w:rPr>
        <w:t> </w:t>
      </w:r>
      <w:r>
        <w:rPr/>
        <w:t>zamanı</w:t>
      </w:r>
      <w:r>
        <w:rPr>
          <w:spacing w:val="-1"/>
        </w:rPr>
        <w:t> </w:t>
      </w:r>
      <w:r>
        <w:rPr/>
        <w:t>aşkar etmək mümkündür, lakin ən qiymətli</w:t>
      </w:r>
      <w:r>
        <w:rPr>
          <w:spacing w:val="-5"/>
        </w:rPr>
        <w:t> </w:t>
      </w:r>
      <w:r>
        <w:rPr/>
        <w:t>metod</w:t>
      </w:r>
      <w:r>
        <w:rPr>
          <w:spacing w:val="-5"/>
        </w:rPr>
        <w:t> </w:t>
      </w:r>
      <w:r>
        <w:rPr/>
        <w:t>öd</w:t>
      </w:r>
      <w:r>
        <w:rPr>
          <w:spacing w:val="-5"/>
        </w:rPr>
        <w:t> </w:t>
      </w:r>
      <w:r>
        <w:rPr/>
        <w:t>kisəsi</w:t>
      </w:r>
      <w:r>
        <w:rPr>
          <w:spacing w:val="-5"/>
        </w:rPr>
        <w:t> </w:t>
      </w:r>
      <w:r>
        <w:rPr/>
        <w:t>və</w:t>
      </w:r>
      <w:r>
        <w:rPr>
          <w:spacing w:val="-2"/>
        </w:rPr>
        <w:t> </w:t>
      </w:r>
      <w:r>
        <w:rPr/>
        <w:t>ümumi</w:t>
      </w:r>
      <w:r>
        <w:rPr>
          <w:spacing w:val="-9"/>
        </w:rPr>
        <w:t> </w:t>
      </w:r>
      <w:r>
        <w:rPr/>
        <w:t>öd</w:t>
      </w:r>
      <w:r>
        <w:rPr>
          <w:spacing w:val="-1"/>
        </w:rPr>
        <w:t> </w:t>
      </w:r>
      <w:r>
        <w:rPr/>
        <w:t>axacağında</w:t>
      </w:r>
      <w:r>
        <w:rPr>
          <w:spacing w:val="-2"/>
        </w:rPr>
        <w:t> </w:t>
      </w:r>
      <w:r>
        <w:rPr/>
        <w:t>daşları</w:t>
      </w:r>
      <w:r>
        <w:rPr>
          <w:spacing w:val="-9"/>
        </w:rPr>
        <w:t> </w:t>
      </w:r>
      <w:r>
        <w:rPr/>
        <w:t>aşkar edən</w:t>
      </w:r>
      <w:r>
        <w:rPr>
          <w:spacing w:val="-5"/>
        </w:rPr>
        <w:t> </w:t>
      </w:r>
      <w:r>
        <w:rPr/>
        <w:t>kompüter tomoqrafiyasıdır ki, bu müayinə öd kisəsində daşların olmasını aşkar etməyə, onların xarakterini, quruluşunu qiymətləndirməyə imkan verir.</w:t>
      </w:r>
    </w:p>
    <w:p>
      <w:pPr>
        <w:pStyle w:val="BodyText"/>
        <w:spacing w:line="256" w:lineRule="auto" w:before="159"/>
        <w:ind w:right="202"/>
      </w:pPr>
      <w:r>
        <w:rPr>
          <w:b/>
        </w:rPr>
        <w:t>Müalicə</w:t>
      </w:r>
      <w:r>
        <w:rPr>
          <w:b/>
          <w:spacing w:val="-3"/>
        </w:rPr>
        <w:t> </w:t>
      </w:r>
      <w:r>
        <w:rPr>
          <w:b/>
        </w:rPr>
        <w:t>prinsipləri. </w:t>
      </w:r>
      <w:r>
        <w:rPr/>
        <w:t>Əksər</w:t>
      </w:r>
      <w:r>
        <w:rPr>
          <w:spacing w:val="-1"/>
        </w:rPr>
        <w:t> </w:t>
      </w:r>
      <w:r>
        <w:rPr/>
        <w:t>hallarda</w:t>
      </w:r>
      <w:r>
        <w:rPr>
          <w:spacing w:val="-3"/>
        </w:rPr>
        <w:t> </w:t>
      </w:r>
      <w:r>
        <w:rPr/>
        <w:t>residiv verən</w:t>
      </w:r>
      <w:r>
        <w:rPr>
          <w:spacing w:val="-6"/>
        </w:rPr>
        <w:t> </w:t>
      </w:r>
      <w:r>
        <w:rPr/>
        <w:t>sancı</w:t>
      </w:r>
      <w:r>
        <w:rPr>
          <w:spacing w:val="-10"/>
        </w:rPr>
        <w:t> </w:t>
      </w:r>
      <w:r>
        <w:rPr/>
        <w:t>tutmaları</w:t>
      </w:r>
      <w:r>
        <w:rPr>
          <w:spacing w:val="-10"/>
        </w:rPr>
        <w:t> </w:t>
      </w:r>
      <w:r>
        <w:rPr/>
        <w:t>zamanı, öd</w:t>
      </w:r>
      <w:r>
        <w:rPr>
          <w:spacing w:val="-2"/>
        </w:rPr>
        <w:t> </w:t>
      </w:r>
      <w:r>
        <w:rPr/>
        <w:t>kisəsinin</w:t>
      </w:r>
      <w:r>
        <w:rPr>
          <w:spacing w:val="-6"/>
        </w:rPr>
        <w:t> </w:t>
      </w:r>
      <w:r>
        <w:rPr/>
        <w:t>ödemi</w:t>
      </w:r>
      <w:r>
        <w:rPr>
          <w:spacing w:val="-6"/>
        </w:rPr>
        <w:t> </w:t>
      </w:r>
      <w:r>
        <w:rPr/>
        <w:t>zamanı cərrahi müalicə olunmalıdır – xolesistektomiya aparılmalıdır. Müalicə əsasən pataloji prosesin fazalarından asılıdır. Simptomsuz daş gəzdirmə, təkrar olunmayan öd sancısı hallarında və cərrahi əməliyyata əks göstəriş olduqda konservativ müalicə aparılmalıdır. Bu müalicədə də əsasən əsas məqsəd iltihabi prosesin azalması, öd cərəyanın yaxşılaşması və daş əmələ gəlmə meyilliyinin</w:t>
      </w:r>
    </w:p>
    <w:p>
      <w:pPr>
        <w:pStyle w:val="BodyText"/>
        <w:spacing w:line="256" w:lineRule="auto"/>
        <w:ind w:right="93"/>
      </w:pPr>
      <w:r>
        <w:rPr/>
        <w:t>azaldılmasıdır.</w:t>
      </w:r>
      <w:r>
        <w:rPr>
          <w:spacing w:val="-3"/>
        </w:rPr>
        <w:t> </w:t>
      </w:r>
      <w:r>
        <w:rPr/>
        <w:t>Belə</w:t>
      </w:r>
      <w:r>
        <w:rPr>
          <w:spacing w:val="-6"/>
        </w:rPr>
        <w:t> </w:t>
      </w:r>
      <w:r>
        <w:rPr/>
        <w:t>xəstələrə</w:t>
      </w:r>
      <w:r>
        <w:rPr>
          <w:spacing w:val="-6"/>
        </w:rPr>
        <w:t> </w:t>
      </w:r>
      <w:r>
        <w:rPr/>
        <w:t>hərəkətli</w:t>
      </w:r>
      <w:r>
        <w:rPr>
          <w:spacing w:val="-5"/>
        </w:rPr>
        <w:t> </w:t>
      </w:r>
      <w:r>
        <w:rPr/>
        <w:t>həyat</w:t>
      </w:r>
      <w:r>
        <w:rPr>
          <w:spacing w:val="-5"/>
        </w:rPr>
        <w:t> </w:t>
      </w:r>
      <w:r>
        <w:rPr/>
        <w:t>tərzi, müalicə</w:t>
      </w:r>
      <w:r>
        <w:rPr>
          <w:spacing w:val="-1"/>
        </w:rPr>
        <w:t> </w:t>
      </w:r>
      <w:r>
        <w:rPr/>
        <w:t>idmanı,</w:t>
      </w:r>
      <w:r>
        <w:rPr>
          <w:spacing w:val="-3"/>
        </w:rPr>
        <w:t> </w:t>
      </w:r>
      <w:r>
        <w:rPr/>
        <w:t>kəskin</w:t>
      </w:r>
      <w:r>
        <w:rPr>
          <w:spacing w:val="-5"/>
        </w:rPr>
        <w:t> </w:t>
      </w:r>
      <w:r>
        <w:rPr/>
        <w:t>və</w:t>
      </w:r>
      <w:r>
        <w:rPr>
          <w:spacing w:val="-1"/>
        </w:rPr>
        <w:t> </w:t>
      </w:r>
      <w:r>
        <w:rPr/>
        <w:t>ya</w:t>
      </w:r>
      <w:r>
        <w:rPr>
          <w:spacing w:val="-6"/>
        </w:rPr>
        <w:t> </w:t>
      </w:r>
      <w:r>
        <w:rPr/>
        <w:t>qızardılmış</w:t>
      </w:r>
      <w:r>
        <w:rPr>
          <w:spacing w:val="-3"/>
        </w:rPr>
        <w:t> </w:t>
      </w:r>
      <w:r>
        <w:rPr/>
        <w:t>yeməkləri, tərkibində xolesterin olan məhsulları məhdudlaşdırmaq məsləhət görülür. Öd kisəsi drenajının yaxşılaşması üçün öd qovucu maddələr (alloxol, xolenzim, xoloqon və s.) təyin edilir. Öd sancısı tutması zamanı xəstəni cərrahi şöbəyə hospitalizasiya etmək lazımdır, parenteral olaraq xəstələrə spazmolotiklər və xolinolitiklər (atropin-sulfat, noşpa), analgin təyin edirlər. Narkotik maddələrdən istifadə etmək olmaz. Əgər iltihabi proses əlaməti yoxdursa öd kisəsi nahiyəsinə isti (isitqac) qoyulur və effekt olmadıqda spazmolitik preparatları təkrarən 30 dəq, 1-1,5 saat sonra yeridilir. Əgər</w:t>
      </w:r>
    </w:p>
    <w:p>
      <w:pPr>
        <w:pStyle w:val="BodyText"/>
        <w:spacing w:after="0" w:line="256" w:lineRule="auto"/>
        <w:sectPr>
          <w:pgSz w:w="11910" w:h="16840"/>
          <w:pgMar w:header="0" w:footer="1467" w:top="960" w:bottom="1660" w:left="708" w:right="850"/>
        </w:sectPr>
      </w:pPr>
    </w:p>
    <w:p>
      <w:pPr>
        <w:pStyle w:val="BodyText"/>
        <w:spacing w:line="259" w:lineRule="auto" w:before="74"/>
      </w:pPr>
      <w:r>
        <w:rPr/>
        <w:t>konservativ</w:t>
      </w:r>
      <w:r>
        <w:rPr>
          <w:spacing w:val="-3"/>
        </w:rPr>
        <w:t> </w:t>
      </w:r>
      <w:r>
        <w:rPr/>
        <w:t>müalicə</w:t>
      </w:r>
      <w:r>
        <w:rPr>
          <w:spacing w:val="-4"/>
        </w:rPr>
        <w:t> </w:t>
      </w:r>
      <w:r>
        <w:rPr/>
        <w:t>3</w:t>
      </w:r>
      <w:r>
        <w:rPr>
          <w:spacing w:val="-3"/>
        </w:rPr>
        <w:t> </w:t>
      </w:r>
      <w:r>
        <w:rPr/>
        <w:t>gün</w:t>
      </w:r>
      <w:r>
        <w:rPr>
          <w:spacing w:val="-3"/>
        </w:rPr>
        <w:t> </w:t>
      </w:r>
      <w:r>
        <w:rPr/>
        <w:t>müddətində</w:t>
      </w:r>
      <w:r>
        <w:rPr>
          <w:spacing w:val="-4"/>
        </w:rPr>
        <w:t> </w:t>
      </w:r>
      <w:r>
        <w:rPr/>
        <w:t>effekt vermirsə,</w:t>
      </w:r>
      <w:r>
        <w:rPr>
          <w:spacing w:val="-2"/>
        </w:rPr>
        <w:t> </w:t>
      </w:r>
      <w:r>
        <w:rPr/>
        <w:t>xəstədə</w:t>
      </w:r>
      <w:r>
        <w:rPr>
          <w:spacing w:val="-4"/>
        </w:rPr>
        <w:t> </w:t>
      </w:r>
      <w:r>
        <w:rPr/>
        <w:t>peritonit inkişaf</w:t>
      </w:r>
      <w:r>
        <w:rPr>
          <w:spacing w:val="-11"/>
        </w:rPr>
        <w:t> </w:t>
      </w:r>
      <w:r>
        <w:rPr/>
        <w:t>edərsə,</w:t>
      </w:r>
      <w:r>
        <w:rPr>
          <w:spacing w:val="-2"/>
        </w:rPr>
        <w:t> </w:t>
      </w:r>
      <w:r>
        <w:rPr/>
        <w:t>öd</w:t>
      </w:r>
      <w:r>
        <w:rPr>
          <w:spacing w:val="-8"/>
        </w:rPr>
        <w:t> </w:t>
      </w:r>
      <w:r>
        <w:rPr/>
        <w:t>kisəsinin perforasiyası təhlükəsi olarsa təxirəsalınmaz cərrahi əməliyyata göstəriş edilir.</w:t>
      </w:r>
    </w:p>
    <w:p>
      <w:pPr>
        <w:pStyle w:val="BodyText"/>
        <w:spacing w:line="254" w:lineRule="auto" w:before="153"/>
      </w:pPr>
      <w:r>
        <w:rPr>
          <w:b/>
        </w:rPr>
        <w:t>Profilaktikası. </w:t>
      </w:r>
      <w:r>
        <w:rPr/>
        <w:t>Əsas</w:t>
      </w:r>
      <w:r>
        <w:rPr>
          <w:spacing w:val="-4"/>
        </w:rPr>
        <w:t> </w:t>
      </w:r>
      <w:r>
        <w:rPr/>
        <w:t>xəstəliyin</w:t>
      </w:r>
      <w:r>
        <w:rPr>
          <w:spacing w:val="-7"/>
        </w:rPr>
        <w:t> </w:t>
      </w:r>
      <w:r>
        <w:rPr/>
        <w:t>profilaktikası</w:t>
      </w:r>
      <w:r>
        <w:rPr>
          <w:spacing w:val="-10"/>
        </w:rPr>
        <w:t> </w:t>
      </w:r>
      <w:r>
        <w:rPr/>
        <w:t>öd</w:t>
      </w:r>
      <w:r>
        <w:rPr>
          <w:spacing w:val="-2"/>
        </w:rPr>
        <w:t> </w:t>
      </w:r>
      <w:r>
        <w:rPr/>
        <w:t>durğunluğu</w:t>
      </w:r>
      <w:r>
        <w:rPr>
          <w:spacing w:val="-2"/>
        </w:rPr>
        <w:t> </w:t>
      </w:r>
      <w:r>
        <w:rPr/>
        <w:t>və mübadilə</w:t>
      </w:r>
      <w:r>
        <w:rPr>
          <w:spacing w:val="-3"/>
        </w:rPr>
        <w:t> </w:t>
      </w:r>
      <w:r>
        <w:rPr/>
        <w:t>pozğunluğuna</w:t>
      </w:r>
      <w:r>
        <w:rPr>
          <w:spacing w:val="-3"/>
        </w:rPr>
        <w:t> </w:t>
      </w:r>
      <w:r>
        <w:rPr/>
        <w:t>olan</w:t>
      </w:r>
      <w:r>
        <w:rPr>
          <w:spacing w:val="-7"/>
        </w:rPr>
        <w:t> </w:t>
      </w:r>
      <w:r>
        <w:rPr/>
        <w:t>səbəbləri aradan qaldırmaqdan ibarətdir. Bunun üçün müntəzəm qida qəbulu, idman, qəbizliyin aradan</w:t>
      </w:r>
    </w:p>
    <w:p>
      <w:pPr>
        <w:pStyle w:val="BodyText"/>
        <w:spacing w:before="6"/>
      </w:pPr>
      <w:r>
        <w:rPr/>
        <w:t>qaldırılması</w:t>
      </w:r>
      <w:r>
        <w:rPr>
          <w:spacing w:val="-9"/>
        </w:rPr>
        <w:t> </w:t>
      </w:r>
      <w:r>
        <w:rPr/>
        <w:t>və</w:t>
      </w:r>
      <w:r>
        <w:rPr>
          <w:spacing w:val="-4"/>
        </w:rPr>
        <w:t> </w:t>
      </w:r>
      <w:r>
        <w:rPr/>
        <w:t>öd</w:t>
      </w:r>
      <w:r>
        <w:rPr>
          <w:spacing w:val="-2"/>
        </w:rPr>
        <w:t> </w:t>
      </w:r>
      <w:r>
        <w:rPr/>
        <w:t>çıxarıcı</w:t>
      </w:r>
      <w:r>
        <w:rPr>
          <w:spacing w:val="-7"/>
        </w:rPr>
        <w:t> </w:t>
      </w:r>
      <w:r>
        <w:rPr/>
        <w:t>sistemin</w:t>
      </w:r>
      <w:r>
        <w:rPr>
          <w:spacing w:val="-2"/>
        </w:rPr>
        <w:t> </w:t>
      </w:r>
      <w:r>
        <w:rPr/>
        <w:t>iltihabi</w:t>
      </w:r>
      <w:r>
        <w:rPr>
          <w:spacing w:val="-7"/>
        </w:rPr>
        <w:t> </w:t>
      </w:r>
      <w:r>
        <w:rPr/>
        <w:t>xəstəliklərinin</w:t>
      </w:r>
      <w:r>
        <w:rPr>
          <w:spacing w:val="1"/>
        </w:rPr>
        <w:t> </w:t>
      </w:r>
      <w:r>
        <w:rPr/>
        <w:t>vaxtında</w:t>
      </w:r>
      <w:r>
        <w:rPr>
          <w:spacing w:val="2"/>
        </w:rPr>
        <w:t> </w:t>
      </w:r>
      <w:r>
        <w:rPr/>
        <w:t>müalicə</w:t>
      </w:r>
      <w:r>
        <w:rPr>
          <w:spacing w:val="-3"/>
        </w:rPr>
        <w:t> </w:t>
      </w:r>
      <w:r>
        <w:rPr>
          <w:spacing w:val="-2"/>
        </w:rPr>
        <w:t>olunmasıdır.</w:t>
      </w:r>
    </w:p>
    <w:p>
      <w:pPr>
        <w:pStyle w:val="BodyText"/>
        <w:ind w:left="0"/>
      </w:pPr>
    </w:p>
    <w:p>
      <w:pPr>
        <w:pStyle w:val="BodyText"/>
        <w:ind w:left="0"/>
      </w:pPr>
    </w:p>
    <w:p>
      <w:pPr>
        <w:pStyle w:val="BodyText"/>
        <w:spacing w:before="265"/>
        <w:ind w:left="0"/>
      </w:pPr>
    </w:p>
    <w:p>
      <w:pPr>
        <w:pStyle w:val="Heading1"/>
        <w:ind w:right="0"/>
      </w:pPr>
      <w:bookmarkStart w:name="_bookmark14" w:id="17"/>
      <w:bookmarkEnd w:id="17"/>
      <w:r>
        <w:rPr>
          <w:b w:val="0"/>
        </w:rPr>
      </w:r>
      <w:r>
        <w:rPr/>
        <w:t>Mövzu</w:t>
      </w:r>
      <w:r>
        <w:rPr>
          <w:spacing w:val="-14"/>
        </w:rPr>
        <w:t> </w:t>
      </w:r>
      <w:r>
        <w:rPr>
          <w:spacing w:val="-10"/>
        </w:rPr>
        <w:t>8</w:t>
      </w:r>
    </w:p>
    <w:p>
      <w:pPr>
        <w:spacing w:line="261" w:lineRule="auto" w:before="183"/>
        <w:ind w:left="314" w:right="142" w:firstLine="0"/>
        <w:jc w:val="left"/>
        <w:rPr>
          <w:b/>
          <w:sz w:val="28"/>
        </w:rPr>
      </w:pPr>
      <w:bookmarkStart w:name="_bookmark15" w:id="18"/>
      <w:bookmarkEnd w:id="18"/>
      <w:r>
        <w:rPr/>
      </w:r>
      <w:r>
        <w:rPr>
          <w:b/>
          <w:sz w:val="28"/>
        </w:rPr>
        <w:t>Böyrək</w:t>
      </w:r>
      <w:r>
        <w:rPr>
          <w:b/>
          <w:spacing w:val="-11"/>
          <w:sz w:val="28"/>
        </w:rPr>
        <w:t> </w:t>
      </w:r>
      <w:r>
        <w:rPr>
          <w:b/>
          <w:sz w:val="28"/>
        </w:rPr>
        <w:t>ifrazat</w:t>
      </w:r>
      <w:r>
        <w:rPr>
          <w:b/>
          <w:spacing w:val="-6"/>
          <w:sz w:val="28"/>
        </w:rPr>
        <w:t> </w:t>
      </w:r>
      <w:r>
        <w:rPr>
          <w:b/>
          <w:sz w:val="28"/>
        </w:rPr>
        <w:t>sistemi</w:t>
      </w:r>
      <w:r>
        <w:rPr>
          <w:b/>
          <w:spacing w:val="-1"/>
          <w:sz w:val="28"/>
        </w:rPr>
        <w:t> </w:t>
      </w:r>
      <w:r>
        <w:rPr>
          <w:b/>
          <w:sz w:val="28"/>
        </w:rPr>
        <w:t>xəstəliklərinin</w:t>
      </w:r>
      <w:r>
        <w:rPr>
          <w:b/>
          <w:spacing w:val="-11"/>
          <w:sz w:val="28"/>
        </w:rPr>
        <w:t> </w:t>
      </w:r>
      <w:r>
        <w:rPr>
          <w:b/>
          <w:sz w:val="28"/>
        </w:rPr>
        <w:t>əsas</w:t>
      </w:r>
      <w:r>
        <w:rPr>
          <w:b/>
          <w:spacing w:val="-3"/>
          <w:sz w:val="28"/>
        </w:rPr>
        <w:t> </w:t>
      </w:r>
      <w:r>
        <w:rPr>
          <w:b/>
          <w:sz w:val="28"/>
        </w:rPr>
        <w:t>kliniki</w:t>
      </w:r>
      <w:r>
        <w:rPr>
          <w:b/>
          <w:spacing w:val="-5"/>
          <w:sz w:val="28"/>
        </w:rPr>
        <w:t> </w:t>
      </w:r>
      <w:r>
        <w:rPr>
          <w:b/>
          <w:sz w:val="28"/>
        </w:rPr>
        <w:t>simptomları,</w:t>
      </w:r>
      <w:r>
        <w:rPr>
          <w:b/>
          <w:spacing w:val="-3"/>
          <w:sz w:val="28"/>
        </w:rPr>
        <w:t> </w:t>
      </w:r>
      <w:r>
        <w:rPr>
          <w:b/>
          <w:sz w:val="28"/>
        </w:rPr>
        <w:t>müayinə</w:t>
      </w:r>
      <w:r>
        <w:rPr>
          <w:b/>
          <w:spacing w:val="-4"/>
          <w:sz w:val="28"/>
        </w:rPr>
        <w:t> </w:t>
      </w:r>
      <w:r>
        <w:rPr>
          <w:b/>
          <w:sz w:val="28"/>
        </w:rPr>
        <w:t>metodları. Kəskin və xronik diffuz qlomerulonefrit, etiologiya, klinika, müalicə prinsipləri, </w:t>
      </w:r>
      <w:r>
        <w:rPr>
          <w:b/>
          <w:spacing w:val="-2"/>
          <w:sz w:val="28"/>
        </w:rPr>
        <w:t>profilaktika.</w:t>
      </w:r>
    </w:p>
    <w:p>
      <w:pPr>
        <w:pStyle w:val="BodyText"/>
        <w:spacing w:before="2"/>
        <w:ind w:left="0"/>
        <w:rPr>
          <w:b/>
          <w:sz w:val="17"/>
        </w:rPr>
      </w:pPr>
      <w:r>
        <w:rPr>
          <w:b/>
          <w:sz w:val="17"/>
        </w:rPr>
        <w:drawing>
          <wp:anchor distT="0" distB="0" distL="0" distR="0" allowOverlap="1" layoutInCell="1" locked="0" behindDoc="1" simplePos="0" relativeHeight="487618560">
            <wp:simplePos x="0" y="0"/>
            <wp:positionH relativeFrom="page">
              <wp:posOffset>953991</wp:posOffset>
            </wp:positionH>
            <wp:positionV relativeFrom="paragraph">
              <wp:posOffset>141096</wp:posOffset>
            </wp:positionV>
            <wp:extent cx="5727362" cy="3246120"/>
            <wp:effectExtent l="0" t="0" r="0" b="0"/>
            <wp:wrapTopAndBottom/>
            <wp:docPr id="215" name="Image 215"/>
            <wp:cNvGraphicFramePr>
              <a:graphicFrameLocks/>
            </wp:cNvGraphicFramePr>
            <a:graphic>
              <a:graphicData uri="http://schemas.openxmlformats.org/drawingml/2006/picture">
                <pic:pic>
                  <pic:nvPicPr>
                    <pic:cNvPr id="215" name="Image 215"/>
                    <pic:cNvPicPr/>
                  </pic:nvPicPr>
                  <pic:blipFill>
                    <a:blip r:embed="rId132" cstate="print"/>
                    <a:stretch>
                      <a:fillRect/>
                    </a:stretch>
                  </pic:blipFill>
                  <pic:spPr>
                    <a:xfrm>
                      <a:off x="0" y="0"/>
                      <a:ext cx="5727362" cy="3246120"/>
                    </a:xfrm>
                    <a:prstGeom prst="rect">
                      <a:avLst/>
                    </a:prstGeom>
                  </pic:spPr>
                </pic:pic>
              </a:graphicData>
            </a:graphic>
          </wp:anchor>
        </w:drawing>
      </w:r>
    </w:p>
    <w:p>
      <w:pPr>
        <w:pStyle w:val="BodyText"/>
        <w:spacing w:line="256" w:lineRule="auto" w:before="84"/>
      </w:pPr>
      <w:r>
        <w:rPr>
          <w:b/>
        </w:rPr>
        <w:t>Böyrək</w:t>
      </w:r>
      <w:r>
        <w:rPr>
          <w:b/>
          <w:spacing w:val="-7"/>
        </w:rPr>
        <w:t> </w:t>
      </w:r>
      <w:r>
        <w:rPr>
          <w:b/>
        </w:rPr>
        <w:t>ifrazat</w:t>
      </w:r>
      <w:r>
        <w:rPr>
          <w:b/>
          <w:spacing w:val="-3"/>
        </w:rPr>
        <w:t> </w:t>
      </w:r>
      <w:r>
        <w:rPr>
          <w:b/>
        </w:rPr>
        <w:t>sisteminə</w:t>
      </w:r>
      <w:r>
        <w:rPr>
          <w:b/>
          <w:spacing w:val="-4"/>
        </w:rPr>
        <w:t> </w:t>
      </w:r>
      <w:r>
        <w:rPr/>
        <w:t>–</w:t>
      </w:r>
      <w:r>
        <w:rPr>
          <w:spacing w:val="-4"/>
        </w:rPr>
        <w:t> </w:t>
      </w:r>
      <w:r>
        <w:rPr/>
        <w:t>böyrəklər,</w:t>
      </w:r>
      <w:r>
        <w:rPr>
          <w:spacing w:val="-2"/>
        </w:rPr>
        <w:t> </w:t>
      </w:r>
      <w:r>
        <w:rPr/>
        <w:t>sidik</w:t>
      </w:r>
      <w:r>
        <w:rPr>
          <w:spacing w:val="-4"/>
        </w:rPr>
        <w:t> </w:t>
      </w:r>
      <w:r>
        <w:rPr/>
        <w:t>axarları,</w:t>
      </w:r>
      <w:r>
        <w:rPr>
          <w:spacing w:val="-2"/>
        </w:rPr>
        <w:t> </w:t>
      </w:r>
      <w:r>
        <w:rPr/>
        <w:t>sidik</w:t>
      </w:r>
      <w:r>
        <w:rPr>
          <w:spacing w:val="-4"/>
        </w:rPr>
        <w:t> </w:t>
      </w:r>
      <w:r>
        <w:rPr/>
        <w:t>kisəsi,</w:t>
      </w:r>
      <w:r>
        <w:rPr>
          <w:spacing w:val="-2"/>
        </w:rPr>
        <w:t> </w:t>
      </w:r>
      <w:r>
        <w:rPr/>
        <w:t>sidik</w:t>
      </w:r>
      <w:r>
        <w:rPr>
          <w:spacing w:val="-4"/>
        </w:rPr>
        <w:t> </w:t>
      </w:r>
      <w:r>
        <w:rPr/>
        <w:t>kanalı</w:t>
      </w:r>
      <w:r>
        <w:rPr>
          <w:spacing w:val="-7"/>
        </w:rPr>
        <w:t> </w:t>
      </w:r>
      <w:r>
        <w:rPr/>
        <w:t>aiddir.</w:t>
      </w:r>
      <w:r>
        <w:rPr>
          <w:spacing w:val="-2"/>
        </w:rPr>
        <w:t> </w:t>
      </w:r>
      <w:r>
        <w:rPr/>
        <w:t>Böyrək lobiyaya bənzər formada olub tünd qırmızı rəngli cüt orqandır. Sağ böyrək sol böyrəkdən bir barmaq aşağıda yerləşir. Böyrəklər insan orqanizmində əsas filtr rolunu oynayır, onlar sidiyə qanda və toxumalarda</w:t>
      </w:r>
    </w:p>
    <w:p>
      <w:pPr>
        <w:pStyle w:val="BodyText"/>
        <w:spacing w:line="254" w:lineRule="auto"/>
        <w:ind w:right="142"/>
      </w:pPr>
      <w:r>
        <w:rPr/>
        <w:t>yığılan</w:t>
      </w:r>
      <w:r>
        <w:rPr>
          <w:spacing w:val="-2"/>
        </w:rPr>
        <w:t> </w:t>
      </w:r>
      <w:r>
        <w:rPr/>
        <w:t>müxtəlif</w:t>
      </w:r>
      <w:r>
        <w:rPr>
          <w:spacing w:val="-10"/>
        </w:rPr>
        <w:t> </w:t>
      </w:r>
      <w:r>
        <w:rPr/>
        <w:t>zərərli</w:t>
      </w:r>
      <w:r>
        <w:rPr>
          <w:spacing w:val="-7"/>
        </w:rPr>
        <w:t> </w:t>
      </w:r>
      <w:r>
        <w:rPr/>
        <w:t>və</w:t>
      </w:r>
      <w:r>
        <w:rPr>
          <w:spacing w:val="-3"/>
        </w:rPr>
        <w:t> </w:t>
      </w:r>
      <w:r>
        <w:rPr/>
        <w:t>artıq maddələri</w:t>
      </w:r>
      <w:r>
        <w:rPr>
          <w:spacing w:val="-7"/>
        </w:rPr>
        <w:t> </w:t>
      </w:r>
      <w:r>
        <w:rPr/>
        <w:t>adsorbsiya</w:t>
      </w:r>
      <w:r>
        <w:rPr>
          <w:spacing w:val="-3"/>
        </w:rPr>
        <w:t> </w:t>
      </w:r>
      <w:r>
        <w:rPr/>
        <w:t>edirlər yəni</w:t>
      </w:r>
      <w:r>
        <w:rPr>
          <w:spacing w:val="-7"/>
        </w:rPr>
        <w:t> </w:t>
      </w:r>
      <w:r>
        <w:rPr/>
        <w:t>böyrəklərdə</w:t>
      </w:r>
      <w:r>
        <w:rPr>
          <w:spacing w:val="-3"/>
        </w:rPr>
        <w:t> </w:t>
      </w:r>
      <w:r>
        <w:rPr/>
        <w:t>sidik</w:t>
      </w:r>
      <w:r>
        <w:rPr>
          <w:spacing w:val="-1"/>
        </w:rPr>
        <w:t> </w:t>
      </w:r>
      <w:r>
        <w:rPr/>
        <w:t>əmələ</w:t>
      </w:r>
      <w:r>
        <w:rPr>
          <w:spacing w:val="-3"/>
        </w:rPr>
        <w:t> </w:t>
      </w:r>
      <w:r>
        <w:rPr/>
        <w:t>gəlir, qalan orqanlar isə sidiyi xaricə çıxarmaq vəzifəsini yerinə yetirir. Böyrək qan damarları ilə zəngindir.</w:t>
      </w:r>
    </w:p>
    <w:p>
      <w:pPr>
        <w:pStyle w:val="BodyText"/>
        <w:spacing w:before="7"/>
      </w:pPr>
      <w:r>
        <w:rPr/>
        <w:t>Böyrəyə</w:t>
      </w:r>
      <w:r>
        <w:rPr>
          <w:spacing w:val="-3"/>
        </w:rPr>
        <w:t> </w:t>
      </w:r>
      <w:r>
        <w:rPr/>
        <w:t>arterial</w:t>
      </w:r>
      <w:r>
        <w:rPr>
          <w:spacing w:val="-5"/>
        </w:rPr>
        <w:t> </w:t>
      </w:r>
      <w:r>
        <w:rPr/>
        <w:t>qan</w:t>
      </w:r>
      <w:r>
        <w:rPr>
          <w:spacing w:val="-1"/>
        </w:rPr>
        <w:t> </w:t>
      </w:r>
      <w:r>
        <w:rPr/>
        <w:t>böyrək</w:t>
      </w:r>
      <w:r>
        <w:rPr>
          <w:spacing w:val="-1"/>
        </w:rPr>
        <w:t> </w:t>
      </w:r>
      <w:r>
        <w:rPr/>
        <w:t>arteriyası</w:t>
      </w:r>
      <w:r>
        <w:rPr>
          <w:spacing w:val="-6"/>
        </w:rPr>
        <w:t> </w:t>
      </w:r>
      <w:r>
        <w:rPr/>
        <w:t>ilə</w:t>
      </w:r>
      <w:r>
        <w:rPr>
          <w:spacing w:val="-2"/>
        </w:rPr>
        <w:t> </w:t>
      </w:r>
      <w:r>
        <w:rPr/>
        <w:t>gəlir.</w:t>
      </w:r>
      <w:r>
        <w:rPr>
          <w:spacing w:val="1"/>
        </w:rPr>
        <w:t> </w:t>
      </w:r>
      <w:r>
        <w:rPr/>
        <w:t>Böyrək</w:t>
      </w:r>
      <w:r>
        <w:rPr>
          <w:spacing w:val="-2"/>
        </w:rPr>
        <w:t> </w:t>
      </w:r>
      <w:r>
        <w:rPr>
          <w:b/>
        </w:rPr>
        <w:t>2</w:t>
      </w:r>
      <w:r>
        <w:rPr>
          <w:b/>
          <w:spacing w:val="4"/>
        </w:rPr>
        <w:t> </w:t>
      </w:r>
      <w:r>
        <w:rPr/>
        <w:t>maddədən</w:t>
      </w:r>
      <w:r>
        <w:rPr>
          <w:spacing w:val="-6"/>
        </w:rPr>
        <w:t> </w:t>
      </w:r>
      <w:r>
        <w:rPr/>
        <w:t>təşkil</w:t>
      </w:r>
      <w:r>
        <w:rPr>
          <w:spacing w:val="-5"/>
        </w:rPr>
        <w:t> </w:t>
      </w:r>
      <w:r>
        <w:rPr>
          <w:spacing w:val="-2"/>
        </w:rPr>
        <w:t>olunub:</w:t>
      </w:r>
    </w:p>
    <w:p>
      <w:pPr>
        <w:pStyle w:val="ListParagraph"/>
        <w:numPr>
          <w:ilvl w:val="0"/>
          <w:numId w:val="60"/>
        </w:numPr>
        <w:tabs>
          <w:tab w:pos="553" w:val="left" w:leader="none"/>
        </w:tabs>
        <w:spacing w:line="240" w:lineRule="auto" w:before="176" w:after="0"/>
        <w:ind w:left="553" w:right="0" w:hanging="239"/>
        <w:jc w:val="left"/>
        <w:rPr>
          <w:sz w:val="24"/>
        </w:rPr>
      </w:pPr>
      <w:r>
        <w:rPr>
          <w:b/>
          <w:sz w:val="24"/>
        </w:rPr>
        <w:t>Beyin maddə</w:t>
      </w:r>
      <w:r>
        <w:rPr>
          <w:b/>
          <w:spacing w:val="-1"/>
          <w:sz w:val="24"/>
        </w:rPr>
        <w:t> </w:t>
      </w:r>
      <w:r>
        <w:rPr>
          <w:sz w:val="24"/>
        </w:rPr>
        <w:t>–</w:t>
      </w:r>
      <w:r>
        <w:rPr>
          <w:spacing w:val="-5"/>
          <w:sz w:val="24"/>
        </w:rPr>
        <w:t> </w:t>
      </w:r>
      <w:r>
        <w:rPr>
          <w:sz w:val="24"/>
        </w:rPr>
        <w:t>böyrək piramidalarından</w:t>
      </w:r>
      <w:r>
        <w:rPr>
          <w:spacing w:val="-5"/>
          <w:sz w:val="24"/>
        </w:rPr>
        <w:t> </w:t>
      </w:r>
      <w:r>
        <w:rPr>
          <w:sz w:val="24"/>
        </w:rPr>
        <w:t>təşkil</w:t>
      </w:r>
      <w:r>
        <w:rPr>
          <w:spacing w:val="-5"/>
          <w:sz w:val="24"/>
        </w:rPr>
        <w:t> </w:t>
      </w:r>
      <w:r>
        <w:rPr>
          <w:spacing w:val="-2"/>
          <w:sz w:val="24"/>
        </w:rPr>
        <w:t>olunub;</w:t>
      </w:r>
    </w:p>
    <w:p>
      <w:pPr>
        <w:pStyle w:val="ListParagraph"/>
        <w:numPr>
          <w:ilvl w:val="0"/>
          <w:numId w:val="60"/>
        </w:numPr>
        <w:tabs>
          <w:tab w:pos="558" w:val="left" w:leader="none"/>
        </w:tabs>
        <w:spacing w:line="240" w:lineRule="auto" w:before="180" w:after="0"/>
        <w:ind w:left="558" w:right="0" w:hanging="244"/>
        <w:jc w:val="left"/>
        <w:rPr>
          <w:sz w:val="24"/>
        </w:rPr>
      </w:pPr>
      <w:r>
        <w:rPr>
          <w:b/>
          <w:sz w:val="24"/>
        </w:rPr>
        <w:t>Qabıq</w:t>
      </w:r>
      <w:r>
        <w:rPr>
          <w:b/>
          <w:spacing w:val="-5"/>
          <w:sz w:val="24"/>
        </w:rPr>
        <w:t> </w:t>
      </w:r>
      <w:r>
        <w:rPr>
          <w:b/>
          <w:sz w:val="24"/>
        </w:rPr>
        <w:t>maddə</w:t>
      </w:r>
      <w:r>
        <w:rPr>
          <w:b/>
          <w:spacing w:val="-4"/>
          <w:sz w:val="24"/>
        </w:rPr>
        <w:t> </w:t>
      </w:r>
      <w:r>
        <w:rPr>
          <w:sz w:val="24"/>
        </w:rPr>
        <w:t>–</w:t>
      </w:r>
      <w:r>
        <w:rPr>
          <w:spacing w:val="-7"/>
          <w:sz w:val="24"/>
        </w:rPr>
        <w:t> </w:t>
      </w:r>
      <w:r>
        <w:rPr>
          <w:sz w:val="24"/>
        </w:rPr>
        <w:t>nefronlardan</w:t>
      </w:r>
      <w:r>
        <w:rPr>
          <w:spacing w:val="-8"/>
          <w:sz w:val="24"/>
        </w:rPr>
        <w:t> </w:t>
      </w:r>
      <w:r>
        <w:rPr>
          <w:sz w:val="24"/>
        </w:rPr>
        <w:t>təşkil</w:t>
      </w:r>
      <w:r>
        <w:rPr>
          <w:spacing w:val="-11"/>
          <w:sz w:val="24"/>
        </w:rPr>
        <w:t> </w:t>
      </w:r>
      <w:r>
        <w:rPr>
          <w:sz w:val="24"/>
        </w:rPr>
        <w:t>olunub.</w:t>
      </w:r>
      <w:r>
        <w:rPr>
          <w:spacing w:val="-1"/>
          <w:sz w:val="24"/>
        </w:rPr>
        <w:t> </w:t>
      </w:r>
      <w:r>
        <w:rPr>
          <w:sz w:val="24"/>
        </w:rPr>
        <w:t>Sidik</w:t>
      </w:r>
      <w:r>
        <w:rPr>
          <w:spacing w:val="-1"/>
          <w:sz w:val="24"/>
        </w:rPr>
        <w:t> </w:t>
      </w:r>
      <w:r>
        <w:rPr>
          <w:sz w:val="24"/>
        </w:rPr>
        <w:t>əmələ</w:t>
      </w:r>
      <w:r>
        <w:rPr>
          <w:spacing w:val="-4"/>
          <w:sz w:val="24"/>
        </w:rPr>
        <w:t> </w:t>
      </w:r>
      <w:r>
        <w:rPr>
          <w:sz w:val="24"/>
        </w:rPr>
        <w:t>gəlmə</w:t>
      </w:r>
      <w:r>
        <w:rPr>
          <w:spacing w:val="1"/>
          <w:sz w:val="24"/>
        </w:rPr>
        <w:t> </w:t>
      </w:r>
      <w:r>
        <w:rPr>
          <w:sz w:val="24"/>
        </w:rPr>
        <w:t>nefronlarda</w:t>
      </w:r>
      <w:r>
        <w:rPr>
          <w:spacing w:val="-3"/>
          <w:sz w:val="24"/>
        </w:rPr>
        <w:t> </w:t>
      </w:r>
      <w:r>
        <w:rPr>
          <w:spacing w:val="-2"/>
          <w:sz w:val="24"/>
        </w:rPr>
        <w:t>gedir.</w:t>
      </w:r>
    </w:p>
    <w:p>
      <w:pPr>
        <w:pStyle w:val="BodyText"/>
        <w:spacing w:line="259" w:lineRule="auto" w:before="175"/>
      </w:pPr>
      <w:r>
        <w:rPr/>
        <w:t>Sidik</w:t>
      </w:r>
      <w:r>
        <w:rPr>
          <w:spacing w:val="-2"/>
        </w:rPr>
        <w:t> </w:t>
      </w:r>
      <w:r>
        <w:rPr/>
        <w:t>axarları</w:t>
      </w:r>
      <w:r>
        <w:rPr>
          <w:spacing w:val="-7"/>
        </w:rPr>
        <w:t> </w:t>
      </w:r>
      <w:r>
        <w:rPr/>
        <w:t>boru</w:t>
      </w:r>
      <w:r>
        <w:rPr>
          <w:spacing w:val="-2"/>
        </w:rPr>
        <w:t> </w:t>
      </w:r>
      <w:r>
        <w:rPr/>
        <w:t>şəkilli</w:t>
      </w:r>
      <w:r>
        <w:rPr>
          <w:spacing w:val="-11"/>
        </w:rPr>
        <w:t> </w:t>
      </w:r>
      <w:r>
        <w:rPr/>
        <w:t>cüt orqandır. Böyrək ləyənindən</w:t>
      </w:r>
      <w:r>
        <w:rPr>
          <w:spacing w:val="-2"/>
        </w:rPr>
        <w:t> </w:t>
      </w:r>
      <w:r>
        <w:rPr/>
        <w:t>başlayıb, qarın</w:t>
      </w:r>
      <w:r>
        <w:rPr>
          <w:spacing w:val="-2"/>
        </w:rPr>
        <w:t> </w:t>
      </w:r>
      <w:r>
        <w:rPr/>
        <w:t>boşluğunun</w:t>
      </w:r>
      <w:r>
        <w:rPr>
          <w:spacing w:val="-7"/>
        </w:rPr>
        <w:t> </w:t>
      </w:r>
      <w:r>
        <w:rPr/>
        <w:t>arxa</w:t>
      </w:r>
      <w:r>
        <w:rPr>
          <w:spacing w:val="-3"/>
        </w:rPr>
        <w:t> </w:t>
      </w:r>
      <w:r>
        <w:rPr/>
        <w:t>divarı</w:t>
      </w:r>
      <w:r>
        <w:rPr>
          <w:spacing w:val="-7"/>
        </w:rPr>
        <w:t> </w:t>
      </w:r>
      <w:r>
        <w:rPr/>
        <w:t>ilə aşağı enib, sidik kisəsinə açılır.</w:t>
      </w:r>
    </w:p>
    <w:p>
      <w:pPr>
        <w:pStyle w:val="BodyText"/>
        <w:spacing w:line="259" w:lineRule="auto" w:before="154"/>
      </w:pPr>
      <w:r>
        <w:rPr/>
        <w:t>Sidik</w:t>
      </w:r>
      <w:r>
        <w:rPr>
          <w:spacing w:val="-1"/>
        </w:rPr>
        <w:t> </w:t>
      </w:r>
      <w:r>
        <w:rPr/>
        <w:t>kisəsi</w:t>
      </w:r>
      <w:r>
        <w:rPr>
          <w:spacing w:val="-6"/>
        </w:rPr>
        <w:t> </w:t>
      </w:r>
      <w:r>
        <w:rPr/>
        <w:t>sidiyin</w:t>
      </w:r>
      <w:r>
        <w:rPr>
          <w:spacing w:val="-6"/>
        </w:rPr>
        <w:t> </w:t>
      </w:r>
      <w:r>
        <w:rPr/>
        <w:t>toplanması</w:t>
      </w:r>
      <w:r>
        <w:rPr>
          <w:spacing w:val="-9"/>
        </w:rPr>
        <w:t> </w:t>
      </w:r>
      <w:r>
        <w:rPr/>
        <w:t>üçündür və</w:t>
      </w:r>
      <w:r>
        <w:rPr>
          <w:spacing w:val="-2"/>
        </w:rPr>
        <w:t> </w:t>
      </w:r>
      <w:r>
        <w:rPr/>
        <w:t>sidik</w:t>
      </w:r>
      <w:r>
        <w:rPr>
          <w:spacing w:val="-1"/>
        </w:rPr>
        <w:t> </w:t>
      </w:r>
      <w:r>
        <w:rPr/>
        <w:t>kisəsi</w:t>
      </w:r>
      <w:r>
        <w:rPr>
          <w:spacing w:val="-9"/>
        </w:rPr>
        <w:t> </w:t>
      </w:r>
      <w:r>
        <w:rPr/>
        <w:t>kiçik</w:t>
      </w:r>
      <w:r>
        <w:rPr>
          <w:spacing w:val="-1"/>
        </w:rPr>
        <w:t> </w:t>
      </w:r>
      <w:r>
        <w:rPr/>
        <w:t>çanaqda</w:t>
      </w:r>
      <w:r>
        <w:rPr>
          <w:spacing w:val="-2"/>
        </w:rPr>
        <w:t> </w:t>
      </w:r>
      <w:r>
        <w:rPr/>
        <w:t>qasıq</w:t>
      </w:r>
      <w:r>
        <w:rPr>
          <w:spacing w:val="-1"/>
        </w:rPr>
        <w:t> </w:t>
      </w:r>
      <w:r>
        <w:rPr/>
        <w:t>bitişməsinin</w:t>
      </w:r>
      <w:r>
        <w:rPr>
          <w:spacing w:val="-6"/>
        </w:rPr>
        <w:t> </w:t>
      </w:r>
      <w:r>
        <w:rPr/>
        <w:t>arxasında </w:t>
      </w:r>
      <w:r>
        <w:rPr>
          <w:spacing w:val="-2"/>
        </w:rPr>
        <w:t>yerləşir.</w:t>
      </w:r>
    </w:p>
    <w:p>
      <w:pPr>
        <w:pStyle w:val="BodyText"/>
        <w:spacing w:after="0" w:line="259" w:lineRule="auto"/>
        <w:sectPr>
          <w:pgSz w:w="11910" w:h="16840"/>
          <w:pgMar w:header="0" w:footer="1467" w:top="960" w:bottom="1660" w:left="708" w:right="850"/>
        </w:sectPr>
      </w:pPr>
    </w:p>
    <w:p>
      <w:pPr>
        <w:pStyle w:val="BodyText"/>
        <w:spacing w:line="256" w:lineRule="auto" w:before="74"/>
        <w:ind w:right="202"/>
      </w:pPr>
      <w:r>
        <w:rPr/>
        <w:t>Sidik</w:t>
      </w:r>
      <w:r>
        <w:rPr>
          <w:spacing w:val="-2"/>
        </w:rPr>
        <w:t> </w:t>
      </w:r>
      <w:r>
        <w:rPr/>
        <w:t>kanalı</w:t>
      </w:r>
      <w:r>
        <w:rPr>
          <w:spacing w:val="-6"/>
        </w:rPr>
        <w:t> </w:t>
      </w:r>
      <w:r>
        <w:rPr/>
        <w:t>kişilərdə</w:t>
      </w:r>
      <w:r>
        <w:rPr>
          <w:spacing w:val="-3"/>
        </w:rPr>
        <w:t> </w:t>
      </w:r>
      <w:r>
        <w:rPr/>
        <w:t>və</w:t>
      </w:r>
      <w:r>
        <w:rPr>
          <w:spacing w:val="-3"/>
        </w:rPr>
        <w:t> </w:t>
      </w:r>
      <w:r>
        <w:rPr/>
        <w:t>qadınlarda müxtəlif</w:t>
      </w:r>
      <w:r>
        <w:rPr>
          <w:spacing w:val="-10"/>
        </w:rPr>
        <w:t> </w:t>
      </w:r>
      <w:r>
        <w:rPr/>
        <w:t>quruluşa malikdir.</w:t>
      </w:r>
      <w:r>
        <w:rPr>
          <w:spacing w:val="-1"/>
        </w:rPr>
        <w:t> </w:t>
      </w:r>
      <w:r>
        <w:rPr/>
        <w:t>Kişi</w:t>
      </w:r>
      <w:r>
        <w:rPr>
          <w:spacing w:val="-7"/>
        </w:rPr>
        <w:t> </w:t>
      </w:r>
      <w:r>
        <w:rPr/>
        <w:t>sidik</w:t>
      </w:r>
      <w:r>
        <w:rPr>
          <w:spacing w:val="-2"/>
        </w:rPr>
        <w:t> </w:t>
      </w:r>
      <w:r>
        <w:rPr/>
        <w:t>kanalı</w:t>
      </w:r>
      <w:r>
        <w:rPr>
          <w:spacing w:val="-6"/>
        </w:rPr>
        <w:t> </w:t>
      </w:r>
      <w:r>
        <w:rPr/>
        <w:t>sidik</w:t>
      </w:r>
      <w:r>
        <w:rPr>
          <w:spacing w:val="-2"/>
        </w:rPr>
        <w:t> </w:t>
      </w:r>
      <w:r>
        <w:rPr/>
        <w:t>kisəsindən başlayır, spermanı və sidiyi xaricə çıxarmaq vəzifəsi daşıyır, qadın sidik kanalı isə sidiyi xaricə çıxarmaq vəzifəsi daşıyır.</w:t>
      </w:r>
    </w:p>
    <w:p>
      <w:pPr>
        <w:pStyle w:val="BodyText"/>
        <w:spacing w:line="259" w:lineRule="auto" w:before="156"/>
      </w:pPr>
      <w:r>
        <w:rPr>
          <w:b/>
        </w:rPr>
        <w:t>Kəskin</w:t>
      </w:r>
      <w:r>
        <w:rPr>
          <w:b/>
          <w:spacing w:val="-4"/>
        </w:rPr>
        <w:t> </w:t>
      </w:r>
      <w:r>
        <w:rPr>
          <w:b/>
        </w:rPr>
        <w:t>diffuz</w:t>
      </w:r>
      <w:r>
        <w:rPr>
          <w:b/>
          <w:spacing w:val="-10"/>
        </w:rPr>
        <w:t> </w:t>
      </w:r>
      <w:r>
        <w:rPr>
          <w:b/>
        </w:rPr>
        <w:t>qlomerulonefrit</w:t>
      </w:r>
      <w:r>
        <w:rPr>
          <w:b/>
          <w:spacing w:val="-3"/>
        </w:rPr>
        <w:t> </w:t>
      </w:r>
      <w:r>
        <w:rPr/>
        <w:t>– infeksion-allergik</w:t>
      </w:r>
      <w:r>
        <w:rPr>
          <w:spacing w:val="-4"/>
        </w:rPr>
        <w:t> </w:t>
      </w:r>
      <w:r>
        <w:rPr/>
        <w:t>mənşəli</w:t>
      </w:r>
      <w:r>
        <w:rPr>
          <w:spacing w:val="-8"/>
        </w:rPr>
        <w:t> </w:t>
      </w:r>
      <w:r>
        <w:rPr/>
        <w:t>xəstəlik</w:t>
      </w:r>
      <w:r>
        <w:rPr>
          <w:spacing w:val="-4"/>
        </w:rPr>
        <w:t> </w:t>
      </w:r>
      <w:r>
        <w:rPr/>
        <w:t>olub,</w:t>
      </w:r>
      <w:r>
        <w:rPr>
          <w:spacing w:val="-1"/>
        </w:rPr>
        <w:t> </w:t>
      </w:r>
      <w:r>
        <w:rPr/>
        <w:t>əsasən</w:t>
      </w:r>
      <w:r>
        <w:rPr>
          <w:spacing w:val="-9"/>
        </w:rPr>
        <w:t> </w:t>
      </w:r>
      <w:r>
        <w:rPr/>
        <w:t>böyrəyin</w:t>
      </w:r>
      <w:r>
        <w:rPr>
          <w:spacing w:val="-1"/>
        </w:rPr>
        <w:t> </w:t>
      </w:r>
      <w:r>
        <w:rPr/>
        <w:t>yumaqcıq damarlarının zədələnməsi ilə xarakterizə olunur. Xəstəliyə hər yaşda təsadüf olunur.</w:t>
      </w:r>
    </w:p>
    <w:p>
      <w:pPr>
        <w:pStyle w:val="BodyText"/>
        <w:spacing w:before="11"/>
        <w:ind w:left="0"/>
        <w:rPr>
          <w:sz w:val="11"/>
        </w:rPr>
      </w:pPr>
      <w:r>
        <w:rPr>
          <w:sz w:val="11"/>
        </w:rPr>
        <w:drawing>
          <wp:anchor distT="0" distB="0" distL="0" distR="0" allowOverlap="1" layoutInCell="1" locked="0" behindDoc="1" simplePos="0" relativeHeight="487619072">
            <wp:simplePos x="0" y="0"/>
            <wp:positionH relativeFrom="page">
              <wp:posOffset>1711325</wp:posOffset>
            </wp:positionH>
            <wp:positionV relativeFrom="paragraph">
              <wp:posOffset>102619</wp:posOffset>
            </wp:positionV>
            <wp:extent cx="4171534" cy="3260979"/>
            <wp:effectExtent l="0" t="0" r="0" b="0"/>
            <wp:wrapTopAndBottom/>
            <wp:docPr id="216" name="Image 216"/>
            <wp:cNvGraphicFramePr>
              <a:graphicFrameLocks/>
            </wp:cNvGraphicFramePr>
            <a:graphic>
              <a:graphicData uri="http://schemas.openxmlformats.org/drawingml/2006/picture">
                <pic:pic>
                  <pic:nvPicPr>
                    <pic:cNvPr id="216" name="Image 216"/>
                    <pic:cNvPicPr/>
                  </pic:nvPicPr>
                  <pic:blipFill>
                    <a:blip r:embed="rId133" cstate="print"/>
                    <a:stretch>
                      <a:fillRect/>
                    </a:stretch>
                  </pic:blipFill>
                  <pic:spPr>
                    <a:xfrm>
                      <a:off x="0" y="0"/>
                      <a:ext cx="4171534" cy="3260979"/>
                    </a:xfrm>
                    <a:prstGeom prst="rect">
                      <a:avLst/>
                    </a:prstGeom>
                  </pic:spPr>
                </pic:pic>
              </a:graphicData>
            </a:graphic>
          </wp:anchor>
        </w:drawing>
      </w:r>
    </w:p>
    <w:p>
      <w:pPr>
        <w:pStyle w:val="BodyText"/>
        <w:spacing w:before="200"/>
      </w:pPr>
      <w:r>
        <w:rPr>
          <w:b/>
        </w:rPr>
        <w:t>Etiologiyası.</w:t>
      </w:r>
      <w:r>
        <w:rPr>
          <w:b/>
          <w:spacing w:val="-2"/>
        </w:rPr>
        <w:t> </w:t>
      </w:r>
      <w:r>
        <w:rPr/>
        <w:t>Polietioloji</w:t>
      </w:r>
      <w:r>
        <w:rPr>
          <w:spacing w:val="-3"/>
        </w:rPr>
        <w:t> </w:t>
      </w:r>
      <w:r>
        <w:rPr/>
        <w:t>xəstəlik</w:t>
      </w:r>
      <w:r>
        <w:rPr>
          <w:spacing w:val="-4"/>
        </w:rPr>
        <w:t> </w:t>
      </w:r>
      <w:r>
        <w:rPr/>
        <w:t>olub</w:t>
      </w:r>
      <w:r>
        <w:rPr>
          <w:spacing w:val="-3"/>
        </w:rPr>
        <w:t> </w:t>
      </w:r>
      <w:r>
        <w:rPr/>
        <w:t>müxtəlif</w:t>
      </w:r>
      <w:r>
        <w:rPr>
          <w:spacing w:val="-6"/>
        </w:rPr>
        <w:t> </w:t>
      </w:r>
      <w:r>
        <w:rPr/>
        <w:t>səbəblərdən</w:t>
      </w:r>
      <w:r>
        <w:rPr>
          <w:spacing w:val="-8"/>
        </w:rPr>
        <w:t> </w:t>
      </w:r>
      <w:r>
        <w:rPr/>
        <w:t>əmələ</w:t>
      </w:r>
      <w:r>
        <w:rPr>
          <w:spacing w:val="-4"/>
        </w:rPr>
        <w:t> </w:t>
      </w:r>
      <w:r>
        <w:rPr/>
        <w:t>gələ</w:t>
      </w:r>
      <w:r>
        <w:rPr>
          <w:spacing w:val="-4"/>
        </w:rPr>
        <w:t> </w:t>
      </w:r>
      <w:r>
        <w:rPr>
          <w:spacing w:val="-2"/>
        </w:rPr>
        <w:t>bilər:</w:t>
      </w:r>
    </w:p>
    <w:p>
      <w:pPr>
        <w:pStyle w:val="ListParagraph"/>
        <w:numPr>
          <w:ilvl w:val="0"/>
          <w:numId w:val="61"/>
        </w:numPr>
        <w:tabs>
          <w:tab w:pos="558" w:val="left" w:leader="none"/>
        </w:tabs>
        <w:spacing w:line="259" w:lineRule="auto" w:before="175" w:after="0"/>
        <w:ind w:left="314" w:right="419" w:firstLine="0"/>
        <w:jc w:val="left"/>
        <w:rPr>
          <w:sz w:val="24"/>
        </w:rPr>
      </w:pPr>
      <w:r>
        <w:rPr>
          <w:sz w:val="24"/>
        </w:rPr>
        <w:t>Streprokokk</w:t>
      </w:r>
      <w:r>
        <w:rPr>
          <w:spacing w:val="-4"/>
          <w:sz w:val="24"/>
        </w:rPr>
        <w:t> </w:t>
      </w:r>
      <w:r>
        <w:rPr>
          <w:sz w:val="24"/>
        </w:rPr>
        <w:t>infeksiyası</w:t>
      </w:r>
      <w:r>
        <w:rPr>
          <w:spacing w:val="-7"/>
          <w:sz w:val="24"/>
        </w:rPr>
        <w:t> </w:t>
      </w:r>
      <w:r>
        <w:rPr>
          <w:sz w:val="24"/>
        </w:rPr>
        <w:t>–</w:t>
      </w:r>
      <w:r>
        <w:rPr>
          <w:spacing w:val="-4"/>
          <w:sz w:val="24"/>
        </w:rPr>
        <w:t> </w:t>
      </w:r>
      <w:r>
        <w:rPr>
          <w:sz w:val="24"/>
        </w:rPr>
        <w:t>revmatizm,</w:t>
      </w:r>
      <w:r>
        <w:rPr>
          <w:spacing w:val="-2"/>
          <w:sz w:val="24"/>
        </w:rPr>
        <w:t> </w:t>
      </w:r>
      <w:r>
        <w:rPr>
          <w:sz w:val="24"/>
        </w:rPr>
        <w:t>qızıl</w:t>
      </w:r>
      <w:r>
        <w:rPr>
          <w:spacing w:val="-8"/>
          <w:sz w:val="24"/>
        </w:rPr>
        <w:t> </w:t>
      </w:r>
      <w:r>
        <w:rPr>
          <w:sz w:val="24"/>
        </w:rPr>
        <w:t>yel,</w:t>
      </w:r>
      <w:r>
        <w:rPr>
          <w:spacing w:val="-2"/>
          <w:sz w:val="24"/>
        </w:rPr>
        <w:t> </w:t>
      </w:r>
      <w:r>
        <w:rPr>
          <w:sz w:val="24"/>
        </w:rPr>
        <w:t>yuxarı</w:t>
      </w:r>
      <w:r>
        <w:rPr>
          <w:spacing w:val="-12"/>
          <w:sz w:val="24"/>
        </w:rPr>
        <w:t> </w:t>
      </w:r>
      <w:r>
        <w:rPr>
          <w:sz w:val="24"/>
        </w:rPr>
        <w:t>tənəffüs</w:t>
      </w:r>
      <w:r>
        <w:rPr>
          <w:spacing w:val="-2"/>
          <w:sz w:val="24"/>
        </w:rPr>
        <w:t> </w:t>
      </w:r>
      <w:r>
        <w:rPr>
          <w:sz w:val="24"/>
        </w:rPr>
        <w:t>yollarının iltihabi</w:t>
      </w:r>
      <w:r>
        <w:rPr>
          <w:spacing w:val="-4"/>
          <w:sz w:val="24"/>
        </w:rPr>
        <w:t> </w:t>
      </w:r>
      <w:r>
        <w:rPr>
          <w:sz w:val="24"/>
        </w:rPr>
        <w:t>xəstəliyin</w:t>
      </w:r>
      <w:r>
        <w:rPr>
          <w:spacing w:val="-4"/>
          <w:sz w:val="24"/>
        </w:rPr>
        <w:t> </w:t>
      </w:r>
      <w:r>
        <w:rPr>
          <w:sz w:val="24"/>
        </w:rPr>
        <w:t>əmələ gəlməsinə səbəb ola bilər;</w:t>
      </w:r>
    </w:p>
    <w:p>
      <w:pPr>
        <w:pStyle w:val="ListParagraph"/>
        <w:numPr>
          <w:ilvl w:val="0"/>
          <w:numId w:val="61"/>
        </w:numPr>
        <w:tabs>
          <w:tab w:pos="558" w:val="left" w:leader="none"/>
        </w:tabs>
        <w:spacing w:line="240" w:lineRule="auto" w:before="158" w:after="0"/>
        <w:ind w:left="558" w:right="0" w:hanging="244"/>
        <w:jc w:val="left"/>
        <w:rPr>
          <w:sz w:val="24"/>
        </w:rPr>
      </w:pPr>
      <w:r>
        <w:rPr>
          <w:sz w:val="24"/>
        </w:rPr>
        <w:t>Pnevmokokk</w:t>
      </w:r>
      <w:r>
        <w:rPr>
          <w:spacing w:val="-5"/>
          <w:sz w:val="24"/>
        </w:rPr>
        <w:t> </w:t>
      </w:r>
      <w:r>
        <w:rPr>
          <w:sz w:val="24"/>
        </w:rPr>
        <w:t>infeksiyası</w:t>
      </w:r>
      <w:r>
        <w:rPr>
          <w:spacing w:val="-8"/>
          <w:sz w:val="24"/>
        </w:rPr>
        <w:t> </w:t>
      </w:r>
      <w:r>
        <w:rPr>
          <w:sz w:val="24"/>
        </w:rPr>
        <w:t>–</w:t>
      </w:r>
      <w:r>
        <w:rPr>
          <w:spacing w:val="1"/>
          <w:sz w:val="24"/>
        </w:rPr>
        <w:t> </w:t>
      </w:r>
      <w:r>
        <w:rPr>
          <w:sz w:val="24"/>
        </w:rPr>
        <w:t>xəstəlik</w:t>
      </w:r>
      <w:r>
        <w:rPr>
          <w:spacing w:val="-2"/>
          <w:sz w:val="24"/>
        </w:rPr>
        <w:t> </w:t>
      </w:r>
      <w:r>
        <w:rPr>
          <w:sz w:val="24"/>
        </w:rPr>
        <w:t>qripdən,</w:t>
      </w:r>
      <w:r>
        <w:rPr>
          <w:spacing w:val="-1"/>
          <w:sz w:val="24"/>
        </w:rPr>
        <w:t> </w:t>
      </w:r>
      <w:r>
        <w:rPr>
          <w:sz w:val="24"/>
        </w:rPr>
        <w:t>pnevmoniyadan</w:t>
      </w:r>
      <w:r>
        <w:rPr>
          <w:spacing w:val="-7"/>
          <w:sz w:val="24"/>
        </w:rPr>
        <w:t> </w:t>
      </w:r>
      <w:r>
        <w:rPr>
          <w:sz w:val="24"/>
        </w:rPr>
        <w:t>sonra</w:t>
      </w:r>
      <w:r>
        <w:rPr>
          <w:spacing w:val="1"/>
          <w:sz w:val="24"/>
        </w:rPr>
        <w:t> </w:t>
      </w:r>
      <w:r>
        <w:rPr>
          <w:sz w:val="24"/>
        </w:rPr>
        <w:t>inkişaf</w:t>
      </w:r>
      <w:r>
        <w:rPr>
          <w:spacing w:val="-10"/>
          <w:sz w:val="24"/>
        </w:rPr>
        <w:t> </w:t>
      </w:r>
      <w:r>
        <w:rPr>
          <w:sz w:val="24"/>
        </w:rPr>
        <w:t>edə</w:t>
      </w:r>
      <w:r>
        <w:rPr>
          <w:spacing w:val="1"/>
          <w:sz w:val="24"/>
        </w:rPr>
        <w:t> </w:t>
      </w:r>
      <w:r>
        <w:rPr>
          <w:spacing w:val="-2"/>
          <w:sz w:val="24"/>
        </w:rPr>
        <w:t>bilər;</w:t>
      </w:r>
    </w:p>
    <w:p>
      <w:pPr>
        <w:pStyle w:val="ListParagraph"/>
        <w:numPr>
          <w:ilvl w:val="0"/>
          <w:numId w:val="61"/>
        </w:numPr>
        <w:tabs>
          <w:tab w:pos="558" w:val="left" w:leader="none"/>
        </w:tabs>
        <w:spacing w:line="240" w:lineRule="auto" w:before="180" w:after="0"/>
        <w:ind w:left="558" w:right="0" w:hanging="244"/>
        <w:jc w:val="left"/>
        <w:rPr>
          <w:sz w:val="24"/>
        </w:rPr>
      </w:pPr>
      <w:r>
        <w:rPr>
          <w:sz w:val="24"/>
        </w:rPr>
        <w:t>Malyariyanın</w:t>
      </w:r>
      <w:r>
        <w:rPr>
          <w:spacing w:val="-5"/>
          <w:sz w:val="24"/>
        </w:rPr>
        <w:t> </w:t>
      </w:r>
      <w:r>
        <w:rPr>
          <w:sz w:val="24"/>
        </w:rPr>
        <w:t>nəticəsi</w:t>
      </w:r>
      <w:r>
        <w:rPr>
          <w:spacing w:val="-15"/>
          <w:sz w:val="24"/>
        </w:rPr>
        <w:t> </w:t>
      </w:r>
      <w:r>
        <w:rPr>
          <w:spacing w:val="-2"/>
          <w:sz w:val="24"/>
        </w:rPr>
        <w:t>kimi;</w:t>
      </w:r>
    </w:p>
    <w:p>
      <w:pPr>
        <w:pStyle w:val="ListParagraph"/>
        <w:numPr>
          <w:ilvl w:val="0"/>
          <w:numId w:val="61"/>
        </w:numPr>
        <w:tabs>
          <w:tab w:pos="558" w:val="left" w:leader="none"/>
        </w:tabs>
        <w:spacing w:line="264" w:lineRule="auto" w:before="171" w:after="0"/>
        <w:ind w:left="314" w:right="100" w:firstLine="0"/>
        <w:jc w:val="left"/>
        <w:rPr>
          <w:sz w:val="24"/>
        </w:rPr>
      </w:pPr>
      <w:r>
        <w:rPr>
          <w:sz w:val="24"/>
        </w:rPr>
        <w:t>Digər infeksion</w:t>
      </w:r>
      <w:r>
        <w:rPr>
          <w:spacing w:val="-8"/>
          <w:sz w:val="24"/>
        </w:rPr>
        <w:t> </w:t>
      </w:r>
      <w:r>
        <w:rPr>
          <w:sz w:val="24"/>
        </w:rPr>
        <w:t>amillərdən</w:t>
      </w:r>
      <w:r>
        <w:rPr>
          <w:spacing w:val="-8"/>
          <w:sz w:val="24"/>
        </w:rPr>
        <w:t> </w:t>
      </w:r>
      <w:r>
        <w:rPr>
          <w:sz w:val="24"/>
        </w:rPr>
        <w:t>(difteriya,</w:t>
      </w:r>
      <w:r>
        <w:rPr>
          <w:spacing w:val="-2"/>
          <w:sz w:val="24"/>
        </w:rPr>
        <w:t> </w:t>
      </w:r>
      <w:r>
        <w:rPr>
          <w:sz w:val="24"/>
        </w:rPr>
        <w:t>vərəm,</w:t>
      </w:r>
      <w:r>
        <w:rPr>
          <w:spacing w:val="-2"/>
          <w:sz w:val="24"/>
        </w:rPr>
        <w:t> </w:t>
      </w:r>
      <w:r>
        <w:rPr>
          <w:sz w:val="24"/>
        </w:rPr>
        <w:t>qızılca,</w:t>
      </w:r>
      <w:r>
        <w:rPr>
          <w:spacing w:val="-2"/>
          <w:sz w:val="24"/>
        </w:rPr>
        <w:t> </w:t>
      </w:r>
      <w:r>
        <w:rPr>
          <w:sz w:val="24"/>
        </w:rPr>
        <w:t>Botkin</w:t>
      </w:r>
      <w:r>
        <w:rPr>
          <w:spacing w:val="-4"/>
          <w:sz w:val="24"/>
        </w:rPr>
        <w:t> </w:t>
      </w:r>
      <w:r>
        <w:rPr>
          <w:sz w:val="24"/>
        </w:rPr>
        <w:t>xəstəliyi,</w:t>
      </w:r>
      <w:r>
        <w:rPr>
          <w:spacing w:val="-2"/>
          <w:sz w:val="24"/>
        </w:rPr>
        <w:t> </w:t>
      </w:r>
      <w:r>
        <w:rPr>
          <w:sz w:val="24"/>
        </w:rPr>
        <w:t>bruselyoz,</w:t>
      </w:r>
      <w:r>
        <w:rPr>
          <w:spacing w:val="-2"/>
          <w:sz w:val="24"/>
        </w:rPr>
        <w:t> </w:t>
      </w:r>
      <w:r>
        <w:rPr>
          <w:sz w:val="24"/>
        </w:rPr>
        <w:t>qarın</w:t>
      </w:r>
      <w:r>
        <w:rPr>
          <w:spacing w:val="-4"/>
          <w:sz w:val="24"/>
        </w:rPr>
        <w:t> </w:t>
      </w:r>
      <w:r>
        <w:rPr>
          <w:sz w:val="24"/>
        </w:rPr>
        <w:t>yatalığı</w:t>
      </w:r>
      <w:r>
        <w:rPr>
          <w:spacing w:val="-8"/>
          <w:sz w:val="24"/>
        </w:rPr>
        <w:t> </w:t>
      </w:r>
      <w:r>
        <w:rPr>
          <w:sz w:val="24"/>
        </w:rPr>
        <w:t>və</w:t>
      </w:r>
      <w:r>
        <w:rPr>
          <w:spacing w:val="-4"/>
          <w:sz w:val="24"/>
        </w:rPr>
        <w:t> </w:t>
      </w:r>
      <w:r>
        <w:rPr>
          <w:sz w:val="24"/>
        </w:rPr>
        <w:t>s.) sonra inkişaf edə bilər;</w:t>
      </w:r>
    </w:p>
    <w:p>
      <w:pPr>
        <w:pStyle w:val="ListParagraph"/>
        <w:numPr>
          <w:ilvl w:val="0"/>
          <w:numId w:val="61"/>
        </w:numPr>
        <w:tabs>
          <w:tab w:pos="558" w:val="left" w:leader="none"/>
        </w:tabs>
        <w:spacing w:line="240" w:lineRule="auto" w:before="147" w:after="0"/>
        <w:ind w:left="558" w:right="0" w:hanging="244"/>
        <w:jc w:val="left"/>
        <w:rPr>
          <w:sz w:val="24"/>
        </w:rPr>
      </w:pPr>
      <w:r>
        <w:rPr>
          <w:sz w:val="24"/>
        </w:rPr>
        <w:t>Soyuqlama</w:t>
      </w:r>
      <w:r>
        <w:rPr>
          <w:spacing w:val="-5"/>
          <w:sz w:val="24"/>
        </w:rPr>
        <w:t> </w:t>
      </w:r>
      <w:r>
        <w:rPr>
          <w:sz w:val="24"/>
        </w:rPr>
        <w:t>nəticəsində</w:t>
      </w:r>
      <w:r>
        <w:rPr>
          <w:spacing w:val="-1"/>
          <w:sz w:val="24"/>
        </w:rPr>
        <w:t> </w:t>
      </w:r>
      <w:r>
        <w:rPr>
          <w:sz w:val="24"/>
        </w:rPr>
        <w:t>inkişaf</w:t>
      </w:r>
      <w:r>
        <w:rPr>
          <w:spacing w:val="-7"/>
          <w:sz w:val="24"/>
        </w:rPr>
        <w:t> </w:t>
      </w:r>
      <w:r>
        <w:rPr>
          <w:sz w:val="24"/>
        </w:rPr>
        <w:t>edə</w:t>
      </w:r>
      <w:r>
        <w:rPr>
          <w:spacing w:val="-4"/>
          <w:sz w:val="24"/>
        </w:rPr>
        <w:t> </w:t>
      </w:r>
      <w:r>
        <w:rPr>
          <w:spacing w:val="-2"/>
          <w:sz w:val="24"/>
        </w:rPr>
        <w:t>bilər;</w:t>
      </w:r>
    </w:p>
    <w:p>
      <w:pPr>
        <w:pStyle w:val="ListParagraph"/>
        <w:numPr>
          <w:ilvl w:val="0"/>
          <w:numId w:val="61"/>
        </w:numPr>
        <w:tabs>
          <w:tab w:pos="558" w:val="left" w:leader="none"/>
        </w:tabs>
        <w:spacing w:line="240" w:lineRule="auto" w:before="180" w:after="0"/>
        <w:ind w:left="558" w:right="0" w:hanging="244"/>
        <w:jc w:val="left"/>
        <w:rPr>
          <w:sz w:val="24"/>
        </w:rPr>
      </w:pPr>
      <w:r>
        <w:rPr>
          <w:sz w:val="24"/>
        </w:rPr>
        <w:t>Müəyyən</w:t>
      </w:r>
      <w:r>
        <w:rPr>
          <w:spacing w:val="-8"/>
          <w:sz w:val="24"/>
        </w:rPr>
        <w:t> </w:t>
      </w:r>
      <w:r>
        <w:rPr>
          <w:sz w:val="24"/>
        </w:rPr>
        <w:t>zərdabların</w:t>
      </w:r>
      <w:r>
        <w:rPr>
          <w:spacing w:val="-3"/>
          <w:sz w:val="24"/>
        </w:rPr>
        <w:t> </w:t>
      </w:r>
      <w:r>
        <w:rPr>
          <w:sz w:val="24"/>
        </w:rPr>
        <w:t>yeridilməsi</w:t>
      </w:r>
      <w:r>
        <w:rPr>
          <w:spacing w:val="-11"/>
          <w:sz w:val="24"/>
        </w:rPr>
        <w:t> </w:t>
      </w:r>
      <w:r>
        <w:rPr>
          <w:spacing w:val="-2"/>
          <w:sz w:val="24"/>
        </w:rPr>
        <w:t>zamanı;</w:t>
      </w:r>
    </w:p>
    <w:p>
      <w:pPr>
        <w:pStyle w:val="ListParagraph"/>
        <w:numPr>
          <w:ilvl w:val="0"/>
          <w:numId w:val="61"/>
        </w:numPr>
        <w:tabs>
          <w:tab w:pos="558" w:val="left" w:leader="none"/>
        </w:tabs>
        <w:spacing w:line="240" w:lineRule="auto" w:before="180" w:after="0"/>
        <w:ind w:left="558" w:right="0" w:hanging="244"/>
        <w:jc w:val="left"/>
        <w:rPr>
          <w:sz w:val="24"/>
        </w:rPr>
      </w:pPr>
      <w:r>
        <w:rPr>
          <w:sz w:val="24"/>
        </w:rPr>
        <w:t>Bir</w:t>
      </w:r>
      <w:r>
        <w:rPr>
          <w:spacing w:val="-6"/>
          <w:sz w:val="24"/>
        </w:rPr>
        <w:t> </w:t>
      </w:r>
      <w:r>
        <w:rPr>
          <w:sz w:val="24"/>
        </w:rPr>
        <w:t>qrup</w:t>
      </w:r>
      <w:r>
        <w:rPr>
          <w:spacing w:val="-5"/>
          <w:sz w:val="24"/>
        </w:rPr>
        <w:t> </w:t>
      </w:r>
      <w:r>
        <w:rPr>
          <w:sz w:val="24"/>
        </w:rPr>
        <w:t>dərmanların</w:t>
      </w:r>
      <w:r>
        <w:rPr>
          <w:spacing w:val="-5"/>
          <w:sz w:val="24"/>
        </w:rPr>
        <w:t> </w:t>
      </w:r>
      <w:r>
        <w:rPr>
          <w:sz w:val="24"/>
        </w:rPr>
        <w:t>təsirindən</w:t>
      </w:r>
      <w:r>
        <w:rPr>
          <w:spacing w:val="-9"/>
          <w:sz w:val="24"/>
        </w:rPr>
        <w:t> </w:t>
      </w:r>
      <w:r>
        <w:rPr>
          <w:sz w:val="24"/>
        </w:rPr>
        <w:t>(sulfanilamid</w:t>
      </w:r>
      <w:r>
        <w:rPr>
          <w:spacing w:val="-5"/>
          <w:sz w:val="24"/>
        </w:rPr>
        <w:t> </w:t>
      </w:r>
      <w:r>
        <w:rPr>
          <w:sz w:val="24"/>
        </w:rPr>
        <w:t>preparatları,</w:t>
      </w:r>
      <w:r>
        <w:rPr>
          <w:spacing w:val="-2"/>
          <w:sz w:val="24"/>
        </w:rPr>
        <w:t> pensillin);</w:t>
      </w:r>
    </w:p>
    <w:p>
      <w:pPr>
        <w:pStyle w:val="ListParagraph"/>
        <w:numPr>
          <w:ilvl w:val="0"/>
          <w:numId w:val="61"/>
        </w:numPr>
        <w:tabs>
          <w:tab w:pos="558" w:val="left" w:leader="none"/>
        </w:tabs>
        <w:spacing w:line="240" w:lineRule="auto" w:before="176" w:after="0"/>
        <w:ind w:left="558" w:right="0" w:hanging="244"/>
        <w:jc w:val="left"/>
        <w:rPr>
          <w:sz w:val="24"/>
        </w:rPr>
      </w:pPr>
      <w:r>
        <w:rPr>
          <w:sz w:val="24"/>
        </w:rPr>
        <w:t>Kollagen</w:t>
      </w:r>
      <w:r>
        <w:rPr>
          <w:spacing w:val="-5"/>
          <w:sz w:val="24"/>
        </w:rPr>
        <w:t> </w:t>
      </w:r>
      <w:r>
        <w:rPr>
          <w:sz w:val="24"/>
        </w:rPr>
        <w:t>xəstəliklər</w:t>
      </w:r>
      <w:r>
        <w:rPr>
          <w:spacing w:val="-3"/>
          <w:sz w:val="24"/>
        </w:rPr>
        <w:t> </w:t>
      </w:r>
      <w:r>
        <w:rPr>
          <w:sz w:val="24"/>
        </w:rPr>
        <w:t>(qırmızı</w:t>
      </w:r>
      <w:r>
        <w:rPr>
          <w:spacing w:val="-8"/>
          <w:sz w:val="24"/>
        </w:rPr>
        <w:t> </w:t>
      </w:r>
      <w:r>
        <w:rPr>
          <w:sz w:val="24"/>
        </w:rPr>
        <w:t>qurd</w:t>
      </w:r>
      <w:r>
        <w:rPr>
          <w:spacing w:val="-4"/>
          <w:sz w:val="24"/>
        </w:rPr>
        <w:t> </w:t>
      </w:r>
      <w:r>
        <w:rPr>
          <w:sz w:val="24"/>
        </w:rPr>
        <w:t>eşənəyi,</w:t>
      </w:r>
      <w:r>
        <w:rPr>
          <w:spacing w:val="-3"/>
          <w:sz w:val="24"/>
        </w:rPr>
        <w:t> </w:t>
      </w:r>
      <w:r>
        <w:rPr>
          <w:sz w:val="24"/>
        </w:rPr>
        <w:t>düyünlü</w:t>
      </w:r>
      <w:r>
        <w:rPr>
          <w:spacing w:val="-4"/>
          <w:sz w:val="24"/>
        </w:rPr>
        <w:t> </w:t>
      </w:r>
      <w:r>
        <w:rPr>
          <w:sz w:val="24"/>
        </w:rPr>
        <w:t>periartrit</w:t>
      </w:r>
      <w:r>
        <w:rPr>
          <w:spacing w:val="1"/>
          <w:sz w:val="24"/>
        </w:rPr>
        <w:t> </w:t>
      </w:r>
      <w:r>
        <w:rPr>
          <w:sz w:val="24"/>
        </w:rPr>
        <w:t>və</w:t>
      </w:r>
      <w:r>
        <w:rPr>
          <w:spacing w:val="-5"/>
          <w:sz w:val="24"/>
        </w:rPr>
        <w:t> </w:t>
      </w:r>
      <w:r>
        <w:rPr>
          <w:spacing w:val="-4"/>
          <w:sz w:val="24"/>
        </w:rPr>
        <w:t>s.).</w:t>
      </w:r>
    </w:p>
    <w:p>
      <w:pPr>
        <w:pStyle w:val="BodyText"/>
        <w:spacing w:line="259" w:lineRule="auto" w:before="175"/>
        <w:ind w:right="100"/>
      </w:pPr>
      <w:r>
        <w:rPr/>
        <w:t>Xəstəlik zamanı</w:t>
      </w:r>
      <w:r>
        <w:rPr>
          <w:spacing w:val="-2"/>
        </w:rPr>
        <w:t> </w:t>
      </w:r>
      <w:r>
        <w:rPr/>
        <w:t>böyrək yumaqcıqları</w:t>
      </w:r>
      <w:r>
        <w:rPr>
          <w:spacing w:val="-2"/>
        </w:rPr>
        <w:t> </w:t>
      </w:r>
      <w:r>
        <w:rPr/>
        <w:t>birincili</w:t>
      </w:r>
      <w:r>
        <w:rPr>
          <w:spacing w:val="-6"/>
        </w:rPr>
        <w:t> </w:t>
      </w:r>
      <w:r>
        <w:rPr/>
        <w:t>zədələnir. Makroskopik olaraq böyrəklər böyümüş olur, səthində qırmızı rəngli nöqtəvari düyüncüklər əmələ gəlir. Bu dəyişikliklər xəstəlik sağaldıqca keçib gedə</w:t>
      </w:r>
      <w:r>
        <w:rPr>
          <w:spacing w:val="-5"/>
        </w:rPr>
        <w:t> </w:t>
      </w:r>
      <w:r>
        <w:rPr/>
        <w:t>bilər,</w:t>
      </w:r>
      <w:r>
        <w:rPr>
          <w:spacing w:val="-2"/>
        </w:rPr>
        <w:t> </w:t>
      </w:r>
      <w:r>
        <w:rPr/>
        <w:t>bəzən</w:t>
      </w:r>
      <w:r>
        <w:rPr>
          <w:spacing w:val="-4"/>
        </w:rPr>
        <w:t> </w:t>
      </w:r>
      <w:r>
        <w:rPr/>
        <w:t>isə xəstəlik yarımkəskin</w:t>
      </w:r>
      <w:r>
        <w:rPr>
          <w:spacing w:val="-4"/>
        </w:rPr>
        <w:t> </w:t>
      </w:r>
      <w:r>
        <w:rPr/>
        <w:t>xronik formaya</w:t>
      </w:r>
      <w:r>
        <w:rPr>
          <w:spacing w:val="-5"/>
        </w:rPr>
        <w:t> </w:t>
      </w:r>
      <w:r>
        <w:rPr/>
        <w:t>keçməsi</w:t>
      </w:r>
      <w:r>
        <w:rPr>
          <w:spacing w:val="-4"/>
        </w:rPr>
        <w:t> </w:t>
      </w:r>
      <w:r>
        <w:rPr/>
        <w:t>ilə</w:t>
      </w:r>
      <w:r>
        <w:rPr>
          <w:spacing w:val="-4"/>
        </w:rPr>
        <w:t> </w:t>
      </w:r>
      <w:r>
        <w:rPr/>
        <w:t>əlaqədar</w:t>
      </w:r>
      <w:r>
        <w:rPr>
          <w:spacing w:val="-3"/>
        </w:rPr>
        <w:t> </w:t>
      </w:r>
      <w:r>
        <w:rPr/>
        <w:t>daha</w:t>
      </w:r>
      <w:r>
        <w:rPr>
          <w:spacing w:val="-5"/>
        </w:rPr>
        <w:t> </w:t>
      </w:r>
      <w:r>
        <w:rPr/>
        <w:t>da</w:t>
      </w:r>
      <w:r>
        <w:rPr>
          <w:spacing w:val="-5"/>
        </w:rPr>
        <w:t> </w:t>
      </w:r>
      <w:r>
        <w:rPr/>
        <w:t>proqressivləşir.</w:t>
      </w:r>
    </w:p>
    <w:p>
      <w:pPr>
        <w:pStyle w:val="BodyText"/>
        <w:spacing w:line="256" w:lineRule="auto" w:before="147"/>
        <w:ind w:right="142"/>
      </w:pPr>
      <w:r>
        <w:rPr>
          <w:b/>
        </w:rPr>
        <w:t>Klinika. </w:t>
      </w:r>
      <w:r>
        <w:rPr/>
        <w:t>Xəstəlik streptokokk infeksiyasından 7-20 gün keçdikdən sonra başlayır və xəstələrdə hipertoniya,</w:t>
      </w:r>
      <w:r>
        <w:rPr>
          <w:spacing w:val="-2"/>
        </w:rPr>
        <w:t> </w:t>
      </w:r>
      <w:r>
        <w:rPr/>
        <w:t>ödemlər,</w:t>
      </w:r>
      <w:r>
        <w:rPr>
          <w:spacing w:val="-2"/>
        </w:rPr>
        <w:t> </w:t>
      </w:r>
      <w:r>
        <w:rPr/>
        <w:t>hematuriya</w:t>
      </w:r>
      <w:r>
        <w:rPr>
          <w:spacing w:val="-1"/>
        </w:rPr>
        <w:t> </w:t>
      </w:r>
      <w:r>
        <w:rPr/>
        <w:t>müşahidə</w:t>
      </w:r>
      <w:r>
        <w:rPr>
          <w:spacing w:val="-5"/>
        </w:rPr>
        <w:t> </w:t>
      </w:r>
      <w:r>
        <w:rPr/>
        <w:t>olunur.</w:t>
      </w:r>
      <w:r>
        <w:rPr>
          <w:spacing w:val="-2"/>
        </w:rPr>
        <w:t> </w:t>
      </w:r>
      <w:r>
        <w:rPr/>
        <w:t>Bəzi</w:t>
      </w:r>
      <w:r>
        <w:rPr>
          <w:spacing w:val="-12"/>
        </w:rPr>
        <w:t> </w:t>
      </w:r>
      <w:r>
        <w:rPr/>
        <w:t>hallarda</w:t>
      </w:r>
      <w:r>
        <w:rPr>
          <w:spacing w:val="-1"/>
        </w:rPr>
        <w:t> </w:t>
      </w:r>
      <w:r>
        <w:rPr/>
        <w:t>xəstəlik</w:t>
      </w:r>
      <w:r>
        <w:rPr>
          <w:spacing w:val="-4"/>
        </w:rPr>
        <w:t> </w:t>
      </w:r>
      <w:r>
        <w:rPr/>
        <w:t>simptomsuz</w:t>
      </w:r>
      <w:r>
        <w:rPr>
          <w:spacing w:val="-5"/>
        </w:rPr>
        <w:t> </w:t>
      </w:r>
      <w:r>
        <w:rPr/>
        <w:t>da</w:t>
      </w:r>
      <w:r>
        <w:rPr>
          <w:spacing w:val="-5"/>
        </w:rPr>
        <w:t> </w:t>
      </w:r>
      <w:r>
        <w:rPr/>
        <w:t>gedə</w:t>
      </w:r>
      <w:r>
        <w:rPr>
          <w:spacing w:val="-4"/>
        </w:rPr>
        <w:t> </w:t>
      </w:r>
      <w:r>
        <w:rPr/>
        <w:t>bilər. Adətən xəstələr ümumi zəiflikdən, baş ağrılarından, bədənin, xüsusən də sifətin şişməsindən, sidik</w:t>
      </w:r>
    </w:p>
    <w:p>
      <w:pPr>
        <w:pStyle w:val="BodyText"/>
        <w:spacing w:after="0" w:line="256" w:lineRule="auto"/>
        <w:sectPr>
          <w:pgSz w:w="11910" w:h="16840"/>
          <w:pgMar w:header="0" w:footer="1467" w:top="960" w:bottom="1660" w:left="708" w:right="850"/>
        </w:sectPr>
      </w:pPr>
    </w:p>
    <w:p>
      <w:pPr>
        <w:pStyle w:val="BodyText"/>
        <w:spacing w:line="259" w:lineRule="auto" w:before="74"/>
      </w:pPr>
      <w:r>
        <w:rPr/>
        <w:t>ifrazının</w:t>
      </w:r>
      <w:r>
        <w:rPr>
          <w:spacing w:val="-5"/>
        </w:rPr>
        <w:t> </w:t>
      </w:r>
      <w:r>
        <w:rPr/>
        <w:t>azalmasından,</w:t>
      </w:r>
      <w:r>
        <w:rPr>
          <w:spacing w:val="-3"/>
        </w:rPr>
        <w:t> </w:t>
      </w:r>
      <w:r>
        <w:rPr/>
        <w:t>beldə</w:t>
      </w:r>
      <w:r>
        <w:rPr>
          <w:spacing w:val="-6"/>
        </w:rPr>
        <w:t> </w:t>
      </w:r>
      <w:r>
        <w:rPr/>
        <w:t>olan</w:t>
      </w:r>
      <w:r>
        <w:rPr>
          <w:spacing w:val="-9"/>
        </w:rPr>
        <w:t> </w:t>
      </w:r>
      <w:r>
        <w:rPr/>
        <w:t>ağrıdan, iştahanın</w:t>
      </w:r>
      <w:r>
        <w:rPr>
          <w:spacing w:val="-5"/>
        </w:rPr>
        <w:t> </w:t>
      </w:r>
      <w:r>
        <w:rPr/>
        <w:t>azalmasından, yanğı</w:t>
      </w:r>
      <w:r>
        <w:rPr>
          <w:spacing w:val="-9"/>
        </w:rPr>
        <w:t> </w:t>
      </w:r>
      <w:r>
        <w:rPr/>
        <w:t>hissindən,</w:t>
      </w:r>
      <w:r>
        <w:rPr>
          <w:spacing w:val="-3"/>
        </w:rPr>
        <w:t> </w:t>
      </w:r>
      <w:r>
        <w:rPr/>
        <w:t>ürəkbulanmadan, qusmadan şikayət edirlər. Kəskin diffuz qlomerulonefrit zamanı olan əlamətlər </w:t>
      </w:r>
      <w:r>
        <w:rPr>
          <w:b/>
        </w:rPr>
        <w:t>2 </w:t>
      </w:r>
      <w:r>
        <w:rPr/>
        <w:t>qrupa bölünür:</w:t>
      </w:r>
    </w:p>
    <w:p>
      <w:pPr>
        <w:pStyle w:val="ListParagraph"/>
        <w:numPr>
          <w:ilvl w:val="0"/>
          <w:numId w:val="62"/>
        </w:numPr>
        <w:tabs>
          <w:tab w:pos="553" w:val="left" w:leader="none"/>
        </w:tabs>
        <w:spacing w:line="256" w:lineRule="auto" w:before="153" w:after="0"/>
        <w:ind w:left="314" w:right="205" w:firstLine="0"/>
        <w:jc w:val="left"/>
        <w:rPr>
          <w:sz w:val="24"/>
        </w:rPr>
      </w:pPr>
      <w:r>
        <w:rPr>
          <w:b/>
          <w:sz w:val="24"/>
        </w:rPr>
        <w:t>Böyrək əlamətləri </w:t>
      </w:r>
      <w:r>
        <w:rPr>
          <w:sz w:val="24"/>
        </w:rPr>
        <w:t>– bu əlamətlərə hematuriya, proteinuriya, silindruriya, sidiyin xüsusi çəkisinin dəyişməsi və dizurik əlamətlər aiddir. Sidiyin miqdarının azalması ən xarakterik əlamətdir (sutkada 400-700 ml), az hallarda anuriya ola bilər. Sidiyin miqdarının azalması böyrəklərdə iltihabi proseslə əlaqədar</w:t>
      </w:r>
      <w:r>
        <w:rPr>
          <w:spacing w:val="-3"/>
          <w:sz w:val="24"/>
        </w:rPr>
        <w:t> </w:t>
      </w:r>
      <w:r>
        <w:rPr>
          <w:sz w:val="24"/>
        </w:rPr>
        <w:t>olaraq</w:t>
      </w:r>
      <w:r>
        <w:rPr>
          <w:spacing w:val="-1"/>
          <w:sz w:val="24"/>
        </w:rPr>
        <w:t> </w:t>
      </w:r>
      <w:r>
        <w:rPr>
          <w:sz w:val="24"/>
        </w:rPr>
        <w:t>yumaqcıqların</w:t>
      </w:r>
      <w:r>
        <w:rPr>
          <w:spacing w:val="-4"/>
          <w:sz w:val="24"/>
        </w:rPr>
        <w:t> </w:t>
      </w:r>
      <w:r>
        <w:rPr>
          <w:sz w:val="24"/>
        </w:rPr>
        <w:t>filtrasiyaetmə</w:t>
      </w:r>
      <w:r>
        <w:rPr>
          <w:spacing w:val="-5"/>
          <w:sz w:val="24"/>
        </w:rPr>
        <w:t> </w:t>
      </w:r>
      <w:r>
        <w:rPr>
          <w:sz w:val="24"/>
        </w:rPr>
        <w:t>qabiliyyətinin</w:t>
      </w:r>
      <w:r>
        <w:rPr>
          <w:spacing w:val="-4"/>
          <w:sz w:val="24"/>
        </w:rPr>
        <w:t> </w:t>
      </w:r>
      <w:r>
        <w:rPr>
          <w:sz w:val="24"/>
        </w:rPr>
        <w:t>enməsidir.</w:t>
      </w:r>
      <w:r>
        <w:rPr>
          <w:spacing w:val="-2"/>
          <w:sz w:val="24"/>
        </w:rPr>
        <w:t> </w:t>
      </w:r>
      <w:r>
        <w:rPr>
          <w:sz w:val="24"/>
        </w:rPr>
        <w:t>Oliquriya</w:t>
      </w:r>
      <w:r>
        <w:rPr>
          <w:spacing w:val="-5"/>
          <w:sz w:val="24"/>
        </w:rPr>
        <w:t> </w:t>
      </w:r>
      <w:r>
        <w:rPr>
          <w:sz w:val="24"/>
        </w:rPr>
        <w:t>zamanı</w:t>
      </w:r>
      <w:r>
        <w:rPr>
          <w:spacing w:val="-12"/>
          <w:sz w:val="24"/>
        </w:rPr>
        <w:t> </w:t>
      </w:r>
      <w:r>
        <w:rPr>
          <w:sz w:val="24"/>
        </w:rPr>
        <w:t>(sidik</w:t>
      </w:r>
      <w:r>
        <w:rPr>
          <w:spacing w:val="-4"/>
          <w:sz w:val="24"/>
        </w:rPr>
        <w:t> </w:t>
      </w:r>
      <w:r>
        <w:rPr>
          <w:sz w:val="24"/>
        </w:rPr>
        <w:t>400</w:t>
      </w:r>
      <w:r>
        <w:rPr>
          <w:spacing w:val="-1"/>
          <w:sz w:val="24"/>
        </w:rPr>
        <w:t> </w:t>
      </w:r>
      <w:r>
        <w:rPr>
          <w:sz w:val="24"/>
        </w:rPr>
        <w:t>ml qədər azaldıqda) xəstədə yanğı əlamətləri və Bauman-Şumlyanski kapsulunun gərilməsi nəticəsində beldə ağrı əmələ gəlir. Hematuriya kəskin diffuz qlomerulonefritin daimi əlamətlərindəndir, çox vaxt makrohematuriya baş verir, bəzən mikrohematuriya da ola bilər. Xəstəlik zamanı sidikdə tapılan eritrositlərin miqdarı leykositlərə nisbətən üstünlük təşkil edir ki, bununla da pielonefritdən kəskin fərqlənir. Bunu da </w:t>
      </w:r>
      <w:r>
        <w:rPr>
          <w:b/>
          <w:sz w:val="24"/>
        </w:rPr>
        <w:t>Addis-Kakovski</w:t>
      </w:r>
      <w:r>
        <w:rPr>
          <w:sz w:val="24"/>
        </w:rPr>
        <w:t>, </w:t>
      </w:r>
      <w:r>
        <w:rPr>
          <w:b/>
          <w:sz w:val="24"/>
        </w:rPr>
        <w:t>Neçeporenko </w:t>
      </w:r>
      <w:r>
        <w:rPr>
          <w:sz w:val="24"/>
        </w:rPr>
        <w:t>müayinə üsulları ilə təyin etmək olar. Xəstəlik zamanı sidiyin xüsusi çəkisi dəyişmir, yada yüksəlir (1026-1032 və daha çox ola bilər).</w:t>
      </w:r>
    </w:p>
    <w:p>
      <w:pPr>
        <w:pStyle w:val="ListParagraph"/>
        <w:numPr>
          <w:ilvl w:val="0"/>
          <w:numId w:val="62"/>
        </w:numPr>
        <w:tabs>
          <w:tab w:pos="553" w:val="left" w:leader="none"/>
        </w:tabs>
        <w:spacing w:line="256" w:lineRule="auto" w:before="149" w:after="0"/>
        <w:ind w:left="314" w:right="138" w:firstLine="0"/>
        <w:jc w:val="left"/>
        <w:rPr>
          <w:sz w:val="24"/>
        </w:rPr>
      </w:pPr>
      <w:r>
        <w:rPr>
          <w:b/>
          <w:sz w:val="24"/>
        </w:rPr>
        <w:t>Böyrəkdənkənar əlamətlər </w:t>
      </w:r>
      <w:r>
        <w:rPr>
          <w:sz w:val="24"/>
        </w:rPr>
        <w:t>– bu əlamətlərə ödemlər, hipertoniya, beyin damarlarının spazmı və beyin ödemi (angiospastikensefalopatiya), angiospastikretinopatiya və ürək-damar sistemi tərəfindən olan dəyişikliklər aiddir. Ən kəskin ilkin əlamət ödemdir. Ödemlər əsasən xəstənin sifətində, dərinin solğunluğu ilə birlikdə</w:t>
      </w:r>
      <w:r>
        <w:rPr>
          <w:spacing w:val="-5"/>
          <w:sz w:val="24"/>
        </w:rPr>
        <w:t> </w:t>
      </w:r>
      <w:r>
        <w:rPr>
          <w:sz w:val="24"/>
        </w:rPr>
        <w:t>“nefrotik</w:t>
      </w:r>
      <w:r>
        <w:rPr>
          <w:spacing w:val="-4"/>
          <w:sz w:val="24"/>
        </w:rPr>
        <w:t> </w:t>
      </w:r>
      <w:r>
        <w:rPr>
          <w:sz w:val="24"/>
        </w:rPr>
        <w:t>sifəti”</w:t>
      </w:r>
      <w:r>
        <w:rPr>
          <w:spacing w:val="-5"/>
          <w:sz w:val="24"/>
        </w:rPr>
        <w:t> </w:t>
      </w:r>
      <w:r>
        <w:rPr>
          <w:sz w:val="24"/>
        </w:rPr>
        <w:t>əmələ</w:t>
      </w:r>
      <w:r>
        <w:rPr>
          <w:spacing w:val="-5"/>
          <w:sz w:val="24"/>
        </w:rPr>
        <w:t> </w:t>
      </w:r>
      <w:r>
        <w:rPr>
          <w:sz w:val="24"/>
        </w:rPr>
        <w:t>gətirir,</w:t>
      </w:r>
      <w:r>
        <w:rPr>
          <w:spacing w:val="-2"/>
          <w:sz w:val="24"/>
        </w:rPr>
        <w:t> </w:t>
      </w:r>
      <w:r>
        <w:rPr>
          <w:sz w:val="24"/>
        </w:rPr>
        <w:t>maye,</w:t>
      </w:r>
      <w:r>
        <w:rPr>
          <w:spacing w:val="-2"/>
          <w:sz w:val="24"/>
        </w:rPr>
        <w:t> </w:t>
      </w:r>
      <w:r>
        <w:rPr>
          <w:sz w:val="24"/>
        </w:rPr>
        <w:t>plevra,</w:t>
      </w:r>
      <w:r>
        <w:rPr>
          <w:spacing w:val="-2"/>
          <w:sz w:val="24"/>
        </w:rPr>
        <w:t> </w:t>
      </w:r>
      <w:r>
        <w:rPr>
          <w:sz w:val="24"/>
        </w:rPr>
        <w:t>qarın</w:t>
      </w:r>
      <w:r>
        <w:rPr>
          <w:spacing w:val="-4"/>
          <w:sz w:val="24"/>
        </w:rPr>
        <w:t> </w:t>
      </w:r>
      <w:r>
        <w:rPr>
          <w:sz w:val="24"/>
        </w:rPr>
        <w:t>boşluğu,</w:t>
      </w:r>
      <w:r>
        <w:rPr>
          <w:spacing w:val="-2"/>
          <w:sz w:val="24"/>
        </w:rPr>
        <w:t> </w:t>
      </w:r>
      <w:r>
        <w:rPr>
          <w:sz w:val="24"/>
        </w:rPr>
        <w:t>perikarda</w:t>
      </w:r>
      <w:r>
        <w:rPr>
          <w:spacing w:val="-5"/>
          <w:sz w:val="24"/>
        </w:rPr>
        <w:t> </w:t>
      </w:r>
      <w:r>
        <w:rPr>
          <w:sz w:val="24"/>
        </w:rPr>
        <w:t>da</w:t>
      </w:r>
      <w:r>
        <w:rPr>
          <w:spacing w:val="-5"/>
          <w:sz w:val="24"/>
        </w:rPr>
        <w:t> </w:t>
      </w:r>
      <w:r>
        <w:rPr>
          <w:sz w:val="24"/>
        </w:rPr>
        <w:t>toplana bilər. Ödemlər adətən 1 gecə ərzində də əmələ gələ bilər və əmələ gəlməsinin səbəbləri bunlardır:</w:t>
      </w:r>
    </w:p>
    <w:p>
      <w:pPr>
        <w:pStyle w:val="ListParagraph"/>
        <w:numPr>
          <w:ilvl w:val="1"/>
          <w:numId w:val="62"/>
        </w:numPr>
        <w:tabs>
          <w:tab w:pos="1033" w:val="left" w:leader="none"/>
        </w:tabs>
        <w:spacing w:line="240" w:lineRule="auto" w:before="156" w:after="0"/>
        <w:ind w:left="1033" w:right="0" w:hanging="359"/>
        <w:jc w:val="left"/>
        <w:rPr>
          <w:sz w:val="24"/>
        </w:rPr>
      </w:pPr>
      <w:r>
        <w:rPr>
          <w:sz w:val="24"/>
        </w:rPr>
        <w:t>toxumalarda</w:t>
      </w:r>
      <w:r>
        <w:rPr>
          <w:spacing w:val="-7"/>
          <w:sz w:val="24"/>
        </w:rPr>
        <w:t> </w:t>
      </w:r>
      <w:r>
        <w:rPr>
          <w:sz w:val="24"/>
        </w:rPr>
        <w:t>onkotik</w:t>
      </w:r>
      <w:r>
        <w:rPr>
          <w:spacing w:val="-3"/>
          <w:sz w:val="24"/>
        </w:rPr>
        <w:t> </w:t>
      </w:r>
      <w:r>
        <w:rPr>
          <w:sz w:val="24"/>
        </w:rPr>
        <w:t>təzyiqin</w:t>
      </w:r>
      <w:r>
        <w:rPr>
          <w:spacing w:val="-3"/>
          <w:sz w:val="24"/>
        </w:rPr>
        <w:t> </w:t>
      </w:r>
      <w:r>
        <w:rPr>
          <w:sz w:val="24"/>
        </w:rPr>
        <w:t>yüksəlməsi,</w:t>
      </w:r>
      <w:r>
        <w:rPr>
          <w:spacing w:val="-1"/>
          <w:sz w:val="24"/>
        </w:rPr>
        <w:t> </w:t>
      </w:r>
      <w:r>
        <w:rPr>
          <w:sz w:val="24"/>
        </w:rPr>
        <w:t>qanda isə</w:t>
      </w:r>
      <w:r>
        <w:rPr>
          <w:spacing w:val="-4"/>
          <w:sz w:val="24"/>
        </w:rPr>
        <w:t> </w:t>
      </w:r>
      <w:r>
        <w:rPr>
          <w:sz w:val="24"/>
        </w:rPr>
        <w:t>onkotik</w:t>
      </w:r>
      <w:r>
        <w:rPr>
          <w:spacing w:val="-3"/>
          <w:sz w:val="24"/>
        </w:rPr>
        <w:t> </w:t>
      </w:r>
      <w:r>
        <w:rPr>
          <w:sz w:val="24"/>
        </w:rPr>
        <w:t>təzyiqin</w:t>
      </w:r>
      <w:r>
        <w:rPr>
          <w:spacing w:val="-3"/>
          <w:sz w:val="24"/>
        </w:rPr>
        <w:t> </w:t>
      </w:r>
      <w:r>
        <w:rPr>
          <w:spacing w:val="-2"/>
          <w:sz w:val="24"/>
        </w:rPr>
        <w:t>azalması;</w:t>
      </w:r>
    </w:p>
    <w:p>
      <w:pPr>
        <w:pStyle w:val="ListParagraph"/>
        <w:numPr>
          <w:ilvl w:val="1"/>
          <w:numId w:val="62"/>
        </w:numPr>
        <w:tabs>
          <w:tab w:pos="1034" w:val="left" w:leader="none"/>
        </w:tabs>
        <w:spacing w:line="254" w:lineRule="auto" w:before="22" w:after="0"/>
        <w:ind w:left="1034" w:right="1082" w:hanging="360"/>
        <w:jc w:val="left"/>
        <w:rPr>
          <w:sz w:val="24"/>
        </w:rPr>
      </w:pPr>
      <w:r>
        <w:rPr>
          <w:sz w:val="24"/>
        </w:rPr>
        <w:t>yumaqcıqların</w:t>
      </w:r>
      <w:r>
        <w:rPr>
          <w:spacing w:val="-5"/>
          <w:sz w:val="24"/>
        </w:rPr>
        <w:t> </w:t>
      </w:r>
      <w:r>
        <w:rPr>
          <w:sz w:val="24"/>
        </w:rPr>
        <w:t>filtrasiya</w:t>
      </w:r>
      <w:r>
        <w:rPr>
          <w:spacing w:val="-6"/>
          <w:sz w:val="24"/>
        </w:rPr>
        <w:t> </w:t>
      </w:r>
      <w:r>
        <w:rPr>
          <w:sz w:val="24"/>
        </w:rPr>
        <w:t>etmə</w:t>
      </w:r>
      <w:r>
        <w:rPr>
          <w:spacing w:val="-6"/>
          <w:sz w:val="24"/>
        </w:rPr>
        <w:t> </w:t>
      </w:r>
      <w:r>
        <w:rPr>
          <w:sz w:val="24"/>
        </w:rPr>
        <w:t>qabiliyyətinin</w:t>
      </w:r>
      <w:r>
        <w:rPr>
          <w:spacing w:val="-9"/>
          <w:sz w:val="24"/>
        </w:rPr>
        <w:t> </w:t>
      </w:r>
      <w:r>
        <w:rPr>
          <w:sz w:val="24"/>
        </w:rPr>
        <w:t>azalması,</w:t>
      </w:r>
      <w:r>
        <w:rPr>
          <w:spacing w:val="-3"/>
          <w:sz w:val="24"/>
        </w:rPr>
        <w:t> </w:t>
      </w:r>
      <w:r>
        <w:rPr>
          <w:sz w:val="24"/>
        </w:rPr>
        <w:t>kanalcıqların</w:t>
      </w:r>
      <w:r>
        <w:rPr>
          <w:spacing w:val="-9"/>
          <w:sz w:val="24"/>
        </w:rPr>
        <w:t> </w:t>
      </w:r>
      <w:r>
        <w:rPr>
          <w:sz w:val="24"/>
        </w:rPr>
        <w:t>reabsorbsiyaetmə qabiliyyətinin artması;</w:t>
      </w:r>
    </w:p>
    <w:p>
      <w:pPr>
        <w:pStyle w:val="ListParagraph"/>
        <w:numPr>
          <w:ilvl w:val="1"/>
          <w:numId w:val="62"/>
        </w:numPr>
        <w:tabs>
          <w:tab w:pos="1033" w:val="left" w:leader="none"/>
        </w:tabs>
        <w:spacing w:line="240" w:lineRule="auto" w:before="1" w:after="0"/>
        <w:ind w:left="1033" w:right="0" w:hanging="359"/>
        <w:jc w:val="left"/>
        <w:rPr>
          <w:sz w:val="24"/>
        </w:rPr>
      </w:pPr>
      <w:r>
        <w:rPr>
          <w:sz w:val="24"/>
        </w:rPr>
        <w:t>su-duz</w:t>
      </w:r>
      <w:r>
        <w:rPr>
          <w:spacing w:val="-3"/>
          <w:sz w:val="24"/>
        </w:rPr>
        <w:t> </w:t>
      </w:r>
      <w:r>
        <w:rPr>
          <w:sz w:val="24"/>
        </w:rPr>
        <w:t>mübadiləsinin</w:t>
      </w:r>
      <w:r>
        <w:rPr>
          <w:spacing w:val="-1"/>
          <w:sz w:val="24"/>
        </w:rPr>
        <w:t> </w:t>
      </w:r>
      <w:r>
        <w:rPr>
          <w:sz w:val="24"/>
        </w:rPr>
        <w:t>hipofiz</w:t>
      </w:r>
      <w:r>
        <w:rPr>
          <w:spacing w:val="-1"/>
          <w:sz w:val="24"/>
        </w:rPr>
        <w:t> </w:t>
      </w:r>
      <w:r>
        <w:rPr>
          <w:sz w:val="24"/>
        </w:rPr>
        <w:t>böyrəküstü</w:t>
      </w:r>
      <w:r>
        <w:rPr>
          <w:spacing w:val="-4"/>
          <w:sz w:val="24"/>
        </w:rPr>
        <w:t> </w:t>
      </w:r>
      <w:r>
        <w:rPr>
          <w:sz w:val="24"/>
        </w:rPr>
        <w:t>vəzi</w:t>
      </w:r>
      <w:r>
        <w:rPr>
          <w:spacing w:val="-13"/>
          <w:sz w:val="24"/>
        </w:rPr>
        <w:t> </w:t>
      </w:r>
      <w:r>
        <w:rPr>
          <w:sz w:val="24"/>
        </w:rPr>
        <w:t>tənziminin,</w:t>
      </w:r>
      <w:r>
        <w:rPr>
          <w:spacing w:val="-3"/>
          <w:sz w:val="24"/>
        </w:rPr>
        <w:t> </w:t>
      </w:r>
      <w:r>
        <w:rPr>
          <w:sz w:val="24"/>
        </w:rPr>
        <w:t>3</w:t>
      </w:r>
      <w:r>
        <w:rPr>
          <w:spacing w:val="-4"/>
          <w:sz w:val="24"/>
        </w:rPr>
        <w:t> </w:t>
      </w:r>
      <w:r>
        <w:rPr>
          <w:sz w:val="24"/>
        </w:rPr>
        <w:t>damar</w:t>
      </w:r>
      <w:r>
        <w:rPr>
          <w:spacing w:val="-4"/>
          <w:sz w:val="24"/>
        </w:rPr>
        <w:t> </w:t>
      </w:r>
      <w:r>
        <w:rPr>
          <w:sz w:val="24"/>
        </w:rPr>
        <w:t>keçiriciliyinin</w:t>
      </w:r>
      <w:r>
        <w:rPr>
          <w:spacing w:val="-8"/>
          <w:sz w:val="24"/>
        </w:rPr>
        <w:t> </w:t>
      </w:r>
      <w:r>
        <w:rPr>
          <w:spacing w:val="-2"/>
          <w:sz w:val="24"/>
        </w:rPr>
        <w:t>pozulması;</w:t>
      </w:r>
    </w:p>
    <w:p>
      <w:pPr>
        <w:pStyle w:val="ListParagraph"/>
        <w:numPr>
          <w:ilvl w:val="1"/>
          <w:numId w:val="62"/>
        </w:numPr>
        <w:tabs>
          <w:tab w:pos="1033" w:val="left" w:leader="none"/>
        </w:tabs>
        <w:spacing w:line="240" w:lineRule="auto" w:before="21" w:after="0"/>
        <w:ind w:left="1033" w:right="0" w:hanging="359"/>
        <w:jc w:val="left"/>
        <w:rPr>
          <w:sz w:val="24"/>
        </w:rPr>
      </w:pPr>
      <w:r>
        <w:rPr>
          <w:sz w:val="24"/>
        </w:rPr>
        <w:t>damar</w:t>
      </w:r>
      <w:r>
        <w:rPr>
          <w:spacing w:val="-4"/>
          <w:sz w:val="24"/>
        </w:rPr>
        <w:t> </w:t>
      </w:r>
      <w:r>
        <w:rPr>
          <w:sz w:val="24"/>
        </w:rPr>
        <w:t>daxilində</w:t>
      </w:r>
      <w:r>
        <w:rPr>
          <w:spacing w:val="-2"/>
          <w:sz w:val="24"/>
        </w:rPr>
        <w:t> </w:t>
      </w:r>
      <w:r>
        <w:rPr>
          <w:sz w:val="24"/>
        </w:rPr>
        <w:t>hidrostatik</w:t>
      </w:r>
      <w:r>
        <w:rPr>
          <w:spacing w:val="-5"/>
          <w:sz w:val="24"/>
        </w:rPr>
        <w:t> </w:t>
      </w:r>
      <w:r>
        <w:rPr>
          <w:sz w:val="24"/>
        </w:rPr>
        <w:t>təzyiqin</w:t>
      </w:r>
      <w:r>
        <w:rPr>
          <w:spacing w:val="-4"/>
          <w:sz w:val="24"/>
        </w:rPr>
        <w:t> </w:t>
      </w:r>
      <w:r>
        <w:rPr>
          <w:spacing w:val="-2"/>
          <w:sz w:val="24"/>
        </w:rPr>
        <w:t>artması;</w:t>
      </w:r>
    </w:p>
    <w:p>
      <w:pPr>
        <w:pStyle w:val="ListParagraph"/>
        <w:numPr>
          <w:ilvl w:val="1"/>
          <w:numId w:val="62"/>
        </w:numPr>
        <w:tabs>
          <w:tab w:pos="1033" w:val="left" w:leader="none"/>
        </w:tabs>
        <w:spacing w:line="240" w:lineRule="auto" w:before="22" w:after="0"/>
        <w:ind w:left="1033" w:right="0" w:hanging="359"/>
        <w:jc w:val="left"/>
        <w:rPr>
          <w:sz w:val="24"/>
        </w:rPr>
      </w:pPr>
      <w:r>
        <w:rPr>
          <w:sz w:val="24"/>
        </w:rPr>
        <w:t>ürək</w:t>
      </w:r>
      <w:r>
        <w:rPr>
          <w:spacing w:val="3"/>
          <w:sz w:val="24"/>
        </w:rPr>
        <w:t> </w:t>
      </w:r>
      <w:r>
        <w:rPr>
          <w:spacing w:val="-2"/>
          <w:sz w:val="24"/>
        </w:rPr>
        <w:t>çatışmazlığı.</w:t>
      </w:r>
    </w:p>
    <w:p>
      <w:pPr>
        <w:pStyle w:val="BodyText"/>
        <w:spacing w:line="259" w:lineRule="auto" w:before="175"/>
        <w:ind w:right="420"/>
      </w:pPr>
      <w:r>
        <w:rPr/>
        <w:t>Xəstələrdə</w:t>
      </w:r>
      <w:r>
        <w:rPr>
          <w:spacing w:val="-3"/>
        </w:rPr>
        <w:t> </w:t>
      </w:r>
      <w:r>
        <w:rPr/>
        <w:t>tez</w:t>
      </w:r>
      <w:r>
        <w:rPr>
          <w:spacing w:val="-3"/>
        </w:rPr>
        <w:t> </w:t>
      </w:r>
      <w:r>
        <w:rPr/>
        <w:t>bir</w:t>
      </w:r>
      <w:r>
        <w:rPr>
          <w:spacing w:val="-1"/>
        </w:rPr>
        <w:t> </w:t>
      </w:r>
      <w:r>
        <w:rPr/>
        <w:t>zamanda</w:t>
      </w:r>
      <w:r>
        <w:rPr>
          <w:spacing w:val="-3"/>
        </w:rPr>
        <w:t> </w:t>
      </w:r>
      <w:r>
        <w:rPr/>
        <w:t>qan</w:t>
      </w:r>
      <w:r>
        <w:rPr>
          <w:spacing w:val="-6"/>
        </w:rPr>
        <w:t> </w:t>
      </w:r>
      <w:r>
        <w:rPr/>
        <w:t>təzyiqi</w:t>
      </w:r>
      <w:r>
        <w:rPr>
          <w:spacing w:val="-6"/>
        </w:rPr>
        <w:t> </w:t>
      </w:r>
      <w:r>
        <w:rPr/>
        <w:t>yüksəlir, buna</w:t>
      </w:r>
      <w:r>
        <w:rPr>
          <w:spacing w:val="-3"/>
        </w:rPr>
        <w:t> </w:t>
      </w:r>
      <w:r>
        <w:rPr/>
        <w:t>səbəb</w:t>
      </w:r>
      <w:r>
        <w:rPr>
          <w:spacing w:val="-2"/>
        </w:rPr>
        <w:t> </w:t>
      </w:r>
      <w:r>
        <w:rPr/>
        <w:t>isə</w:t>
      </w:r>
      <w:r>
        <w:rPr>
          <w:spacing w:val="-3"/>
        </w:rPr>
        <w:t> </w:t>
      </w:r>
      <w:r>
        <w:rPr/>
        <w:t>böyrəklərin</w:t>
      </w:r>
      <w:r>
        <w:rPr>
          <w:spacing w:val="-2"/>
        </w:rPr>
        <w:t> </w:t>
      </w:r>
      <w:r>
        <w:rPr/>
        <w:t>işemiyası</w:t>
      </w:r>
      <w:r>
        <w:rPr>
          <w:spacing w:val="-10"/>
        </w:rPr>
        <w:t> </w:t>
      </w:r>
      <w:r>
        <w:rPr/>
        <w:t>zamanı</w:t>
      </w:r>
      <w:r>
        <w:rPr>
          <w:spacing w:val="-10"/>
        </w:rPr>
        <w:t> </w:t>
      </w:r>
      <w:r>
        <w:rPr/>
        <w:t>renin ifrazının artması ilə izah olunur.</w:t>
      </w:r>
    </w:p>
    <w:p>
      <w:pPr>
        <w:pStyle w:val="BodyText"/>
        <w:spacing w:line="256" w:lineRule="auto" w:before="153"/>
        <w:ind w:right="142"/>
      </w:pPr>
      <w:r>
        <w:rPr/>
        <w:t>Böyrəkdənkənar</w:t>
      </w:r>
      <w:r>
        <w:rPr>
          <w:spacing w:val="-2"/>
        </w:rPr>
        <w:t> </w:t>
      </w:r>
      <w:r>
        <w:rPr/>
        <w:t>əlamət olan</w:t>
      </w:r>
      <w:r>
        <w:rPr>
          <w:spacing w:val="-8"/>
        </w:rPr>
        <w:t> </w:t>
      </w:r>
      <w:r>
        <w:rPr/>
        <w:t>ürək-damar</w:t>
      </w:r>
      <w:r>
        <w:rPr>
          <w:spacing w:val="-3"/>
        </w:rPr>
        <w:t> </w:t>
      </w:r>
      <w:r>
        <w:rPr/>
        <w:t>çatışmazlığı</w:t>
      </w:r>
      <w:r>
        <w:rPr>
          <w:spacing w:val="-12"/>
        </w:rPr>
        <w:t> </w:t>
      </w:r>
      <w:r>
        <w:rPr/>
        <w:t>qan</w:t>
      </w:r>
      <w:r>
        <w:rPr>
          <w:spacing w:val="-8"/>
        </w:rPr>
        <w:t> </w:t>
      </w:r>
      <w:r>
        <w:rPr/>
        <w:t>təzyiqinin</w:t>
      </w:r>
      <w:r>
        <w:rPr>
          <w:spacing w:val="-4"/>
        </w:rPr>
        <w:t> </w:t>
      </w:r>
      <w:r>
        <w:rPr/>
        <w:t>yüksəlməsi</w:t>
      </w:r>
      <w:r>
        <w:rPr>
          <w:spacing w:val="-4"/>
        </w:rPr>
        <w:t> </w:t>
      </w:r>
      <w:r>
        <w:rPr/>
        <w:t>ilə meydana</w:t>
      </w:r>
      <w:r>
        <w:rPr>
          <w:spacing w:val="-4"/>
        </w:rPr>
        <w:t> </w:t>
      </w:r>
      <w:r>
        <w:rPr/>
        <w:t>çıxır,</w:t>
      </w:r>
      <w:r>
        <w:rPr>
          <w:spacing w:val="-2"/>
        </w:rPr>
        <w:t> </w:t>
      </w:r>
      <w:r>
        <w:rPr/>
        <w:t>bu zaman xəstələr təngnəfəslikdən, boğulma tutmalarından,taxikardiyadan şikayət edirlər. Hipertoniya ödemlərlə müşayiət</w:t>
      </w:r>
      <w:r>
        <w:rPr>
          <w:spacing w:val="-1"/>
        </w:rPr>
        <w:t> </w:t>
      </w:r>
      <w:r>
        <w:rPr/>
        <w:t>olunduqda</w:t>
      </w:r>
      <w:r>
        <w:rPr>
          <w:spacing w:val="-2"/>
        </w:rPr>
        <w:t> </w:t>
      </w:r>
      <w:r>
        <w:rPr/>
        <w:t>su-duz mübadiləsinin</w:t>
      </w:r>
      <w:r>
        <w:rPr>
          <w:spacing w:val="-6"/>
        </w:rPr>
        <w:t> </w:t>
      </w:r>
      <w:r>
        <w:rPr/>
        <w:t>pozulması</w:t>
      </w:r>
      <w:r>
        <w:rPr>
          <w:spacing w:val="-6"/>
        </w:rPr>
        <w:t> </w:t>
      </w:r>
      <w:r>
        <w:rPr/>
        <w:t>ilə</w:t>
      </w:r>
      <w:r>
        <w:rPr>
          <w:spacing w:val="-2"/>
        </w:rPr>
        <w:t> </w:t>
      </w:r>
      <w:r>
        <w:rPr/>
        <w:t>əlaqədar ensefalopatiya əlamətləri meydana çıxır. Hətta xəstələrdə eklampsiya, qıcolmalar, huşun qısa müddətli itməsi də əmələ gəlir.</w:t>
      </w:r>
    </w:p>
    <w:p>
      <w:pPr>
        <w:pStyle w:val="BodyText"/>
        <w:spacing w:line="256" w:lineRule="auto"/>
      </w:pPr>
      <w:r>
        <w:rPr>
          <w:b/>
        </w:rPr>
        <w:t>Retikulopatiya</w:t>
      </w:r>
      <w:r>
        <w:rPr>
          <w:b/>
          <w:spacing w:val="-2"/>
        </w:rPr>
        <w:t> </w:t>
      </w:r>
      <w:r>
        <w:rPr/>
        <w:t>əlamətləri</w:t>
      </w:r>
      <w:r>
        <w:rPr>
          <w:spacing w:val="-12"/>
        </w:rPr>
        <w:t> </w:t>
      </w:r>
      <w:r>
        <w:rPr/>
        <w:t>-</w:t>
      </w:r>
      <w:r>
        <w:rPr>
          <w:spacing w:val="-2"/>
        </w:rPr>
        <w:t> </w:t>
      </w:r>
      <w:r>
        <w:rPr/>
        <w:t>göz</w:t>
      </w:r>
      <w:r>
        <w:rPr>
          <w:spacing w:val="-4"/>
        </w:rPr>
        <w:t> </w:t>
      </w:r>
      <w:r>
        <w:rPr/>
        <w:t>dibində</w:t>
      </w:r>
      <w:r>
        <w:rPr>
          <w:spacing w:val="-4"/>
        </w:rPr>
        <w:t> </w:t>
      </w:r>
      <w:r>
        <w:rPr/>
        <w:t>arteriyaların</w:t>
      </w:r>
      <w:r>
        <w:rPr>
          <w:spacing w:val="-4"/>
        </w:rPr>
        <w:t> </w:t>
      </w:r>
      <w:r>
        <w:rPr/>
        <w:t>spastik</w:t>
      </w:r>
      <w:r>
        <w:rPr>
          <w:spacing w:val="-4"/>
        </w:rPr>
        <w:t> </w:t>
      </w:r>
      <w:r>
        <w:rPr/>
        <w:t>daralması,</w:t>
      </w:r>
      <w:r>
        <w:rPr>
          <w:spacing w:val="-2"/>
        </w:rPr>
        <w:t> </w:t>
      </w:r>
      <w:r>
        <w:rPr/>
        <w:t>görmə</w:t>
      </w:r>
      <w:r>
        <w:rPr>
          <w:spacing w:val="-4"/>
        </w:rPr>
        <w:t> </w:t>
      </w:r>
      <w:r>
        <w:rPr/>
        <w:t>siniri</w:t>
      </w:r>
      <w:r>
        <w:rPr>
          <w:spacing w:val="-4"/>
        </w:rPr>
        <w:t> </w:t>
      </w:r>
      <w:r>
        <w:rPr/>
        <w:t>məməciyinin</w:t>
      </w:r>
      <w:r>
        <w:rPr>
          <w:spacing w:val="-4"/>
        </w:rPr>
        <w:t> </w:t>
      </w:r>
      <w:r>
        <w:rPr/>
        <w:t>və torlu qişanın şişkinləşməsi, torlu qişada nöqtəvari qansızmalarla özünü göstərir. Böyrəkdənkənar əlamətlərə bədən temperaturunun yüksəlməsi, qanda olan dəyişikliklər də aiddir. Qanda olan dəyişikliklərə leykositlərin artması, EÇS-in sürətlənməsi, eozinofiliya aiddir, qanın biokimyəvi analizində isə ümumi zülal və albuminlərin azalması tapılır. Bəzən xəstəlik xronik formaya keçir.</w:t>
      </w:r>
    </w:p>
    <w:p>
      <w:pPr>
        <w:pStyle w:val="BodyText"/>
        <w:spacing w:line="256" w:lineRule="auto" w:before="151"/>
      </w:pPr>
      <w:r>
        <w:rPr>
          <w:b/>
        </w:rPr>
        <w:t>Diaqnozu. </w:t>
      </w:r>
      <w:r>
        <w:rPr/>
        <w:t>Xəstəliyin birdən-birə kəskin sürətdə streptokokk infeksiyasından sonra başlanması, proteinuriya, makro</w:t>
      </w:r>
      <w:r>
        <w:rPr>
          <w:spacing w:val="-3"/>
        </w:rPr>
        <w:t> </w:t>
      </w:r>
      <w:r>
        <w:rPr/>
        <w:t>və</w:t>
      </w:r>
      <w:r>
        <w:rPr>
          <w:spacing w:val="-3"/>
        </w:rPr>
        <w:t> </w:t>
      </w:r>
      <w:r>
        <w:rPr/>
        <w:t>ya</w:t>
      </w:r>
      <w:r>
        <w:rPr>
          <w:spacing w:val="-3"/>
        </w:rPr>
        <w:t> </w:t>
      </w:r>
      <w:r>
        <w:rPr/>
        <w:t>mikrohematuriya,</w:t>
      </w:r>
      <w:r>
        <w:rPr>
          <w:spacing w:val="-4"/>
        </w:rPr>
        <w:t> </w:t>
      </w:r>
      <w:r>
        <w:rPr/>
        <w:t>hipertoniya</w:t>
      </w:r>
      <w:r>
        <w:rPr>
          <w:spacing w:val="-7"/>
        </w:rPr>
        <w:t> </w:t>
      </w:r>
      <w:r>
        <w:rPr/>
        <w:t>diaqnozu</w:t>
      </w:r>
      <w:r>
        <w:rPr>
          <w:spacing w:val="-6"/>
        </w:rPr>
        <w:t> </w:t>
      </w:r>
      <w:r>
        <w:rPr/>
        <w:t>dəqiqləşdirməyə</w:t>
      </w:r>
      <w:r>
        <w:rPr>
          <w:spacing w:val="-3"/>
        </w:rPr>
        <w:t> </w:t>
      </w:r>
      <w:r>
        <w:rPr/>
        <w:t>imkan</w:t>
      </w:r>
      <w:r>
        <w:rPr>
          <w:spacing w:val="-6"/>
        </w:rPr>
        <w:t> </w:t>
      </w:r>
      <w:r>
        <w:rPr/>
        <w:t>verir.</w:t>
      </w:r>
      <w:r>
        <w:rPr>
          <w:spacing w:val="-4"/>
        </w:rPr>
        <w:t> </w:t>
      </w:r>
      <w:r>
        <w:rPr/>
        <w:t>Çətin hallarda böyrəklərin biopsiyasından istifadə olunur. Ən böyük əhəmiyyətli müayinə üsulu ultrasəslə müayinə üsuludur.</w:t>
      </w:r>
    </w:p>
    <w:p>
      <w:pPr>
        <w:pStyle w:val="BodyText"/>
        <w:spacing w:line="254" w:lineRule="auto" w:before="159"/>
      </w:pPr>
      <w:r>
        <w:rPr>
          <w:b/>
        </w:rPr>
        <w:t>Müalicə prinsipləri. </w:t>
      </w:r>
      <w:r>
        <w:rPr/>
        <w:t>İlk növbədə statisionar şəraitdə xəstəyə ciddi yataq rejimi</w:t>
      </w:r>
      <w:r>
        <w:rPr>
          <w:spacing w:val="-2"/>
        </w:rPr>
        <w:t> </w:t>
      </w:r>
      <w:r>
        <w:rPr/>
        <w:t>təyin olunur ki, bu da qan</w:t>
      </w:r>
      <w:r>
        <w:rPr>
          <w:spacing w:val="-7"/>
        </w:rPr>
        <w:t> </w:t>
      </w:r>
      <w:r>
        <w:rPr/>
        <w:t>damarlarının</w:t>
      </w:r>
      <w:r>
        <w:rPr>
          <w:spacing w:val="-2"/>
        </w:rPr>
        <w:t> </w:t>
      </w:r>
      <w:r>
        <w:rPr/>
        <w:t>genəlməsinə, qan</w:t>
      </w:r>
      <w:r>
        <w:rPr>
          <w:spacing w:val="-7"/>
        </w:rPr>
        <w:t> </w:t>
      </w:r>
      <w:r>
        <w:rPr/>
        <w:t>dövranının</w:t>
      </w:r>
      <w:r>
        <w:rPr>
          <w:spacing w:val="-2"/>
        </w:rPr>
        <w:t> </w:t>
      </w:r>
      <w:r>
        <w:rPr/>
        <w:t>yaxşılaşmasına</w:t>
      </w:r>
      <w:r>
        <w:rPr>
          <w:spacing w:val="-3"/>
        </w:rPr>
        <w:t> </w:t>
      </w:r>
      <w:r>
        <w:rPr/>
        <w:t>səbəb</w:t>
      </w:r>
      <w:r>
        <w:rPr>
          <w:spacing w:val="-7"/>
        </w:rPr>
        <w:t> </w:t>
      </w:r>
      <w:r>
        <w:rPr/>
        <w:t>olur</w:t>
      </w:r>
      <w:r>
        <w:rPr>
          <w:spacing w:val="-1"/>
        </w:rPr>
        <w:t> </w:t>
      </w:r>
      <w:r>
        <w:rPr/>
        <w:t>və</w:t>
      </w:r>
      <w:r>
        <w:rPr>
          <w:spacing w:val="-3"/>
        </w:rPr>
        <w:t> </w:t>
      </w:r>
      <w:r>
        <w:rPr/>
        <w:t>xəstə</w:t>
      </w:r>
      <w:r>
        <w:rPr>
          <w:spacing w:val="-3"/>
        </w:rPr>
        <w:t> </w:t>
      </w:r>
      <w:r>
        <w:rPr/>
        <w:t>xüsusi</w:t>
      </w:r>
      <w:r>
        <w:rPr>
          <w:spacing w:val="-7"/>
        </w:rPr>
        <w:t> </w:t>
      </w:r>
      <w:r>
        <w:rPr/>
        <w:t>pəhrizə</w:t>
      </w:r>
      <w:r>
        <w:rPr>
          <w:spacing w:val="-3"/>
        </w:rPr>
        <w:t> </w:t>
      </w:r>
      <w:r>
        <w:rPr/>
        <w:t>riayət etməlidir, mayenin miqdarı kəskin sürətdə məhdudlaşdırılmalıdır (gündə 2 stəkan meyvə şirəsi və ya</w:t>
      </w:r>
    </w:p>
    <w:p>
      <w:pPr>
        <w:pStyle w:val="BodyText"/>
        <w:spacing w:line="254" w:lineRule="auto" w:before="6"/>
        <w:ind w:right="202"/>
      </w:pPr>
      <w:r>
        <w:rPr/>
        <w:t>limonlu</w:t>
      </w:r>
      <w:r>
        <w:rPr>
          <w:spacing w:val="-1"/>
        </w:rPr>
        <w:t> </w:t>
      </w:r>
      <w:r>
        <w:rPr/>
        <w:t>çay). Mayenin</w:t>
      </w:r>
      <w:r>
        <w:rPr>
          <w:spacing w:val="-1"/>
        </w:rPr>
        <w:t> </w:t>
      </w:r>
      <w:r>
        <w:rPr/>
        <w:t>miqdarı</w:t>
      </w:r>
      <w:r>
        <w:rPr>
          <w:spacing w:val="-10"/>
        </w:rPr>
        <w:t> </w:t>
      </w:r>
      <w:r>
        <w:rPr/>
        <w:t>500-700 ml-dən</w:t>
      </w:r>
      <w:r>
        <w:rPr>
          <w:spacing w:val="-6"/>
        </w:rPr>
        <w:t> </w:t>
      </w:r>
      <w:r>
        <w:rPr/>
        <w:t>çox</w:t>
      </w:r>
      <w:r>
        <w:rPr>
          <w:spacing w:val="-6"/>
        </w:rPr>
        <w:t> </w:t>
      </w:r>
      <w:r>
        <w:rPr/>
        <w:t>olmamalıdır, xörək</w:t>
      </w:r>
      <w:r>
        <w:rPr>
          <w:spacing w:val="-1"/>
        </w:rPr>
        <w:t> </w:t>
      </w:r>
      <w:r>
        <w:rPr/>
        <w:t>duzunun</w:t>
      </w:r>
      <w:r>
        <w:rPr>
          <w:spacing w:val="-1"/>
        </w:rPr>
        <w:t> </w:t>
      </w:r>
      <w:r>
        <w:rPr/>
        <w:t>miqdarı</w:t>
      </w:r>
      <w:r>
        <w:rPr>
          <w:spacing w:val="-10"/>
        </w:rPr>
        <w:t> </w:t>
      </w:r>
      <w:r>
        <w:rPr/>
        <w:t>sutkada</w:t>
      </w:r>
      <w:r>
        <w:rPr>
          <w:spacing w:val="-2"/>
        </w:rPr>
        <w:t> </w:t>
      </w:r>
      <w:r>
        <w:rPr/>
        <w:t>1,5- 2 q qədər azaldılmalıdır. Dərman müalicəsində antibakterial müalicədən başlamaq lazımdır. Bu</w:t>
      </w:r>
    </w:p>
    <w:p>
      <w:pPr>
        <w:pStyle w:val="BodyText"/>
        <w:spacing w:after="0" w:line="254" w:lineRule="auto"/>
        <w:sectPr>
          <w:pgSz w:w="11910" w:h="16840"/>
          <w:pgMar w:header="0" w:footer="1467" w:top="960" w:bottom="1660" w:left="708" w:right="850"/>
        </w:sectPr>
      </w:pPr>
    </w:p>
    <w:p>
      <w:pPr>
        <w:pStyle w:val="BodyText"/>
        <w:spacing w:line="256" w:lineRule="auto" w:before="74"/>
        <w:ind w:right="420"/>
      </w:pPr>
      <w:r>
        <w:rPr/>
        <w:t>müalicə bədəndə infeksiya mənbəyi</w:t>
      </w:r>
      <w:r>
        <w:rPr>
          <w:spacing w:val="-11"/>
        </w:rPr>
        <w:t> </w:t>
      </w:r>
      <w:r>
        <w:rPr/>
        <w:t>olduqda</w:t>
      </w:r>
      <w:r>
        <w:rPr>
          <w:spacing w:val="-3"/>
        </w:rPr>
        <w:t> </w:t>
      </w:r>
      <w:r>
        <w:rPr/>
        <w:t>ən</w:t>
      </w:r>
      <w:r>
        <w:rPr>
          <w:spacing w:val="-8"/>
        </w:rPr>
        <w:t> </w:t>
      </w:r>
      <w:r>
        <w:rPr/>
        <w:t>azı</w:t>
      </w:r>
      <w:r>
        <w:rPr>
          <w:spacing w:val="-3"/>
        </w:rPr>
        <w:t> </w:t>
      </w:r>
      <w:r>
        <w:rPr/>
        <w:t>10-14</w:t>
      </w:r>
      <w:r>
        <w:rPr>
          <w:spacing w:val="-3"/>
        </w:rPr>
        <w:t> </w:t>
      </w:r>
      <w:r>
        <w:rPr/>
        <w:t>gün</w:t>
      </w:r>
      <w:r>
        <w:rPr>
          <w:spacing w:val="-12"/>
        </w:rPr>
        <w:t> </w:t>
      </w:r>
      <w:r>
        <w:rPr/>
        <w:t>təyin</w:t>
      </w:r>
      <w:r>
        <w:rPr>
          <w:spacing w:val="-3"/>
        </w:rPr>
        <w:t> </w:t>
      </w:r>
      <w:r>
        <w:rPr/>
        <w:t>olunmalıdır.</w:t>
      </w:r>
      <w:r>
        <w:rPr>
          <w:spacing w:val="-1"/>
        </w:rPr>
        <w:t> </w:t>
      </w:r>
      <w:r>
        <w:rPr/>
        <w:t>Oliquriya</w:t>
      </w:r>
      <w:r>
        <w:rPr>
          <w:spacing w:val="-4"/>
        </w:rPr>
        <w:t> </w:t>
      </w:r>
      <w:r>
        <w:rPr/>
        <w:t>olduqda sidikqovucular(veroşpiron) təyin olunur. Hipotenziv və ürək qlikozidləri isə qan təzyiqi yüksək olduqda və ürək çatışmazlığında təyin olunur. Xəstəlik müalicəyə çətin tabe olduqda və nefrotik sindrom üstünlük təşkil etdikdə steriod hormonlardan (prednizalon) istifadə olunur, lakin</w:t>
      </w:r>
    </w:p>
    <w:p>
      <w:pPr>
        <w:pStyle w:val="BodyText"/>
        <w:spacing w:line="256" w:lineRule="auto"/>
      </w:pPr>
      <w:r>
        <w:rPr/>
        <w:t>hormonoterapiya zamanı ehtiyatlı</w:t>
      </w:r>
      <w:r>
        <w:rPr>
          <w:spacing w:val="-1"/>
        </w:rPr>
        <w:t> </w:t>
      </w:r>
      <w:r>
        <w:rPr/>
        <w:t>olmaq lazımdır. Hormonal</w:t>
      </w:r>
      <w:r>
        <w:rPr>
          <w:spacing w:val="-1"/>
        </w:rPr>
        <w:t> </w:t>
      </w:r>
      <w:r>
        <w:rPr/>
        <w:t>preparatları</w:t>
      </w:r>
      <w:r>
        <w:rPr>
          <w:spacing w:val="-1"/>
        </w:rPr>
        <w:t> </w:t>
      </w:r>
      <w:r>
        <w:rPr/>
        <w:t>ancaq ödemlər azaldıqda və diurez</w:t>
      </w:r>
      <w:r>
        <w:rPr>
          <w:spacing w:val="-3"/>
        </w:rPr>
        <w:t> </w:t>
      </w:r>
      <w:r>
        <w:rPr/>
        <w:t>nisbətən</w:t>
      </w:r>
      <w:r>
        <w:rPr>
          <w:spacing w:val="-7"/>
        </w:rPr>
        <w:t> </w:t>
      </w:r>
      <w:r>
        <w:rPr/>
        <w:t>qaydaya</w:t>
      </w:r>
      <w:r>
        <w:rPr>
          <w:spacing w:val="-3"/>
        </w:rPr>
        <w:t> </w:t>
      </w:r>
      <w:r>
        <w:rPr/>
        <w:t>düşdükdə</w:t>
      </w:r>
      <w:r>
        <w:rPr>
          <w:spacing w:val="-3"/>
        </w:rPr>
        <w:t> </w:t>
      </w:r>
      <w:r>
        <w:rPr/>
        <w:t>təyin</w:t>
      </w:r>
      <w:r>
        <w:rPr>
          <w:spacing w:val="-7"/>
        </w:rPr>
        <w:t> </w:t>
      </w:r>
      <w:r>
        <w:rPr/>
        <w:t>etmək</w:t>
      </w:r>
      <w:r>
        <w:rPr>
          <w:spacing w:val="-2"/>
        </w:rPr>
        <w:t> </w:t>
      </w:r>
      <w:r>
        <w:rPr/>
        <w:t>olar. Müalicədə</w:t>
      </w:r>
      <w:r>
        <w:rPr>
          <w:spacing w:val="-3"/>
        </w:rPr>
        <w:t> </w:t>
      </w:r>
      <w:r>
        <w:rPr/>
        <w:t>antihistamin</w:t>
      </w:r>
      <w:r>
        <w:rPr>
          <w:spacing w:val="-2"/>
        </w:rPr>
        <w:t> </w:t>
      </w:r>
      <w:r>
        <w:rPr/>
        <w:t>preparatları</w:t>
      </w:r>
      <w:r>
        <w:rPr>
          <w:spacing w:val="-7"/>
        </w:rPr>
        <w:t> </w:t>
      </w:r>
      <w:r>
        <w:rPr/>
        <w:t>və</w:t>
      </w:r>
      <w:r>
        <w:rPr>
          <w:spacing w:val="-3"/>
        </w:rPr>
        <w:t> </w:t>
      </w:r>
      <w:r>
        <w:rPr/>
        <w:t>vitamin C- dən də istifadə olunur. Anuriya olduqda paranefral novokain blokadası, diatermiya təyin olunur.</w:t>
      </w:r>
    </w:p>
    <w:p>
      <w:pPr>
        <w:pStyle w:val="BodyText"/>
      </w:pPr>
      <w:r>
        <w:rPr/>
        <w:t>Göstəriş</w:t>
      </w:r>
      <w:r>
        <w:rPr>
          <w:spacing w:val="-8"/>
        </w:rPr>
        <w:t> </w:t>
      </w:r>
      <w:r>
        <w:rPr/>
        <w:t>olduqda</w:t>
      </w:r>
      <w:r>
        <w:rPr>
          <w:spacing w:val="-3"/>
        </w:rPr>
        <w:t> </w:t>
      </w:r>
      <w:r>
        <w:rPr/>
        <w:t>plazmafarez</w:t>
      </w:r>
      <w:r>
        <w:rPr>
          <w:spacing w:val="-4"/>
        </w:rPr>
        <w:t> </w:t>
      </w:r>
      <w:r>
        <w:rPr/>
        <w:t>və</w:t>
      </w:r>
      <w:r>
        <w:rPr>
          <w:spacing w:val="-2"/>
        </w:rPr>
        <w:t> </w:t>
      </w:r>
      <w:r>
        <w:rPr/>
        <w:t>hemosorbsiya</w:t>
      </w:r>
      <w:r>
        <w:rPr>
          <w:spacing w:val="-3"/>
        </w:rPr>
        <w:t> </w:t>
      </w:r>
      <w:r>
        <w:rPr/>
        <w:t>təyin</w:t>
      </w:r>
      <w:r>
        <w:rPr>
          <w:spacing w:val="-7"/>
        </w:rPr>
        <w:t> </w:t>
      </w:r>
      <w:r>
        <w:rPr>
          <w:spacing w:val="-2"/>
        </w:rPr>
        <w:t>olunur.</w:t>
      </w:r>
    </w:p>
    <w:p>
      <w:pPr>
        <w:pStyle w:val="Heading1"/>
        <w:spacing w:before="184"/>
        <w:ind w:left="709"/>
        <w:jc w:val="center"/>
      </w:pPr>
      <w:r>
        <w:rPr/>
        <w:t>Xronik</w:t>
      </w:r>
      <w:r>
        <w:rPr>
          <w:spacing w:val="-12"/>
        </w:rPr>
        <w:t> </w:t>
      </w:r>
      <w:r>
        <w:rPr>
          <w:spacing w:val="-2"/>
        </w:rPr>
        <w:t>qlomerulonefrit</w:t>
      </w:r>
    </w:p>
    <w:p>
      <w:pPr>
        <w:pStyle w:val="BodyText"/>
        <w:spacing w:line="256" w:lineRule="auto" w:before="172"/>
        <w:ind w:right="100"/>
      </w:pPr>
      <w:r>
        <w:rPr>
          <w:b/>
        </w:rPr>
        <w:t>Xronik qlomerulonefrit </w:t>
      </w:r>
      <w:r>
        <w:rPr/>
        <w:t>- böyrəklərin ikitərəfli uzun sürən immunokompleks xəstəliyidir. Böyrək yumaqcıqlarının</w:t>
      </w:r>
      <w:r>
        <w:rPr>
          <w:spacing w:val="-7"/>
        </w:rPr>
        <w:t> </w:t>
      </w:r>
      <w:r>
        <w:rPr/>
        <w:t>proqressivləşən</w:t>
      </w:r>
      <w:r>
        <w:rPr>
          <w:spacing w:val="-7"/>
        </w:rPr>
        <w:t> </w:t>
      </w:r>
      <w:r>
        <w:rPr/>
        <w:t>zədələnməsi</w:t>
      </w:r>
      <w:r>
        <w:rPr>
          <w:spacing w:val="-11"/>
        </w:rPr>
        <w:t> </w:t>
      </w:r>
      <w:r>
        <w:rPr/>
        <w:t>arterial</w:t>
      </w:r>
      <w:r>
        <w:rPr>
          <w:spacing w:val="-7"/>
        </w:rPr>
        <w:t> </w:t>
      </w:r>
      <w:r>
        <w:rPr/>
        <w:t>hipertenziya və böyrək</w:t>
      </w:r>
      <w:r>
        <w:rPr>
          <w:spacing w:val="-3"/>
        </w:rPr>
        <w:t> </w:t>
      </w:r>
      <w:r>
        <w:rPr/>
        <w:t>çatışmazlığı</w:t>
      </w:r>
      <w:r>
        <w:rPr>
          <w:spacing w:val="-7"/>
        </w:rPr>
        <w:t> </w:t>
      </w:r>
      <w:r>
        <w:rPr/>
        <w:t>ilə nəticələnə </w:t>
      </w:r>
      <w:r>
        <w:rPr>
          <w:spacing w:val="-2"/>
        </w:rPr>
        <w:t>bilər.</w:t>
      </w:r>
    </w:p>
    <w:p>
      <w:pPr>
        <w:pStyle w:val="BodyText"/>
        <w:spacing w:line="256" w:lineRule="auto" w:before="155"/>
      </w:pPr>
      <w:r>
        <w:rPr>
          <w:b/>
        </w:rPr>
        <w:t>Etiologiyası. </w:t>
      </w:r>
      <w:r>
        <w:rPr/>
        <w:t>Xəstəlik</w:t>
      </w:r>
      <w:r>
        <w:rPr>
          <w:spacing w:val="-4"/>
        </w:rPr>
        <w:t> </w:t>
      </w:r>
      <w:r>
        <w:rPr/>
        <w:t>2 yolla inkişaf</w:t>
      </w:r>
      <w:r>
        <w:rPr>
          <w:spacing w:val="-7"/>
        </w:rPr>
        <w:t> </w:t>
      </w:r>
      <w:r>
        <w:rPr/>
        <w:t>edir:</w:t>
      </w:r>
      <w:r>
        <w:rPr>
          <w:spacing w:val="-4"/>
        </w:rPr>
        <w:t> </w:t>
      </w:r>
      <w:r>
        <w:rPr/>
        <w:t>kəskin formadan</w:t>
      </w:r>
      <w:r>
        <w:rPr>
          <w:spacing w:val="-9"/>
        </w:rPr>
        <w:t> </w:t>
      </w:r>
      <w:r>
        <w:rPr/>
        <w:t>sonra inkişaf</w:t>
      </w:r>
      <w:r>
        <w:rPr>
          <w:spacing w:val="-11"/>
        </w:rPr>
        <w:t> </w:t>
      </w:r>
      <w:r>
        <w:rPr/>
        <w:t>edə bilər və</w:t>
      </w:r>
      <w:r>
        <w:rPr>
          <w:spacing w:val="-5"/>
        </w:rPr>
        <w:t> </w:t>
      </w:r>
      <w:r>
        <w:rPr/>
        <w:t>birincili</w:t>
      </w:r>
      <w:r>
        <w:rPr>
          <w:spacing w:val="-9"/>
        </w:rPr>
        <w:t> </w:t>
      </w:r>
      <w:r>
        <w:rPr/>
        <w:t>xronik gedişata malik olur. Allergik mənşəli isə (qida məhsullarının qəbulu, zərdab, vaksina) xronik qlomerulonefrit – böyrəklərin ikitərəfli immunokompleks zədələnməsi olub, yumaqcıqların məhvi, hipertoniya və böyrək çatışmazlığı ilə nəticələnən xəstəlikdir. Hamiləlik nefropatiyası, ağır fiziki yorğunluq, alhokol, travmalar, soyuqdəymələr, dərman maddələri xəstəliyi törədə bilər. Kollagen xəstəliklər vərəm, siflis, septik endokardit zamanı da böyrəklərin zədələnməsi olur.</w:t>
      </w:r>
    </w:p>
    <w:p>
      <w:pPr>
        <w:pStyle w:val="BodyText"/>
        <w:spacing w:before="159"/>
      </w:pPr>
      <w:r>
        <w:rPr>
          <w:b/>
        </w:rPr>
        <w:t>Klinika.</w:t>
      </w:r>
      <w:r>
        <w:rPr>
          <w:b/>
          <w:spacing w:val="2"/>
        </w:rPr>
        <w:t> </w:t>
      </w:r>
      <w:r>
        <w:rPr/>
        <w:t>Xəstəliyin</w:t>
      </w:r>
      <w:r>
        <w:rPr>
          <w:spacing w:val="-5"/>
        </w:rPr>
        <w:t> </w:t>
      </w:r>
      <w:r>
        <w:rPr/>
        <w:t>aşağıdakı</w:t>
      </w:r>
      <w:r>
        <w:rPr>
          <w:spacing w:val="-8"/>
        </w:rPr>
        <w:t> </w:t>
      </w:r>
      <w:r>
        <w:rPr/>
        <w:t>kliniki</w:t>
      </w:r>
      <w:r>
        <w:rPr>
          <w:spacing w:val="-5"/>
        </w:rPr>
        <w:t> </w:t>
      </w:r>
      <w:r>
        <w:rPr/>
        <w:t>formaları</w:t>
      </w:r>
      <w:r>
        <w:rPr>
          <w:spacing w:val="-4"/>
        </w:rPr>
        <w:t> var:</w:t>
      </w:r>
    </w:p>
    <w:p>
      <w:pPr>
        <w:pStyle w:val="BodyText"/>
        <w:tabs>
          <w:tab w:pos="2259" w:val="left" w:leader="none"/>
          <w:tab w:pos="4732" w:val="left" w:leader="none"/>
          <w:tab w:pos="7052" w:val="left" w:leader="none"/>
        </w:tabs>
        <w:spacing w:line="396" w:lineRule="auto" w:before="180"/>
        <w:ind w:right="1787"/>
      </w:pPr>
      <w:r>
        <w:rPr>
          <w:b/>
        </w:rPr>
        <w:t>1. </w:t>
      </w:r>
      <w:r>
        <w:rPr/>
        <w:t>Latent;</w:t>
        <w:tab/>
      </w:r>
      <w:r>
        <w:rPr>
          <w:b/>
        </w:rPr>
        <w:t>2. </w:t>
      </w:r>
      <w:r>
        <w:rPr/>
        <w:t>Hematurik;</w:t>
        <w:tab/>
      </w:r>
      <w:r>
        <w:rPr>
          <w:b/>
        </w:rPr>
        <w:t>3. </w:t>
      </w:r>
      <w:r>
        <w:rPr/>
        <w:t>Nefrotik;</w:t>
        <w:tab/>
      </w:r>
      <w:r>
        <w:rPr>
          <w:b/>
        </w:rPr>
        <w:t>4. </w:t>
      </w:r>
      <w:r>
        <w:rPr/>
        <w:t>Qarışıq. Tezliyindən</w:t>
      </w:r>
      <w:r>
        <w:rPr>
          <w:spacing w:val="-9"/>
        </w:rPr>
        <w:t> </w:t>
      </w:r>
      <w:r>
        <w:rPr/>
        <w:t>və</w:t>
      </w:r>
      <w:r>
        <w:rPr>
          <w:spacing w:val="-5"/>
        </w:rPr>
        <w:t> </w:t>
      </w:r>
      <w:r>
        <w:rPr/>
        <w:t>ağırlığından</w:t>
      </w:r>
      <w:r>
        <w:rPr>
          <w:spacing w:val="-9"/>
        </w:rPr>
        <w:t> </w:t>
      </w:r>
      <w:r>
        <w:rPr/>
        <w:t>asılı</w:t>
      </w:r>
      <w:r>
        <w:rPr>
          <w:spacing w:val="-8"/>
        </w:rPr>
        <w:t> </w:t>
      </w:r>
      <w:r>
        <w:rPr/>
        <w:t>olaraq</w:t>
      </w:r>
      <w:r>
        <w:rPr>
          <w:spacing w:val="-5"/>
        </w:rPr>
        <w:t> </w:t>
      </w:r>
      <w:r>
        <w:rPr/>
        <w:t>xronik</w:t>
      </w:r>
      <w:r>
        <w:rPr>
          <w:spacing w:val="-5"/>
        </w:rPr>
        <w:t> </w:t>
      </w:r>
      <w:r>
        <w:rPr/>
        <w:t>qlomerulonefrit </w:t>
      </w:r>
      <w:r>
        <w:rPr>
          <w:b/>
        </w:rPr>
        <w:t>3 </w:t>
      </w:r>
      <w:r>
        <w:rPr/>
        <w:t>formaya</w:t>
      </w:r>
      <w:r>
        <w:rPr>
          <w:spacing w:val="-5"/>
        </w:rPr>
        <w:t> </w:t>
      </w:r>
      <w:r>
        <w:rPr/>
        <w:t>ayırd</w:t>
      </w:r>
      <w:r>
        <w:rPr>
          <w:spacing w:val="-5"/>
        </w:rPr>
        <w:t> </w:t>
      </w:r>
      <w:r>
        <w:rPr/>
        <w:t>edilir:</w:t>
      </w:r>
    </w:p>
    <w:p>
      <w:pPr>
        <w:pStyle w:val="ListParagraph"/>
        <w:numPr>
          <w:ilvl w:val="0"/>
          <w:numId w:val="63"/>
        </w:numPr>
        <w:tabs>
          <w:tab w:pos="558" w:val="left" w:leader="none"/>
        </w:tabs>
        <w:spacing w:line="272" w:lineRule="exact" w:before="0" w:after="0"/>
        <w:ind w:left="558" w:right="0" w:hanging="244"/>
        <w:jc w:val="left"/>
        <w:rPr>
          <w:sz w:val="24"/>
        </w:rPr>
      </w:pPr>
      <w:r>
        <w:rPr>
          <w:b/>
          <w:sz w:val="24"/>
        </w:rPr>
        <w:t>Yarımkəskin</w:t>
      </w:r>
      <w:r>
        <w:rPr>
          <w:b/>
          <w:spacing w:val="-2"/>
          <w:sz w:val="24"/>
        </w:rPr>
        <w:t> </w:t>
      </w:r>
      <w:r>
        <w:rPr>
          <w:b/>
          <w:sz w:val="24"/>
        </w:rPr>
        <w:t>forma</w:t>
      </w:r>
      <w:r>
        <w:rPr>
          <w:b/>
          <w:spacing w:val="-1"/>
          <w:sz w:val="24"/>
        </w:rPr>
        <w:t> </w:t>
      </w:r>
      <w:r>
        <w:rPr>
          <w:sz w:val="24"/>
        </w:rPr>
        <w:t>–</w:t>
      </w:r>
      <w:r>
        <w:rPr>
          <w:spacing w:val="-2"/>
          <w:sz w:val="24"/>
        </w:rPr>
        <w:t> </w:t>
      </w:r>
      <w:r>
        <w:rPr>
          <w:sz w:val="24"/>
        </w:rPr>
        <w:t>bəd</w:t>
      </w:r>
      <w:r>
        <w:rPr>
          <w:spacing w:val="-2"/>
          <w:sz w:val="24"/>
        </w:rPr>
        <w:t> </w:t>
      </w:r>
      <w:r>
        <w:rPr>
          <w:sz w:val="24"/>
        </w:rPr>
        <w:t>xassəli</w:t>
      </w:r>
      <w:r>
        <w:rPr>
          <w:spacing w:val="-7"/>
          <w:sz w:val="24"/>
        </w:rPr>
        <w:t> </w:t>
      </w:r>
      <w:r>
        <w:rPr>
          <w:sz w:val="24"/>
        </w:rPr>
        <w:t>gedişə</w:t>
      </w:r>
      <w:r>
        <w:rPr>
          <w:spacing w:val="2"/>
          <w:sz w:val="24"/>
        </w:rPr>
        <w:t> </w:t>
      </w:r>
      <w:r>
        <w:rPr>
          <w:spacing w:val="-2"/>
          <w:sz w:val="24"/>
        </w:rPr>
        <w:t>malikdir;</w:t>
      </w:r>
    </w:p>
    <w:p>
      <w:pPr>
        <w:pStyle w:val="ListParagraph"/>
        <w:numPr>
          <w:ilvl w:val="0"/>
          <w:numId w:val="63"/>
        </w:numPr>
        <w:tabs>
          <w:tab w:pos="558" w:val="left" w:leader="none"/>
        </w:tabs>
        <w:spacing w:line="240" w:lineRule="auto" w:before="180" w:after="0"/>
        <w:ind w:left="558" w:right="0" w:hanging="244"/>
        <w:jc w:val="left"/>
        <w:rPr>
          <w:sz w:val="24"/>
        </w:rPr>
      </w:pPr>
      <w:r>
        <w:rPr>
          <w:b/>
          <w:sz w:val="24"/>
        </w:rPr>
        <w:t>Subxronik</w:t>
      </w:r>
      <w:r>
        <w:rPr>
          <w:b/>
          <w:spacing w:val="-9"/>
          <w:sz w:val="24"/>
        </w:rPr>
        <w:t> </w:t>
      </w:r>
      <w:r>
        <w:rPr>
          <w:b/>
          <w:sz w:val="24"/>
        </w:rPr>
        <w:t>forma</w:t>
      </w:r>
      <w:r>
        <w:rPr>
          <w:b/>
          <w:spacing w:val="-1"/>
          <w:sz w:val="24"/>
        </w:rPr>
        <w:t> </w:t>
      </w:r>
      <w:r>
        <w:rPr>
          <w:sz w:val="24"/>
        </w:rPr>
        <w:t>–</w:t>
      </w:r>
      <w:r>
        <w:rPr>
          <w:spacing w:val="-3"/>
          <w:sz w:val="24"/>
        </w:rPr>
        <w:t> </w:t>
      </w:r>
      <w:r>
        <w:rPr>
          <w:sz w:val="24"/>
        </w:rPr>
        <w:t>böyrək</w:t>
      </w:r>
      <w:r>
        <w:rPr>
          <w:spacing w:val="-3"/>
          <w:sz w:val="24"/>
        </w:rPr>
        <w:t> </w:t>
      </w:r>
      <w:r>
        <w:rPr>
          <w:sz w:val="24"/>
        </w:rPr>
        <w:t>çatışmazlığı</w:t>
      </w:r>
      <w:r>
        <w:rPr>
          <w:spacing w:val="-8"/>
          <w:sz w:val="24"/>
        </w:rPr>
        <w:t> </w:t>
      </w:r>
      <w:r>
        <w:rPr>
          <w:sz w:val="24"/>
        </w:rPr>
        <w:t>bir</w:t>
      </w:r>
      <w:r>
        <w:rPr>
          <w:spacing w:val="-2"/>
          <w:sz w:val="24"/>
        </w:rPr>
        <w:t> </w:t>
      </w:r>
      <w:r>
        <w:rPr>
          <w:sz w:val="24"/>
        </w:rPr>
        <w:t>neçə ildən</w:t>
      </w:r>
      <w:r>
        <w:rPr>
          <w:spacing w:val="-7"/>
          <w:sz w:val="24"/>
        </w:rPr>
        <w:t> </w:t>
      </w:r>
      <w:r>
        <w:rPr>
          <w:sz w:val="24"/>
        </w:rPr>
        <w:t>sonra meydana</w:t>
      </w:r>
      <w:r>
        <w:rPr>
          <w:spacing w:val="-3"/>
          <w:sz w:val="24"/>
        </w:rPr>
        <w:t> </w:t>
      </w:r>
      <w:r>
        <w:rPr>
          <w:spacing w:val="-2"/>
          <w:sz w:val="24"/>
        </w:rPr>
        <w:t>çıxır;</w:t>
      </w:r>
    </w:p>
    <w:p>
      <w:pPr>
        <w:pStyle w:val="ListParagraph"/>
        <w:numPr>
          <w:ilvl w:val="0"/>
          <w:numId w:val="63"/>
        </w:numPr>
        <w:tabs>
          <w:tab w:pos="558" w:val="left" w:leader="none"/>
        </w:tabs>
        <w:spacing w:line="240" w:lineRule="auto" w:before="181" w:after="0"/>
        <w:ind w:left="558" w:right="0" w:hanging="244"/>
        <w:jc w:val="left"/>
        <w:rPr>
          <w:sz w:val="24"/>
        </w:rPr>
      </w:pPr>
      <w:r>
        <w:rPr>
          <w:b/>
          <w:sz w:val="24"/>
        </w:rPr>
        <w:t>Xronik</w:t>
      </w:r>
      <w:r>
        <w:rPr>
          <w:b/>
          <w:spacing w:val="-5"/>
          <w:sz w:val="24"/>
        </w:rPr>
        <w:t> </w:t>
      </w:r>
      <w:r>
        <w:rPr>
          <w:b/>
          <w:sz w:val="24"/>
        </w:rPr>
        <w:t>forma</w:t>
      </w:r>
      <w:r>
        <w:rPr>
          <w:b/>
          <w:spacing w:val="1"/>
          <w:sz w:val="24"/>
        </w:rPr>
        <w:t> </w:t>
      </w:r>
      <w:r>
        <w:rPr>
          <w:sz w:val="24"/>
        </w:rPr>
        <w:t>–</w:t>
      </w:r>
      <w:r>
        <w:rPr>
          <w:spacing w:val="-1"/>
          <w:sz w:val="24"/>
        </w:rPr>
        <w:t> </w:t>
      </w:r>
      <w:r>
        <w:rPr>
          <w:sz w:val="24"/>
        </w:rPr>
        <w:t>10 illərlə</w:t>
      </w:r>
      <w:r>
        <w:rPr>
          <w:spacing w:val="-2"/>
          <w:sz w:val="24"/>
        </w:rPr>
        <w:t> </w:t>
      </w:r>
      <w:r>
        <w:rPr>
          <w:sz w:val="24"/>
        </w:rPr>
        <w:t>davam</w:t>
      </w:r>
      <w:r>
        <w:rPr>
          <w:spacing w:val="-10"/>
          <w:sz w:val="24"/>
        </w:rPr>
        <w:t> </w:t>
      </w:r>
      <w:r>
        <w:rPr>
          <w:sz w:val="24"/>
        </w:rPr>
        <w:t>edə</w:t>
      </w:r>
      <w:r>
        <w:rPr>
          <w:spacing w:val="4"/>
          <w:sz w:val="24"/>
        </w:rPr>
        <w:t> </w:t>
      </w:r>
      <w:r>
        <w:rPr>
          <w:spacing w:val="-2"/>
          <w:sz w:val="24"/>
        </w:rPr>
        <w:t>bilər.</w:t>
      </w:r>
    </w:p>
    <w:p>
      <w:pPr>
        <w:pStyle w:val="BodyText"/>
        <w:spacing w:before="175"/>
      </w:pPr>
      <w:r>
        <w:rPr/>
        <w:t>Böyrəyin</w:t>
      </w:r>
      <w:r>
        <w:rPr>
          <w:spacing w:val="-1"/>
        </w:rPr>
        <w:t> </w:t>
      </w:r>
      <w:r>
        <w:rPr/>
        <w:t>funksional</w:t>
      </w:r>
      <w:r>
        <w:rPr>
          <w:spacing w:val="-6"/>
        </w:rPr>
        <w:t> </w:t>
      </w:r>
      <w:r>
        <w:rPr/>
        <w:t>vəziyyətindən</w:t>
      </w:r>
      <w:r>
        <w:rPr>
          <w:spacing w:val="-6"/>
        </w:rPr>
        <w:t> </w:t>
      </w:r>
      <w:r>
        <w:rPr/>
        <w:t>asılı</w:t>
      </w:r>
      <w:r>
        <w:rPr>
          <w:spacing w:val="-6"/>
        </w:rPr>
        <w:t> </w:t>
      </w:r>
      <w:r>
        <w:rPr/>
        <w:t>olaraq</w:t>
      </w:r>
      <w:r>
        <w:rPr>
          <w:spacing w:val="-2"/>
        </w:rPr>
        <w:t> </w:t>
      </w:r>
      <w:r>
        <w:rPr/>
        <w:t>xəstəlik</w:t>
      </w:r>
      <w:r>
        <w:rPr>
          <w:spacing w:val="-2"/>
        </w:rPr>
        <w:t> </w:t>
      </w:r>
      <w:r>
        <w:rPr/>
        <w:t>zamanı</w:t>
      </w:r>
      <w:r>
        <w:rPr>
          <w:spacing w:val="-9"/>
        </w:rPr>
        <w:t> </w:t>
      </w:r>
      <w:r>
        <w:rPr>
          <w:b/>
        </w:rPr>
        <w:t>2</w:t>
      </w:r>
      <w:r>
        <w:rPr>
          <w:b/>
          <w:spacing w:val="3"/>
        </w:rPr>
        <w:t> </w:t>
      </w:r>
      <w:r>
        <w:rPr/>
        <w:t>mərhələ</w:t>
      </w:r>
      <w:r>
        <w:rPr>
          <w:spacing w:val="-3"/>
        </w:rPr>
        <w:t> </w:t>
      </w:r>
      <w:r>
        <w:rPr/>
        <w:t>ayırd</w:t>
      </w:r>
      <w:r>
        <w:rPr>
          <w:spacing w:val="-1"/>
        </w:rPr>
        <w:t> </w:t>
      </w:r>
      <w:r>
        <w:rPr>
          <w:spacing w:val="-2"/>
        </w:rPr>
        <w:t>edilir:</w:t>
      </w:r>
    </w:p>
    <w:p>
      <w:pPr>
        <w:pStyle w:val="ListParagraph"/>
        <w:numPr>
          <w:ilvl w:val="1"/>
          <w:numId w:val="63"/>
        </w:numPr>
        <w:tabs>
          <w:tab w:pos="577" w:val="left" w:leader="none"/>
        </w:tabs>
        <w:spacing w:line="240" w:lineRule="auto" w:before="180" w:after="0"/>
        <w:ind w:left="577" w:right="0" w:hanging="263"/>
        <w:jc w:val="left"/>
        <w:rPr>
          <w:sz w:val="24"/>
        </w:rPr>
      </w:pPr>
      <w:r>
        <w:rPr>
          <w:spacing w:val="-2"/>
          <w:sz w:val="24"/>
        </w:rPr>
        <w:t>kompensasiya;</w:t>
      </w:r>
    </w:p>
    <w:p>
      <w:pPr>
        <w:pStyle w:val="ListParagraph"/>
        <w:numPr>
          <w:ilvl w:val="1"/>
          <w:numId w:val="63"/>
        </w:numPr>
        <w:tabs>
          <w:tab w:pos="591" w:val="left" w:leader="none"/>
        </w:tabs>
        <w:spacing w:line="240" w:lineRule="auto" w:before="181" w:after="0"/>
        <w:ind w:left="591" w:right="0" w:hanging="277"/>
        <w:jc w:val="left"/>
        <w:rPr>
          <w:sz w:val="24"/>
        </w:rPr>
      </w:pPr>
      <w:r>
        <w:rPr>
          <w:spacing w:val="-2"/>
          <w:sz w:val="24"/>
        </w:rPr>
        <w:t>dekompensasiya.</w:t>
      </w:r>
    </w:p>
    <w:p>
      <w:pPr>
        <w:pStyle w:val="BodyText"/>
        <w:spacing w:line="256" w:lineRule="auto" w:before="170"/>
        <w:ind w:right="142"/>
      </w:pPr>
      <w:r>
        <w:rPr/>
        <w:t>Başlanğıc mərhələdə subyektiv əlamətlər müşahidə olunmur və ya zəif inkişaf edir: fiziki işdən sonra tez</w:t>
      </w:r>
      <w:r>
        <w:rPr>
          <w:spacing w:val="-4"/>
        </w:rPr>
        <w:t> </w:t>
      </w:r>
      <w:r>
        <w:rPr/>
        <w:t>yorulma,</w:t>
      </w:r>
      <w:r>
        <w:rPr>
          <w:spacing w:val="-2"/>
        </w:rPr>
        <w:t> </w:t>
      </w:r>
      <w:r>
        <w:rPr/>
        <w:t>baş</w:t>
      </w:r>
      <w:r>
        <w:rPr>
          <w:spacing w:val="-6"/>
        </w:rPr>
        <w:t> </w:t>
      </w:r>
      <w:r>
        <w:rPr/>
        <w:t>ağrıları, iştahanın</w:t>
      </w:r>
      <w:r>
        <w:rPr>
          <w:spacing w:val="-3"/>
        </w:rPr>
        <w:t> </w:t>
      </w:r>
      <w:r>
        <w:rPr/>
        <w:t>azalması, müəyyən</w:t>
      </w:r>
      <w:r>
        <w:rPr>
          <w:spacing w:val="-8"/>
        </w:rPr>
        <w:t> </w:t>
      </w:r>
      <w:r>
        <w:rPr/>
        <w:t>dövrdən</w:t>
      </w:r>
      <w:r>
        <w:rPr>
          <w:spacing w:val="-8"/>
        </w:rPr>
        <w:t> </w:t>
      </w:r>
      <w:r>
        <w:rPr/>
        <w:t>sonra</w:t>
      </w:r>
      <w:r>
        <w:rPr>
          <w:spacing w:val="-4"/>
        </w:rPr>
        <w:t> </w:t>
      </w:r>
      <w:r>
        <w:rPr/>
        <w:t>arterial</w:t>
      </w:r>
      <w:r>
        <w:rPr>
          <w:spacing w:val="-8"/>
        </w:rPr>
        <w:t> </w:t>
      </w:r>
      <w:r>
        <w:rPr/>
        <w:t>təzyiq yüksəlir</w:t>
      </w:r>
      <w:r>
        <w:rPr>
          <w:spacing w:val="-2"/>
        </w:rPr>
        <w:t> </w:t>
      </w:r>
      <w:r>
        <w:rPr/>
        <w:t>–</w:t>
      </w:r>
      <w:r>
        <w:rPr>
          <w:spacing w:val="-2"/>
        </w:rPr>
        <w:t> </w:t>
      </w:r>
      <w:r>
        <w:rPr/>
        <w:t>200/120 mm.c.süt. Hipertonik nefrit zamanı</w:t>
      </w:r>
      <w:r>
        <w:rPr>
          <w:spacing w:val="-1"/>
        </w:rPr>
        <w:t> </w:t>
      </w:r>
      <w:r>
        <w:rPr/>
        <w:t>sistolik və diastolik təzyiq demək olar ki, paralel yüksəlir, sol mədəcik hipertrafiyalaşır, zirvə vurğusu sola və aşağı yönəlir, zirvədə və aortanın auskultasiyasında sistolik küy aorta üzərində ikinci tonun aksenti eşidilir, nəbz gərgin olur. Arterial təzyiqin yüksəlməsi nəticəsində sağ ürək çatışmazlığı, qaraciyərin böyüməsi, ağ ciyər ödemi, hidrotoraks inkişaf edir. Baş beyin və göz dibi damarlarında dəyişikliklər törənir (hipertenziyaya görə), xəstələrdə baş ağrısı, baş gicəllənmə əlamətləri, beyinə qansızma və ya trombozlar ola bilər.</w:t>
      </w:r>
    </w:p>
    <w:p>
      <w:pPr>
        <w:pStyle w:val="BodyText"/>
        <w:spacing w:line="256" w:lineRule="auto" w:before="153"/>
      </w:pPr>
      <w:r>
        <w:rPr>
          <w:b/>
        </w:rPr>
        <w:t>Latent</w:t>
      </w:r>
      <w:r>
        <w:rPr>
          <w:b/>
          <w:spacing w:val="-1"/>
        </w:rPr>
        <w:t> </w:t>
      </w:r>
      <w:r>
        <w:rPr/>
        <w:t>forma</w:t>
      </w:r>
      <w:r>
        <w:rPr>
          <w:spacing w:val="-3"/>
        </w:rPr>
        <w:t> </w:t>
      </w:r>
      <w:r>
        <w:rPr/>
        <w:t>ən</w:t>
      </w:r>
      <w:r>
        <w:rPr>
          <w:spacing w:val="-8"/>
        </w:rPr>
        <w:t> </w:t>
      </w:r>
      <w:r>
        <w:rPr/>
        <w:t>çox</w:t>
      </w:r>
      <w:r>
        <w:rPr>
          <w:spacing w:val="-8"/>
        </w:rPr>
        <w:t> </w:t>
      </w:r>
      <w:r>
        <w:rPr/>
        <w:t>rast gəlinən</w:t>
      </w:r>
      <w:r>
        <w:rPr>
          <w:spacing w:val="-3"/>
        </w:rPr>
        <w:t> </w:t>
      </w:r>
      <w:r>
        <w:rPr/>
        <w:t>formadır.</w:t>
      </w:r>
      <w:r>
        <w:rPr>
          <w:spacing w:val="-2"/>
        </w:rPr>
        <w:t> </w:t>
      </w:r>
      <w:r>
        <w:rPr/>
        <w:t>Bu</w:t>
      </w:r>
      <w:r>
        <w:rPr>
          <w:spacing w:val="-3"/>
        </w:rPr>
        <w:t> </w:t>
      </w:r>
      <w:r>
        <w:rPr/>
        <w:t>formada</w:t>
      </w:r>
      <w:r>
        <w:rPr>
          <w:spacing w:val="-4"/>
        </w:rPr>
        <w:t> </w:t>
      </w:r>
      <w:r>
        <w:rPr/>
        <w:t>subyektiv</w:t>
      </w:r>
      <w:r>
        <w:rPr>
          <w:spacing w:val="-3"/>
        </w:rPr>
        <w:t> </w:t>
      </w:r>
      <w:r>
        <w:rPr/>
        <w:t>əlamətlər müşahidə</w:t>
      </w:r>
      <w:r>
        <w:rPr>
          <w:spacing w:val="-4"/>
        </w:rPr>
        <w:t> </w:t>
      </w:r>
      <w:r>
        <w:rPr/>
        <w:t>edilmir-xəstələr özlərini sağlam hiss edirlər – xəstəlik təsadüfən sidiyin müayinəsi zamanı aşkar edilir. Arterial təzyiq normal olur, ödem müşahidə edilmir. Proteinuriya əhəmiyyətsiz xarakter daşıyır, eritrosituriya zəif</w:t>
      </w:r>
    </w:p>
    <w:p>
      <w:pPr>
        <w:pStyle w:val="BodyText"/>
        <w:spacing w:after="0" w:line="256" w:lineRule="auto"/>
        <w:sectPr>
          <w:pgSz w:w="11910" w:h="16840"/>
          <w:pgMar w:header="0" w:footer="1467" w:top="960" w:bottom="1660" w:left="708" w:right="850"/>
        </w:sectPr>
      </w:pPr>
    </w:p>
    <w:p>
      <w:pPr>
        <w:pStyle w:val="BodyText"/>
        <w:spacing w:line="259" w:lineRule="auto" w:before="74"/>
        <w:ind w:right="420"/>
      </w:pPr>
      <w:r>
        <w:rPr/>
        <w:t>olur.</w:t>
      </w:r>
      <w:r>
        <w:rPr>
          <w:spacing w:val="-2"/>
        </w:rPr>
        <w:t> </w:t>
      </w:r>
      <w:r>
        <w:rPr/>
        <w:t>Xəstəliyin bu forması</w:t>
      </w:r>
      <w:r>
        <w:rPr>
          <w:spacing w:val="-12"/>
        </w:rPr>
        <w:t> </w:t>
      </w:r>
      <w:r>
        <w:rPr/>
        <w:t>uzun</w:t>
      </w:r>
      <w:r>
        <w:rPr>
          <w:spacing w:val="-4"/>
        </w:rPr>
        <w:t> </w:t>
      </w:r>
      <w:r>
        <w:rPr/>
        <w:t>illər</w:t>
      </w:r>
      <w:r>
        <w:rPr>
          <w:spacing w:val="-3"/>
        </w:rPr>
        <w:t> </w:t>
      </w:r>
      <w:r>
        <w:rPr/>
        <w:t>klinikada</w:t>
      </w:r>
      <w:r>
        <w:rPr>
          <w:spacing w:val="-5"/>
        </w:rPr>
        <w:t> </w:t>
      </w:r>
      <w:r>
        <w:rPr/>
        <w:t>dəyişiklik</w:t>
      </w:r>
      <w:r>
        <w:rPr>
          <w:spacing w:val="-4"/>
        </w:rPr>
        <w:t> </w:t>
      </w:r>
      <w:r>
        <w:rPr/>
        <w:t>olmadan</w:t>
      </w:r>
      <w:r>
        <w:rPr>
          <w:spacing w:val="-8"/>
        </w:rPr>
        <w:t> </w:t>
      </w:r>
      <w:r>
        <w:rPr/>
        <w:t>davam</w:t>
      </w:r>
      <w:r>
        <w:rPr>
          <w:spacing w:val="-12"/>
        </w:rPr>
        <w:t> </w:t>
      </w:r>
      <w:r>
        <w:rPr/>
        <w:t>edə bilər.</w:t>
      </w:r>
      <w:r>
        <w:rPr>
          <w:spacing w:val="-2"/>
        </w:rPr>
        <w:t> </w:t>
      </w:r>
      <w:r>
        <w:rPr/>
        <w:t>Latent nefrit hipertoniya və ödem inkişaf etmədən böyrək çatışmazlığı ilə nəticələnə bilər.</w:t>
      </w:r>
    </w:p>
    <w:p>
      <w:pPr>
        <w:pStyle w:val="BodyText"/>
        <w:spacing w:line="256" w:lineRule="auto" w:before="153"/>
        <w:ind w:right="143"/>
      </w:pPr>
      <w:r>
        <w:rPr>
          <w:b/>
        </w:rPr>
        <w:t>Hipertonik </w:t>
      </w:r>
      <w:r>
        <w:rPr/>
        <w:t>formada demək olar ki, ödem</w:t>
      </w:r>
      <w:r>
        <w:rPr>
          <w:spacing w:val="-2"/>
        </w:rPr>
        <w:t> </w:t>
      </w:r>
      <w:r>
        <w:rPr/>
        <w:t>olmur və ya az olub, daimi</w:t>
      </w:r>
      <w:r>
        <w:rPr>
          <w:spacing w:val="-2"/>
        </w:rPr>
        <w:t> </w:t>
      </w:r>
      <w:r>
        <w:rPr/>
        <w:t>olmur. Sidikdə dəyişikliklər – zəif proteinuriya, silindruriya müşahidə olunur. Eritrosituriya isə hipertonik nefritin daimi əlamətidir. Eritrosituriya böyrəklərdə iltihabi proses zamanı yumaqcıq kapilyarlarının zədələnməsi nəticəsində əmələ gəlir. Sidik çöküntüsünü müayinə edərkən leykositlərin çoxalması aşkar edilir. Bu mərhələdə xəstələr solğun, yorğun olur, iştahsızlıq, qusma, qaşınma müşahidə edilir. Xəstələrin bədən çəkisi azalır, yuxusuzluqdan</w:t>
      </w:r>
      <w:r>
        <w:rPr>
          <w:spacing w:val="-6"/>
        </w:rPr>
        <w:t> </w:t>
      </w:r>
      <w:r>
        <w:rPr/>
        <w:t>əzab</w:t>
      </w:r>
      <w:r>
        <w:rPr>
          <w:spacing w:val="-9"/>
        </w:rPr>
        <w:t> </w:t>
      </w:r>
      <w:r>
        <w:rPr/>
        <w:t>çəkirlər,</w:t>
      </w:r>
      <w:r>
        <w:rPr>
          <w:spacing w:val="-2"/>
        </w:rPr>
        <w:t> </w:t>
      </w:r>
      <w:r>
        <w:rPr/>
        <w:t>tez</w:t>
      </w:r>
      <w:r>
        <w:rPr>
          <w:spacing w:val="-5"/>
        </w:rPr>
        <w:t> </w:t>
      </w:r>
      <w:r>
        <w:rPr/>
        <w:t>yorulurlar,</w:t>
      </w:r>
      <w:r>
        <w:rPr>
          <w:spacing w:val="-2"/>
        </w:rPr>
        <w:t> </w:t>
      </w:r>
      <w:r>
        <w:rPr/>
        <w:t>anemiya inkişaf</w:t>
      </w:r>
      <w:r>
        <w:rPr>
          <w:spacing w:val="-11"/>
        </w:rPr>
        <w:t> </w:t>
      </w:r>
      <w:r>
        <w:rPr/>
        <w:t>edir.</w:t>
      </w:r>
      <w:r>
        <w:rPr>
          <w:spacing w:val="-2"/>
        </w:rPr>
        <w:t> </w:t>
      </w:r>
      <w:r>
        <w:rPr/>
        <w:t>Başlanğıcda</w:t>
      </w:r>
      <w:r>
        <w:rPr>
          <w:spacing w:val="-5"/>
        </w:rPr>
        <w:t> </w:t>
      </w:r>
      <w:r>
        <w:rPr/>
        <w:t>hipo,</w:t>
      </w:r>
      <w:r>
        <w:rPr>
          <w:spacing w:val="-2"/>
        </w:rPr>
        <w:t> </w:t>
      </w:r>
      <w:r>
        <w:rPr/>
        <w:t>sonralar isə izostenuriya baş verir, diurez artır. Qanda sidik cövhəri, qalıq azot,</w:t>
      </w:r>
      <w:r>
        <w:rPr>
          <w:spacing w:val="-2"/>
        </w:rPr>
        <w:t> </w:t>
      </w:r>
      <w:r>
        <w:rPr/>
        <w:t>kreatinin, sidik turşusunun miqdarı </w:t>
      </w:r>
      <w:r>
        <w:rPr>
          <w:spacing w:val="-2"/>
        </w:rPr>
        <w:t>artır.</w:t>
      </w:r>
    </w:p>
    <w:p>
      <w:pPr>
        <w:pStyle w:val="BodyText"/>
        <w:spacing w:before="154"/>
      </w:pPr>
      <w:r>
        <w:rPr>
          <w:b/>
        </w:rPr>
        <w:t>Nefrotik</w:t>
      </w:r>
      <w:r>
        <w:rPr>
          <w:b/>
          <w:spacing w:val="-4"/>
        </w:rPr>
        <w:t> </w:t>
      </w:r>
      <w:r>
        <w:rPr/>
        <w:t>forma</w:t>
      </w:r>
      <w:r>
        <w:rPr>
          <w:spacing w:val="-4"/>
        </w:rPr>
        <w:t> </w:t>
      </w:r>
      <w:r>
        <w:rPr/>
        <w:t>çox</w:t>
      </w:r>
      <w:r>
        <w:rPr>
          <w:spacing w:val="-4"/>
        </w:rPr>
        <w:t> </w:t>
      </w:r>
      <w:r>
        <w:rPr/>
        <w:t>vaxt</w:t>
      </w:r>
      <w:r>
        <w:rPr>
          <w:spacing w:val="1"/>
        </w:rPr>
        <w:t> </w:t>
      </w:r>
      <w:r>
        <w:rPr/>
        <w:t>uşaqlarda,</w:t>
      </w:r>
      <w:r>
        <w:rPr>
          <w:spacing w:val="-2"/>
        </w:rPr>
        <w:t> </w:t>
      </w:r>
      <w:r>
        <w:rPr/>
        <w:t>gənc</w:t>
      </w:r>
      <w:r>
        <w:rPr>
          <w:spacing w:val="-5"/>
        </w:rPr>
        <w:t> </w:t>
      </w:r>
      <w:r>
        <w:rPr/>
        <w:t>adamlarda,</w:t>
      </w:r>
      <w:r>
        <w:rPr>
          <w:spacing w:val="-2"/>
        </w:rPr>
        <w:t> </w:t>
      </w:r>
      <w:r>
        <w:rPr/>
        <w:t>az</w:t>
      </w:r>
      <w:r>
        <w:rPr>
          <w:spacing w:val="-4"/>
        </w:rPr>
        <w:t> </w:t>
      </w:r>
      <w:r>
        <w:rPr/>
        <w:t>hallarda</w:t>
      </w:r>
      <w:r>
        <w:rPr>
          <w:spacing w:val="-1"/>
        </w:rPr>
        <w:t> </w:t>
      </w:r>
      <w:r>
        <w:rPr/>
        <w:t>isə yaşlılarda müşahidə</w:t>
      </w:r>
      <w:r>
        <w:rPr>
          <w:spacing w:val="-4"/>
        </w:rPr>
        <w:t> </w:t>
      </w:r>
      <w:r>
        <w:rPr>
          <w:spacing w:val="-2"/>
        </w:rPr>
        <w:t>edilir.</w:t>
      </w:r>
    </w:p>
    <w:p>
      <w:pPr>
        <w:pStyle w:val="BodyText"/>
        <w:spacing w:line="256" w:lineRule="auto" w:before="17"/>
        <w:ind w:right="100"/>
      </w:pPr>
      <w:r>
        <w:rPr/>
        <w:t>Nefrotik formanın tipik əlamətlərinə: ödem, proteinuriya, hipoproteinemiya, hiperxolesterinemiya aiddir. Ödem xəstələrə xarakter görünüş verir – xəstələr solğun üzləri və göz qapaqları şişmiş olur, yuxudan və uzun müddətli uzanmaqdan sonra şişkinlik daha güclü ifadə olunur. Ödem bədənin başqa sahələrində də – ən çox baldır, daban oynağında və budun yuxarı hissəsində əmələ gəlir. Nefrotik formanın ikinci</w:t>
      </w:r>
      <w:r>
        <w:rPr>
          <w:spacing w:val="-8"/>
        </w:rPr>
        <w:t> </w:t>
      </w:r>
      <w:r>
        <w:rPr/>
        <w:t>xarakterik</w:t>
      </w:r>
      <w:r>
        <w:rPr>
          <w:spacing w:val="-1"/>
        </w:rPr>
        <w:t> </w:t>
      </w:r>
      <w:r>
        <w:rPr/>
        <w:t>əlaməti</w:t>
      </w:r>
      <w:r>
        <w:rPr>
          <w:spacing w:val="-12"/>
        </w:rPr>
        <w:t> </w:t>
      </w:r>
      <w:r>
        <w:rPr/>
        <w:t>proteinuriyadır.</w:t>
      </w:r>
      <w:r>
        <w:rPr>
          <w:spacing w:val="-2"/>
        </w:rPr>
        <w:t> </w:t>
      </w:r>
      <w:r>
        <w:rPr/>
        <w:t>Sidikdə</w:t>
      </w:r>
      <w:r>
        <w:rPr>
          <w:spacing w:val="-4"/>
        </w:rPr>
        <w:t> </w:t>
      </w:r>
      <w:r>
        <w:rPr/>
        <w:t>zülalın</w:t>
      </w:r>
      <w:r>
        <w:rPr>
          <w:spacing w:val="-4"/>
        </w:rPr>
        <w:t> </w:t>
      </w:r>
      <w:r>
        <w:rPr/>
        <w:t>aşkar</w:t>
      </w:r>
      <w:r>
        <w:rPr>
          <w:spacing w:val="-3"/>
        </w:rPr>
        <w:t> </w:t>
      </w:r>
      <w:r>
        <w:rPr/>
        <w:t>olunması</w:t>
      </w:r>
      <w:r>
        <w:rPr>
          <w:spacing w:val="-4"/>
        </w:rPr>
        <w:t> </w:t>
      </w:r>
      <w:r>
        <w:rPr/>
        <w:t>yumaqcıqlarda</w:t>
      </w:r>
      <w:r>
        <w:rPr>
          <w:spacing w:val="-4"/>
        </w:rPr>
        <w:t> </w:t>
      </w:r>
      <w:r>
        <w:rPr/>
        <w:t>bazal membranın zədələnməsi ilə əlaqədardır. Nefrotik forma zamanı</w:t>
      </w:r>
      <w:r>
        <w:rPr>
          <w:spacing w:val="-3"/>
        </w:rPr>
        <w:t> </w:t>
      </w:r>
      <w:r>
        <w:rPr/>
        <w:t>eritrosituriya tez-tez müşahidə olunur, diurez əsasən azalır və bu ən çox özünü ödemlər olduqda göstərir. Əsas əlamətlərdən biri də</w:t>
      </w:r>
    </w:p>
    <w:p>
      <w:pPr>
        <w:pStyle w:val="BodyText"/>
        <w:spacing w:line="259" w:lineRule="auto"/>
        <w:ind w:right="142"/>
      </w:pPr>
      <w:r>
        <w:rPr/>
        <w:t>hipoproteinemiyadır,</w:t>
      </w:r>
      <w:r>
        <w:rPr>
          <w:spacing w:val="-1"/>
        </w:rPr>
        <w:t> </w:t>
      </w:r>
      <w:r>
        <w:rPr/>
        <w:t>bu</w:t>
      </w:r>
      <w:r>
        <w:rPr>
          <w:spacing w:val="-3"/>
        </w:rPr>
        <w:t> </w:t>
      </w:r>
      <w:r>
        <w:rPr/>
        <w:t>da</w:t>
      </w:r>
      <w:r>
        <w:rPr>
          <w:spacing w:val="-3"/>
        </w:rPr>
        <w:t> </w:t>
      </w:r>
      <w:r>
        <w:rPr/>
        <w:t>proteinuriya ilə</w:t>
      </w:r>
      <w:r>
        <w:rPr>
          <w:spacing w:val="-3"/>
        </w:rPr>
        <w:t> </w:t>
      </w:r>
      <w:r>
        <w:rPr/>
        <w:t>əlaqədar</w:t>
      </w:r>
      <w:r>
        <w:rPr>
          <w:spacing w:val="-5"/>
        </w:rPr>
        <w:t> </w:t>
      </w:r>
      <w:r>
        <w:rPr/>
        <w:t>olur.</w:t>
      </w:r>
      <w:r>
        <w:rPr>
          <w:spacing w:val="-1"/>
        </w:rPr>
        <w:t> </w:t>
      </w:r>
      <w:r>
        <w:rPr/>
        <w:t>Nefrotik forma</w:t>
      </w:r>
      <w:r>
        <w:rPr>
          <w:spacing w:val="-3"/>
        </w:rPr>
        <w:t> </w:t>
      </w:r>
      <w:r>
        <w:rPr/>
        <w:t>zamanı</w:t>
      </w:r>
      <w:r>
        <w:rPr>
          <w:spacing w:val="-7"/>
        </w:rPr>
        <w:t> </w:t>
      </w:r>
      <w:r>
        <w:rPr/>
        <w:t>arterial</w:t>
      </w:r>
      <w:r>
        <w:rPr>
          <w:spacing w:val="-11"/>
        </w:rPr>
        <w:t> </w:t>
      </w:r>
      <w:r>
        <w:rPr/>
        <w:t>təzyiq</w:t>
      </w:r>
      <w:r>
        <w:rPr>
          <w:spacing w:val="-3"/>
        </w:rPr>
        <w:t> </w:t>
      </w:r>
      <w:r>
        <w:rPr/>
        <w:t>artmır, bəzən daimi olmayan hipertenziya müşahidə edilə bilər. Nefrotik forma tez inkişafa malikdir</w:t>
      </w:r>
    </w:p>
    <w:p>
      <w:pPr>
        <w:pStyle w:val="BodyText"/>
        <w:spacing w:line="256" w:lineRule="auto"/>
        <w:ind w:right="202"/>
      </w:pPr>
      <w:r>
        <w:rPr/>
        <w:t>(subxronik gedişi). Nefrotik formada yumaqcıqlarla yanaşı kanalcıqlar da zədələnir ki, bu da böyrəklərin</w:t>
      </w:r>
      <w:r>
        <w:rPr>
          <w:spacing w:val="-6"/>
        </w:rPr>
        <w:t> </w:t>
      </w:r>
      <w:r>
        <w:rPr/>
        <w:t>konsentrasion</w:t>
      </w:r>
      <w:r>
        <w:rPr>
          <w:spacing w:val="-6"/>
        </w:rPr>
        <w:t> </w:t>
      </w:r>
      <w:r>
        <w:rPr/>
        <w:t>qabiliyyətinin</w:t>
      </w:r>
      <w:r>
        <w:rPr>
          <w:spacing w:val="-6"/>
        </w:rPr>
        <w:t> </w:t>
      </w:r>
      <w:r>
        <w:rPr/>
        <w:t>pozulmasının</w:t>
      </w:r>
      <w:r>
        <w:rPr>
          <w:spacing w:val="-1"/>
        </w:rPr>
        <w:t> </w:t>
      </w:r>
      <w:r>
        <w:rPr/>
        <w:t>başlıca</w:t>
      </w:r>
      <w:r>
        <w:rPr>
          <w:spacing w:val="-2"/>
        </w:rPr>
        <w:t> </w:t>
      </w:r>
      <w:r>
        <w:rPr/>
        <w:t>səbəbidir. Suyun</w:t>
      </w:r>
      <w:r>
        <w:rPr>
          <w:spacing w:val="-1"/>
        </w:rPr>
        <w:t> </w:t>
      </w:r>
      <w:r>
        <w:rPr/>
        <w:t>itirilməsi</w:t>
      </w:r>
      <w:r>
        <w:rPr>
          <w:spacing w:val="-10"/>
        </w:rPr>
        <w:t> </w:t>
      </w:r>
      <w:r>
        <w:rPr/>
        <w:t>orqanizmdə elektrolitlərin itməsi, hipokaliemiya və ya hiponatriemiyaya səbəb olur. Xəstədə böyrək çatışmazlığı inkişaf etdikdə gücdən düşmə, tez yorulma, çəkinin itirilməsi, iştahanın azalması, baş ağrısı, yuxusuzluq, dəri örtüyünün solğun, quru olması, qaşınma nəticəsində qançırların olması, dilin quruması</w:t>
      </w:r>
      <w:r>
        <w:rPr>
          <w:spacing w:val="-5"/>
        </w:rPr>
        <w:t> </w:t>
      </w:r>
      <w:r>
        <w:rPr/>
        <w:t>əlamətləri</w:t>
      </w:r>
      <w:r>
        <w:rPr>
          <w:spacing w:val="-7"/>
        </w:rPr>
        <w:t> </w:t>
      </w:r>
      <w:r>
        <w:rPr/>
        <w:t>inkişaf</w:t>
      </w:r>
      <w:r>
        <w:rPr>
          <w:spacing w:val="-5"/>
        </w:rPr>
        <w:t> </w:t>
      </w:r>
      <w:r>
        <w:rPr/>
        <w:t>edir. Böyrək</w:t>
      </w:r>
      <w:r>
        <w:rPr>
          <w:spacing w:val="-2"/>
        </w:rPr>
        <w:t> </w:t>
      </w:r>
      <w:r>
        <w:rPr/>
        <w:t>çatışmazlığı</w:t>
      </w:r>
      <w:r>
        <w:rPr>
          <w:spacing w:val="-7"/>
        </w:rPr>
        <w:t> </w:t>
      </w:r>
      <w:r>
        <w:rPr/>
        <w:t>ilə</w:t>
      </w:r>
      <w:r>
        <w:rPr>
          <w:spacing w:val="-3"/>
        </w:rPr>
        <w:t> </w:t>
      </w:r>
      <w:r>
        <w:rPr/>
        <w:t>əlaqədar</w:t>
      </w:r>
      <w:r>
        <w:rPr>
          <w:spacing w:val="-1"/>
        </w:rPr>
        <w:t> </w:t>
      </w:r>
      <w:r>
        <w:rPr/>
        <w:t>olaraq</w:t>
      </w:r>
      <w:r>
        <w:rPr>
          <w:spacing w:val="-2"/>
        </w:rPr>
        <w:t> </w:t>
      </w:r>
      <w:r>
        <w:rPr/>
        <w:t>nefrotik</w:t>
      </w:r>
      <w:r>
        <w:rPr>
          <w:spacing w:val="-2"/>
        </w:rPr>
        <w:t> </w:t>
      </w:r>
      <w:r>
        <w:rPr/>
        <w:t>sindrom</w:t>
      </w:r>
      <w:r>
        <w:rPr>
          <w:spacing w:val="-11"/>
        </w:rPr>
        <w:t> </w:t>
      </w:r>
      <w:r>
        <w:rPr/>
        <w:t>azalır və ya tam itir, ödem də azalır və ya itir.</w:t>
      </w:r>
    </w:p>
    <w:p>
      <w:pPr>
        <w:pStyle w:val="BodyText"/>
        <w:spacing w:line="256" w:lineRule="auto" w:before="143"/>
        <w:ind w:right="102"/>
      </w:pPr>
      <w:r>
        <w:rPr/>
        <w:t>Xronik nefritin </w:t>
      </w:r>
      <w:r>
        <w:rPr>
          <w:b/>
        </w:rPr>
        <w:t>qarışıq </w:t>
      </w:r>
      <w:r>
        <w:rPr/>
        <w:t>forması hipertonik və nefrotik formaların əlamətlərini özündə birləşdirir, belə ki,</w:t>
      </w:r>
      <w:r>
        <w:rPr>
          <w:spacing w:val="-3"/>
        </w:rPr>
        <w:t> </w:t>
      </w:r>
      <w:r>
        <w:rPr/>
        <w:t>arterial</w:t>
      </w:r>
      <w:r>
        <w:rPr>
          <w:spacing w:val="-13"/>
        </w:rPr>
        <w:t> </w:t>
      </w:r>
      <w:r>
        <w:rPr/>
        <w:t>təzyiq</w:t>
      </w:r>
      <w:r>
        <w:rPr>
          <w:spacing w:val="-2"/>
        </w:rPr>
        <w:t> </w:t>
      </w:r>
      <w:r>
        <w:rPr/>
        <w:t>yüksəlir,</w:t>
      </w:r>
      <w:r>
        <w:rPr>
          <w:spacing w:val="-3"/>
        </w:rPr>
        <w:t> </w:t>
      </w:r>
      <w:r>
        <w:rPr/>
        <w:t>ödem,</w:t>
      </w:r>
      <w:r>
        <w:rPr>
          <w:spacing w:val="-3"/>
        </w:rPr>
        <w:t> </w:t>
      </w:r>
      <w:r>
        <w:rPr/>
        <w:t>proteinuriya,</w:t>
      </w:r>
      <w:r>
        <w:rPr>
          <w:spacing w:val="-3"/>
        </w:rPr>
        <w:t> </w:t>
      </w:r>
      <w:r>
        <w:rPr/>
        <w:t>hipoproteinemiya, lipemiya</w:t>
      </w:r>
      <w:r>
        <w:rPr>
          <w:spacing w:val="-2"/>
        </w:rPr>
        <w:t> </w:t>
      </w:r>
      <w:r>
        <w:rPr/>
        <w:t>müşahidə</w:t>
      </w:r>
      <w:r>
        <w:rPr>
          <w:spacing w:val="-6"/>
        </w:rPr>
        <w:t> </w:t>
      </w:r>
      <w:r>
        <w:rPr/>
        <w:t>olunur.</w:t>
      </w:r>
      <w:r>
        <w:rPr>
          <w:spacing w:val="-3"/>
        </w:rPr>
        <w:t> </w:t>
      </w:r>
      <w:r>
        <w:rPr/>
        <w:t>Bu</w:t>
      </w:r>
      <w:r>
        <w:rPr>
          <w:spacing w:val="-3"/>
        </w:rPr>
        <w:t> </w:t>
      </w:r>
      <w:r>
        <w:rPr/>
        <w:t>forma üçün</w:t>
      </w:r>
      <w:r>
        <w:rPr>
          <w:spacing w:val="-1"/>
        </w:rPr>
        <w:t> </w:t>
      </w:r>
      <w:r>
        <w:rPr/>
        <w:t>proqressiv inkişaf xarakterdir. Çox</w:t>
      </w:r>
      <w:r>
        <w:rPr>
          <w:spacing w:val="-1"/>
        </w:rPr>
        <w:t> </w:t>
      </w:r>
      <w:r>
        <w:rPr/>
        <w:t>qısa bir müddətdə böyrək çatışmazlığı</w:t>
      </w:r>
      <w:r>
        <w:rPr>
          <w:spacing w:val="-3"/>
        </w:rPr>
        <w:t> </w:t>
      </w:r>
      <w:r>
        <w:rPr/>
        <w:t>əlamətləri</w:t>
      </w:r>
      <w:r>
        <w:rPr>
          <w:spacing w:val="-1"/>
        </w:rPr>
        <w:t> </w:t>
      </w:r>
      <w:r>
        <w:rPr/>
        <w:t>inkişaf</w:t>
      </w:r>
      <w:r>
        <w:rPr>
          <w:spacing w:val="-5"/>
        </w:rPr>
        <w:t> </w:t>
      </w:r>
      <w:r>
        <w:rPr/>
        <w:t>edir. Belə xəstələrdə çox sidik əlaməti özünü büruzə verir. Xüsusi müayinələr vasitəsilə əvvəl böyrəyin süzmə qabiliyyətinin sonra isə durulaşdırma qabiliyyətinin pozulması da müəyyən edilir.</w:t>
      </w:r>
    </w:p>
    <w:p>
      <w:pPr>
        <w:pStyle w:val="BodyText"/>
        <w:spacing w:line="256" w:lineRule="auto" w:before="156"/>
        <w:ind w:right="142"/>
      </w:pPr>
      <w:r>
        <w:rPr>
          <w:b/>
        </w:rPr>
        <w:t>Diaqnozu. </w:t>
      </w:r>
      <w:r>
        <w:rPr/>
        <w:t>Xronik nefrit zamanı</w:t>
      </w:r>
      <w:r>
        <w:rPr>
          <w:spacing w:val="-1"/>
        </w:rPr>
        <w:t> </w:t>
      </w:r>
      <w:r>
        <w:rPr/>
        <w:t>əsasən diaqnoz anamnezdə kəskin nefrit və aydın kliniki</w:t>
      </w:r>
      <w:r>
        <w:rPr>
          <w:spacing w:val="-2"/>
        </w:rPr>
        <w:t> </w:t>
      </w:r>
      <w:r>
        <w:rPr/>
        <w:t>əlamətlərin olmasına</w:t>
      </w:r>
      <w:r>
        <w:rPr>
          <w:spacing w:val="-3"/>
        </w:rPr>
        <w:t> </w:t>
      </w:r>
      <w:r>
        <w:rPr/>
        <w:t>əsasən</w:t>
      </w:r>
      <w:r>
        <w:rPr>
          <w:spacing w:val="-8"/>
        </w:rPr>
        <w:t> </w:t>
      </w:r>
      <w:r>
        <w:rPr/>
        <w:t>qoyulur.</w:t>
      </w:r>
      <w:r>
        <w:rPr>
          <w:spacing w:val="-1"/>
        </w:rPr>
        <w:t> </w:t>
      </w:r>
      <w:r>
        <w:rPr/>
        <w:t>Xronik nefrit üçün</w:t>
      </w:r>
      <w:r>
        <w:rPr>
          <w:spacing w:val="-8"/>
        </w:rPr>
        <w:t> </w:t>
      </w:r>
      <w:r>
        <w:rPr/>
        <w:t>xarakterik</w:t>
      </w:r>
      <w:r>
        <w:rPr>
          <w:spacing w:val="-3"/>
        </w:rPr>
        <w:t> </w:t>
      </w:r>
      <w:r>
        <w:rPr/>
        <w:t>olan</w:t>
      </w:r>
      <w:r>
        <w:rPr>
          <w:spacing w:val="-8"/>
        </w:rPr>
        <w:t> </w:t>
      </w:r>
      <w:r>
        <w:rPr/>
        <w:t>azot</w:t>
      </w:r>
      <w:r>
        <w:rPr>
          <w:spacing w:val="-3"/>
        </w:rPr>
        <w:t> </w:t>
      </w:r>
      <w:r>
        <w:rPr/>
        <w:t>ləngiməsi,</w:t>
      </w:r>
      <w:r>
        <w:rPr>
          <w:spacing w:val="-1"/>
        </w:rPr>
        <w:t> </w:t>
      </w:r>
      <w:r>
        <w:rPr/>
        <w:t>anemiya,</w:t>
      </w:r>
      <w:r>
        <w:rPr>
          <w:spacing w:val="-1"/>
        </w:rPr>
        <w:t> </w:t>
      </w:r>
      <w:r>
        <w:rPr/>
        <w:t>böyrəklərdə</w:t>
      </w:r>
      <w:r>
        <w:rPr>
          <w:spacing w:val="-4"/>
        </w:rPr>
        <w:t> </w:t>
      </w:r>
      <w:r>
        <w:rPr/>
        <w:t>qan cərəyanının zəifləməsi, göz dibində üzvi dəyişikliklər diaqnoza kömək edə bilər. Bəzən isə hətta bu əlamətlər olmadıqda son</w:t>
      </w:r>
      <w:r>
        <w:rPr>
          <w:spacing w:val="-1"/>
        </w:rPr>
        <w:t> </w:t>
      </w:r>
      <w:r>
        <w:rPr/>
        <w:t>diaqnoz böyrəyin punksiyası</w:t>
      </w:r>
      <w:r>
        <w:rPr>
          <w:spacing w:val="-1"/>
        </w:rPr>
        <w:t> </w:t>
      </w:r>
      <w:r>
        <w:rPr/>
        <w:t>və ya uzun müddətli</w:t>
      </w:r>
      <w:r>
        <w:rPr>
          <w:spacing w:val="-1"/>
        </w:rPr>
        <w:t> </w:t>
      </w:r>
      <w:r>
        <w:rPr/>
        <w:t>müşahidə ilə qoyula bilər.</w:t>
      </w:r>
    </w:p>
    <w:p>
      <w:pPr>
        <w:pStyle w:val="BodyText"/>
        <w:spacing w:before="158"/>
      </w:pPr>
      <w:r>
        <w:rPr/>
        <w:t>Xronik</w:t>
      </w:r>
      <w:r>
        <w:rPr>
          <w:spacing w:val="-7"/>
        </w:rPr>
        <w:t> </w:t>
      </w:r>
      <w:r>
        <w:rPr/>
        <w:t>qlomerulonefrit böyrək</w:t>
      </w:r>
      <w:r>
        <w:rPr>
          <w:spacing w:val="-1"/>
        </w:rPr>
        <w:t> </w:t>
      </w:r>
      <w:r>
        <w:rPr/>
        <w:t>büzüşməsi</w:t>
      </w:r>
      <w:r>
        <w:rPr>
          <w:spacing w:val="-8"/>
        </w:rPr>
        <w:t> </w:t>
      </w:r>
      <w:r>
        <w:rPr/>
        <w:t>və</w:t>
      </w:r>
      <w:r>
        <w:rPr>
          <w:spacing w:val="-1"/>
        </w:rPr>
        <w:t> </w:t>
      </w:r>
      <w:r>
        <w:rPr/>
        <w:t>xronik</w:t>
      </w:r>
      <w:r>
        <w:rPr>
          <w:spacing w:val="-4"/>
        </w:rPr>
        <w:t> </w:t>
      </w:r>
      <w:r>
        <w:rPr/>
        <w:t>böyrək</w:t>
      </w:r>
      <w:r>
        <w:rPr>
          <w:spacing w:val="-5"/>
        </w:rPr>
        <w:t> </w:t>
      </w:r>
      <w:r>
        <w:rPr/>
        <w:t>çatışmazlığı</w:t>
      </w:r>
      <w:r>
        <w:rPr>
          <w:spacing w:val="-4"/>
        </w:rPr>
        <w:t> </w:t>
      </w:r>
      <w:r>
        <w:rPr/>
        <w:t>ilə</w:t>
      </w:r>
      <w:r>
        <w:rPr>
          <w:spacing w:val="-5"/>
        </w:rPr>
        <w:t> </w:t>
      </w:r>
      <w:r>
        <w:rPr>
          <w:spacing w:val="-2"/>
        </w:rPr>
        <w:t>nəticələnir.</w:t>
      </w:r>
    </w:p>
    <w:p>
      <w:pPr>
        <w:pStyle w:val="BodyText"/>
        <w:spacing w:line="256" w:lineRule="auto" w:before="176"/>
      </w:pPr>
      <w:r>
        <w:rPr>
          <w:b/>
        </w:rPr>
        <w:t>Müalicə</w:t>
      </w:r>
      <w:r>
        <w:rPr>
          <w:b/>
          <w:spacing w:val="-5"/>
        </w:rPr>
        <w:t> </w:t>
      </w:r>
      <w:r>
        <w:rPr>
          <w:b/>
        </w:rPr>
        <w:t>prinsipləri.</w:t>
      </w:r>
      <w:r>
        <w:rPr>
          <w:b/>
          <w:spacing w:val="-1"/>
        </w:rPr>
        <w:t> </w:t>
      </w:r>
      <w:r>
        <w:rPr/>
        <w:t>Xəstəliyin</w:t>
      </w:r>
      <w:r>
        <w:rPr>
          <w:spacing w:val="-1"/>
        </w:rPr>
        <w:t> </w:t>
      </w:r>
      <w:r>
        <w:rPr/>
        <w:t>müalicəsi</w:t>
      </w:r>
      <w:r>
        <w:rPr>
          <w:spacing w:val="-4"/>
        </w:rPr>
        <w:t> </w:t>
      </w:r>
      <w:r>
        <w:rPr/>
        <w:t>nefritin</w:t>
      </w:r>
      <w:r>
        <w:rPr>
          <w:spacing w:val="-4"/>
        </w:rPr>
        <w:t> </w:t>
      </w:r>
      <w:r>
        <w:rPr/>
        <w:t>formalarından</w:t>
      </w:r>
      <w:r>
        <w:rPr>
          <w:spacing w:val="-4"/>
        </w:rPr>
        <w:t> </w:t>
      </w:r>
      <w:r>
        <w:rPr/>
        <w:t>və</w:t>
      </w:r>
      <w:r>
        <w:rPr>
          <w:spacing w:val="-5"/>
        </w:rPr>
        <w:t> </w:t>
      </w:r>
      <w:r>
        <w:rPr/>
        <w:t>xəstəliyin</w:t>
      </w:r>
      <w:r>
        <w:rPr>
          <w:spacing w:val="-4"/>
        </w:rPr>
        <w:t> </w:t>
      </w:r>
      <w:r>
        <w:rPr/>
        <w:t>mərhələlərindən</w:t>
      </w:r>
      <w:r>
        <w:rPr>
          <w:spacing w:val="-9"/>
        </w:rPr>
        <w:t> </w:t>
      </w:r>
      <w:r>
        <w:rPr/>
        <w:t>asılıdır. Əsas pəhrizin gözlənilməsidir. Çoxlu meyvə, tərəvəz istifadəsi vacibdir. Hipertoniya, ödem zamanı mayenin qəbulu sutkada 800–1000 ml-ə qədər endirilir. Hipertonik formada kofe və çayın istifadəsi məhdudlaşdırılır. Ödem</w:t>
      </w:r>
      <w:r>
        <w:rPr>
          <w:spacing w:val="-2"/>
        </w:rPr>
        <w:t> </w:t>
      </w:r>
      <w:r>
        <w:rPr/>
        <w:t>və hipertenziya olmadığı</w:t>
      </w:r>
      <w:r>
        <w:rPr>
          <w:spacing w:val="-2"/>
        </w:rPr>
        <w:t> </w:t>
      </w:r>
      <w:r>
        <w:rPr/>
        <w:t>zaman xörək duzunun normal</w:t>
      </w:r>
      <w:r>
        <w:rPr>
          <w:spacing w:val="-2"/>
        </w:rPr>
        <w:t> </w:t>
      </w:r>
      <w:r>
        <w:rPr/>
        <w:t>qəbuluna icazə verilir.</w:t>
      </w:r>
    </w:p>
    <w:p>
      <w:pPr>
        <w:pStyle w:val="BodyText"/>
        <w:spacing w:line="256" w:lineRule="auto"/>
        <w:ind w:right="420"/>
      </w:pPr>
      <w:r>
        <w:rPr/>
        <w:t>Dekompensasiya mərhələsində çoxlu miqdarda maye qəbulu ağ ciyərlərin ödeminə, ürək çatışmazlığına, uremiya və ödemlərin artmasına səbəb olur. Xəstələr mütləq fiziki yorulmadan, soyuqdəymədən, yuxusuzluqdan, yoluxucu</w:t>
      </w:r>
      <w:r>
        <w:rPr>
          <w:spacing w:val="-6"/>
        </w:rPr>
        <w:t> </w:t>
      </w:r>
      <w:r>
        <w:rPr/>
        <w:t>xəstəliklərdən</w:t>
      </w:r>
      <w:r>
        <w:rPr>
          <w:spacing w:val="-11"/>
        </w:rPr>
        <w:t> </w:t>
      </w:r>
      <w:r>
        <w:rPr/>
        <w:t>qorunmalıdırlar.</w:t>
      </w:r>
      <w:r>
        <w:rPr>
          <w:spacing w:val="-4"/>
        </w:rPr>
        <w:t> </w:t>
      </w:r>
      <w:r>
        <w:rPr/>
        <w:t>Sistolik</w:t>
      </w:r>
      <w:r>
        <w:rPr>
          <w:spacing w:val="-6"/>
        </w:rPr>
        <w:t> </w:t>
      </w:r>
      <w:r>
        <w:rPr/>
        <w:t>təzyiq</w:t>
      </w:r>
      <w:r>
        <w:rPr>
          <w:spacing w:val="-6"/>
        </w:rPr>
        <w:t> </w:t>
      </w:r>
      <w:r>
        <w:rPr/>
        <w:t>180-190</w:t>
      </w:r>
    </w:p>
    <w:p>
      <w:pPr>
        <w:pStyle w:val="BodyText"/>
        <w:spacing w:after="0" w:line="256" w:lineRule="auto"/>
        <w:sectPr>
          <w:pgSz w:w="11910" w:h="16840"/>
          <w:pgMar w:header="0" w:footer="1467" w:top="960" w:bottom="1660" w:left="708" w:right="850"/>
        </w:sectPr>
      </w:pPr>
    </w:p>
    <w:p>
      <w:pPr>
        <w:pStyle w:val="BodyText"/>
        <w:spacing w:line="256" w:lineRule="auto" w:before="74"/>
        <w:ind w:right="112"/>
      </w:pPr>
      <w:r>
        <w:rPr/>
        <w:t>mm.c.süt.,</w:t>
      </w:r>
      <w:r>
        <w:rPr>
          <w:spacing w:val="-1"/>
        </w:rPr>
        <w:t> </w:t>
      </w:r>
      <w:r>
        <w:rPr/>
        <w:t>diastolik</w:t>
      </w:r>
      <w:r>
        <w:rPr>
          <w:spacing w:val="-3"/>
        </w:rPr>
        <w:t> </w:t>
      </w:r>
      <w:r>
        <w:rPr/>
        <w:t>təzyiq isə</w:t>
      </w:r>
      <w:r>
        <w:rPr>
          <w:spacing w:val="-4"/>
        </w:rPr>
        <w:t> </w:t>
      </w:r>
      <w:r>
        <w:rPr/>
        <w:t>110 mm.c.süt.-dan</w:t>
      </w:r>
      <w:r>
        <w:rPr>
          <w:spacing w:val="-3"/>
        </w:rPr>
        <w:t> </w:t>
      </w:r>
      <w:r>
        <w:rPr/>
        <w:t>yüksək</w:t>
      </w:r>
      <w:r>
        <w:rPr>
          <w:spacing w:val="-3"/>
        </w:rPr>
        <w:t> </w:t>
      </w:r>
      <w:r>
        <w:rPr/>
        <w:t>olduqda hipertenziyaya</w:t>
      </w:r>
      <w:r>
        <w:rPr>
          <w:spacing w:val="-1"/>
        </w:rPr>
        <w:t> </w:t>
      </w:r>
      <w:r>
        <w:rPr/>
        <w:t>qarşı</w:t>
      </w:r>
      <w:r>
        <w:rPr>
          <w:spacing w:val="-8"/>
        </w:rPr>
        <w:t> </w:t>
      </w:r>
      <w:r>
        <w:rPr/>
        <w:t>müalicə</w:t>
      </w:r>
      <w:r>
        <w:rPr>
          <w:spacing w:val="-3"/>
        </w:rPr>
        <w:t> </w:t>
      </w:r>
      <w:r>
        <w:rPr/>
        <w:t>aparılır. Böyrək hipertoniyasının müalicəsində əsas şərt arterial təzyiqin tədricən azaldılması və ürəyin vəziyyətinə</w:t>
      </w:r>
      <w:r>
        <w:rPr>
          <w:spacing w:val="-1"/>
        </w:rPr>
        <w:t> </w:t>
      </w:r>
      <w:r>
        <w:rPr/>
        <w:t>nəzarət</w:t>
      </w:r>
      <w:r>
        <w:rPr>
          <w:spacing w:val="-1"/>
        </w:rPr>
        <w:t> </w:t>
      </w:r>
      <w:r>
        <w:rPr/>
        <w:t>etməkdən</w:t>
      </w:r>
      <w:r>
        <w:rPr>
          <w:spacing w:val="-5"/>
        </w:rPr>
        <w:t> </w:t>
      </w:r>
      <w:r>
        <w:rPr/>
        <w:t>ibarətdir.</w:t>
      </w:r>
      <w:r>
        <w:rPr>
          <w:spacing w:val="-3"/>
        </w:rPr>
        <w:t> </w:t>
      </w:r>
      <w:r>
        <w:rPr/>
        <w:t>Sidik</w:t>
      </w:r>
      <w:r>
        <w:rPr>
          <w:spacing w:val="-5"/>
        </w:rPr>
        <w:t> </w:t>
      </w:r>
      <w:r>
        <w:rPr/>
        <w:t>qovuculardan</w:t>
      </w:r>
      <w:r>
        <w:rPr>
          <w:spacing w:val="-5"/>
        </w:rPr>
        <w:t> </w:t>
      </w:r>
      <w:r>
        <w:rPr/>
        <w:t>istifadə</w:t>
      </w:r>
      <w:r>
        <w:rPr>
          <w:spacing w:val="-6"/>
        </w:rPr>
        <w:t> </w:t>
      </w:r>
      <w:r>
        <w:rPr/>
        <w:t>olunur.</w:t>
      </w:r>
      <w:r>
        <w:rPr>
          <w:spacing w:val="-3"/>
        </w:rPr>
        <w:t> </w:t>
      </w:r>
      <w:r>
        <w:rPr/>
        <w:t>Qlükokortikoidlərin</w:t>
      </w:r>
      <w:r>
        <w:rPr>
          <w:spacing w:val="-10"/>
        </w:rPr>
        <w:t> </w:t>
      </w:r>
      <w:r>
        <w:rPr/>
        <w:t>qəbulu böyrək yumaqcıqlarında iltihabi prosesi azaldır, nəticədə böyrəklərin filtrasiyası yaxşılaşır, sidik sindromu,</w:t>
      </w:r>
      <w:r>
        <w:rPr>
          <w:spacing w:val="-2"/>
        </w:rPr>
        <w:t> </w:t>
      </w:r>
      <w:r>
        <w:rPr/>
        <w:t>hematuriya,</w:t>
      </w:r>
      <w:r>
        <w:rPr>
          <w:spacing w:val="-2"/>
        </w:rPr>
        <w:t> </w:t>
      </w:r>
      <w:r>
        <w:rPr/>
        <w:t>proteinuriya</w:t>
      </w:r>
      <w:r>
        <w:rPr>
          <w:spacing w:val="-5"/>
        </w:rPr>
        <w:t> </w:t>
      </w:r>
      <w:r>
        <w:rPr/>
        <w:t>azalır.</w:t>
      </w:r>
      <w:r>
        <w:rPr>
          <w:spacing w:val="-2"/>
        </w:rPr>
        <w:t> </w:t>
      </w:r>
      <w:r>
        <w:rPr/>
        <w:t>Son</w:t>
      </w:r>
      <w:r>
        <w:rPr>
          <w:spacing w:val="-4"/>
        </w:rPr>
        <w:t> </w:t>
      </w:r>
      <w:r>
        <w:rPr/>
        <w:t>illər</w:t>
      </w:r>
      <w:r>
        <w:rPr>
          <w:spacing w:val="-3"/>
        </w:rPr>
        <w:t> </w:t>
      </w:r>
      <w:r>
        <w:rPr/>
        <w:t>xronik</w:t>
      </w:r>
      <w:r>
        <w:rPr>
          <w:spacing w:val="-4"/>
        </w:rPr>
        <w:t> </w:t>
      </w:r>
      <w:r>
        <w:rPr/>
        <w:t>qlomerulonefritin</w:t>
      </w:r>
      <w:r>
        <w:rPr>
          <w:spacing w:val="-4"/>
        </w:rPr>
        <w:t> </w:t>
      </w:r>
      <w:r>
        <w:rPr/>
        <w:t>müalicəsində</w:t>
      </w:r>
      <w:r>
        <w:rPr>
          <w:spacing w:val="-5"/>
        </w:rPr>
        <w:t> </w:t>
      </w:r>
      <w:r>
        <w:rPr/>
        <w:t>plazmaferes geniş tətbiq olunur. Anemiya zamanı az miqdarda qan və ya eritrositar kütlə köçürülür. Böyrək çatışmazlığı mərhələsində bağırsaqların imaləsi vacibdir. Xəstəliyin ağır kəskinləşməsi, iltihabi prosesin aktivləşməsi zamanı effektiv terapiya kimi plazmaferes və hemosorbsiya tətbiq edilir, fizioterapevtik müalicə məqsədilə isə diatermiya və UYT cərəyanla müalicə təyin edilir. Xronik</w:t>
      </w:r>
      <w:r>
        <w:rPr/>
        <w:t> nefritin inkişafı və proqnozu yalnız xəstəliyin mərhələsindən və formasından deyil həmdə vaxtında təyin edilmiş müalicənin effektliyindən asılıdır. Əsas vacib şərt xəstəliyin inkişafının qarşısını almaq üçün kəskin nefrit diaqnozu vaxtında qoyulması, müalicəsi və həmçinin xronik infeksiya ocaqlarının kəskin mərhələdən sonra müalicəsidir.</w:t>
      </w:r>
    </w:p>
    <w:p>
      <w:pPr>
        <w:pStyle w:val="BodyText"/>
        <w:ind w:left="0"/>
      </w:pPr>
    </w:p>
    <w:p>
      <w:pPr>
        <w:pStyle w:val="BodyText"/>
        <w:ind w:left="0"/>
      </w:pPr>
    </w:p>
    <w:p>
      <w:pPr>
        <w:pStyle w:val="BodyText"/>
        <w:ind w:left="0"/>
      </w:pPr>
    </w:p>
    <w:p>
      <w:pPr>
        <w:pStyle w:val="BodyText"/>
        <w:spacing w:before="62"/>
        <w:ind w:left="0"/>
      </w:pPr>
    </w:p>
    <w:p>
      <w:pPr>
        <w:pStyle w:val="Heading1"/>
        <w:ind w:right="0"/>
      </w:pPr>
      <w:bookmarkStart w:name="_bookmark16" w:id="19"/>
      <w:bookmarkEnd w:id="19"/>
      <w:r>
        <w:rPr>
          <w:b w:val="0"/>
        </w:rPr>
      </w:r>
      <w:r>
        <w:rPr/>
        <w:t>Mövzu</w:t>
      </w:r>
      <w:r>
        <w:rPr>
          <w:spacing w:val="-14"/>
        </w:rPr>
        <w:t> </w:t>
      </w:r>
      <w:r>
        <w:rPr>
          <w:spacing w:val="-10"/>
        </w:rPr>
        <w:t>9</w:t>
      </w:r>
    </w:p>
    <w:p>
      <w:pPr>
        <w:spacing w:before="187"/>
        <w:ind w:left="314" w:right="0" w:firstLine="0"/>
        <w:jc w:val="left"/>
        <w:rPr>
          <w:b/>
          <w:sz w:val="28"/>
        </w:rPr>
      </w:pPr>
      <w:bookmarkStart w:name="_bookmark17" w:id="20"/>
      <w:bookmarkEnd w:id="20"/>
      <w:r>
        <w:rPr/>
      </w:r>
      <w:r>
        <w:rPr>
          <w:b/>
          <w:sz w:val="28"/>
        </w:rPr>
        <w:t>Kəskin</w:t>
      </w:r>
      <w:r>
        <w:rPr>
          <w:b/>
          <w:spacing w:val="-16"/>
          <w:sz w:val="28"/>
        </w:rPr>
        <w:t> </w:t>
      </w:r>
      <w:r>
        <w:rPr>
          <w:b/>
          <w:sz w:val="28"/>
        </w:rPr>
        <w:t>və</w:t>
      </w:r>
      <w:r>
        <w:rPr>
          <w:b/>
          <w:spacing w:val="-10"/>
          <w:sz w:val="28"/>
        </w:rPr>
        <w:t> </w:t>
      </w:r>
      <w:r>
        <w:rPr>
          <w:b/>
          <w:sz w:val="28"/>
        </w:rPr>
        <w:t>xronik</w:t>
      </w:r>
      <w:r>
        <w:rPr>
          <w:b/>
          <w:spacing w:val="-11"/>
          <w:sz w:val="28"/>
        </w:rPr>
        <w:t> </w:t>
      </w:r>
      <w:r>
        <w:rPr>
          <w:b/>
          <w:sz w:val="28"/>
        </w:rPr>
        <w:t>pielonefrit,</w:t>
      </w:r>
      <w:r>
        <w:rPr>
          <w:b/>
          <w:spacing w:val="-8"/>
          <w:sz w:val="28"/>
        </w:rPr>
        <w:t> </w:t>
      </w:r>
      <w:r>
        <w:rPr>
          <w:b/>
          <w:sz w:val="28"/>
        </w:rPr>
        <w:t>etiologiya,</w:t>
      </w:r>
      <w:r>
        <w:rPr>
          <w:b/>
          <w:spacing w:val="-8"/>
          <w:sz w:val="28"/>
        </w:rPr>
        <w:t> </w:t>
      </w:r>
      <w:r>
        <w:rPr>
          <w:b/>
          <w:sz w:val="28"/>
        </w:rPr>
        <w:t>klinika,</w:t>
      </w:r>
      <w:r>
        <w:rPr>
          <w:b/>
          <w:spacing w:val="-8"/>
          <w:sz w:val="28"/>
        </w:rPr>
        <w:t> </w:t>
      </w:r>
      <w:r>
        <w:rPr>
          <w:b/>
          <w:sz w:val="28"/>
        </w:rPr>
        <w:t>müalicə</w:t>
      </w:r>
      <w:r>
        <w:rPr>
          <w:b/>
          <w:spacing w:val="-10"/>
          <w:sz w:val="28"/>
        </w:rPr>
        <w:t> </w:t>
      </w:r>
      <w:r>
        <w:rPr>
          <w:b/>
          <w:sz w:val="28"/>
        </w:rPr>
        <w:t>prinsipləri.</w:t>
      </w:r>
      <w:r>
        <w:rPr>
          <w:b/>
          <w:spacing w:val="-9"/>
          <w:sz w:val="28"/>
        </w:rPr>
        <w:t> </w:t>
      </w:r>
      <w:r>
        <w:rPr>
          <w:b/>
          <w:spacing w:val="-2"/>
          <w:sz w:val="28"/>
        </w:rPr>
        <w:t>Sistit.</w:t>
      </w:r>
    </w:p>
    <w:p>
      <w:pPr>
        <w:pStyle w:val="BodyText"/>
        <w:spacing w:line="256" w:lineRule="auto" w:before="176"/>
        <w:ind w:right="100"/>
      </w:pPr>
      <w:r>
        <w:rPr>
          <w:b/>
        </w:rPr>
        <w:t>Pielonefrit </w:t>
      </w:r>
      <w:r>
        <w:rPr/>
        <w:t>–</w:t>
      </w:r>
      <w:r>
        <w:rPr>
          <w:spacing w:val="-4"/>
        </w:rPr>
        <w:t> </w:t>
      </w:r>
      <w:r>
        <w:rPr/>
        <w:t>böyrək ləyəni</w:t>
      </w:r>
      <w:r>
        <w:rPr>
          <w:spacing w:val="-4"/>
        </w:rPr>
        <w:t> </w:t>
      </w:r>
      <w:r>
        <w:rPr/>
        <w:t>və</w:t>
      </w:r>
      <w:r>
        <w:rPr>
          <w:spacing w:val="-5"/>
        </w:rPr>
        <w:t> </w:t>
      </w:r>
      <w:r>
        <w:rPr/>
        <w:t>kasacıqlarının, böyrək</w:t>
      </w:r>
      <w:r>
        <w:rPr>
          <w:spacing w:val="-4"/>
        </w:rPr>
        <w:t> </w:t>
      </w:r>
      <w:r>
        <w:rPr/>
        <w:t>parenximasının, xüsusən</w:t>
      </w:r>
      <w:r>
        <w:rPr>
          <w:spacing w:val="-9"/>
        </w:rPr>
        <w:t> </w:t>
      </w:r>
      <w:r>
        <w:rPr/>
        <w:t>də</w:t>
      </w:r>
      <w:r>
        <w:rPr>
          <w:spacing w:val="-5"/>
        </w:rPr>
        <w:t> </w:t>
      </w:r>
      <w:r>
        <w:rPr/>
        <w:t>ara</w:t>
      </w:r>
      <w:r>
        <w:rPr>
          <w:spacing w:val="-5"/>
        </w:rPr>
        <w:t> </w:t>
      </w:r>
      <w:r>
        <w:rPr/>
        <w:t>toxumanın</w:t>
      </w:r>
      <w:r>
        <w:rPr>
          <w:spacing w:val="-9"/>
        </w:rPr>
        <w:t> </w:t>
      </w:r>
      <w:r>
        <w:rPr/>
        <w:t>qeyri- spesifik iltihabi</w:t>
      </w:r>
      <w:r>
        <w:rPr>
          <w:spacing w:val="-1"/>
        </w:rPr>
        <w:t> </w:t>
      </w:r>
      <w:r>
        <w:rPr/>
        <w:t>prosesidir. Pielonefrit ən çox təsadüf olunan böyrək xəstəliyidir. Pielonefrit </w:t>
      </w:r>
      <w:r>
        <w:rPr>
          <w:b/>
        </w:rPr>
        <w:t>2 </w:t>
      </w:r>
      <w:r>
        <w:rPr/>
        <w:t>qrupa </w:t>
      </w:r>
      <w:r>
        <w:rPr>
          <w:spacing w:val="-2"/>
        </w:rPr>
        <w:t>ayrılır:</w:t>
      </w:r>
    </w:p>
    <w:p>
      <w:pPr>
        <w:pStyle w:val="ListParagraph"/>
        <w:numPr>
          <w:ilvl w:val="0"/>
          <w:numId w:val="64"/>
        </w:numPr>
        <w:tabs>
          <w:tab w:pos="553" w:val="left" w:leader="none"/>
        </w:tabs>
        <w:spacing w:line="259" w:lineRule="auto" w:before="156" w:after="0"/>
        <w:ind w:left="314" w:right="93" w:firstLine="0"/>
        <w:jc w:val="left"/>
        <w:rPr>
          <w:sz w:val="24"/>
        </w:rPr>
      </w:pPr>
      <w:r>
        <w:rPr>
          <w:b/>
          <w:sz w:val="24"/>
        </w:rPr>
        <w:t>Birincili</w:t>
      </w:r>
      <w:r>
        <w:rPr>
          <w:b/>
          <w:spacing w:val="-4"/>
          <w:sz w:val="24"/>
        </w:rPr>
        <w:t> </w:t>
      </w:r>
      <w:r>
        <w:rPr>
          <w:b/>
          <w:sz w:val="24"/>
        </w:rPr>
        <w:t>pielonefrit </w:t>
      </w:r>
      <w:r>
        <w:rPr>
          <w:sz w:val="24"/>
        </w:rPr>
        <w:t>(ağırlaşmamış</w:t>
      </w:r>
      <w:r>
        <w:rPr>
          <w:spacing w:val="-3"/>
          <w:sz w:val="24"/>
        </w:rPr>
        <w:t> </w:t>
      </w:r>
      <w:r>
        <w:rPr>
          <w:sz w:val="24"/>
        </w:rPr>
        <w:t>və</w:t>
      </w:r>
      <w:r>
        <w:rPr>
          <w:spacing w:val="-1"/>
          <w:sz w:val="24"/>
        </w:rPr>
        <w:t> </w:t>
      </w:r>
      <w:r>
        <w:rPr>
          <w:sz w:val="24"/>
        </w:rPr>
        <w:t>ya</w:t>
      </w:r>
      <w:r>
        <w:rPr>
          <w:spacing w:val="-5"/>
          <w:sz w:val="24"/>
        </w:rPr>
        <w:t> </w:t>
      </w:r>
      <w:r>
        <w:rPr>
          <w:sz w:val="24"/>
        </w:rPr>
        <w:t>hematogen)</w:t>
      </w:r>
      <w:r>
        <w:rPr>
          <w:spacing w:val="-3"/>
          <w:sz w:val="24"/>
        </w:rPr>
        <w:t> </w:t>
      </w:r>
      <w:r>
        <w:rPr>
          <w:sz w:val="24"/>
        </w:rPr>
        <w:t>–</w:t>
      </w:r>
      <w:r>
        <w:rPr>
          <w:spacing w:val="-4"/>
          <w:sz w:val="24"/>
        </w:rPr>
        <w:t> </w:t>
      </w:r>
      <w:r>
        <w:rPr>
          <w:sz w:val="24"/>
        </w:rPr>
        <w:t>bu</w:t>
      </w:r>
      <w:r>
        <w:rPr>
          <w:spacing w:val="-4"/>
          <w:sz w:val="24"/>
        </w:rPr>
        <w:t> </w:t>
      </w:r>
      <w:r>
        <w:rPr>
          <w:sz w:val="24"/>
        </w:rPr>
        <w:t>zaman</w:t>
      </w:r>
      <w:r>
        <w:rPr>
          <w:spacing w:val="-9"/>
          <w:sz w:val="24"/>
        </w:rPr>
        <w:t> </w:t>
      </w:r>
      <w:r>
        <w:rPr>
          <w:sz w:val="24"/>
        </w:rPr>
        <w:t>xəstəliyin</w:t>
      </w:r>
      <w:r>
        <w:rPr>
          <w:spacing w:val="-4"/>
          <w:sz w:val="24"/>
        </w:rPr>
        <w:t> </w:t>
      </w:r>
      <w:r>
        <w:rPr>
          <w:sz w:val="24"/>
        </w:rPr>
        <w:t>başlanğıcında</w:t>
      </w:r>
      <w:r>
        <w:rPr>
          <w:spacing w:val="-5"/>
          <w:sz w:val="24"/>
        </w:rPr>
        <w:t> </w:t>
      </w:r>
      <w:r>
        <w:rPr>
          <w:sz w:val="24"/>
        </w:rPr>
        <w:t>böyrək</w:t>
      </w:r>
      <w:r>
        <w:rPr>
          <w:spacing w:val="-1"/>
          <w:sz w:val="24"/>
        </w:rPr>
        <w:t> </w:t>
      </w:r>
      <w:r>
        <w:rPr>
          <w:sz w:val="24"/>
        </w:rPr>
        <w:t>və yuxarı sidik yollarında dəyişiklik müşahidə olunmur.</w:t>
      </w:r>
    </w:p>
    <w:p>
      <w:pPr>
        <w:pStyle w:val="ListParagraph"/>
        <w:numPr>
          <w:ilvl w:val="0"/>
          <w:numId w:val="64"/>
        </w:numPr>
        <w:tabs>
          <w:tab w:pos="558" w:val="left" w:leader="none"/>
        </w:tabs>
        <w:spacing w:line="256" w:lineRule="auto" w:before="153" w:after="0"/>
        <w:ind w:left="314" w:right="91" w:firstLine="0"/>
        <w:jc w:val="left"/>
        <w:rPr>
          <w:sz w:val="24"/>
        </w:rPr>
      </w:pPr>
      <w:r>
        <w:rPr>
          <w:b/>
          <w:sz w:val="24"/>
        </w:rPr>
        <w:t>İkincili pielonefrit </w:t>
      </w:r>
      <w:r>
        <w:rPr>
          <w:sz w:val="24"/>
        </w:rPr>
        <w:t>(ağırlaşmış və ya obstruktiv) – bu zaman böyrək və yuxarı</w:t>
      </w:r>
      <w:r>
        <w:rPr>
          <w:spacing w:val="-3"/>
          <w:sz w:val="24"/>
        </w:rPr>
        <w:t> </w:t>
      </w:r>
      <w:r>
        <w:rPr>
          <w:sz w:val="24"/>
        </w:rPr>
        <w:t>sidik yollarında üzvi və funksional</w:t>
      </w:r>
      <w:r>
        <w:rPr>
          <w:spacing w:val="-12"/>
          <w:sz w:val="24"/>
        </w:rPr>
        <w:t> </w:t>
      </w:r>
      <w:r>
        <w:rPr>
          <w:sz w:val="24"/>
        </w:rPr>
        <w:t>pozulmalar müşahidə</w:t>
      </w:r>
      <w:r>
        <w:rPr>
          <w:spacing w:val="-4"/>
          <w:sz w:val="24"/>
        </w:rPr>
        <w:t> </w:t>
      </w:r>
      <w:r>
        <w:rPr>
          <w:sz w:val="24"/>
        </w:rPr>
        <w:t>olunur.</w:t>
      </w:r>
      <w:r>
        <w:rPr>
          <w:spacing w:val="-1"/>
          <w:sz w:val="24"/>
        </w:rPr>
        <w:t> </w:t>
      </w:r>
      <w:r>
        <w:rPr>
          <w:sz w:val="24"/>
        </w:rPr>
        <w:t>İkincili</w:t>
      </w:r>
      <w:r>
        <w:rPr>
          <w:spacing w:val="-12"/>
          <w:sz w:val="24"/>
        </w:rPr>
        <w:t> </w:t>
      </w:r>
      <w:r>
        <w:rPr>
          <w:sz w:val="24"/>
        </w:rPr>
        <w:t>pielonefritin</w:t>
      </w:r>
      <w:r>
        <w:rPr>
          <w:spacing w:val="-3"/>
          <w:sz w:val="24"/>
        </w:rPr>
        <w:t> </w:t>
      </w:r>
      <w:r>
        <w:rPr>
          <w:sz w:val="24"/>
        </w:rPr>
        <w:t>baş</w:t>
      </w:r>
      <w:r>
        <w:rPr>
          <w:spacing w:val="-6"/>
          <w:sz w:val="24"/>
        </w:rPr>
        <w:t> </w:t>
      </w:r>
      <w:r>
        <w:rPr>
          <w:sz w:val="24"/>
        </w:rPr>
        <w:t>verməsində yuxarı</w:t>
      </w:r>
      <w:r>
        <w:rPr>
          <w:spacing w:val="-8"/>
          <w:sz w:val="24"/>
        </w:rPr>
        <w:t> </w:t>
      </w:r>
      <w:r>
        <w:rPr>
          <w:sz w:val="24"/>
        </w:rPr>
        <w:t>sidik yollarında urodinamik</w:t>
      </w:r>
      <w:r>
        <w:rPr>
          <w:spacing w:val="-3"/>
          <w:sz w:val="24"/>
        </w:rPr>
        <w:t> </w:t>
      </w:r>
      <w:r>
        <w:rPr>
          <w:sz w:val="24"/>
        </w:rPr>
        <w:t>pozğunluqlarla yanaşı,</w:t>
      </w:r>
      <w:r>
        <w:rPr>
          <w:spacing w:val="-1"/>
          <w:sz w:val="24"/>
        </w:rPr>
        <w:t> </w:t>
      </w:r>
      <w:r>
        <w:rPr>
          <w:sz w:val="24"/>
        </w:rPr>
        <w:t>böyrək,</w:t>
      </w:r>
      <w:r>
        <w:rPr>
          <w:spacing w:val="-1"/>
          <w:sz w:val="24"/>
        </w:rPr>
        <w:t> </w:t>
      </w:r>
      <w:r>
        <w:rPr>
          <w:sz w:val="24"/>
        </w:rPr>
        <w:t>qan</w:t>
      </w:r>
      <w:r>
        <w:rPr>
          <w:spacing w:val="-3"/>
          <w:sz w:val="24"/>
        </w:rPr>
        <w:t> </w:t>
      </w:r>
      <w:r>
        <w:rPr>
          <w:sz w:val="24"/>
        </w:rPr>
        <w:t>və</w:t>
      </w:r>
      <w:r>
        <w:rPr>
          <w:spacing w:val="-4"/>
          <w:sz w:val="24"/>
        </w:rPr>
        <w:t> </w:t>
      </w:r>
      <w:r>
        <w:rPr>
          <w:sz w:val="24"/>
        </w:rPr>
        <w:t>limfa</w:t>
      </w:r>
      <w:r>
        <w:rPr>
          <w:spacing w:val="-4"/>
          <w:sz w:val="24"/>
        </w:rPr>
        <w:t> </w:t>
      </w:r>
      <w:r>
        <w:rPr>
          <w:sz w:val="24"/>
        </w:rPr>
        <w:t>dövranı</w:t>
      </w:r>
      <w:r>
        <w:rPr>
          <w:spacing w:val="-11"/>
          <w:sz w:val="24"/>
        </w:rPr>
        <w:t> </w:t>
      </w:r>
      <w:r>
        <w:rPr>
          <w:sz w:val="24"/>
        </w:rPr>
        <w:t>pozğunluqları,</w:t>
      </w:r>
      <w:r>
        <w:rPr>
          <w:spacing w:val="-1"/>
          <w:sz w:val="24"/>
        </w:rPr>
        <w:t> </w:t>
      </w:r>
      <w:r>
        <w:rPr>
          <w:sz w:val="24"/>
        </w:rPr>
        <w:t>sidik</w:t>
      </w:r>
      <w:r>
        <w:rPr>
          <w:spacing w:val="-3"/>
          <w:sz w:val="24"/>
        </w:rPr>
        <w:t> </w:t>
      </w:r>
      <w:r>
        <w:rPr>
          <w:sz w:val="24"/>
        </w:rPr>
        <w:t>kisəsi-sidik</w:t>
      </w:r>
      <w:r>
        <w:rPr>
          <w:spacing w:val="-3"/>
          <w:sz w:val="24"/>
        </w:rPr>
        <w:t> </w:t>
      </w:r>
      <w:r>
        <w:rPr>
          <w:sz w:val="24"/>
        </w:rPr>
        <w:t>axarı- böyrək refluksu və s. böyük rol oynayır.</w:t>
      </w:r>
    </w:p>
    <w:p>
      <w:pPr>
        <w:pStyle w:val="BodyText"/>
        <w:spacing w:line="391" w:lineRule="auto" w:before="163"/>
        <w:ind w:right="4035"/>
      </w:pPr>
      <w:r>
        <w:rPr/>
        <w:t>Pielonefrit</w:t>
      </w:r>
      <w:r>
        <w:rPr>
          <w:spacing w:val="-3"/>
        </w:rPr>
        <w:t> </w:t>
      </w:r>
      <w:r>
        <w:rPr/>
        <w:t>birtərəfli,</w:t>
      </w:r>
      <w:r>
        <w:rPr>
          <w:spacing w:val="-6"/>
        </w:rPr>
        <w:t> </w:t>
      </w:r>
      <w:r>
        <w:rPr/>
        <w:t>ikitərəfli,</w:t>
      </w:r>
      <w:r>
        <w:rPr>
          <w:spacing w:val="-6"/>
        </w:rPr>
        <w:t> </w:t>
      </w:r>
      <w:r>
        <w:rPr/>
        <w:t>birincili,</w:t>
      </w:r>
      <w:r>
        <w:rPr>
          <w:spacing w:val="-6"/>
        </w:rPr>
        <w:t> </w:t>
      </w:r>
      <w:r>
        <w:rPr/>
        <w:t>ikincili</w:t>
      </w:r>
      <w:r>
        <w:rPr>
          <w:spacing w:val="-15"/>
        </w:rPr>
        <w:t> </w:t>
      </w:r>
      <w:r>
        <w:rPr/>
        <w:t>olur. Pielonefrit </w:t>
      </w:r>
      <w:r>
        <w:rPr>
          <w:b/>
        </w:rPr>
        <w:t>gedişinə </w:t>
      </w:r>
      <w:r>
        <w:rPr/>
        <w:t>görə:</w:t>
      </w:r>
    </w:p>
    <w:p>
      <w:pPr>
        <w:pStyle w:val="ListParagraph"/>
        <w:numPr>
          <w:ilvl w:val="1"/>
          <w:numId w:val="64"/>
        </w:numPr>
        <w:tabs>
          <w:tab w:pos="1033" w:val="left" w:leader="none"/>
        </w:tabs>
        <w:spacing w:line="240" w:lineRule="auto" w:before="3" w:after="0"/>
        <w:ind w:left="1033" w:right="0" w:hanging="359"/>
        <w:jc w:val="left"/>
        <w:rPr>
          <w:sz w:val="24"/>
        </w:rPr>
      </w:pPr>
      <w:r>
        <w:rPr>
          <w:sz w:val="24"/>
        </w:rPr>
        <w:t>Kəskin</w:t>
      </w:r>
      <w:r>
        <w:rPr>
          <w:spacing w:val="-6"/>
          <w:sz w:val="24"/>
        </w:rPr>
        <w:t> </w:t>
      </w:r>
      <w:r>
        <w:rPr>
          <w:sz w:val="24"/>
        </w:rPr>
        <w:t>(seroz,</w:t>
      </w:r>
      <w:r>
        <w:rPr>
          <w:spacing w:val="2"/>
          <w:sz w:val="24"/>
        </w:rPr>
        <w:t> </w:t>
      </w:r>
      <w:r>
        <w:rPr>
          <w:spacing w:val="-2"/>
          <w:sz w:val="24"/>
        </w:rPr>
        <w:t>irinli);</w:t>
      </w:r>
    </w:p>
    <w:p>
      <w:pPr>
        <w:pStyle w:val="ListParagraph"/>
        <w:numPr>
          <w:ilvl w:val="1"/>
          <w:numId w:val="64"/>
        </w:numPr>
        <w:tabs>
          <w:tab w:pos="1033" w:val="left" w:leader="none"/>
        </w:tabs>
        <w:spacing w:line="240" w:lineRule="auto" w:before="17" w:after="0"/>
        <w:ind w:left="1033" w:right="0" w:hanging="359"/>
        <w:jc w:val="left"/>
        <w:rPr>
          <w:sz w:val="24"/>
        </w:rPr>
      </w:pPr>
      <w:r>
        <w:rPr>
          <w:spacing w:val="-2"/>
          <w:sz w:val="24"/>
        </w:rPr>
        <w:t>Xronik;</w:t>
      </w:r>
    </w:p>
    <w:p>
      <w:pPr>
        <w:pStyle w:val="ListParagraph"/>
        <w:numPr>
          <w:ilvl w:val="1"/>
          <w:numId w:val="64"/>
        </w:numPr>
        <w:tabs>
          <w:tab w:pos="1033" w:val="left" w:leader="none"/>
        </w:tabs>
        <w:spacing w:line="240" w:lineRule="auto" w:before="27" w:after="0"/>
        <w:ind w:left="1033" w:right="0" w:hanging="359"/>
        <w:jc w:val="left"/>
        <w:rPr>
          <w:sz w:val="24"/>
        </w:rPr>
      </w:pPr>
      <w:r>
        <w:rPr>
          <w:sz w:val="24"/>
        </w:rPr>
        <w:t>Residivləşən,</w:t>
      </w:r>
      <w:r>
        <w:rPr>
          <w:spacing w:val="1"/>
          <w:sz w:val="24"/>
        </w:rPr>
        <w:t> </w:t>
      </w:r>
      <w:r>
        <w:rPr>
          <w:sz w:val="24"/>
        </w:rPr>
        <w:t>latent,</w:t>
      </w:r>
      <w:r>
        <w:rPr>
          <w:spacing w:val="-2"/>
          <w:sz w:val="24"/>
        </w:rPr>
        <w:t> forma;</w:t>
      </w:r>
    </w:p>
    <w:p>
      <w:pPr>
        <w:spacing w:before="175"/>
        <w:ind w:left="314" w:right="0" w:firstLine="0"/>
        <w:jc w:val="left"/>
        <w:rPr>
          <w:sz w:val="24"/>
        </w:rPr>
      </w:pPr>
      <w:r>
        <w:rPr>
          <w:b/>
          <w:sz w:val="24"/>
        </w:rPr>
        <w:t>mərhələsinə</w:t>
      </w:r>
      <w:r>
        <w:rPr>
          <w:b/>
          <w:spacing w:val="-3"/>
          <w:sz w:val="24"/>
        </w:rPr>
        <w:t> </w:t>
      </w:r>
      <w:r>
        <w:rPr>
          <w:sz w:val="24"/>
        </w:rPr>
        <w:t>görə</w:t>
      </w:r>
      <w:r>
        <w:rPr>
          <w:spacing w:val="-4"/>
          <w:sz w:val="24"/>
        </w:rPr>
        <w:t> isə:</w:t>
      </w:r>
    </w:p>
    <w:p>
      <w:pPr>
        <w:pStyle w:val="BodyText"/>
        <w:tabs>
          <w:tab w:pos="3138" w:val="left" w:leader="none"/>
          <w:tab w:pos="6024" w:val="left" w:leader="none"/>
        </w:tabs>
        <w:spacing w:before="180"/>
      </w:pPr>
      <w:r>
        <w:rPr>
          <w:b/>
        </w:rPr>
        <w:t>1.</w:t>
      </w:r>
      <w:r>
        <w:rPr>
          <w:b/>
          <w:spacing w:val="-1"/>
        </w:rPr>
        <w:t> </w:t>
      </w:r>
      <w:r>
        <w:rPr/>
        <w:t>Aktiv</w:t>
      </w:r>
      <w:r>
        <w:rPr>
          <w:spacing w:val="-3"/>
        </w:rPr>
        <w:t> </w:t>
      </w:r>
      <w:r>
        <w:rPr/>
        <w:t>iltihab</w:t>
      </w:r>
      <w:r>
        <w:rPr>
          <w:spacing w:val="-2"/>
        </w:rPr>
        <w:t> mərhələsi;</w:t>
      </w:r>
      <w:r>
        <w:rPr/>
        <w:tab/>
      </w:r>
      <w:r>
        <w:rPr>
          <w:b/>
        </w:rPr>
        <w:t>2.</w:t>
      </w:r>
      <w:r>
        <w:rPr>
          <w:b/>
          <w:spacing w:val="-7"/>
        </w:rPr>
        <w:t> </w:t>
      </w:r>
      <w:r>
        <w:rPr/>
        <w:t>Latent</w:t>
      </w:r>
      <w:r>
        <w:rPr>
          <w:spacing w:val="-2"/>
        </w:rPr>
        <w:t> </w:t>
      </w:r>
      <w:r>
        <w:rPr/>
        <w:t>iltihab</w:t>
      </w:r>
      <w:r>
        <w:rPr>
          <w:spacing w:val="-2"/>
        </w:rPr>
        <w:t> mərhələsi;</w:t>
      </w:r>
      <w:r>
        <w:rPr/>
        <w:tab/>
      </w:r>
      <w:r>
        <w:rPr>
          <w:b/>
        </w:rPr>
        <w:t>3.</w:t>
      </w:r>
      <w:r>
        <w:rPr>
          <w:b/>
          <w:spacing w:val="-8"/>
        </w:rPr>
        <w:t> </w:t>
      </w:r>
      <w:r>
        <w:rPr/>
        <w:t>Remissiya</w:t>
      </w:r>
      <w:r>
        <w:rPr>
          <w:spacing w:val="-3"/>
        </w:rPr>
        <w:t> </w:t>
      </w:r>
      <w:r>
        <w:rPr>
          <w:spacing w:val="-2"/>
        </w:rPr>
        <w:t>mərhələsi;</w:t>
      </w:r>
    </w:p>
    <w:p>
      <w:pPr>
        <w:tabs>
          <w:tab w:pos="4766" w:val="left" w:leader="none"/>
        </w:tabs>
        <w:spacing w:before="180"/>
        <w:ind w:left="314" w:right="0" w:firstLine="0"/>
        <w:jc w:val="left"/>
        <w:rPr>
          <w:sz w:val="24"/>
        </w:rPr>
      </w:pPr>
      <w:r>
        <w:rPr>
          <w:b/>
          <w:sz w:val="24"/>
        </w:rPr>
        <w:t>nəticəsinə</w:t>
      </w:r>
      <w:r>
        <w:rPr>
          <w:b/>
          <w:spacing w:val="-4"/>
          <w:sz w:val="24"/>
        </w:rPr>
        <w:t> </w:t>
      </w:r>
      <w:r>
        <w:rPr>
          <w:sz w:val="24"/>
        </w:rPr>
        <w:t>görə</w:t>
      </w:r>
      <w:r>
        <w:rPr>
          <w:spacing w:val="-3"/>
          <w:sz w:val="24"/>
        </w:rPr>
        <w:t> </w:t>
      </w:r>
      <w:r>
        <w:rPr>
          <w:sz w:val="24"/>
        </w:rPr>
        <w:t>isə:</w:t>
      </w:r>
      <w:r>
        <w:rPr>
          <w:spacing w:val="27"/>
          <w:sz w:val="24"/>
        </w:rPr>
        <w:t>  </w:t>
      </w:r>
      <w:r>
        <w:rPr>
          <w:b/>
          <w:sz w:val="24"/>
        </w:rPr>
        <w:t>1.</w:t>
      </w:r>
      <w:r>
        <w:rPr>
          <w:b/>
          <w:spacing w:val="1"/>
          <w:sz w:val="24"/>
        </w:rPr>
        <w:t> </w:t>
      </w:r>
      <w:r>
        <w:rPr>
          <w:sz w:val="24"/>
        </w:rPr>
        <w:t>Böyrək</w:t>
      </w:r>
      <w:r>
        <w:rPr>
          <w:spacing w:val="2"/>
          <w:sz w:val="24"/>
        </w:rPr>
        <w:t> </w:t>
      </w:r>
      <w:r>
        <w:rPr>
          <w:spacing w:val="-2"/>
          <w:sz w:val="24"/>
        </w:rPr>
        <w:t>büzüşməsi;</w:t>
      </w:r>
      <w:r>
        <w:rPr>
          <w:sz w:val="24"/>
        </w:rPr>
        <w:tab/>
      </w:r>
      <w:r>
        <w:rPr>
          <w:b/>
          <w:sz w:val="24"/>
        </w:rPr>
        <w:t>2.</w:t>
      </w:r>
      <w:r>
        <w:rPr>
          <w:b/>
          <w:spacing w:val="-8"/>
          <w:sz w:val="24"/>
        </w:rPr>
        <w:t> </w:t>
      </w:r>
      <w:r>
        <w:rPr>
          <w:sz w:val="24"/>
        </w:rPr>
        <w:t>Pielonefroz</w:t>
      </w:r>
      <w:r>
        <w:rPr>
          <w:spacing w:val="51"/>
          <w:sz w:val="24"/>
        </w:rPr>
        <w:t> </w:t>
      </w:r>
      <w:r>
        <w:rPr>
          <w:sz w:val="24"/>
        </w:rPr>
        <w:t>ayırd</w:t>
      </w:r>
      <w:r>
        <w:rPr>
          <w:spacing w:val="-4"/>
          <w:sz w:val="24"/>
        </w:rPr>
        <w:t> </w:t>
      </w:r>
      <w:r>
        <w:rPr>
          <w:spacing w:val="-2"/>
          <w:sz w:val="24"/>
        </w:rPr>
        <w:t>edilir.</w:t>
      </w:r>
    </w:p>
    <w:p>
      <w:pPr>
        <w:pStyle w:val="BodyText"/>
        <w:spacing w:line="256" w:lineRule="auto" w:before="171"/>
      </w:pPr>
      <w:r>
        <w:rPr>
          <w:b/>
        </w:rPr>
        <w:t>Etiologiyası. </w:t>
      </w:r>
      <w:r>
        <w:rPr/>
        <w:t>Pielonefritin törədiciləri müxtəlif bakteriyalardır. Ən çox təsadüf edilənlərə bağırsaq çöpləri,</w:t>
      </w:r>
      <w:r>
        <w:rPr>
          <w:spacing w:val="-2"/>
        </w:rPr>
        <w:t> </w:t>
      </w:r>
      <w:r>
        <w:rPr/>
        <w:t>stafilokokk,</w:t>
      </w:r>
      <w:r>
        <w:rPr>
          <w:spacing w:val="-2"/>
        </w:rPr>
        <w:t> </w:t>
      </w:r>
      <w:r>
        <w:rPr/>
        <w:t>streptokokk,</w:t>
      </w:r>
      <w:r>
        <w:rPr>
          <w:spacing w:val="-2"/>
        </w:rPr>
        <w:t> </w:t>
      </w:r>
      <w:r>
        <w:rPr/>
        <w:t>klebsieladır.</w:t>
      </w:r>
      <w:r>
        <w:rPr>
          <w:spacing w:val="-2"/>
        </w:rPr>
        <w:t> </w:t>
      </w:r>
      <w:r>
        <w:rPr/>
        <w:t>Bəzi</w:t>
      </w:r>
      <w:r>
        <w:rPr>
          <w:spacing w:val="-8"/>
        </w:rPr>
        <w:t> </w:t>
      </w:r>
      <w:r>
        <w:rPr/>
        <w:t>hallarda,</w:t>
      </w:r>
      <w:r>
        <w:rPr>
          <w:spacing w:val="-2"/>
        </w:rPr>
        <w:t> </w:t>
      </w:r>
      <w:r>
        <w:rPr/>
        <w:t>xüsusən</w:t>
      </w:r>
      <w:r>
        <w:rPr>
          <w:spacing w:val="-8"/>
        </w:rPr>
        <w:t> </w:t>
      </w:r>
      <w:r>
        <w:rPr/>
        <w:t>də xroniki</w:t>
      </w:r>
      <w:r>
        <w:rPr>
          <w:spacing w:val="-8"/>
        </w:rPr>
        <w:t> </w:t>
      </w:r>
      <w:r>
        <w:rPr/>
        <w:t>pielonefritdə</w:t>
      </w:r>
      <w:r>
        <w:rPr>
          <w:spacing w:val="-5"/>
        </w:rPr>
        <w:t> </w:t>
      </w:r>
      <w:r>
        <w:rPr/>
        <w:t>qarışıq infeksiya, yəni bir neçə mikroorqanizm aşkar edilir. Bəzi</w:t>
      </w:r>
      <w:r>
        <w:rPr>
          <w:spacing w:val="-1"/>
        </w:rPr>
        <w:t> </w:t>
      </w:r>
      <w:r>
        <w:rPr/>
        <w:t>xəstəliklər pielonefritin inkişafına şərait yaradır: şəkərli diabet, podaqra, enterit, pnevmoniya, prostatit, hamiləlik və s.</w:t>
      </w:r>
    </w:p>
    <w:p>
      <w:pPr>
        <w:pStyle w:val="BodyText"/>
        <w:spacing w:after="0" w:line="256" w:lineRule="auto"/>
        <w:sectPr>
          <w:pgSz w:w="11910" w:h="16840"/>
          <w:pgMar w:header="0" w:footer="1467" w:top="960" w:bottom="1660" w:left="708" w:right="850"/>
        </w:sectPr>
      </w:pPr>
    </w:p>
    <w:p>
      <w:pPr>
        <w:pStyle w:val="BodyText"/>
        <w:spacing w:before="79"/>
      </w:pPr>
      <w:r>
        <w:rPr/>
        <w:t>İnfeksiyanın</w:t>
      </w:r>
      <w:r>
        <w:rPr>
          <w:spacing w:val="-7"/>
        </w:rPr>
        <w:t> </w:t>
      </w:r>
      <w:r>
        <w:rPr/>
        <w:t>böyrək</w:t>
      </w:r>
      <w:r>
        <w:rPr>
          <w:spacing w:val="-4"/>
        </w:rPr>
        <w:t> </w:t>
      </w:r>
      <w:r>
        <w:rPr/>
        <w:t>toxumasına,</w:t>
      </w:r>
      <w:r>
        <w:rPr>
          <w:spacing w:val="2"/>
        </w:rPr>
        <w:t> </w:t>
      </w:r>
      <w:r>
        <w:rPr/>
        <w:t>ləyəncik</w:t>
      </w:r>
      <w:r>
        <w:rPr>
          <w:spacing w:val="-4"/>
        </w:rPr>
        <w:t> </w:t>
      </w:r>
      <w:r>
        <w:rPr/>
        <w:t>və ləyənə</w:t>
      </w:r>
      <w:r>
        <w:rPr>
          <w:spacing w:val="-5"/>
        </w:rPr>
        <w:t> </w:t>
      </w:r>
      <w:r>
        <w:rPr/>
        <w:t>keçməsinin</w:t>
      </w:r>
      <w:r>
        <w:rPr>
          <w:spacing w:val="-5"/>
        </w:rPr>
        <w:t> </w:t>
      </w:r>
      <w:r>
        <w:rPr>
          <w:b/>
        </w:rPr>
        <w:t>3</w:t>
      </w:r>
      <w:r>
        <w:rPr>
          <w:b/>
          <w:spacing w:val="1"/>
        </w:rPr>
        <w:t> </w:t>
      </w:r>
      <w:r>
        <w:rPr/>
        <w:t>yolu</w:t>
      </w:r>
      <w:r>
        <w:rPr>
          <w:spacing w:val="-1"/>
        </w:rPr>
        <w:t> </w:t>
      </w:r>
      <w:r>
        <w:rPr/>
        <w:t>müəyyən</w:t>
      </w:r>
      <w:r>
        <w:rPr>
          <w:spacing w:val="-8"/>
        </w:rPr>
        <w:t> </w:t>
      </w:r>
      <w:r>
        <w:rPr>
          <w:spacing w:val="-2"/>
        </w:rPr>
        <w:t>edilmişdir:</w:t>
      </w:r>
    </w:p>
    <w:p>
      <w:pPr>
        <w:pStyle w:val="ListParagraph"/>
        <w:numPr>
          <w:ilvl w:val="0"/>
          <w:numId w:val="65"/>
        </w:numPr>
        <w:tabs>
          <w:tab w:pos="558" w:val="left" w:leader="none"/>
        </w:tabs>
        <w:spacing w:line="264" w:lineRule="auto" w:before="171" w:after="0"/>
        <w:ind w:left="314" w:right="715" w:firstLine="0"/>
        <w:jc w:val="left"/>
        <w:rPr>
          <w:sz w:val="24"/>
        </w:rPr>
      </w:pPr>
      <w:r>
        <w:rPr>
          <w:b/>
          <w:sz w:val="24"/>
        </w:rPr>
        <w:t>Hematogen</w:t>
      </w:r>
      <w:r>
        <w:rPr>
          <w:b/>
          <w:spacing w:val="-5"/>
          <w:sz w:val="24"/>
        </w:rPr>
        <w:t> </w:t>
      </w:r>
      <w:r>
        <w:rPr>
          <w:b/>
          <w:sz w:val="24"/>
        </w:rPr>
        <w:t>yolla</w:t>
      </w:r>
      <w:r>
        <w:rPr>
          <w:b/>
          <w:spacing w:val="-3"/>
          <w:sz w:val="24"/>
        </w:rPr>
        <w:t> </w:t>
      </w:r>
      <w:r>
        <w:rPr>
          <w:sz w:val="24"/>
        </w:rPr>
        <w:t>–</w:t>
      </w:r>
      <w:r>
        <w:rPr>
          <w:spacing w:val="-5"/>
          <w:sz w:val="24"/>
        </w:rPr>
        <w:t> </w:t>
      </w:r>
      <w:r>
        <w:rPr>
          <w:sz w:val="24"/>
        </w:rPr>
        <w:t>mikroorqanizmlər</w:t>
      </w:r>
      <w:r>
        <w:rPr>
          <w:spacing w:val="-4"/>
          <w:sz w:val="24"/>
        </w:rPr>
        <w:t> </w:t>
      </w:r>
      <w:r>
        <w:rPr>
          <w:sz w:val="24"/>
        </w:rPr>
        <w:t>bədənin</w:t>
      </w:r>
      <w:r>
        <w:rPr>
          <w:spacing w:val="-1"/>
          <w:sz w:val="24"/>
        </w:rPr>
        <w:t> </w:t>
      </w:r>
      <w:r>
        <w:rPr>
          <w:sz w:val="24"/>
        </w:rPr>
        <w:t>hər</w:t>
      </w:r>
      <w:r>
        <w:rPr>
          <w:spacing w:val="-4"/>
          <w:sz w:val="24"/>
        </w:rPr>
        <w:t> </w:t>
      </w:r>
      <w:r>
        <w:rPr>
          <w:sz w:val="24"/>
        </w:rPr>
        <w:t>hansı</w:t>
      </w:r>
      <w:r>
        <w:rPr>
          <w:spacing w:val="-9"/>
          <w:sz w:val="24"/>
        </w:rPr>
        <w:t> </w:t>
      </w:r>
      <w:r>
        <w:rPr>
          <w:sz w:val="24"/>
        </w:rPr>
        <w:t>yerində</w:t>
      </w:r>
      <w:r>
        <w:rPr>
          <w:spacing w:val="-1"/>
          <w:sz w:val="24"/>
        </w:rPr>
        <w:t> </w:t>
      </w:r>
      <w:r>
        <w:rPr>
          <w:sz w:val="24"/>
        </w:rPr>
        <w:t>yerləşən</w:t>
      </w:r>
      <w:r>
        <w:rPr>
          <w:spacing w:val="-5"/>
          <w:sz w:val="24"/>
        </w:rPr>
        <w:t> </w:t>
      </w:r>
      <w:r>
        <w:rPr>
          <w:sz w:val="24"/>
        </w:rPr>
        <w:t>infeksiya</w:t>
      </w:r>
      <w:r>
        <w:rPr>
          <w:spacing w:val="-6"/>
          <w:sz w:val="24"/>
        </w:rPr>
        <w:t> </w:t>
      </w:r>
      <w:r>
        <w:rPr>
          <w:sz w:val="24"/>
        </w:rPr>
        <w:t>ocağından böyrəyə qan cərəyanı vasitəsilə gətirilir;</w:t>
      </w:r>
    </w:p>
    <w:p>
      <w:pPr>
        <w:pStyle w:val="ListParagraph"/>
        <w:numPr>
          <w:ilvl w:val="0"/>
          <w:numId w:val="65"/>
        </w:numPr>
        <w:tabs>
          <w:tab w:pos="558" w:val="left" w:leader="none"/>
        </w:tabs>
        <w:spacing w:line="240" w:lineRule="auto" w:before="147" w:after="0"/>
        <w:ind w:left="558" w:right="0" w:hanging="244"/>
        <w:jc w:val="left"/>
        <w:rPr>
          <w:sz w:val="24"/>
        </w:rPr>
      </w:pPr>
      <w:r>
        <w:rPr>
          <w:b/>
          <w:sz w:val="24"/>
        </w:rPr>
        <w:t>Urinogen</w:t>
      </w:r>
      <w:r>
        <w:rPr>
          <w:b/>
          <w:spacing w:val="-5"/>
          <w:sz w:val="24"/>
        </w:rPr>
        <w:t> </w:t>
      </w:r>
      <w:r>
        <w:rPr>
          <w:b/>
          <w:sz w:val="24"/>
        </w:rPr>
        <w:t>yolla</w:t>
      </w:r>
      <w:r>
        <w:rPr>
          <w:b/>
          <w:spacing w:val="-1"/>
          <w:sz w:val="24"/>
        </w:rPr>
        <w:t> </w:t>
      </w:r>
      <w:r>
        <w:rPr>
          <w:sz w:val="24"/>
        </w:rPr>
        <w:t>–</w:t>
      </w:r>
      <w:r>
        <w:rPr>
          <w:spacing w:val="-2"/>
          <w:sz w:val="24"/>
        </w:rPr>
        <w:t> </w:t>
      </w:r>
      <w:r>
        <w:rPr>
          <w:sz w:val="24"/>
        </w:rPr>
        <w:t>sidik</w:t>
      </w:r>
      <w:r>
        <w:rPr>
          <w:spacing w:val="1"/>
          <w:sz w:val="24"/>
        </w:rPr>
        <w:t> </w:t>
      </w:r>
      <w:r>
        <w:rPr>
          <w:sz w:val="24"/>
        </w:rPr>
        <w:t>yollarından</w:t>
      </w:r>
      <w:r>
        <w:rPr>
          <w:spacing w:val="-8"/>
          <w:sz w:val="24"/>
        </w:rPr>
        <w:t> </w:t>
      </w:r>
      <w:r>
        <w:rPr>
          <w:sz w:val="24"/>
        </w:rPr>
        <w:t>və</w:t>
      </w:r>
      <w:r>
        <w:rPr>
          <w:spacing w:val="-3"/>
          <w:sz w:val="24"/>
        </w:rPr>
        <w:t> </w:t>
      </w:r>
      <w:r>
        <w:rPr>
          <w:sz w:val="24"/>
        </w:rPr>
        <w:t>cinsi</w:t>
      </w:r>
      <w:r>
        <w:rPr>
          <w:spacing w:val="-7"/>
          <w:sz w:val="24"/>
        </w:rPr>
        <w:t> </w:t>
      </w:r>
      <w:r>
        <w:rPr>
          <w:sz w:val="24"/>
        </w:rPr>
        <w:t>orqanlardan</w:t>
      </w:r>
      <w:r>
        <w:rPr>
          <w:spacing w:val="-3"/>
          <w:sz w:val="24"/>
        </w:rPr>
        <w:t> </w:t>
      </w:r>
      <w:r>
        <w:rPr>
          <w:sz w:val="24"/>
        </w:rPr>
        <w:t>infeksiya</w:t>
      </w:r>
      <w:r>
        <w:rPr>
          <w:spacing w:val="1"/>
          <w:sz w:val="24"/>
        </w:rPr>
        <w:t> </w:t>
      </w:r>
      <w:r>
        <w:rPr>
          <w:sz w:val="24"/>
        </w:rPr>
        <w:t>böyrəyə</w:t>
      </w:r>
      <w:r>
        <w:rPr>
          <w:spacing w:val="-3"/>
          <w:sz w:val="24"/>
        </w:rPr>
        <w:t> </w:t>
      </w:r>
      <w:r>
        <w:rPr>
          <w:spacing w:val="-2"/>
          <w:sz w:val="24"/>
        </w:rPr>
        <w:t>keçir;</w:t>
      </w:r>
    </w:p>
    <w:p>
      <w:pPr>
        <w:pStyle w:val="ListParagraph"/>
        <w:numPr>
          <w:ilvl w:val="0"/>
          <w:numId w:val="65"/>
        </w:numPr>
        <w:tabs>
          <w:tab w:pos="558" w:val="left" w:leader="none"/>
        </w:tabs>
        <w:spacing w:line="240" w:lineRule="auto" w:before="185" w:after="0"/>
        <w:ind w:left="558" w:right="0" w:hanging="244"/>
        <w:jc w:val="left"/>
        <w:rPr>
          <w:b/>
          <w:sz w:val="24"/>
        </w:rPr>
      </w:pPr>
      <w:r>
        <w:rPr>
          <w:b/>
          <w:sz w:val="24"/>
        </w:rPr>
        <w:t>Sidik</w:t>
      </w:r>
      <w:r>
        <w:rPr>
          <w:b/>
          <w:spacing w:val="-8"/>
          <w:sz w:val="24"/>
        </w:rPr>
        <w:t> </w:t>
      </w:r>
      <w:r>
        <w:rPr>
          <w:b/>
          <w:sz w:val="24"/>
        </w:rPr>
        <w:t>axarının</w:t>
      </w:r>
      <w:r>
        <w:rPr>
          <w:b/>
          <w:spacing w:val="-3"/>
          <w:sz w:val="24"/>
        </w:rPr>
        <w:t> </w:t>
      </w:r>
      <w:r>
        <w:rPr>
          <w:b/>
          <w:sz w:val="24"/>
        </w:rPr>
        <w:t>divarı</w:t>
      </w:r>
      <w:r>
        <w:rPr>
          <w:b/>
          <w:spacing w:val="-4"/>
          <w:sz w:val="24"/>
        </w:rPr>
        <w:t> ilə.</w:t>
      </w:r>
    </w:p>
    <w:p>
      <w:pPr>
        <w:pStyle w:val="Heading1"/>
        <w:spacing w:before="181"/>
        <w:ind w:left="715"/>
        <w:jc w:val="center"/>
      </w:pPr>
      <w:r>
        <w:rPr/>
        <w:t>Kəskin</w:t>
      </w:r>
      <w:r>
        <w:rPr>
          <w:spacing w:val="-12"/>
        </w:rPr>
        <w:t> </w:t>
      </w:r>
      <w:r>
        <w:rPr>
          <w:spacing w:val="-2"/>
        </w:rPr>
        <w:t>pielonefrit</w:t>
      </w:r>
    </w:p>
    <w:p>
      <w:pPr>
        <w:pStyle w:val="BodyText"/>
        <w:spacing w:line="256" w:lineRule="auto" w:before="171"/>
        <w:ind w:right="142"/>
      </w:pPr>
      <w:r>
        <w:rPr>
          <w:b/>
        </w:rPr>
        <w:t>Klinika.</w:t>
      </w:r>
      <w:r>
        <w:rPr>
          <w:b/>
          <w:spacing w:val="-1"/>
        </w:rPr>
        <w:t> </w:t>
      </w:r>
      <w:r>
        <w:rPr/>
        <w:t>Xəstəlik</w:t>
      </w:r>
      <w:r>
        <w:rPr>
          <w:spacing w:val="-4"/>
        </w:rPr>
        <w:t> </w:t>
      </w:r>
      <w:r>
        <w:rPr/>
        <w:t>kəskin</w:t>
      </w:r>
      <w:r>
        <w:rPr>
          <w:spacing w:val="-4"/>
        </w:rPr>
        <w:t> </w:t>
      </w:r>
      <w:r>
        <w:rPr/>
        <w:t>başlayır, yüksək</w:t>
      </w:r>
      <w:r>
        <w:rPr>
          <w:spacing w:val="-4"/>
        </w:rPr>
        <w:t> </w:t>
      </w:r>
      <w:r>
        <w:rPr/>
        <w:t>temperatur,</w:t>
      </w:r>
      <w:r>
        <w:rPr>
          <w:spacing w:val="-2"/>
        </w:rPr>
        <w:t> </w:t>
      </w:r>
      <w:r>
        <w:rPr/>
        <w:t>üşütmə,</w:t>
      </w:r>
      <w:r>
        <w:rPr>
          <w:spacing w:val="-2"/>
        </w:rPr>
        <w:t> </w:t>
      </w:r>
      <w:r>
        <w:rPr/>
        <w:t>həddən</w:t>
      </w:r>
      <w:r>
        <w:rPr>
          <w:spacing w:val="-9"/>
        </w:rPr>
        <w:t> </w:t>
      </w:r>
      <w:r>
        <w:rPr/>
        <w:t>artıq</w:t>
      </w:r>
      <w:r>
        <w:rPr>
          <w:spacing w:val="-4"/>
        </w:rPr>
        <w:t> </w:t>
      </w:r>
      <w:r>
        <w:rPr/>
        <w:t>tərləmə,</w:t>
      </w:r>
      <w:r>
        <w:rPr>
          <w:spacing w:val="-2"/>
        </w:rPr>
        <w:t> </w:t>
      </w:r>
      <w:r>
        <w:rPr/>
        <w:t>bel</w:t>
      </w:r>
      <w:r>
        <w:rPr>
          <w:spacing w:val="-9"/>
        </w:rPr>
        <w:t> </w:t>
      </w:r>
      <w:r>
        <w:rPr/>
        <w:t>nahiyəsində ağrılar olur. Palpasiyada böyrəklərdə ağrı, döyəcləmə simptomu (</w:t>
      </w:r>
      <w:r>
        <w:rPr>
          <w:b/>
        </w:rPr>
        <w:t>Pasternatski simptomu</w:t>
      </w:r>
      <w:r>
        <w:rPr/>
        <w:t>) müsbət olur, sidik ifrazı çətinləşir, dizurik hallar, pollakuriya meydana çıxır. İntoksikasiyanın artmasından xəstələrin ümumi vəziyyəti ağırlaşır, baş ağrısı, öyümə, qusma, əzələ, oynaq ağrıları, iştahsızlıq, ümumi</w:t>
      </w:r>
      <w:r>
        <w:rPr>
          <w:spacing w:val="-2"/>
        </w:rPr>
        <w:t> </w:t>
      </w:r>
      <w:r>
        <w:rPr/>
        <w:t>halsızlıq əlamətləri</w:t>
      </w:r>
      <w:r>
        <w:rPr>
          <w:spacing w:val="-7"/>
        </w:rPr>
        <w:t> </w:t>
      </w:r>
      <w:r>
        <w:rPr/>
        <w:t>olur. Xəstələrdə temperatur</w:t>
      </w:r>
      <w:r>
        <w:rPr>
          <w:spacing w:val="-1"/>
        </w:rPr>
        <w:t> </w:t>
      </w:r>
      <w:r>
        <w:rPr/>
        <w:t>hektik xarakterli</w:t>
      </w:r>
      <w:r>
        <w:rPr>
          <w:spacing w:val="-3"/>
        </w:rPr>
        <w:t> </w:t>
      </w:r>
      <w:r>
        <w:rPr/>
        <w:t>olur. Kəskin</w:t>
      </w:r>
      <w:r>
        <w:rPr>
          <w:spacing w:val="-3"/>
        </w:rPr>
        <w:t> </w:t>
      </w:r>
      <w:r>
        <w:rPr/>
        <w:t>pielonefritin </w:t>
      </w:r>
      <w:r>
        <w:rPr>
          <w:b/>
        </w:rPr>
        <w:t>4 </w:t>
      </w:r>
      <w:r>
        <w:rPr/>
        <w:t>klinik forması var:</w:t>
      </w:r>
    </w:p>
    <w:p>
      <w:pPr>
        <w:pStyle w:val="ListParagraph"/>
        <w:numPr>
          <w:ilvl w:val="0"/>
          <w:numId w:val="66"/>
        </w:numPr>
        <w:tabs>
          <w:tab w:pos="558" w:val="left" w:leader="none"/>
        </w:tabs>
        <w:spacing w:line="259" w:lineRule="auto" w:before="153" w:after="0"/>
        <w:ind w:left="314" w:right="156" w:firstLine="0"/>
        <w:jc w:val="left"/>
        <w:rPr>
          <w:sz w:val="24"/>
        </w:rPr>
      </w:pPr>
      <w:r>
        <w:rPr>
          <w:b/>
          <w:sz w:val="24"/>
        </w:rPr>
        <w:t>Ən</w:t>
      </w:r>
      <w:r>
        <w:rPr>
          <w:b/>
          <w:spacing w:val="-7"/>
          <w:sz w:val="24"/>
        </w:rPr>
        <w:t> </w:t>
      </w:r>
      <w:r>
        <w:rPr>
          <w:b/>
          <w:sz w:val="24"/>
        </w:rPr>
        <w:t>kəskin</w:t>
      </w:r>
      <w:r>
        <w:rPr>
          <w:b/>
          <w:spacing w:val="-2"/>
          <w:sz w:val="24"/>
        </w:rPr>
        <w:t> </w:t>
      </w:r>
      <w:r>
        <w:rPr>
          <w:b/>
          <w:sz w:val="24"/>
        </w:rPr>
        <w:t>forma</w:t>
      </w:r>
      <w:r>
        <w:rPr>
          <w:b/>
          <w:spacing w:val="-2"/>
          <w:sz w:val="24"/>
        </w:rPr>
        <w:t> </w:t>
      </w:r>
      <w:r>
        <w:rPr>
          <w:sz w:val="24"/>
        </w:rPr>
        <w:t>–</w:t>
      </w:r>
      <w:r>
        <w:rPr>
          <w:spacing w:val="-3"/>
          <w:sz w:val="24"/>
        </w:rPr>
        <w:t> </w:t>
      </w:r>
      <w:r>
        <w:rPr>
          <w:sz w:val="24"/>
        </w:rPr>
        <w:t>bu forma</w:t>
      </w:r>
      <w:r>
        <w:rPr>
          <w:spacing w:val="-3"/>
          <w:sz w:val="24"/>
        </w:rPr>
        <w:t> </w:t>
      </w:r>
      <w:r>
        <w:rPr>
          <w:sz w:val="24"/>
        </w:rPr>
        <w:t>əsasən</w:t>
      </w:r>
      <w:r>
        <w:rPr>
          <w:spacing w:val="-8"/>
          <w:sz w:val="24"/>
        </w:rPr>
        <w:t> </w:t>
      </w:r>
      <w:r>
        <w:rPr>
          <w:sz w:val="24"/>
        </w:rPr>
        <w:t>titrətmə</w:t>
      </w:r>
      <w:r>
        <w:rPr>
          <w:spacing w:val="-4"/>
          <w:sz w:val="24"/>
        </w:rPr>
        <w:t> </w:t>
      </w:r>
      <w:r>
        <w:rPr>
          <w:sz w:val="24"/>
        </w:rPr>
        <w:t>və ümumi</w:t>
      </w:r>
      <w:r>
        <w:rPr>
          <w:spacing w:val="-7"/>
          <w:sz w:val="24"/>
        </w:rPr>
        <w:t> </w:t>
      </w:r>
      <w:r>
        <w:rPr>
          <w:sz w:val="24"/>
        </w:rPr>
        <w:t>septik</w:t>
      </w:r>
      <w:r>
        <w:rPr>
          <w:spacing w:val="-2"/>
          <w:sz w:val="24"/>
        </w:rPr>
        <w:t> </w:t>
      </w:r>
      <w:r>
        <w:rPr>
          <w:sz w:val="24"/>
        </w:rPr>
        <w:t>əlamətlərlə</w:t>
      </w:r>
      <w:r>
        <w:rPr>
          <w:spacing w:val="-4"/>
          <w:sz w:val="24"/>
        </w:rPr>
        <w:t> </w:t>
      </w:r>
      <w:r>
        <w:rPr>
          <w:sz w:val="24"/>
        </w:rPr>
        <w:t>xarakterizə</w:t>
      </w:r>
      <w:r>
        <w:rPr>
          <w:spacing w:val="-4"/>
          <w:sz w:val="24"/>
        </w:rPr>
        <w:t> </w:t>
      </w:r>
      <w:r>
        <w:rPr>
          <w:sz w:val="24"/>
        </w:rPr>
        <w:t>olunur və</w:t>
      </w:r>
      <w:r>
        <w:rPr>
          <w:spacing w:val="-4"/>
          <w:sz w:val="24"/>
        </w:rPr>
        <w:t> </w:t>
      </w:r>
      <w:r>
        <w:rPr>
          <w:sz w:val="24"/>
        </w:rPr>
        <w:t>gün ərzində 2-3 dəfə təkrar oluna bilər.</w:t>
      </w:r>
    </w:p>
    <w:p>
      <w:pPr>
        <w:pStyle w:val="ListParagraph"/>
        <w:numPr>
          <w:ilvl w:val="0"/>
          <w:numId w:val="66"/>
        </w:numPr>
        <w:tabs>
          <w:tab w:pos="553" w:val="left" w:leader="none"/>
        </w:tabs>
        <w:spacing w:line="259" w:lineRule="auto" w:before="154" w:after="0"/>
        <w:ind w:left="314" w:right="217" w:firstLine="0"/>
        <w:jc w:val="left"/>
        <w:rPr>
          <w:sz w:val="24"/>
        </w:rPr>
      </w:pPr>
      <w:r>
        <w:rPr>
          <w:b/>
          <w:sz w:val="24"/>
        </w:rPr>
        <w:t>Kəskin</w:t>
      </w:r>
      <w:r>
        <w:rPr>
          <w:b/>
          <w:spacing w:val="-1"/>
          <w:sz w:val="24"/>
        </w:rPr>
        <w:t> </w:t>
      </w:r>
      <w:r>
        <w:rPr>
          <w:b/>
          <w:sz w:val="24"/>
        </w:rPr>
        <w:t>forma</w:t>
      </w:r>
      <w:r>
        <w:rPr>
          <w:b/>
          <w:spacing w:val="-1"/>
          <w:sz w:val="24"/>
        </w:rPr>
        <w:t> </w:t>
      </w:r>
      <w:r>
        <w:rPr>
          <w:sz w:val="24"/>
        </w:rPr>
        <w:t>–</w:t>
      </w:r>
      <w:r>
        <w:rPr>
          <w:spacing w:val="-2"/>
          <w:sz w:val="24"/>
        </w:rPr>
        <w:t> </w:t>
      </w:r>
      <w:r>
        <w:rPr>
          <w:sz w:val="24"/>
        </w:rPr>
        <w:t>əsasən</w:t>
      </w:r>
      <w:r>
        <w:rPr>
          <w:spacing w:val="-2"/>
          <w:sz w:val="24"/>
        </w:rPr>
        <w:t> </w:t>
      </w:r>
      <w:r>
        <w:rPr>
          <w:sz w:val="24"/>
        </w:rPr>
        <w:t>yerli</w:t>
      </w:r>
      <w:r>
        <w:rPr>
          <w:spacing w:val="-10"/>
          <w:sz w:val="24"/>
        </w:rPr>
        <w:t> </w:t>
      </w:r>
      <w:r>
        <w:rPr>
          <w:sz w:val="24"/>
        </w:rPr>
        <w:t>əlamətlər</w:t>
      </w:r>
      <w:r>
        <w:rPr>
          <w:spacing w:val="-1"/>
          <w:sz w:val="24"/>
        </w:rPr>
        <w:t> </w:t>
      </w:r>
      <w:r>
        <w:rPr>
          <w:sz w:val="24"/>
        </w:rPr>
        <w:t>üstünlük</w:t>
      </w:r>
      <w:r>
        <w:rPr>
          <w:spacing w:val="-2"/>
          <w:sz w:val="24"/>
        </w:rPr>
        <w:t> </w:t>
      </w:r>
      <w:r>
        <w:rPr>
          <w:sz w:val="24"/>
        </w:rPr>
        <w:t>təşkil</w:t>
      </w:r>
      <w:r>
        <w:rPr>
          <w:spacing w:val="-7"/>
          <w:sz w:val="24"/>
        </w:rPr>
        <w:t> </w:t>
      </w:r>
      <w:r>
        <w:rPr>
          <w:sz w:val="24"/>
        </w:rPr>
        <w:t>edir,</w:t>
      </w:r>
      <w:r>
        <w:rPr>
          <w:spacing w:val="-5"/>
          <w:sz w:val="24"/>
        </w:rPr>
        <w:t> </w:t>
      </w:r>
      <w:r>
        <w:rPr>
          <w:sz w:val="24"/>
        </w:rPr>
        <w:t>titrətmələrlə febril</w:t>
      </w:r>
      <w:r>
        <w:rPr>
          <w:spacing w:val="-11"/>
          <w:sz w:val="24"/>
        </w:rPr>
        <w:t> </w:t>
      </w:r>
      <w:r>
        <w:rPr>
          <w:sz w:val="24"/>
        </w:rPr>
        <w:t>temperatur</w:t>
      </w:r>
      <w:r>
        <w:rPr>
          <w:spacing w:val="-1"/>
          <w:sz w:val="24"/>
        </w:rPr>
        <w:t> </w:t>
      </w:r>
      <w:r>
        <w:rPr>
          <w:sz w:val="24"/>
        </w:rPr>
        <w:t>müşahidə </w:t>
      </w:r>
      <w:r>
        <w:rPr>
          <w:spacing w:val="-2"/>
          <w:sz w:val="24"/>
        </w:rPr>
        <w:t>olunur.</w:t>
      </w:r>
    </w:p>
    <w:p>
      <w:pPr>
        <w:pStyle w:val="ListParagraph"/>
        <w:numPr>
          <w:ilvl w:val="0"/>
          <w:numId w:val="66"/>
        </w:numPr>
        <w:tabs>
          <w:tab w:pos="558" w:val="left" w:leader="none"/>
        </w:tabs>
        <w:spacing w:line="259" w:lineRule="auto" w:before="152" w:after="0"/>
        <w:ind w:left="314" w:right="93" w:firstLine="0"/>
        <w:jc w:val="left"/>
        <w:rPr>
          <w:sz w:val="24"/>
        </w:rPr>
      </w:pPr>
      <w:r>
        <w:rPr>
          <w:b/>
          <w:sz w:val="24"/>
        </w:rPr>
        <w:t>Yarımkəskin</w:t>
      </w:r>
      <w:r>
        <w:rPr>
          <w:b/>
          <w:spacing w:val="-2"/>
          <w:sz w:val="24"/>
        </w:rPr>
        <w:t> </w:t>
      </w:r>
      <w:r>
        <w:rPr>
          <w:b/>
          <w:sz w:val="24"/>
        </w:rPr>
        <w:t>və</w:t>
      </w:r>
      <w:r>
        <w:rPr>
          <w:b/>
          <w:spacing w:val="-4"/>
          <w:sz w:val="24"/>
        </w:rPr>
        <w:t> </w:t>
      </w:r>
      <w:r>
        <w:rPr>
          <w:b/>
          <w:sz w:val="24"/>
        </w:rPr>
        <w:t>ya</w:t>
      </w:r>
      <w:r>
        <w:rPr>
          <w:b/>
          <w:spacing w:val="-3"/>
          <w:sz w:val="24"/>
        </w:rPr>
        <w:t> </w:t>
      </w:r>
      <w:r>
        <w:rPr>
          <w:b/>
          <w:sz w:val="24"/>
        </w:rPr>
        <w:t>ocaqlı</w:t>
      </w:r>
      <w:r>
        <w:rPr>
          <w:b/>
          <w:spacing w:val="-3"/>
          <w:sz w:val="24"/>
        </w:rPr>
        <w:t> </w:t>
      </w:r>
      <w:r>
        <w:rPr>
          <w:b/>
          <w:sz w:val="24"/>
        </w:rPr>
        <w:t>forma</w:t>
      </w:r>
      <w:r>
        <w:rPr>
          <w:b/>
          <w:spacing w:val="-2"/>
          <w:sz w:val="24"/>
        </w:rPr>
        <w:t> </w:t>
      </w:r>
      <w:r>
        <w:rPr>
          <w:sz w:val="24"/>
        </w:rPr>
        <w:t>–</w:t>
      </w:r>
      <w:r>
        <w:rPr>
          <w:spacing w:val="-3"/>
          <w:sz w:val="24"/>
        </w:rPr>
        <w:t> </w:t>
      </w:r>
      <w:r>
        <w:rPr>
          <w:sz w:val="24"/>
        </w:rPr>
        <w:t>bu formada yerli</w:t>
      </w:r>
      <w:r>
        <w:rPr>
          <w:spacing w:val="-5"/>
          <w:sz w:val="24"/>
        </w:rPr>
        <w:t> </w:t>
      </w:r>
      <w:r>
        <w:rPr>
          <w:sz w:val="24"/>
        </w:rPr>
        <w:t>əlamətlər</w:t>
      </w:r>
      <w:r>
        <w:rPr>
          <w:spacing w:val="-2"/>
          <w:sz w:val="24"/>
        </w:rPr>
        <w:t> </w:t>
      </w:r>
      <w:r>
        <w:rPr>
          <w:sz w:val="24"/>
        </w:rPr>
        <w:t>üstünlük</w:t>
      </w:r>
      <w:r>
        <w:rPr>
          <w:spacing w:val="-3"/>
          <w:sz w:val="24"/>
        </w:rPr>
        <w:t> </w:t>
      </w:r>
      <w:r>
        <w:rPr>
          <w:sz w:val="24"/>
        </w:rPr>
        <w:t>təşkil</w:t>
      </w:r>
      <w:r>
        <w:rPr>
          <w:spacing w:val="-8"/>
          <w:sz w:val="24"/>
        </w:rPr>
        <w:t> </w:t>
      </w:r>
      <w:r>
        <w:rPr>
          <w:sz w:val="24"/>
        </w:rPr>
        <w:t>edir,</w:t>
      </w:r>
      <w:r>
        <w:rPr>
          <w:spacing w:val="-1"/>
          <w:sz w:val="24"/>
        </w:rPr>
        <w:t> </w:t>
      </w:r>
      <w:r>
        <w:rPr>
          <w:sz w:val="24"/>
        </w:rPr>
        <w:t>böyrəkdə</w:t>
      </w:r>
      <w:r>
        <w:rPr>
          <w:spacing w:val="-4"/>
          <w:sz w:val="24"/>
        </w:rPr>
        <w:t> </w:t>
      </w:r>
      <w:r>
        <w:rPr>
          <w:sz w:val="24"/>
        </w:rPr>
        <w:t>ağrı</w:t>
      </w:r>
      <w:r>
        <w:rPr>
          <w:spacing w:val="-8"/>
          <w:sz w:val="24"/>
        </w:rPr>
        <w:t> </w:t>
      </w:r>
      <w:r>
        <w:rPr>
          <w:sz w:val="24"/>
        </w:rPr>
        <w:t>və sidikdə olan dəyişikliklər ön plana çıxır.</w:t>
      </w:r>
    </w:p>
    <w:p>
      <w:pPr>
        <w:pStyle w:val="ListParagraph"/>
        <w:numPr>
          <w:ilvl w:val="0"/>
          <w:numId w:val="66"/>
        </w:numPr>
        <w:tabs>
          <w:tab w:pos="558" w:val="left" w:leader="none"/>
        </w:tabs>
        <w:spacing w:line="240" w:lineRule="auto" w:before="158" w:after="0"/>
        <w:ind w:left="558" w:right="0" w:hanging="244"/>
        <w:jc w:val="left"/>
        <w:rPr>
          <w:sz w:val="24"/>
        </w:rPr>
      </w:pPr>
      <w:r>
        <w:rPr>
          <w:b/>
          <w:sz w:val="24"/>
        </w:rPr>
        <w:t>Latent</w:t>
      </w:r>
      <w:r>
        <w:rPr>
          <w:b/>
          <w:spacing w:val="-6"/>
          <w:sz w:val="24"/>
        </w:rPr>
        <w:t> </w:t>
      </w:r>
      <w:r>
        <w:rPr>
          <w:b/>
          <w:sz w:val="24"/>
        </w:rPr>
        <w:t>forma</w:t>
      </w:r>
      <w:r>
        <w:rPr>
          <w:b/>
          <w:spacing w:val="1"/>
          <w:sz w:val="24"/>
        </w:rPr>
        <w:t> </w:t>
      </w:r>
      <w:r>
        <w:rPr>
          <w:sz w:val="24"/>
        </w:rPr>
        <w:t>–</w:t>
      </w:r>
      <w:r>
        <w:rPr>
          <w:spacing w:val="-1"/>
          <w:sz w:val="24"/>
        </w:rPr>
        <w:t> </w:t>
      </w:r>
      <w:r>
        <w:rPr>
          <w:sz w:val="24"/>
        </w:rPr>
        <w:t>bu</w:t>
      </w:r>
      <w:r>
        <w:rPr>
          <w:spacing w:val="2"/>
          <w:sz w:val="24"/>
        </w:rPr>
        <w:t> </w:t>
      </w:r>
      <w:r>
        <w:rPr>
          <w:sz w:val="24"/>
        </w:rPr>
        <w:t>formada</w:t>
      </w:r>
      <w:r>
        <w:rPr>
          <w:spacing w:val="-2"/>
          <w:sz w:val="24"/>
        </w:rPr>
        <w:t> </w:t>
      </w:r>
      <w:r>
        <w:rPr>
          <w:sz w:val="24"/>
        </w:rPr>
        <w:t>çox</w:t>
      </w:r>
      <w:r>
        <w:rPr>
          <w:spacing w:val="-5"/>
          <w:sz w:val="24"/>
        </w:rPr>
        <w:t> </w:t>
      </w:r>
      <w:r>
        <w:rPr>
          <w:sz w:val="24"/>
        </w:rPr>
        <w:t>zəif</w:t>
      </w:r>
      <w:r>
        <w:rPr>
          <w:spacing w:val="-9"/>
          <w:sz w:val="24"/>
        </w:rPr>
        <w:t> </w:t>
      </w:r>
      <w:r>
        <w:rPr>
          <w:sz w:val="24"/>
        </w:rPr>
        <w:t>ümumi</w:t>
      </w:r>
      <w:r>
        <w:rPr>
          <w:spacing w:val="-5"/>
          <w:sz w:val="24"/>
        </w:rPr>
        <w:t> </w:t>
      </w:r>
      <w:r>
        <w:rPr>
          <w:sz w:val="24"/>
        </w:rPr>
        <w:t>və</w:t>
      </w:r>
      <w:r>
        <w:rPr>
          <w:spacing w:val="-2"/>
          <w:sz w:val="24"/>
        </w:rPr>
        <w:t> </w:t>
      </w:r>
      <w:r>
        <w:rPr>
          <w:sz w:val="24"/>
        </w:rPr>
        <w:t>yerli</w:t>
      </w:r>
      <w:r>
        <w:rPr>
          <w:spacing w:val="-8"/>
          <w:sz w:val="24"/>
        </w:rPr>
        <w:t> </w:t>
      </w:r>
      <w:r>
        <w:rPr>
          <w:sz w:val="24"/>
        </w:rPr>
        <w:t>əlamətlər</w:t>
      </w:r>
      <w:r>
        <w:rPr>
          <w:spacing w:val="4"/>
          <w:sz w:val="24"/>
        </w:rPr>
        <w:t> </w:t>
      </w:r>
      <w:r>
        <w:rPr>
          <w:sz w:val="24"/>
        </w:rPr>
        <w:t>müşahidə</w:t>
      </w:r>
      <w:r>
        <w:rPr>
          <w:spacing w:val="-1"/>
          <w:sz w:val="24"/>
        </w:rPr>
        <w:t> </w:t>
      </w:r>
      <w:r>
        <w:rPr>
          <w:spacing w:val="-2"/>
          <w:sz w:val="24"/>
        </w:rPr>
        <w:t>olunur.</w:t>
      </w:r>
    </w:p>
    <w:p>
      <w:pPr>
        <w:pStyle w:val="BodyText"/>
        <w:spacing w:line="256" w:lineRule="auto" w:before="176"/>
        <w:ind w:right="142"/>
      </w:pPr>
      <w:r>
        <w:rPr/>
        <w:t>Xəstəlik zamanı</w:t>
      </w:r>
      <w:r>
        <w:rPr>
          <w:spacing w:val="-1"/>
        </w:rPr>
        <w:t> </w:t>
      </w:r>
      <w:r>
        <w:rPr/>
        <w:t>dərinin avazıması, taxikardiya, arterial</w:t>
      </w:r>
      <w:r>
        <w:rPr>
          <w:spacing w:val="-1"/>
        </w:rPr>
        <w:t> </w:t>
      </w:r>
      <w:r>
        <w:rPr/>
        <w:t>təzyiqin aşağı</w:t>
      </w:r>
      <w:r>
        <w:rPr>
          <w:spacing w:val="-1"/>
        </w:rPr>
        <w:t> </w:t>
      </w:r>
      <w:r>
        <w:rPr/>
        <w:t>düşməsi, təngnəfəslik, qarında yayılmış ağrılar, meteorizm müşahidə olunur. Xəstəliyin ilk gündən leykositlərin miqdarı yüksəlir, kəskin</w:t>
      </w:r>
      <w:r>
        <w:rPr>
          <w:spacing w:val="-4"/>
        </w:rPr>
        <w:t> </w:t>
      </w:r>
      <w:r>
        <w:rPr/>
        <w:t>neytrofilyoz</w:t>
      </w:r>
      <w:r>
        <w:rPr>
          <w:spacing w:val="-5"/>
        </w:rPr>
        <w:t> </w:t>
      </w:r>
      <w:r>
        <w:rPr/>
        <w:t>olur.</w:t>
      </w:r>
      <w:r>
        <w:rPr>
          <w:spacing w:val="-2"/>
        </w:rPr>
        <w:t> </w:t>
      </w:r>
      <w:r>
        <w:rPr/>
        <w:t>Bəzi</w:t>
      </w:r>
      <w:r>
        <w:rPr>
          <w:spacing w:val="-12"/>
        </w:rPr>
        <w:t> </w:t>
      </w:r>
      <w:r>
        <w:rPr/>
        <w:t>hallarda böyrəklərin</w:t>
      </w:r>
      <w:r>
        <w:rPr>
          <w:spacing w:val="-4"/>
        </w:rPr>
        <w:t> </w:t>
      </w:r>
      <w:r>
        <w:rPr/>
        <w:t>funksiyası</w:t>
      </w:r>
      <w:r>
        <w:rPr>
          <w:spacing w:val="-8"/>
        </w:rPr>
        <w:t> </w:t>
      </w:r>
      <w:r>
        <w:rPr/>
        <w:t>pozulduqda</w:t>
      </w:r>
      <w:r>
        <w:rPr>
          <w:spacing w:val="-5"/>
        </w:rPr>
        <w:t> </w:t>
      </w:r>
      <w:r>
        <w:rPr/>
        <w:t>qanda</w:t>
      </w:r>
      <w:r>
        <w:rPr>
          <w:spacing w:val="-5"/>
        </w:rPr>
        <w:t> </w:t>
      </w:r>
      <w:r>
        <w:rPr/>
        <w:t>qalıq</w:t>
      </w:r>
      <w:r>
        <w:rPr>
          <w:spacing w:val="-4"/>
        </w:rPr>
        <w:t> </w:t>
      </w:r>
      <w:r>
        <w:rPr/>
        <w:t>azotunun,</w:t>
      </w:r>
      <w:r>
        <w:rPr>
          <w:spacing w:val="-2"/>
        </w:rPr>
        <w:t> </w:t>
      </w:r>
      <w:r>
        <w:rPr/>
        <w:t>sidik cövhərinin, kreatinin səviyyəsi yüksəlir, piuriya aşkar edilir. Hematogen pielonefritdə isə piuriya, hematuriya, bakteriuriya aşkar edilir. Xəstələrdə oliquriya, sidiyin nisbi sıxlığının artması, yüksək olmayan proteinuriya, silindruriya aşkar edilir. Oliquriyaya əsas səbəb isə yüksək temperatur nəticəsində ağ ciyərlə və dəri ilə bədəndən artıq suyun itirilməsidir.</w:t>
      </w:r>
    </w:p>
    <w:p>
      <w:pPr>
        <w:pStyle w:val="BodyText"/>
        <w:spacing w:after="0" w:line="256" w:lineRule="auto"/>
        <w:sectPr>
          <w:pgSz w:w="11910" w:h="16840"/>
          <w:pgMar w:header="0" w:footer="1467" w:top="960" w:bottom="1660" w:left="708" w:right="850"/>
        </w:sectPr>
      </w:pPr>
    </w:p>
    <w:p>
      <w:pPr>
        <w:pStyle w:val="BodyText"/>
        <w:ind w:left="1550"/>
        <w:rPr>
          <w:sz w:val="20"/>
        </w:rPr>
      </w:pPr>
      <w:r>
        <w:rPr>
          <w:sz w:val="20"/>
        </w:rPr>
        <w:drawing>
          <wp:inline distT="0" distB="0" distL="0" distR="0">
            <wp:extent cx="4770121" cy="3438144"/>
            <wp:effectExtent l="0" t="0" r="0" b="0"/>
            <wp:docPr id="217" name="Image 217"/>
            <wp:cNvGraphicFramePr>
              <a:graphicFrameLocks/>
            </wp:cNvGraphicFramePr>
            <a:graphic>
              <a:graphicData uri="http://schemas.openxmlformats.org/drawingml/2006/picture">
                <pic:pic>
                  <pic:nvPicPr>
                    <pic:cNvPr id="217" name="Image 217"/>
                    <pic:cNvPicPr/>
                  </pic:nvPicPr>
                  <pic:blipFill>
                    <a:blip r:embed="rId134" cstate="print"/>
                    <a:stretch>
                      <a:fillRect/>
                    </a:stretch>
                  </pic:blipFill>
                  <pic:spPr>
                    <a:xfrm>
                      <a:off x="0" y="0"/>
                      <a:ext cx="4770121" cy="3438144"/>
                    </a:xfrm>
                    <a:prstGeom prst="rect">
                      <a:avLst/>
                    </a:prstGeom>
                  </pic:spPr>
                </pic:pic>
              </a:graphicData>
            </a:graphic>
          </wp:inline>
        </w:drawing>
      </w:r>
      <w:r>
        <w:rPr>
          <w:sz w:val="20"/>
        </w:rPr>
      </w:r>
    </w:p>
    <w:p>
      <w:pPr>
        <w:pStyle w:val="BodyText"/>
        <w:spacing w:line="256" w:lineRule="auto" w:before="69"/>
        <w:ind w:right="142"/>
      </w:pPr>
      <w:r>
        <w:rPr/>
        <w:t>Müayinə zamanı icmal rentgen şəklində böyrək ölçüsünün böyüməsi, ekskretor uroqrafiya zamanı xəstə tərəfdə kontrast maddənin pis xaric olması, ultrasəs müayinəsində isə xəstə tərəfdə böyrəyin böyüməsi, kasacıq-ləyən sisteminin ektaziyası və boşluğunda kiçik dispers möhtəviyyatın olması və hipoexogen</w:t>
      </w:r>
      <w:r>
        <w:rPr>
          <w:spacing w:val="-8"/>
        </w:rPr>
        <w:t> </w:t>
      </w:r>
      <w:r>
        <w:rPr/>
        <w:t>zonaların</w:t>
      </w:r>
      <w:r>
        <w:rPr>
          <w:spacing w:val="-8"/>
        </w:rPr>
        <w:t> </w:t>
      </w:r>
      <w:r>
        <w:rPr/>
        <w:t>aşkarlanması</w:t>
      </w:r>
      <w:r>
        <w:rPr>
          <w:spacing w:val="-4"/>
        </w:rPr>
        <w:t> </w:t>
      </w:r>
      <w:r>
        <w:rPr/>
        <w:t>müəyyən</w:t>
      </w:r>
      <w:r>
        <w:rPr>
          <w:spacing w:val="-8"/>
        </w:rPr>
        <w:t> </w:t>
      </w:r>
      <w:r>
        <w:rPr/>
        <w:t>edilir.</w:t>
      </w:r>
      <w:r>
        <w:rPr>
          <w:spacing w:val="-2"/>
        </w:rPr>
        <w:t> </w:t>
      </w:r>
      <w:r>
        <w:rPr/>
        <w:t>İzotop</w:t>
      </w:r>
      <w:r>
        <w:rPr>
          <w:spacing w:val="-8"/>
        </w:rPr>
        <w:t> </w:t>
      </w:r>
      <w:r>
        <w:rPr/>
        <w:t>renoqrafiya böyrəklərin</w:t>
      </w:r>
      <w:r>
        <w:rPr>
          <w:spacing w:val="-4"/>
        </w:rPr>
        <w:t> </w:t>
      </w:r>
      <w:r>
        <w:rPr/>
        <w:t>funksional</w:t>
      </w:r>
      <w:r>
        <w:rPr>
          <w:spacing w:val="-4"/>
        </w:rPr>
        <w:t> </w:t>
      </w:r>
      <w:r>
        <w:rPr/>
        <w:t>halının aydınlaşdırılmasında əsas yer tutur.</w:t>
      </w:r>
    </w:p>
    <w:p>
      <w:pPr>
        <w:pStyle w:val="BodyText"/>
        <w:spacing w:line="259" w:lineRule="auto" w:before="156"/>
        <w:ind w:right="420"/>
      </w:pPr>
      <w:r>
        <w:rPr>
          <w:b/>
        </w:rPr>
        <w:t>Ağırlaşması.</w:t>
      </w:r>
      <w:r>
        <w:rPr>
          <w:b/>
          <w:spacing w:val="-3"/>
        </w:rPr>
        <w:t> </w:t>
      </w:r>
      <w:r>
        <w:rPr/>
        <w:t>Kəskin</w:t>
      </w:r>
      <w:r>
        <w:rPr>
          <w:spacing w:val="-6"/>
        </w:rPr>
        <w:t> </w:t>
      </w:r>
      <w:r>
        <w:rPr/>
        <w:t>pielonefritin</w:t>
      </w:r>
      <w:r>
        <w:rPr>
          <w:spacing w:val="-11"/>
        </w:rPr>
        <w:t> </w:t>
      </w:r>
      <w:r>
        <w:rPr/>
        <w:t>ağırlaşmasına</w:t>
      </w:r>
      <w:r>
        <w:rPr>
          <w:spacing w:val="-3"/>
        </w:rPr>
        <w:t> </w:t>
      </w:r>
      <w:r>
        <w:rPr/>
        <w:t>böyrəyin</w:t>
      </w:r>
      <w:r>
        <w:rPr>
          <w:spacing w:val="-11"/>
        </w:rPr>
        <w:t> </w:t>
      </w:r>
      <w:r>
        <w:rPr/>
        <w:t>karbunkulu,</w:t>
      </w:r>
      <w:r>
        <w:rPr>
          <w:spacing w:val="-4"/>
        </w:rPr>
        <w:t> </w:t>
      </w:r>
      <w:r>
        <w:rPr/>
        <w:t>pionefroz,</w:t>
      </w:r>
      <w:r>
        <w:rPr>
          <w:spacing w:val="-4"/>
        </w:rPr>
        <w:t> </w:t>
      </w:r>
      <w:r>
        <w:rPr/>
        <w:t>nekrotik</w:t>
      </w:r>
      <w:r>
        <w:rPr>
          <w:spacing w:val="-6"/>
        </w:rPr>
        <w:t> </w:t>
      </w:r>
      <w:r>
        <w:rPr/>
        <w:t>papillit, paranefrit, metastatik irinliklər və bakteriemik şok aiddir.</w:t>
      </w:r>
    </w:p>
    <w:p>
      <w:pPr>
        <w:pStyle w:val="BodyText"/>
        <w:spacing w:line="259" w:lineRule="auto" w:before="153"/>
      </w:pPr>
      <w:r>
        <w:rPr>
          <w:b/>
        </w:rPr>
        <w:t>Böyrək</w:t>
      </w:r>
      <w:r>
        <w:rPr>
          <w:b/>
          <w:spacing w:val="-7"/>
        </w:rPr>
        <w:t> </w:t>
      </w:r>
      <w:r>
        <w:rPr>
          <w:b/>
        </w:rPr>
        <w:t>karbunkulu. </w:t>
      </w:r>
      <w:r>
        <w:rPr/>
        <w:t>Obzor</w:t>
      </w:r>
      <w:r>
        <w:rPr>
          <w:spacing w:val="-3"/>
        </w:rPr>
        <w:t> </w:t>
      </w:r>
      <w:r>
        <w:rPr/>
        <w:t>uroqramda</w:t>
      </w:r>
      <w:r>
        <w:rPr>
          <w:spacing w:val="-5"/>
        </w:rPr>
        <w:t> </w:t>
      </w:r>
      <w:r>
        <w:rPr/>
        <w:t>böyrək</w:t>
      </w:r>
      <w:r>
        <w:rPr>
          <w:spacing w:val="-4"/>
        </w:rPr>
        <w:t> </w:t>
      </w:r>
      <w:r>
        <w:rPr/>
        <w:t>konturunun</w:t>
      </w:r>
      <w:r>
        <w:rPr>
          <w:spacing w:val="-8"/>
        </w:rPr>
        <w:t> </w:t>
      </w:r>
      <w:r>
        <w:rPr/>
        <w:t>hissəvi</w:t>
      </w:r>
      <w:r>
        <w:rPr>
          <w:spacing w:val="-8"/>
        </w:rPr>
        <w:t> </w:t>
      </w:r>
      <w:r>
        <w:rPr/>
        <w:t>böyüməsi,</w:t>
      </w:r>
      <w:r>
        <w:rPr>
          <w:spacing w:val="-2"/>
        </w:rPr>
        <w:t> </w:t>
      </w:r>
      <w:r>
        <w:rPr/>
        <w:t>ekskretor</w:t>
      </w:r>
      <w:r>
        <w:rPr>
          <w:spacing w:val="-7"/>
        </w:rPr>
        <w:t> </w:t>
      </w:r>
      <w:r>
        <w:rPr/>
        <w:t>uroqramda isə kasacığın amputasiyası, ləyənin sıxılması görünür.</w:t>
      </w:r>
    </w:p>
    <w:p>
      <w:pPr>
        <w:pStyle w:val="BodyText"/>
        <w:spacing w:line="256" w:lineRule="auto" w:before="153"/>
        <w:ind w:right="181"/>
      </w:pPr>
      <w:r>
        <w:rPr>
          <w:b/>
        </w:rPr>
        <w:t>Pielonefroz. </w:t>
      </w:r>
      <w:r>
        <w:rPr/>
        <w:t>Morfoloji cəhətdən böyrək parenximasında irinli boşluqların olması ilə xarakterizə olunur. Birincili</w:t>
      </w:r>
      <w:r>
        <w:rPr>
          <w:spacing w:val="-5"/>
        </w:rPr>
        <w:t> </w:t>
      </w:r>
      <w:r>
        <w:rPr/>
        <w:t>pielonefroz əksər hallarda</w:t>
      </w:r>
      <w:r>
        <w:rPr>
          <w:spacing w:val="-2"/>
        </w:rPr>
        <w:t> </w:t>
      </w:r>
      <w:r>
        <w:rPr/>
        <w:t>böyrək damarlarında</w:t>
      </w:r>
      <w:r>
        <w:rPr>
          <w:spacing w:val="-2"/>
        </w:rPr>
        <w:t> </w:t>
      </w:r>
      <w:r>
        <w:rPr/>
        <w:t>baş</w:t>
      </w:r>
      <w:r>
        <w:rPr>
          <w:spacing w:val="-3"/>
        </w:rPr>
        <w:t> </w:t>
      </w:r>
      <w:r>
        <w:rPr/>
        <w:t>verir. Pielonefrozun</w:t>
      </w:r>
      <w:r>
        <w:rPr>
          <w:spacing w:val="-5"/>
        </w:rPr>
        <w:t> </w:t>
      </w:r>
      <w:r>
        <w:rPr/>
        <w:t>diaqnozunda xəstəliyin</w:t>
      </w:r>
      <w:r>
        <w:rPr>
          <w:spacing w:val="-4"/>
        </w:rPr>
        <w:t> </w:t>
      </w:r>
      <w:r>
        <w:rPr/>
        <w:t>əlamətləri, böyrəyin</w:t>
      </w:r>
      <w:r>
        <w:rPr>
          <w:spacing w:val="-5"/>
        </w:rPr>
        <w:t> </w:t>
      </w:r>
      <w:r>
        <w:rPr/>
        <w:t>əllənməsi,</w:t>
      </w:r>
      <w:r>
        <w:rPr>
          <w:spacing w:val="-3"/>
        </w:rPr>
        <w:t> </w:t>
      </w:r>
      <w:r>
        <w:rPr/>
        <w:t>sidik</w:t>
      </w:r>
      <w:r>
        <w:rPr>
          <w:spacing w:val="-5"/>
        </w:rPr>
        <w:t> </w:t>
      </w:r>
      <w:r>
        <w:rPr/>
        <w:t>axarından</w:t>
      </w:r>
      <w:r>
        <w:rPr>
          <w:spacing w:val="-5"/>
        </w:rPr>
        <w:t> </w:t>
      </w:r>
      <w:r>
        <w:rPr/>
        <w:t>irinin</w:t>
      </w:r>
      <w:r>
        <w:rPr>
          <w:spacing w:val="-9"/>
        </w:rPr>
        <w:t> </w:t>
      </w:r>
      <w:r>
        <w:rPr/>
        <w:t>gəlməsi,</w:t>
      </w:r>
      <w:r>
        <w:rPr>
          <w:spacing w:val="-3"/>
        </w:rPr>
        <w:t> </w:t>
      </w:r>
      <w:r>
        <w:rPr/>
        <w:t>rentgenoqramda</w:t>
      </w:r>
      <w:r>
        <w:rPr>
          <w:spacing w:val="-6"/>
        </w:rPr>
        <w:t> </w:t>
      </w:r>
      <w:r>
        <w:rPr/>
        <w:t>daşın</w:t>
      </w:r>
      <w:r>
        <w:rPr>
          <w:spacing w:val="-5"/>
        </w:rPr>
        <w:t> </w:t>
      </w:r>
      <w:r>
        <w:rPr/>
        <w:t>olması və böyrəyin funksiyasının olmaması nəzərə alınır. Ultrasəs müayinəsində böyrəyin hərəkətsizliyi,</w:t>
      </w:r>
    </w:p>
    <w:p>
      <w:pPr>
        <w:pStyle w:val="BodyText"/>
      </w:pPr>
      <w:r>
        <w:rPr/>
        <w:t>parenximasının</w:t>
      </w:r>
      <w:r>
        <w:rPr>
          <w:spacing w:val="-2"/>
        </w:rPr>
        <w:t> </w:t>
      </w:r>
      <w:r>
        <w:rPr/>
        <w:t>sıxlığı</w:t>
      </w:r>
      <w:r>
        <w:rPr>
          <w:spacing w:val="-6"/>
        </w:rPr>
        <w:t> </w:t>
      </w:r>
      <w:r>
        <w:rPr/>
        <w:t>və</w:t>
      </w:r>
      <w:r>
        <w:rPr>
          <w:spacing w:val="-2"/>
        </w:rPr>
        <w:t> </w:t>
      </w:r>
      <w:r>
        <w:rPr/>
        <w:t>daşlar </w:t>
      </w:r>
      <w:r>
        <w:rPr>
          <w:spacing w:val="-2"/>
        </w:rPr>
        <w:t>görünür.</w:t>
      </w:r>
    </w:p>
    <w:p>
      <w:pPr>
        <w:pStyle w:val="BodyText"/>
        <w:spacing w:line="256" w:lineRule="auto" w:before="175"/>
      </w:pPr>
      <w:r>
        <w:rPr>
          <w:b/>
        </w:rPr>
        <w:t>Bakteriemik şok. </w:t>
      </w:r>
      <w:r>
        <w:rPr/>
        <w:t>Patogen mikrobların və xüsusi toksinlərin qana keçməsi nəticəsində baş verir. Bu zaman böyrək kapilyarlarında təzyiq dəyişdiyindən diurez azalır. Əgər diurez enərsə bu bakteriemik şokun</w:t>
      </w:r>
      <w:r>
        <w:rPr>
          <w:spacing w:val="-7"/>
        </w:rPr>
        <w:t> </w:t>
      </w:r>
      <w:r>
        <w:rPr/>
        <w:t>başlanğıcı</w:t>
      </w:r>
      <w:r>
        <w:rPr>
          <w:spacing w:val="-11"/>
        </w:rPr>
        <w:t> </w:t>
      </w:r>
      <w:r>
        <w:rPr/>
        <w:t>deməkdir. Qanın</w:t>
      </w:r>
      <w:r>
        <w:rPr>
          <w:spacing w:val="-2"/>
        </w:rPr>
        <w:t> </w:t>
      </w:r>
      <w:r>
        <w:rPr/>
        <w:t>qatılığı</w:t>
      </w:r>
      <w:r>
        <w:rPr>
          <w:spacing w:val="-7"/>
        </w:rPr>
        <w:t> </w:t>
      </w:r>
      <w:r>
        <w:rPr/>
        <w:t>artır, toxumalarda</w:t>
      </w:r>
      <w:r>
        <w:rPr>
          <w:spacing w:val="-3"/>
        </w:rPr>
        <w:t> </w:t>
      </w:r>
      <w:r>
        <w:rPr/>
        <w:t>oksigen</w:t>
      </w:r>
      <w:r>
        <w:rPr>
          <w:spacing w:val="-7"/>
        </w:rPr>
        <w:t> </w:t>
      </w:r>
      <w:r>
        <w:rPr/>
        <w:t>azlığından</w:t>
      </w:r>
      <w:r>
        <w:rPr>
          <w:spacing w:val="-7"/>
        </w:rPr>
        <w:t> </w:t>
      </w:r>
      <w:r>
        <w:rPr/>
        <w:t>asidoz</w:t>
      </w:r>
      <w:r>
        <w:rPr>
          <w:spacing w:val="-3"/>
        </w:rPr>
        <w:t> </w:t>
      </w:r>
      <w:r>
        <w:rPr/>
        <w:t>baş verir,</w:t>
      </w:r>
      <w:r>
        <w:rPr>
          <w:spacing w:val="-1"/>
        </w:rPr>
        <w:t> </w:t>
      </w:r>
      <w:r>
        <w:rPr/>
        <w:t>qanın laxtalanması artaraq orqanlarda xırda tromboemboliyalara səbəb olur.</w:t>
      </w:r>
    </w:p>
    <w:p>
      <w:pPr>
        <w:pStyle w:val="BodyText"/>
        <w:spacing w:line="259" w:lineRule="auto" w:before="154"/>
      </w:pPr>
      <w:r>
        <w:rPr/>
        <w:t>Kəskin pielonefritin diaqnozu kəskin başlanğıca, xarakterik ümumi və yerli əlamətlərə görə və eyni zamanda</w:t>
      </w:r>
      <w:r>
        <w:rPr>
          <w:spacing w:val="-5"/>
        </w:rPr>
        <w:t> </w:t>
      </w:r>
      <w:r>
        <w:rPr/>
        <w:t>sidiyin</w:t>
      </w:r>
      <w:r>
        <w:rPr>
          <w:spacing w:val="-1"/>
        </w:rPr>
        <w:t> </w:t>
      </w:r>
      <w:r>
        <w:rPr/>
        <w:t>müayinəsi</w:t>
      </w:r>
      <w:r>
        <w:rPr>
          <w:spacing w:val="-9"/>
        </w:rPr>
        <w:t> </w:t>
      </w:r>
      <w:r>
        <w:rPr/>
        <w:t>(leykosituriya,</w:t>
      </w:r>
      <w:r>
        <w:rPr>
          <w:spacing w:val="-3"/>
        </w:rPr>
        <w:t> </w:t>
      </w:r>
      <w:r>
        <w:rPr/>
        <w:t>bakteriuriya)</w:t>
      </w:r>
      <w:r>
        <w:rPr>
          <w:spacing w:val="-4"/>
        </w:rPr>
        <w:t> </w:t>
      </w:r>
      <w:r>
        <w:rPr/>
        <w:t>rentgen,</w:t>
      </w:r>
      <w:r>
        <w:rPr>
          <w:spacing w:val="-3"/>
        </w:rPr>
        <w:t> </w:t>
      </w:r>
      <w:r>
        <w:rPr/>
        <w:t>ultrasəs</w:t>
      </w:r>
      <w:r>
        <w:rPr>
          <w:spacing w:val="-6"/>
        </w:rPr>
        <w:t> </w:t>
      </w:r>
      <w:r>
        <w:rPr/>
        <w:t>və</w:t>
      </w:r>
      <w:r>
        <w:rPr>
          <w:spacing w:val="-5"/>
        </w:rPr>
        <w:t> </w:t>
      </w:r>
      <w:r>
        <w:rPr/>
        <w:t>radioizotop</w:t>
      </w:r>
      <w:r>
        <w:rPr>
          <w:spacing w:val="-5"/>
        </w:rPr>
        <w:t> </w:t>
      </w:r>
      <w:r>
        <w:rPr/>
        <w:t>müayinələrin nəticəsinə görə təsdiqlənir.</w:t>
      </w:r>
    </w:p>
    <w:p>
      <w:pPr>
        <w:pStyle w:val="BodyText"/>
        <w:spacing w:line="254" w:lineRule="auto" w:before="152"/>
        <w:ind w:right="142"/>
      </w:pPr>
      <w:r>
        <w:rPr>
          <w:b/>
        </w:rPr>
        <w:t>Müalicə</w:t>
      </w:r>
      <w:r>
        <w:rPr>
          <w:b/>
          <w:spacing w:val="-4"/>
        </w:rPr>
        <w:t> </w:t>
      </w:r>
      <w:r>
        <w:rPr>
          <w:b/>
        </w:rPr>
        <w:t>prinsipləri.</w:t>
      </w:r>
      <w:r>
        <w:rPr>
          <w:b/>
          <w:spacing w:val="-1"/>
        </w:rPr>
        <w:t> </w:t>
      </w:r>
      <w:r>
        <w:rPr/>
        <w:t>Kəskin</w:t>
      </w:r>
      <w:r>
        <w:rPr>
          <w:spacing w:val="-3"/>
        </w:rPr>
        <w:t> </w:t>
      </w:r>
      <w:r>
        <w:rPr/>
        <w:t>pielonefritdə</w:t>
      </w:r>
      <w:r>
        <w:rPr>
          <w:spacing w:val="-4"/>
        </w:rPr>
        <w:t> </w:t>
      </w:r>
      <w:r>
        <w:rPr/>
        <w:t>düzgün</w:t>
      </w:r>
      <w:r>
        <w:rPr>
          <w:spacing w:val="-8"/>
        </w:rPr>
        <w:t> </w:t>
      </w:r>
      <w:r>
        <w:rPr/>
        <w:t>müalicə</w:t>
      </w:r>
      <w:r>
        <w:rPr>
          <w:spacing w:val="-4"/>
        </w:rPr>
        <w:t> </w:t>
      </w:r>
      <w:r>
        <w:rPr/>
        <w:t>aparıldıqda</w:t>
      </w:r>
      <w:r>
        <w:rPr>
          <w:spacing w:val="-4"/>
        </w:rPr>
        <w:t> </w:t>
      </w:r>
      <w:r>
        <w:rPr/>
        <w:t>xəstəliyin</w:t>
      </w:r>
      <w:r>
        <w:rPr>
          <w:spacing w:val="-3"/>
        </w:rPr>
        <w:t> </w:t>
      </w:r>
      <w:r>
        <w:rPr/>
        <w:t>qarşısını</w:t>
      </w:r>
      <w:r>
        <w:rPr>
          <w:spacing w:val="-3"/>
        </w:rPr>
        <w:t> </w:t>
      </w:r>
      <w:r>
        <w:rPr/>
        <w:t>ilk</w:t>
      </w:r>
      <w:r>
        <w:rPr>
          <w:spacing w:val="-3"/>
        </w:rPr>
        <w:t> </w:t>
      </w:r>
      <w:r>
        <w:rPr/>
        <w:t>günlərdə almaq olar. Xəstənin qidalanmasına fikir vermək lazımdır. Titrətmələr dövründə pəhriz </w:t>
      </w:r>
      <w:r>
        <w:rPr>
          <w:b/>
        </w:rPr>
        <w:t>Stol № 7a </w:t>
      </w:r>
      <w:r>
        <w:rPr/>
        <w:t>təyin olunur. Xörək duzunun miqdarı pəhrizdə azaldılmalıdır. Xəstələrə maye, meyvə və şirələri,</w:t>
      </w:r>
    </w:p>
    <w:p>
      <w:pPr>
        <w:pStyle w:val="BodyText"/>
        <w:spacing w:before="6"/>
      </w:pPr>
      <w:r>
        <w:rPr/>
        <w:t>mineral</w:t>
      </w:r>
      <w:r>
        <w:rPr>
          <w:spacing w:val="-11"/>
        </w:rPr>
        <w:t> </w:t>
      </w:r>
      <w:r>
        <w:rPr/>
        <w:t>sular</w:t>
      </w:r>
      <w:r>
        <w:rPr>
          <w:spacing w:val="-3"/>
        </w:rPr>
        <w:t> </w:t>
      </w:r>
      <w:r>
        <w:rPr/>
        <w:t>verilir.</w:t>
      </w:r>
      <w:r>
        <w:rPr>
          <w:spacing w:val="-2"/>
        </w:rPr>
        <w:t> </w:t>
      </w:r>
      <w:r>
        <w:rPr/>
        <w:t>Asidoz</w:t>
      </w:r>
      <w:r>
        <w:rPr>
          <w:spacing w:val="-4"/>
        </w:rPr>
        <w:t> </w:t>
      </w:r>
      <w:r>
        <w:rPr/>
        <w:t>zamanı</w:t>
      </w:r>
      <w:r>
        <w:rPr>
          <w:spacing w:val="-9"/>
        </w:rPr>
        <w:t> </w:t>
      </w:r>
      <w:r>
        <w:rPr/>
        <w:t>vena</w:t>
      </w:r>
      <w:r>
        <w:rPr>
          <w:spacing w:val="-4"/>
        </w:rPr>
        <w:t> </w:t>
      </w:r>
      <w:r>
        <w:rPr/>
        <w:t>daxilinə</w:t>
      </w:r>
      <w:r>
        <w:rPr>
          <w:spacing w:val="-5"/>
        </w:rPr>
        <w:t> </w:t>
      </w:r>
      <w:r>
        <w:rPr/>
        <w:t>natrium-hidrokarbonat</w:t>
      </w:r>
      <w:r>
        <w:rPr>
          <w:spacing w:val="1"/>
        </w:rPr>
        <w:t> </w:t>
      </w:r>
      <w:r>
        <w:rPr/>
        <w:t>məhlulu</w:t>
      </w:r>
      <w:r>
        <w:rPr>
          <w:spacing w:val="-1"/>
        </w:rPr>
        <w:t> </w:t>
      </w:r>
      <w:r>
        <w:rPr/>
        <w:t>yeridilir.</w:t>
      </w:r>
      <w:r>
        <w:rPr>
          <w:spacing w:val="-1"/>
        </w:rPr>
        <w:t> </w:t>
      </w:r>
      <w:r>
        <w:rPr>
          <w:spacing w:val="-2"/>
        </w:rPr>
        <w:t>Spastik</w:t>
      </w:r>
    </w:p>
    <w:p>
      <w:pPr>
        <w:pStyle w:val="BodyText"/>
        <w:spacing w:after="0"/>
        <w:sectPr>
          <w:pgSz w:w="11910" w:h="16840"/>
          <w:pgMar w:header="0" w:footer="1467" w:top="1120" w:bottom="1660" w:left="708" w:right="850"/>
        </w:sectPr>
      </w:pPr>
    </w:p>
    <w:p>
      <w:pPr>
        <w:pStyle w:val="BodyText"/>
        <w:spacing w:line="256" w:lineRule="auto" w:before="74"/>
      </w:pPr>
      <w:r>
        <w:rPr/>
        <w:t>ağrılar</w:t>
      </w:r>
      <w:r>
        <w:rPr>
          <w:spacing w:val="-3"/>
        </w:rPr>
        <w:t> </w:t>
      </w:r>
      <w:r>
        <w:rPr/>
        <w:t>olduqda</w:t>
      </w:r>
      <w:r>
        <w:rPr>
          <w:spacing w:val="-5"/>
        </w:rPr>
        <w:t> </w:t>
      </w:r>
      <w:r>
        <w:rPr/>
        <w:t>papaverin,</w:t>
      </w:r>
      <w:r>
        <w:rPr>
          <w:spacing w:val="-3"/>
        </w:rPr>
        <w:t> </w:t>
      </w:r>
      <w:r>
        <w:rPr/>
        <w:t>platifillin</w:t>
      </w:r>
      <w:r>
        <w:rPr>
          <w:spacing w:val="-4"/>
        </w:rPr>
        <w:t> </w:t>
      </w:r>
      <w:r>
        <w:rPr/>
        <w:t>spazmı</w:t>
      </w:r>
      <w:r>
        <w:rPr>
          <w:spacing w:val="-13"/>
        </w:rPr>
        <w:t> </w:t>
      </w:r>
      <w:r>
        <w:rPr/>
        <w:t>aradan</w:t>
      </w:r>
      <w:r>
        <w:rPr>
          <w:spacing w:val="-9"/>
        </w:rPr>
        <w:t> </w:t>
      </w:r>
      <w:r>
        <w:rPr/>
        <w:t>qaldırır,</w:t>
      </w:r>
      <w:r>
        <w:rPr>
          <w:spacing w:val="-3"/>
        </w:rPr>
        <w:t> </w:t>
      </w:r>
      <w:r>
        <w:rPr/>
        <w:t>sidiyin</w:t>
      </w:r>
      <w:r>
        <w:rPr>
          <w:spacing w:val="-4"/>
        </w:rPr>
        <w:t> </w:t>
      </w:r>
      <w:r>
        <w:rPr/>
        <w:t>xaric</w:t>
      </w:r>
      <w:r>
        <w:rPr>
          <w:spacing w:val="-5"/>
        </w:rPr>
        <w:t> </w:t>
      </w:r>
      <w:r>
        <w:rPr/>
        <w:t>olmasını</w:t>
      </w:r>
      <w:r>
        <w:rPr>
          <w:spacing w:val="-9"/>
        </w:rPr>
        <w:t> </w:t>
      </w:r>
      <w:r>
        <w:rPr/>
        <w:t>asanlaşdırır.</w:t>
      </w:r>
      <w:r>
        <w:rPr>
          <w:spacing w:val="-3"/>
        </w:rPr>
        <w:t> </w:t>
      </w:r>
      <w:r>
        <w:rPr/>
        <w:t>Sidik axarının blokadası olduqda onun kateterizasiyası, əgər bu mümkün olmazsa, operativ müalicə (ureteromiya, pielotomiya, pielostomiya) tətbiq edilir. Antibiotiklərin</w:t>
      </w:r>
      <w:r>
        <w:rPr>
          <w:spacing w:val="-4"/>
        </w:rPr>
        <w:t> </w:t>
      </w:r>
      <w:r>
        <w:rPr/>
        <w:t>tətbiqindən</w:t>
      </w:r>
      <w:r>
        <w:rPr>
          <w:spacing w:val="-4"/>
        </w:rPr>
        <w:t> </w:t>
      </w:r>
      <w:r>
        <w:rPr/>
        <w:t>əvvəl</w:t>
      </w:r>
      <w:r>
        <w:rPr>
          <w:spacing w:val="-4"/>
        </w:rPr>
        <w:t> </w:t>
      </w:r>
      <w:r>
        <w:rPr/>
        <w:t>sidikdə olan mikroorqanizmləri və onların antibitoklərə həssaslığını təyin etmək lazımdır. Antibakterial</w:t>
      </w:r>
    </w:p>
    <w:p>
      <w:pPr>
        <w:pStyle w:val="BodyText"/>
        <w:spacing w:line="256" w:lineRule="auto"/>
        <w:ind w:right="142"/>
      </w:pPr>
      <w:r>
        <w:rPr/>
        <w:t>preparatlardan</w:t>
      </w:r>
      <w:r>
        <w:rPr>
          <w:spacing w:val="-6"/>
        </w:rPr>
        <w:t> </w:t>
      </w:r>
      <w:r>
        <w:rPr/>
        <w:t>hansının</w:t>
      </w:r>
      <w:r>
        <w:rPr>
          <w:spacing w:val="-6"/>
        </w:rPr>
        <w:t> </w:t>
      </w:r>
      <w:r>
        <w:rPr/>
        <w:t>təyin</w:t>
      </w:r>
      <w:r>
        <w:rPr>
          <w:spacing w:val="-1"/>
        </w:rPr>
        <w:t> </w:t>
      </w:r>
      <w:r>
        <w:rPr/>
        <w:t>edilməsi</w:t>
      </w:r>
      <w:r>
        <w:rPr>
          <w:spacing w:val="-6"/>
        </w:rPr>
        <w:t> </w:t>
      </w:r>
      <w:r>
        <w:rPr/>
        <w:t>birinci</w:t>
      </w:r>
      <w:r>
        <w:rPr>
          <w:spacing w:val="-6"/>
        </w:rPr>
        <w:t> </w:t>
      </w:r>
      <w:r>
        <w:rPr/>
        <w:t>növbədə</w:t>
      </w:r>
      <w:r>
        <w:rPr>
          <w:spacing w:val="-2"/>
        </w:rPr>
        <w:t> </w:t>
      </w:r>
      <w:r>
        <w:rPr/>
        <w:t>tapılan</w:t>
      </w:r>
      <w:r>
        <w:rPr>
          <w:spacing w:val="-1"/>
        </w:rPr>
        <w:t> </w:t>
      </w:r>
      <w:r>
        <w:rPr/>
        <w:t>mikroblardan</w:t>
      </w:r>
      <w:r>
        <w:rPr>
          <w:spacing w:val="-6"/>
        </w:rPr>
        <w:t> </w:t>
      </w:r>
      <w:r>
        <w:rPr/>
        <w:t>və</w:t>
      </w:r>
      <w:r>
        <w:rPr>
          <w:spacing w:val="-2"/>
        </w:rPr>
        <w:t> </w:t>
      </w:r>
      <w:r>
        <w:rPr/>
        <w:t>onların</w:t>
      </w:r>
      <w:r>
        <w:rPr>
          <w:spacing w:val="-1"/>
        </w:rPr>
        <w:t> </w:t>
      </w:r>
      <w:r>
        <w:rPr/>
        <w:t>hansı</w:t>
      </w:r>
      <w:r>
        <w:rPr>
          <w:spacing w:val="-9"/>
        </w:rPr>
        <w:t> </w:t>
      </w:r>
      <w:r>
        <w:rPr/>
        <w:t>preparata həssas olmasından, ikinci növbədə isə müalicə edən həkimin həmin preparatları düzgün seçməsindən asılıdır. Antibiotiklərdən</w:t>
      </w:r>
      <w:r>
        <w:rPr>
          <w:spacing w:val="-4"/>
        </w:rPr>
        <w:t> </w:t>
      </w:r>
      <w:r>
        <w:rPr/>
        <w:t>ampisillin, karbensillin, sefuroksimin, gentamisin, levomisetin, urosulfan, 5- NOK, biseptol təyin etmək olar.</w:t>
      </w:r>
    </w:p>
    <w:p>
      <w:pPr>
        <w:pStyle w:val="Heading1"/>
        <w:spacing w:before="165"/>
        <w:ind w:left="710"/>
        <w:jc w:val="center"/>
      </w:pPr>
      <w:r>
        <w:rPr/>
        <w:drawing>
          <wp:anchor distT="0" distB="0" distL="0" distR="0" allowOverlap="1" layoutInCell="1" locked="0" behindDoc="1" simplePos="0" relativeHeight="487619584">
            <wp:simplePos x="0" y="0"/>
            <wp:positionH relativeFrom="page">
              <wp:posOffset>1492250</wp:posOffset>
            </wp:positionH>
            <wp:positionV relativeFrom="paragraph">
              <wp:posOffset>319938</wp:posOffset>
            </wp:positionV>
            <wp:extent cx="4645365" cy="2411253"/>
            <wp:effectExtent l="0" t="0" r="0" b="0"/>
            <wp:wrapTopAndBottom/>
            <wp:docPr id="220" name="Image 220"/>
            <wp:cNvGraphicFramePr>
              <a:graphicFrameLocks/>
            </wp:cNvGraphicFramePr>
            <a:graphic>
              <a:graphicData uri="http://schemas.openxmlformats.org/drawingml/2006/picture">
                <pic:pic>
                  <pic:nvPicPr>
                    <pic:cNvPr id="220" name="Image 220"/>
                    <pic:cNvPicPr/>
                  </pic:nvPicPr>
                  <pic:blipFill>
                    <a:blip r:embed="rId136" cstate="print"/>
                    <a:stretch>
                      <a:fillRect/>
                    </a:stretch>
                  </pic:blipFill>
                  <pic:spPr>
                    <a:xfrm>
                      <a:off x="0" y="0"/>
                      <a:ext cx="4645365" cy="2411253"/>
                    </a:xfrm>
                    <a:prstGeom prst="rect">
                      <a:avLst/>
                    </a:prstGeom>
                  </pic:spPr>
                </pic:pic>
              </a:graphicData>
            </a:graphic>
          </wp:anchor>
        </w:drawing>
      </w:r>
      <w:r>
        <w:rPr/>
        <w:t>Xronik</w:t>
      </w:r>
      <w:r>
        <w:rPr>
          <w:spacing w:val="-12"/>
        </w:rPr>
        <w:t> </w:t>
      </w:r>
      <w:r>
        <w:rPr>
          <w:spacing w:val="-2"/>
        </w:rPr>
        <w:t>pielonefrit</w:t>
      </w:r>
    </w:p>
    <w:p>
      <w:pPr>
        <w:pStyle w:val="BodyText"/>
        <w:spacing w:line="259" w:lineRule="auto" w:before="1"/>
        <w:ind w:right="420"/>
      </w:pPr>
      <w:r>
        <w:rPr/>
        <w:t>Bu</w:t>
      </w:r>
      <w:r>
        <w:rPr>
          <w:spacing w:val="-2"/>
        </w:rPr>
        <w:t> </w:t>
      </w:r>
      <w:r>
        <w:rPr/>
        <w:t>xəstəlik</w:t>
      </w:r>
      <w:r>
        <w:rPr>
          <w:spacing w:val="-2"/>
        </w:rPr>
        <w:t> </w:t>
      </w:r>
      <w:r>
        <w:rPr/>
        <w:t>çox</w:t>
      </w:r>
      <w:r>
        <w:rPr>
          <w:spacing w:val="-2"/>
        </w:rPr>
        <w:t> </w:t>
      </w:r>
      <w:r>
        <w:rPr/>
        <w:t>vaxt sağalmamış</w:t>
      </w:r>
      <w:r>
        <w:rPr>
          <w:spacing w:val="-5"/>
        </w:rPr>
        <w:t> </w:t>
      </w:r>
      <w:r>
        <w:rPr/>
        <w:t>kəskin</w:t>
      </w:r>
      <w:r>
        <w:rPr>
          <w:spacing w:val="-2"/>
        </w:rPr>
        <w:t> </w:t>
      </w:r>
      <w:r>
        <w:rPr/>
        <w:t>pielonefritdən</w:t>
      </w:r>
      <w:r>
        <w:rPr>
          <w:spacing w:val="-7"/>
        </w:rPr>
        <w:t> </w:t>
      </w:r>
      <w:r>
        <w:rPr/>
        <w:t>sonra</w:t>
      </w:r>
      <w:r>
        <w:rPr>
          <w:spacing w:val="-3"/>
        </w:rPr>
        <w:t> </w:t>
      </w:r>
      <w:r>
        <w:rPr/>
        <w:t>və ya</w:t>
      </w:r>
      <w:r>
        <w:rPr>
          <w:spacing w:val="-3"/>
        </w:rPr>
        <w:t> </w:t>
      </w:r>
      <w:r>
        <w:rPr/>
        <w:t>əvvəldən</w:t>
      </w:r>
      <w:r>
        <w:rPr>
          <w:spacing w:val="-2"/>
        </w:rPr>
        <w:t> </w:t>
      </w:r>
      <w:r>
        <w:rPr/>
        <w:t>iltihabi</w:t>
      </w:r>
      <w:r>
        <w:rPr>
          <w:spacing w:val="-11"/>
        </w:rPr>
        <w:t> </w:t>
      </w:r>
      <w:r>
        <w:rPr/>
        <w:t>prosesin</w:t>
      </w:r>
      <w:r>
        <w:rPr>
          <w:spacing w:val="-7"/>
        </w:rPr>
        <w:t> </w:t>
      </w:r>
      <w:r>
        <w:rPr/>
        <w:t>gizli inkişafı ilə əlaqədardır.</w:t>
      </w:r>
    </w:p>
    <w:p>
      <w:pPr>
        <w:pStyle w:val="BodyText"/>
        <w:spacing w:line="256" w:lineRule="auto" w:before="153"/>
        <w:ind w:right="142"/>
      </w:pPr>
      <w:r>
        <w:rPr>
          <w:b/>
        </w:rPr>
        <w:t>Etiologiyası. </w:t>
      </w:r>
      <w:r>
        <w:rPr/>
        <w:t>Kəskin</w:t>
      </w:r>
      <w:r>
        <w:rPr>
          <w:spacing w:val="-8"/>
        </w:rPr>
        <w:t> </w:t>
      </w:r>
      <w:r>
        <w:rPr/>
        <w:t>pielonefritdə</w:t>
      </w:r>
      <w:r>
        <w:rPr>
          <w:spacing w:val="-5"/>
        </w:rPr>
        <w:t> </w:t>
      </w:r>
      <w:r>
        <w:rPr/>
        <w:t>olduğu</w:t>
      </w:r>
      <w:r>
        <w:rPr>
          <w:spacing w:val="-4"/>
        </w:rPr>
        <w:t> </w:t>
      </w:r>
      <w:r>
        <w:rPr/>
        <w:t>kimidir.</w:t>
      </w:r>
      <w:r>
        <w:rPr>
          <w:spacing w:val="-2"/>
        </w:rPr>
        <w:t> </w:t>
      </w:r>
      <w:r>
        <w:rPr/>
        <w:t>Proses</w:t>
      </w:r>
      <w:r>
        <w:rPr>
          <w:spacing w:val="-2"/>
        </w:rPr>
        <w:t> </w:t>
      </w:r>
      <w:r>
        <w:rPr/>
        <w:t>ilk</w:t>
      </w:r>
      <w:r>
        <w:rPr>
          <w:spacing w:val="-4"/>
        </w:rPr>
        <w:t> </w:t>
      </w:r>
      <w:r>
        <w:rPr/>
        <w:t>növbədə</w:t>
      </w:r>
      <w:r>
        <w:rPr>
          <w:spacing w:val="-4"/>
        </w:rPr>
        <w:t> </w:t>
      </w:r>
      <w:r>
        <w:rPr/>
        <w:t>ara</w:t>
      </w:r>
      <w:r>
        <w:rPr>
          <w:spacing w:val="-5"/>
        </w:rPr>
        <w:t> </w:t>
      </w:r>
      <w:r>
        <w:rPr/>
        <w:t>toxumada</w:t>
      </w:r>
      <w:r>
        <w:rPr>
          <w:spacing w:val="-5"/>
        </w:rPr>
        <w:t> </w:t>
      </w:r>
      <w:r>
        <w:rPr/>
        <w:t>və</w:t>
      </w:r>
      <w:r>
        <w:rPr>
          <w:spacing w:val="-5"/>
        </w:rPr>
        <w:t> </w:t>
      </w:r>
      <w:r>
        <w:rPr/>
        <w:t>kanalcıqlarda gedir, sonradan isə yumaqcıqları da sıradan çıxarır. Birləşdirici toxuma inkişaf edərək, böyrəyin kiçilməsinə səbəb olur, damarlar azalır, sklerozlaşır. Proses ikitərəfli olduqda xronik böyrək çatışmazlığı törədir.</w:t>
      </w:r>
    </w:p>
    <w:p>
      <w:pPr>
        <w:pStyle w:val="BodyText"/>
        <w:spacing w:line="256" w:lineRule="auto" w:before="154"/>
        <w:ind w:right="167"/>
        <w:jc w:val="both"/>
      </w:pPr>
      <w:r>
        <w:rPr>
          <w:b/>
        </w:rPr>
        <w:t>Klinika.</w:t>
      </w:r>
      <w:r>
        <w:rPr>
          <w:b/>
          <w:spacing w:val="-1"/>
        </w:rPr>
        <w:t> </w:t>
      </w:r>
      <w:r>
        <w:rPr/>
        <w:t>Xəstəliyin</w:t>
      </w:r>
      <w:r>
        <w:rPr>
          <w:spacing w:val="-8"/>
        </w:rPr>
        <w:t> </w:t>
      </w:r>
      <w:r>
        <w:rPr/>
        <w:t>klinikası</w:t>
      </w:r>
      <w:r>
        <w:rPr>
          <w:spacing w:val="-6"/>
        </w:rPr>
        <w:t> </w:t>
      </w:r>
      <w:r>
        <w:rPr/>
        <w:t>əsasən</w:t>
      </w:r>
      <w:r>
        <w:rPr>
          <w:spacing w:val="-3"/>
        </w:rPr>
        <w:t> </w:t>
      </w:r>
      <w:r>
        <w:rPr/>
        <w:t>iltihab</w:t>
      </w:r>
      <w:r>
        <w:rPr>
          <w:spacing w:val="-8"/>
        </w:rPr>
        <w:t> </w:t>
      </w:r>
      <w:r>
        <w:rPr/>
        <w:t>prosesinin</w:t>
      </w:r>
      <w:r>
        <w:rPr>
          <w:spacing w:val="-3"/>
        </w:rPr>
        <w:t> </w:t>
      </w:r>
      <w:r>
        <w:rPr/>
        <w:t>fəallığından, yayılma</w:t>
      </w:r>
      <w:r>
        <w:rPr>
          <w:spacing w:val="-4"/>
        </w:rPr>
        <w:t> </w:t>
      </w:r>
      <w:r>
        <w:rPr/>
        <w:t>dərəcəsindən</w:t>
      </w:r>
      <w:r>
        <w:rPr>
          <w:spacing w:val="-8"/>
        </w:rPr>
        <w:t> </w:t>
      </w:r>
      <w:r>
        <w:rPr/>
        <w:t>və mikrobun xüsusiyyətindən</w:t>
      </w:r>
      <w:r>
        <w:rPr>
          <w:spacing w:val="-6"/>
        </w:rPr>
        <w:t> </w:t>
      </w:r>
      <w:r>
        <w:rPr/>
        <w:t>asılıdır, bəzi</w:t>
      </w:r>
      <w:r>
        <w:rPr>
          <w:spacing w:val="-6"/>
        </w:rPr>
        <w:t> </w:t>
      </w:r>
      <w:r>
        <w:rPr/>
        <w:t>hallarda isə xəstəlik başladığı</w:t>
      </w:r>
      <w:r>
        <w:rPr>
          <w:spacing w:val="-10"/>
        </w:rPr>
        <w:t> </w:t>
      </w:r>
      <w:r>
        <w:rPr/>
        <w:t>andan</w:t>
      </w:r>
      <w:r>
        <w:rPr>
          <w:spacing w:val="-6"/>
        </w:rPr>
        <w:t> </w:t>
      </w:r>
      <w:r>
        <w:rPr/>
        <w:t>cüzi</w:t>
      </w:r>
      <w:r>
        <w:rPr>
          <w:spacing w:val="-2"/>
        </w:rPr>
        <w:t> </w:t>
      </w:r>
      <w:r>
        <w:rPr/>
        <w:t>əlamətlərlə</w:t>
      </w:r>
      <w:r>
        <w:rPr>
          <w:spacing w:val="-2"/>
        </w:rPr>
        <w:t> </w:t>
      </w:r>
      <w:r>
        <w:rPr/>
        <w:t>özünü</w:t>
      </w:r>
      <w:r>
        <w:rPr>
          <w:spacing w:val="-1"/>
        </w:rPr>
        <w:t> </w:t>
      </w:r>
      <w:r>
        <w:rPr/>
        <w:t>büruzə</w:t>
      </w:r>
      <w:r>
        <w:rPr>
          <w:spacing w:val="-2"/>
        </w:rPr>
        <w:t> </w:t>
      </w:r>
      <w:r>
        <w:rPr/>
        <w:t>verir. Xronik pielonefritli xəstələr çox vaxt tez yorulma, baş ağrısı əlamətləri ilə həkimə müraciət edirlər.</w:t>
      </w:r>
    </w:p>
    <w:p>
      <w:pPr>
        <w:pStyle w:val="BodyText"/>
        <w:spacing w:line="256" w:lineRule="auto"/>
        <w:ind w:right="102"/>
      </w:pPr>
      <w:r>
        <w:rPr/>
        <w:t>Xəstəlik ümumi və yerli əlamətlərlə özünü göstərir. Ümumi əlamətlər – subfebril temperatur, üşütmə, zəiflik,</w:t>
      </w:r>
      <w:r>
        <w:rPr>
          <w:spacing w:val="-2"/>
        </w:rPr>
        <w:t> </w:t>
      </w:r>
      <w:r>
        <w:rPr/>
        <w:t>tez</w:t>
      </w:r>
      <w:r>
        <w:rPr>
          <w:spacing w:val="-9"/>
        </w:rPr>
        <w:t> </w:t>
      </w:r>
      <w:r>
        <w:rPr/>
        <w:t>yorulma, iştahanın</w:t>
      </w:r>
      <w:r>
        <w:rPr>
          <w:spacing w:val="-8"/>
        </w:rPr>
        <w:t> </w:t>
      </w:r>
      <w:r>
        <w:rPr/>
        <w:t>olmaması,</w:t>
      </w:r>
      <w:r>
        <w:rPr>
          <w:spacing w:val="-2"/>
        </w:rPr>
        <w:t> </w:t>
      </w:r>
      <w:r>
        <w:rPr/>
        <w:t>arıqlama, baş</w:t>
      </w:r>
      <w:r>
        <w:rPr>
          <w:spacing w:val="-6"/>
        </w:rPr>
        <w:t> </w:t>
      </w:r>
      <w:r>
        <w:rPr/>
        <w:t>ağrıları,</w:t>
      </w:r>
      <w:r>
        <w:rPr>
          <w:spacing w:val="-2"/>
        </w:rPr>
        <w:t> </w:t>
      </w:r>
      <w:r>
        <w:rPr/>
        <w:t>dəri</w:t>
      </w:r>
      <w:r>
        <w:rPr>
          <w:spacing w:val="-12"/>
        </w:rPr>
        <w:t> </w:t>
      </w:r>
      <w:r>
        <w:rPr/>
        <w:t>quruluğu,</w:t>
      </w:r>
      <w:r>
        <w:rPr>
          <w:spacing w:val="-2"/>
        </w:rPr>
        <w:t> </w:t>
      </w:r>
      <w:r>
        <w:rPr/>
        <w:t>anemiya,</w:t>
      </w:r>
      <w:r>
        <w:rPr>
          <w:spacing w:val="-2"/>
        </w:rPr>
        <w:t> </w:t>
      </w:r>
      <w:r>
        <w:rPr/>
        <w:t>öyümə,</w:t>
      </w:r>
      <w:r>
        <w:rPr>
          <w:spacing w:val="-2"/>
        </w:rPr>
        <w:t> </w:t>
      </w:r>
      <w:r>
        <w:rPr/>
        <w:t>qusma, üzün dərisinin torpaq rəngdə olması əlamətləri ilə xarakterizə olunur. Yerli əlamətlər isə – bel nahiyəsində küt ağrı, sidiyin miqdarının dəyişməsi, sidik aktının pozulması, sidiyin rənginin dəyişməsi ilə xarakterizə olunur. Əgər proses ikitərəfli olarsa, onda bu əlamətlərlə yanaşı ağızda quruluq, anemiya, dəri və selikli qişaların avazıması əlamətləri də müşahidə edilir.</w:t>
      </w:r>
    </w:p>
    <w:p>
      <w:pPr>
        <w:pStyle w:val="BodyText"/>
        <w:spacing w:line="256" w:lineRule="auto" w:before="156"/>
        <w:ind w:right="202"/>
      </w:pPr>
      <w:r>
        <w:rPr/>
        <w:t>Həm</w:t>
      </w:r>
      <w:r>
        <w:rPr>
          <w:spacing w:val="-7"/>
        </w:rPr>
        <w:t> </w:t>
      </w:r>
      <w:r>
        <w:rPr/>
        <w:t>birtərəfli, həm</w:t>
      </w:r>
      <w:r>
        <w:rPr>
          <w:spacing w:val="-11"/>
        </w:rPr>
        <w:t> </w:t>
      </w:r>
      <w:r>
        <w:rPr/>
        <w:t>də ikitərəfli</w:t>
      </w:r>
      <w:r>
        <w:rPr>
          <w:spacing w:val="-11"/>
        </w:rPr>
        <w:t> </w:t>
      </w:r>
      <w:r>
        <w:rPr/>
        <w:t>pielonefrit hipertoniyaya</w:t>
      </w:r>
      <w:r>
        <w:rPr>
          <w:spacing w:val="-3"/>
        </w:rPr>
        <w:t> </w:t>
      </w:r>
      <w:r>
        <w:rPr/>
        <w:t>səbəb</w:t>
      </w:r>
      <w:r>
        <w:rPr>
          <w:spacing w:val="-7"/>
        </w:rPr>
        <w:t> </w:t>
      </w:r>
      <w:r>
        <w:rPr/>
        <w:t>olur.</w:t>
      </w:r>
      <w:r>
        <w:rPr>
          <w:spacing w:val="-1"/>
        </w:rPr>
        <w:t> </w:t>
      </w:r>
      <w:r>
        <w:rPr/>
        <w:t>Arterial</w:t>
      </w:r>
      <w:r>
        <w:rPr>
          <w:spacing w:val="-7"/>
        </w:rPr>
        <w:t> </w:t>
      </w:r>
      <w:r>
        <w:rPr/>
        <w:t>təzyiqin</w:t>
      </w:r>
      <w:r>
        <w:rPr>
          <w:spacing w:val="-2"/>
        </w:rPr>
        <w:t> </w:t>
      </w:r>
      <w:r>
        <w:rPr/>
        <w:t>yüksəlməsi, böyrək</w:t>
      </w:r>
      <w:r>
        <w:rPr>
          <w:spacing w:val="-2"/>
        </w:rPr>
        <w:t> </w:t>
      </w:r>
      <w:r>
        <w:rPr/>
        <w:t>arteriyalarının</w:t>
      </w:r>
      <w:r>
        <w:rPr>
          <w:spacing w:val="-2"/>
        </w:rPr>
        <w:t> </w:t>
      </w:r>
      <w:r>
        <w:rPr/>
        <w:t>prosesə</w:t>
      </w:r>
      <w:r>
        <w:rPr>
          <w:spacing w:val="-3"/>
        </w:rPr>
        <w:t> </w:t>
      </w:r>
      <w:r>
        <w:rPr/>
        <w:t>qoşulması</w:t>
      </w:r>
      <w:r>
        <w:rPr>
          <w:spacing w:val="-2"/>
        </w:rPr>
        <w:t> </w:t>
      </w:r>
      <w:r>
        <w:rPr/>
        <w:t>nəticəsində</w:t>
      </w:r>
      <w:r>
        <w:rPr>
          <w:spacing w:val="-3"/>
        </w:rPr>
        <w:t> </w:t>
      </w:r>
      <w:r>
        <w:rPr/>
        <w:t>böyrək</w:t>
      </w:r>
      <w:r>
        <w:rPr>
          <w:spacing w:val="-2"/>
        </w:rPr>
        <w:t> </w:t>
      </w:r>
      <w:r>
        <w:rPr/>
        <w:t>parenximasının işemiyası</w:t>
      </w:r>
      <w:r>
        <w:rPr>
          <w:spacing w:val="-7"/>
        </w:rPr>
        <w:t> </w:t>
      </w:r>
      <w:r>
        <w:rPr/>
        <w:t>ilə</w:t>
      </w:r>
      <w:r>
        <w:rPr>
          <w:spacing w:val="-3"/>
        </w:rPr>
        <w:t> </w:t>
      </w:r>
      <w:r>
        <w:rPr/>
        <w:t>əlaqədar olur. Nadir hallarda nefrotik sindrom təsadüf oluna bilər. İkitərəfli pielonefrit xronik böyrək çatışmazlığı ilə nəticələnə bilər. Bu zaman poliuriya, pollakiuriya və nikturiya baş verir. Sidiyin müayinəsində proteinuriya, leykosituriya, hipoizostenuriya tapılır.</w:t>
      </w:r>
    </w:p>
    <w:p>
      <w:pPr>
        <w:pStyle w:val="BodyText"/>
        <w:spacing w:line="254" w:lineRule="auto" w:before="156"/>
        <w:ind w:right="420"/>
      </w:pPr>
      <w:r>
        <w:rPr/>
        <w:t>Xronik</w:t>
      </w:r>
      <w:r>
        <w:rPr>
          <w:spacing w:val="-4"/>
        </w:rPr>
        <w:t> </w:t>
      </w:r>
      <w:r>
        <w:rPr/>
        <w:t>pielonefrit zamanı</w:t>
      </w:r>
      <w:r>
        <w:rPr>
          <w:spacing w:val="-9"/>
        </w:rPr>
        <w:t> </w:t>
      </w:r>
      <w:r>
        <w:rPr/>
        <w:t>ağrılar böyrək</w:t>
      </w:r>
      <w:r>
        <w:rPr>
          <w:spacing w:val="-4"/>
        </w:rPr>
        <w:t> </w:t>
      </w:r>
      <w:r>
        <w:rPr/>
        <w:t>nahiyəsində</w:t>
      </w:r>
      <w:r>
        <w:rPr>
          <w:spacing w:val="-1"/>
        </w:rPr>
        <w:t> </w:t>
      </w:r>
      <w:r>
        <w:rPr/>
        <w:t>lokalizə</w:t>
      </w:r>
      <w:r>
        <w:rPr>
          <w:spacing w:val="-5"/>
        </w:rPr>
        <w:t> </w:t>
      </w:r>
      <w:r>
        <w:rPr/>
        <w:t>olunub</w:t>
      </w:r>
      <w:r>
        <w:rPr>
          <w:spacing w:val="-9"/>
        </w:rPr>
        <w:t> </w:t>
      </w:r>
      <w:r>
        <w:rPr/>
        <w:t>küt və</w:t>
      </w:r>
      <w:r>
        <w:rPr>
          <w:spacing w:val="-5"/>
        </w:rPr>
        <w:t> </w:t>
      </w:r>
      <w:r>
        <w:rPr/>
        <w:t>daimi</w:t>
      </w:r>
      <w:r>
        <w:rPr>
          <w:spacing w:val="-8"/>
        </w:rPr>
        <w:t> </w:t>
      </w:r>
      <w:r>
        <w:rPr/>
        <w:t>xarakter</w:t>
      </w:r>
      <w:r>
        <w:rPr>
          <w:spacing w:val="-3"/>
        </w:rPr>
        <w:t> </w:t>
      </w:r>
      <w:r>
        <w:rPr/>
        <w:t>daşıyır. Bədən temperaturu yalnız iltihabi proses kəskinləşdikdə və sidiyin axmasına maneçilik olduqda</w:t>
      </w:r>
    </w:p>
    <w:p>
      <w:pPr>
        <w:pStyle w:val="BodyText"/>
        <w:spacing w:after="0" w:line="254" w:lineRule="auto"/>
        <w:sectPr>
          <w:footerReference w:type="default" r:id="rId135"/>
          <w:pgSz w:w="11910" w:h="16840"/>
          <w:pgMar w:header="0" w:footer="1467" w:top="960" w:bottom="1660" w:left="708" w:right="850"/>
        </w:sectPr>
      </w:pPr>
    </w:p>
    <w:p>
      <w:pPr>
        <w:pStyle w:val="BodyText"/>
        <w:spacing w:line="259" w:lineRule="auto" w:before="74"/>
        <w:ind w:right="420"/>
      </w:pPr>
      <w:r>
        <w:rPr/>
        <w:t>yüksəlir.</w:t>
      </w:r>
      <w:r>
        <w:rPr>
          <w:spacing w:val="-1"/>
        </w:rPr>
        <w:t> </w:t>
      </w:r>
      <w:r>
        <w:rPr/>
        <w:t>Qanda</w:t>
      </w:r>
      <w:r>
        <w:rPr>
          <w:spacing w:val="-4"/>
        </w:rPr>
        <w:t> </w:t>
      </w:r>
      <w:r>
        <w:rPr/>
        <w:t>dəyişiklik, iltihabi</w:t>
      </w:r>
      <w:r>
        <w:rPr>
          <w:spacing w:val="-11"/>
        </w:rPr>
        <w:t> </w:t>
      </w:r>
      <w:r>
        <w:rPr/>
        <w:t>prosesin</w:t>
      </w:r>
      <w:r>
        <w:rPr>
          <w:spacing w:val="-7"/>
        </w:rPr>
        <w:t> </w:t>
      </w:r>
      <w:r>
        <w:rPr/>
        <w:t>kəskinləşməsi</w:t>
      </w:r>
      <w:r>
        <w:rPr>
          <w:spacing w:val="-7"/>
        </w:rPr>
        <w:t> </w:t>
      </w:r>
      <w:r>
        <w:rPr/>
        <w:t>və</w:t>
      </w:r>
      <w:r>
        <w:rPr>
          <w:spacing w:val="-4"/>
        </w:rPr>
        <w:t> </w:t>
      </w:r>
      <w:r>
        <w:rPr/>
        <w:t>böyrək</w:t>
      </w:r>
      <w:r>
        <w:rPr>
          <w:spacing w:val="-3"/>
        </w:rPr>
        <w:t> </w:t>
      </w:r>
      <w:r>
        <w:rPr/>
        <w:t>çatışmazlığı</w:t>
      </w:r>
      <w:r>
        <w:rPr>
          <w:spacing w:val="-7"/>
        </w:rPr>
        <w:t> </w:t>
      </w:r>
      <w:r>
        <w:rPr/>
        <w:t>mərhələsində</w:t>
      </w:r>
      <w:r>
        <w:rPr>
          <w:spacing w:val="-3"/>
        </w:rPr>
        <w:t> </w:t>
      </w:r>
      <w:r>
        <w:rPr/>
        <w:t>baş verir (əksər hallarda EÇS artır). Xronik pielonefrit gedişinə görə </w:t>
      </w:r>
      <w:r>
        <w:rPr>
          <w:b/>
        </w:rPr>
        <w:t>4 </w:t>
      </w:r>
      <w:r>
        <w:rPr/>
        <w:t>formaya bölünür:</w:t>
      </w:r>
    </w:p>
    <w:p>
      <w:pPr>
        <w:pStyle w:val="ListParagraph"/>
        <w:numPr>
          <w:ilvl w:val="0"/>
          <w:numId w:val="67"/>
        </w:numPr>
        <w:tabs>
          <w:tab w:pos="558" w:val="left" w:leader="none"/>
        </w:tabs>
        <w:spacing w:line="240" w:lineRule="auto" w:before="158" w:after="0"/>
        <w:ind w:left="558" w:right="0" w:hanging="244"/>
        <w:jc w:val="left"/>
        <w:rPr>
          <w:sz w:val="24"/>
        </w:rPr>
      </w:pPr>
      <w:r>
        <w:rPr>
          <w:b/>
          <w:sz w:val="24"/>
        </w:rPr>
        <w:t>Latent</w:t>
      </w:r>
      <w:r>
        <w:rPr>
          <w:b/>
          <w:spacing w:val="-7"/>
          <w:sz w:val="24"/>
        </w:rPr>
        <w:t> </w:t>
      </w:r>
      <w:r>
        <w:rPr>
          <w:b/>
          <w:sz w:val="24"/>
        </w:rPr>
        <w:t>forma</w:t>
      </w:r>
      <w:r>
        <w:rPr>
          <w:b/>
          <w:spacing w:val="-2"/>
          <w:sz w:val="24"/>
        </w:rPr>
        <w:t> </w:t>
      </w:r>
      <w:r>
        <w:rPr>
          <w:sz w:val="24"/>
        </w:rPr>
        <w:t>–</w:t>
      </w:r>
      <w:r>
        <w:rPr>
          <w:spacing w:val="-2"/>
          <w:sz w:val="24"/>
        </w:rPr>
        <w:t> </w:t>
      </w:r>
      <w:r>
        <w:rPr>
          <w:sz w:val="24"/>
        </w:rPr>
        <w:t>bu</w:t>
      </w:r>
      <w:r>
        <w:rPr>
          <w:spacing w:val="2"/>
          <w:sz w:val="24"/>
        </w:rPr>
        <w:t> </w:t>
      </w:r>
      <w:r>
        <w:rPr>
          <w:sz w:val="24"/>
        </w:rPr>
        <w:t>forma</w:t>
      </w:r>
      <w:r>
        <w:rPr>
          <w:spacing w:val="-3"/>
          <w:sz w:val="24"/>
        </w:rPr>
        <w:t> </w:t>
      </w:r>
      <w:r>
        <w:rPr>
          <w:sz w:val="24"/>
        </w:rPr>
        <w:t>simptomların</w:t>
      </w:r>
      <w:r>
        <w:rPr>
          <w:spacing w:val="-7"/>
          <w:sz w:val="24"/>
        </w:rPr>
        <w:t> </w:t>
      </w:r>
      <w:r>
        <w:rPr>
          <w:sz w:val="24"/>
        </w:rPr>
        <w:t>azlığı</w:t>
      </w:r>
      <w:r>
        <w:rPr>
          <w:spacing w:val="-2"/>
          <w:sz w:val="24"/>
        </w:rPr>
        <w:t> </w:t>
      </w:r>
      <w:r>
        <w:rPr>
          <w:sz w:val="24"/>
        </w:rPr>
        <w:t>ilə</w:t>
      </w:r>
      <w:r>
        <w:rPr>
          <w:spacing w:val="-3"/>
          <w:sz w:val="24"/>
        </w:rPr>
        <w:t> </w:t>
      </w:r>
      <w:r>
        <w:rPr>
          <w:sz w:val="24"/>
        </w:rPr>
        <w:t>xarakterizə</w:t>
      </w:r>
      <w:r>
        <w:rPr>
          <w:spacing w:val="-3"/>
          <w:sz w:val="24"/>
        </w:rPr>
        <w:t> </w:t>
      </w:r>
      <w:r>
        <w:rPr>
          <w:spacing w:val="-2"/>
          <w:sz w:val="24"/>
        </w:rPr>
        <w:t>olunur.</w:t>
      </w:r>
    </w:p>
    <w:p>
      <w:pPr>
        <w:pStyle w:val="ListParagraph"/>
        <w:numPr>
          <w:ilvl w:val="0"/>
          <w:numId w:val="67"/>
        </w:numPr>
        <w:tabs>
          <w:tab w:pos="558" w:val="left" w:leader="none"/>
        </w:tabs>
        <w:spacing w:line="264" w:lineRule="auto" w:before="171" w:after="0"/>
        <w:ind w:left="314" w:right="190" w:firstLine="0"/>
        <w:jc w:val="left"/>
        <w:rPr>
          <w:sz w:val="24"/>
        </w:rPr>
      </w:pPr>
      <w:r>
        <w:rPr>
          <w:b/>
          <w:sz w:val="24"/>
        </w:rPr>
        <w:t>Ressidivləşən</w:t>
      </w:r>
      <w:r>
        <w:rPr>
          <w:b/>
          <w:spacing w:val="-3"/>
          <w:sz w:val="24"/>
        </w:rPr>
        <w:t> </w:t>
      </w:r>
      <w:r>
        <w:rPr>
          <w:b/>
          <w:sz w:val="24"/>
        </w:rPr>
        <w:t>forma</w:t>
      </w:r>
      <w:r>
        <w:rPr>
          <w:b/>
          <w:spacing w:val="-2"/>
          <w:sz w:val="24"/>
        </w:rPr>
        <w:t> </w:t>
      </w:r>
      <w:r>
        <w:rPr>
          <w:sz w:val="24"/>
        </w:rPr>
        <w:t>–</w:t>
      </w:r>
      <w:r>
        <w:rPr>
          <w:spacing w:val="-3"/>
          <w:sz w:val="24"/>
        </w:rPr>
        <w:t> </w:t>
      </w:r>
      <w:r>
        <w:rPr>
          <w:sz w:val="24"/>
        </w:rPr>
        <w:t>bu forma</w:t>
      </w:r>
      <w:r>
        <w:rPr>
          <w:spacing w:val="-3"/>
          <w:sz w:val="24"/>
        </w:rPr>
        <w:t> </w:t>
      </w:r>
      <w:r>
        <w:rPr>
          <w:sz w:val="24"/>
        </w:rPr>
        <w:t>əsasən</w:t>
      </w:r>
      <w:r>
        <w:rPr>
          <w:spacing w:val="-8"/>
          <w:sz w:val="24"/>
        </w:rPr>
        <w:t> </w:t>
      </w:r>
      <w:r>
        <w:rPr>
          <w:sz w:val="24"/>
        </w:rPr>
        <w:t>kəskinləşmə</w:t>
      </w:r>
      <w:r>
        <w:rPr>
          <w:spacing w:val="-4"/>
          <w:sz w:val="24"/>
        </w:rPr>
        <w:t> </w:t>
      </w:r>
      <w:r>
        <w:rPr>
          <w:sz w:val="24"/>
        </w:rPr>
        <w:t>və</w:t>
      </w:r>
      <w:r>
        <w:rPr>
          <w:spacing w:val="-4"/>
          <w:sz w:val="24"/>
        </w:rPr>
        <w:t> </w:t>
      </w:r>
      <w:r>
        <w:rPr>
          <w:sz w:val="24"/>
        </w:rPr>
        <w:t>remissiya</w:t>
      </w:r>
      <w:r>
        <w:rPr>
          <w:spacing w:val="-4"/>
          <w:sz w:val="24"/>
        </w:rPr>
        <w:t> </w:t>
      </w:r>
      <w:r>
        <w:rPr>
          <w:sz w:val="24"/>
        </w:rPr>
        <w:t>dövrlərinin bir-birini</w:t>
      </w:r>
      <w:r>
        <w:rPr>
          <w:spacing w:val="-7"/>
          <w:sz w:val="24"/>
        </w:rPr>
        <w:t> </w:t>
      </w:r>
      <w:r>
        <w:rPr>
          <w:sz w:val="24"/>
        </w:rPr>
        <w:t>əvəz</w:t>
      </w:r>
      <w:r>
        <w:rPr>
          <w:spacing w:val="-4"/>
          <w:sz w:val="24"/>
        </w:rPr>
        <w:t> </w:t>
      </w:r>
      <w:r>
        <w:rPr>
          <w:sz w:val="24"/>
        </w:rPr>
        <w:t>etməsi ilə xarakterizə olunur.</w:t>
      </w:r>
    </w:p>
    <w:p>
      <w:pPr>
        <w:pStyle w:val="ListParagraph"/>
        <w:numPr>
          <w:ilvl w:val="0"/>
          <w:numId w:val="67"/>
        </w:numPr>
        <w:tabs>
          <w:tab w:pos="558" w:val="left" w:leader="none"/>
        </w:tabs>
        <w:spacing w:line="240" w:lineRule="auto" w:before="146" w:after="0"/>
        <w:ind w:left="558" w:right="0" w:hanging="244"/>
        <w:jc w:val="left"/>
        <w:rPr>
          <w:sz w:val="24"/>
        </w:rPr>
      </w:pPr>
      <w:r>
        <w:rPr>
          <w:b/>
          <w:sz w:val="24"/>
        </w:rPr>
        <w:t>Hipertonik</w:t>
      </w:r>
      <w:r>
        <w:rPr>
          <w:b/>
          <w:spacing w:val="-10"/>
          <w:sz w:val="24"/>
        </w:rPr>
        <w:t> </w:t>
      </w:r>
      <w:r>
        <w:rPr>
          <w:b/>
          <w:sz w:val="24"/>
        </w:rPr>
        <w:t>forma</w:t>
      </w:r>
      <w:r>
        <w:rPr>
          <w:b/>
          <w:spacing w:val="-1"/>
          <w:sz w:val="24"/>
        </w:rPr>
        <w:t> </w:t>
      </w:r>
      <w:r>
        <w:rPr>
          <w:sz w:val="24"/>
        </w:rPr>
        <w:t>–</w:t>
      </w:r>
      <w:r>
        <w:rPr>
          <w:spacing w:val="-4"/>
          <w:sz w:val="24"/>
        </w:rPr>
        <w:t> </w:t>
      </w:r>
      <w:r>
        <w:rPr>
          <w:sz w:val="24"/>
        </w:rPr>
        <w:t>bu forma</w:t>
      </w:r>
      <w:r>
        <w:rPr>
          <w:spacing w:val="-3"/>
          <w:sz w:val="24"/>
        </w:rPr>
        <w:t> </w:t>
      </w:r>
      <w:r>
        <w:rPr>
          <w:sz w:val="24"/>
        </w:rPr>
        <w:t>əsasən</w:t>
      </w:r>
      <w:r>
        <w:rPr>
          <w:spacing w:val="-9"/>
          <w:sz w:val="24"/>
        </w:rPr>
        <w:t> </w:t>
      </w:r>
      <w:r>
        <w:rPr>
          <w:sz w:val="24"/>
        </w:rPr>
        <w:t>hipertonik sidnromun</w:t>
      </w:r>
      <w:r>
        <w:rPr>
          <w:spacing w:val="-8"/>
          <w:sz w:val="24"/>
        </w:rPr>
        <w:t> </w:t>
      </w:r>
      <w:r>
        <w:rPr>
          <w:sz w:val="24"/>
        </w:rPr>
        <w:t>üstünlüyü</w:t>
      </w:r>
      <w:r>
        <w:rPr>
          <w:spacing w:val="5"/>
          <w:sz w:val="24"/>
        </w:rPr>
        <w:t> </w:t>
      </w:r>
      <w:r>
        <w:rPr>
          <w:sz w:val="24"/>
        </w:rPr>
        <w:t>ilə</w:t>
      </w:r>
      <w:r>
        <w:rPr>
          <w:spacing w:val="-4"/>
          <w:sz w:val="24"/>
        </w:rPr>
        <w:t> </w:t>
      </w:r>
      <w:r>
        <w:rPr>
          <w:spacing w:val="-2"/>
          <w:sz w:val="24"/>
        </w:rPr>
        <w:t>gedir.</w:t>
      </w:r>
    </w:p>
    <w:p>
      <w:pPr>
        <w:pStyle w:val="ListParagraph"/>
        <w:numPr>
          <w:ilvl w:val="0"/>
          <w:numId w:val="67"/>
        </w:numPr>
        <w:tabs>
          <w:tab w:pos="558" w:val="left" w:leader="none"/>
        </w:tabs>
        <w:spacing w:line="240" w:lineRule="auto" w:before="180" w:after="0"/>
        <w:ind w:left="558" w:right="0" w:hanging="244"/>
        <w:jc w:val="left"/>
        <w:rPr>
          <w:sz w:val="24"/>
        </w:rPr>
      </w:pPr>
      <w:r>
        <w:rPr>
          <w:b/>
          <w:sz w:val="24"/>
        </w:rPr>
        <w:t>Azotemik</w:t>
      </w:r>
      <w:r>
        <w:rPr>
          <w:b/>
          <w:spacing w:val="-6"/>
          <w:sz w:val="24"/>
        </w:rPr>
        <w:t> </w:t>
      </w:r>
      <w:r>
        <w:rPr>
          <w:b/>
          <w:sz w:val="24"/>
        </w:rPr>
        <w:t>forma</w:t>
      </w:r>
      <w:r>
        <w:rPr>
          <w:b/>
          <w:spacing w:val="-3"/>
          <w:sz w:val="24"/>
        </w:rPr>
        <w:t> </w:t>
      </w:r>
      <w:r>
        <w:rPr>
          <w:sz w:val="24"/>
        </w:rPr>
        <w:t>–</w:t>
      </w:r>
      <w:r>
        <w:rPr>
          <w:spacing w:val="-4"/>
          <w:sz w:val="24"/>
        </w:rPr>
        <w:t> </w:t>
      </w:r>
      <w:r>
        <w:rPr>
          <w:sz w:val="24"/>
        </w:rPr>
        <w:t>xəstəlik</w:t>
      </w:r>
      <w:r>
        <w:rPr>
          <w:spacing w:val="-1"/>
          <w:sz w:val="24"/>
        </w:rPr>
        <w:t> </w:t>
      </w:r>
      <w:r>
        <w:rPr>
          <w:sz w:val="24"/>
        </w:rPr>
        <w:t>yalnız</w:t>
      </w:r>
      <w:r>
        <w:rPr>
          <w:spacing w:val="-1"/>
          <w:sz w:val="24"/>
        </w:rPr>
        <w:t> </w:t>
      </w:r>
      <w:r>
        <w:rPr>
          <w:sz w:val="24"/>
        </w:rPr>
        <w:t>xronik</w:t>
      </w:r>
      <w:r>
        <w:rPr>
          <w:spacing w:val="-5"/>
          <w:sz w:val="24"/>
        </w:rPr>
        <w:t> </w:t>
      </w:r>
      <w:r>
        <w:rPr>
          <w:sz w:val="24"/>
        </w:rPr>
        <w:t>böyrək</w:t>
      </w:r>
      <w:r>
        <w:rPr>
          <w:spacing w:val="-4"/>
          <w:sz w:val="24"/>
        </w:rPr>
        <w:t> </w:t>
      </w:r>
      <w:r>
        <w:rPr>
          <w:sz w:val="24"/>
        </w:rPr>
        <w:t>çatışmazlığı</w:t>
      </w:r>
      <w:r>
        <w:rPr>
          <w:spacing w:val="-5"/>
          <w:sz w:val="24"/>
        </w:rPr>
        <w:t> </w:t>
      </w:r>
      <w:r>
        <w:rPr>
          <w:sz w:val="24"/>
        </w:rPr>
        <w:t>mərhələsində</w:t>
      </w:r>
      <w:r>
        <w:rPr>
          <w:spacing w:val="-5"/>
          <w:sz w:val="24"/>
        </w:rPr>
        <w:t> </w:t>
      </w:r>
      <w:r>
        <w:rPr>
          <w:sz w:val="24"/>
        </w:rPr>
        <w:t>aşkar</w:t>
      </w:r>
      <w:r>
        <w:rPr>
          <w:spacing w:val="-3"/>
          <w:sz w:val="24"/>
        </w:rPr>
        <w:t> </w:t>
      </w:r>
      <w:r>
        <w:rPr>
          <w:spacing w:val="-2"/>
          <w:sz w:val="24"/>
        </w:rPr>
        <w:t>olunur.</w:t>
      </w:r>
    </w:p>
    <w:p>
      <w:pPr>
        <w:pStyle w:val="BodyText"/>
        <w:spacing w:line="254" w:lineRule="auto" w:before="176"/>
        <w:ind w:right="96"/>
      </w:pPr>
      <w:r>
        <w:rPr>
          <w:b/>
        </w:rPr>
        <w:t>Diaqnozu. </w:t>
      </w:r>
      <w:r>
        <w:rPr/>
        <w:t>Əsasən xəstəliyin klinikasına, laborator, radioizotop və rentgenoloji müayinə üsullarına görə</w:t>
      </w:r>
      <w:r>
        <w:rPr>
          <w:spacing w:val="-9"/>
        </w:rPr>
        <w:t> </w:t>
      </w:r>
      <w:r>
        <w:rPr/>
        <w:t>qoyulur.</w:t>
      </w:r>
      <w:r>
        <w:rPr>
          <w:spacing w:val="-2"/>
        </w:rPr>
        <w:t> </w:t>
      </w:r>
      <w:r>
        <w:rPr/>
        <w:t>Sidikdə leykositlərin miqdarını</w:t>
      </w:r>
      <w:r>
        <w:rPr>
          <w:spacing w:val="-12"/>
        </w:rPr>
        <w:t> </w:t>
      </w:r>
      <w:r>
        <w:rPr/>
        <w:t>təyin etmək</w:t>
      </w:r>
      <w:r>
        <w:rPr>
          <w:spacing w:val="-3"/>
        </w:rPr>
        <w:t> </w:t>
      </w:r>
      <w:r>
        <w:rPr/>
        <w:t>üçün</w:t>
      </w:r>
      <w:r>
        <w:rPr>
          <w:spacing w:val="-7"/>
        </w:rPr>
        <w:t> </w:t>
      </w:r>
      <w:r>
        <w:rPr>
          <w:b/>
        </w:rPr>
        <w:t>Neçiporenko</w:t>
      </w:r>
      <w:r>
        <w:rPr>
          <w:b/>
          <w:spacing w:val="-3"/>
        </w:rPr>
        <w:t> </w:t>
      </w:r>
      <w:r>
        <w:rPr/>
        <w:t>və</w:t>
      </w:r>
      <w:r>
        <w:rPr>
          <w:spacing w:val="-4"/>
        </w:rPr>
        <w:t> </w:t>
      </w:r>
      <w:r>
        <w:rPr>
          <w:b/>
        </w:rPr>
        <w:t>Amburje</w:t>
      </w:r>
      <w:r>
        <w:rPr>
          <w:b/>
          <w:spacing w:val="-3"/>
        </w:rPr>
        <w:t> </w:t>
      </w:r>
      <w:r>
        <w:rPr/>
        <w:t>üsullarından istifadə edilir. Ultrasəs müayinəsində böyrəyin kasacıq-ləyən strukturunun bərkiməsi və ektoziyası</w:t>
      </w:r>
    </w:p>
    <w:p>
      <w:pPr>
        <w:pStyle w:val="BodyText"/>
        <w:spacing w:line="254" w:lineRule="auto" w:before="6"/>
        <w:ind w:right="142"/>
      </w:pPr>
      <w:r>
        <w:rPr/>
        <w:t>aşkar olunur. Sidiklik-sidik axarı reflyuksunu aşkar etmək üçün sistouretroqrafiyadan istifadə olunur. İzotop</w:t>
      </w:r>
      <w:r>
        <w:rPr>
          <w:spacing w:val="-8"/>
        </w:rPr>
        <w:t> </w:t>
      </w:r>
      <w:r>
        <w:rPr/>
        <w:t>renoqrafiya böyrəklərin</w:t>
      </w:r>
      <w:r>
        <w:rPr>
          <w:spacing w:val="-4"/>
        </w:rPr>
        <w:t> </w:t>
      </w:r>
      <w:r>
        <w:rPr/>
        <w:t>və yuxarı</w:t>
      </w:r>
      <w:r>
        <w:rPr>
          <w:spacing w:val="-12"/>
        </w:rPr>
        <w:t> </w:t>
      </w:r>
      <w:r>
        <w:rPr/>
        <w:t>sidik yollarının</w:t>
      </w:r>
      <w:r>
        <w:rPr>
          <w:spacing w:val="-4"/>
        </w:rPr>
        <w:t> </w:t>
      </w:r>
      <w:r>
        <w:rPr/>
        <w:t>funksional</w:t>
      </w:r>
      <w:r>
        <w:rPr>
          <w:spacing w:val="-4"/>
        </w:rPr>
        <w:t> </w:t>
      </w:r>
      <w:r>
        <w:rPr/>
        <w:t>vəziyyəti</w:t>
      </w:r>
      <w:r>
        <w:rPr>
          <w:spacing w:val="-12"/>
        </w:rPr>
        <w:t> </w:t>
      </w:r>
      <w:r>
        <w:rPr/>
        <w:t>haqqında məlumat verir.</w:t>
      </w:r>
    </w:p>
    <w:p>
      <w:pPr>
        <w:pStyle w:val="BodyText"/>
        <w:spacing w:before="11"/>
        <w:ind w:left="0"/>
        <w:rPr>
          <w:sz w:val="5"/>
        </w:rPr>
      </w:pPr>
      <w:r>
        <w:rPr>
          <w:sz w:val="5"/>
        </w:rPr>
        <mc:AlternateContent>
          <mc:Choice Requires="wps">
            <w:drawing>
              <wp:anchor distT="0" distB="0" distL="0" distR="0" allowOverlap="1" layoutInCell="1" locked="0" behindDoc="1" simplePos="0" relativeHeight="487620096">
                <wp:simplePos x="0" y="0"/>
                <wp:positionH relativeFrom="page">
                  <wp:posOffset>780125</wp:posOffset>
                </wp:positionH>
                <wp:positionV relativeFrom="paragraph">
                  <wp:posOffset>58947</wp:posOffset>
                </wp:positionV>
                <wp:extent cx="6035675" cy="4698365"/>
                <wp:effectExtent l="0" t="0" r="0" b="0"/>
                <wp:wrapTopAndBottom/>
                <wp:docPr id="221" name="Group 221"/>
                <wp:cNvGraphicFramePr>
                  <a:graphicFrameLocks/>
                </wp:cNvGraphicFramePr>
                <a:graphic>
                  <a:graphicData uri="http://schemas.microsoft.com/office/word/2010/wordprocessingGroup">
                    <wpg:wgp>
                      <wpg:cNvPr id="221" name="Group 221"/>
                      <wpg:cNvGrpSpPr/>
                      <wpg:grpSpPr>
                        <a:xfrm>
                          <a:off x="0" y="0"/>
                          <a:ext cx="6035675" cy="4698365"/>
                          <a:chExt cx="6035675" cy="4698365"/>
                        </a:xfrm>
                      </wpg:grpSpPr>
                      <pic:pic>
                        <pic:nvPicPr>
                          <pic:cNvPr id="222" name="Image 222"/>
                          <pic:cNvPicPr/>
                        </pic:nvPicPr>
                        <pic:blipFill>
                          <a:blip r:embed="rId137" cstate="print"/>
                          <a:stretch>
                            <a:fillRect/>
                          </a:stretch>
                        </pic:blipFill>
                        <pic:spPr>
                          <a:xfrm>
                            <a:off x="0" y="0"/>
                            <a:ext cx="6035365" cy="4697865"/>
                          </a:xfrm>
                          <a:prstGeom prst="rect">
                            <a:avLst/>
                          </a:prstGeom>
                        </pic:spPr>
                      </pic:pic>
                      <pic:pic>
                        <pic:nvPicPr>
                          <pic:cNvPr id="223" name="Image 223"/>
                          <pic:cNvPicPr/>
                        </pic:nvPicPr>
                        <pic:blipFill>
                          <a:blip r:embed="rId138" cstate="print"/>
                          <a:stretch>
                            <a:fillRect/>
                          </a:stretch>
                        </pic:blipFill>
                        <pic:spPr>
                          <a:xfrm>
                            <a:off x="293024" y="270704"/>
                            <a:ext cx="5457825" cy="4143374"/>
                          </a:xfrm>
                          <a:prstGeom prst="rect">
                            <a:avLst/>
                          </a:prstGeom>
                        </pic:spPr>
                      </pic:pic>
                      <wps:wsp>
                        <wps:cNvPr id="224" name="Graphic 224"/>
                        <wps:cNvSpPr/>
                        <wps:spPr>
                          <a:xfrm>
                            <a:off x="248574" y="226381"/>
                            <a:ext cx="5546725" cy="4232275"/>
                          </a:xfrm>
                          <a:custGeom>
                            <a:avLst/>
                            <a:gdLst/>
                            <a:ahLst/>
                            <a:cxnLst/>
                            <a:rect l="l" t="t" r="r" b="b"/>
                            <a:pathLst>
                              <a:path w="5546725" h="4232275">
                                <a:moveTo>
                                  <a:pt x="734313" y="0"/>
                                </a:moveTo>
                                <a:lnTo>
                                  <a:pt x="5546725" y="0"/>
                                </a:lnTo>
                                <a:lnTo>
                                  <a:pt x="5546725" y="3498341"/>
                                </a:lnTo>
                                <a:lnTo>
                                  <a:pt x="5543042" y="3572255"/>
                                </a:lnTo>
                                <a:lnTo>
                                  <a:pt x="5531993" y="3645407"/>
                                </a:lnTo>
                                <a:lnTo>
                                  <a:pt x="5513832" y="3715638"/>
                                </a:lnTo>
                                <a:lnTo>
                                  <a:pt x="5488940" y="3783203"/>
                                </a:lnTo>
                                <a:lnTo>
                                  <a:pt x="5458079" y="3847337"/>
                                </a:lnTo>
                                <a:lnTo>
                                  <a:pt x="5421376" y="3908170"/>
                                </a:lnTo>
                                <a:lnTo>
                                  <a:pt x="5378958" y="3964939"/>
                                </a:lnTo>
                                <a:lnTo>
                                  <a:pt x="5331333" y="4016755"/>
                                </a:lnTo>
                                <a:lnTo>
                                  <a:pt x="5279517" y="4064507"/>
                                </a:lnTo>
                                <a:lnTo>
                                  <a:pt x="5222748" y="4106799"/>
                                </a:lnTo>
                                <a:lnTo>
                                  <a:pt x="5161915" y="4143502"/>
                                </a:lnTo>
                                <a:lnTo>
                                  <a:pt x="5097780" y="4174362"/>
                                </a:lnTo>
                                <a:lnTo>
                                  <a:pt x="5030216" y="4199255"/>
                                </a:lnTo>
                                <a:lnTo>
                                  <a:pt x="4959858" y="4217543"/>
                                </a:lnTo>
                                <a:lnTo>
                                  <a:pt x="4886833" y="4228464"/>
                                </a:lnTo>
                                <a:lnTo>
                                  <a:pt x="4812792" y="4232275"/>
                                </a:lnTo>
                                <a:lnTo>
                                  <a:pt x="0" y="4232275"/>
                                </a:lnTo>
                                <a:lnTo>
                                  <a:pt x="0" y="734186"/>
                                </a:lnTo>
                                <a:lnTo>
                                  <a:pt x="3733" y="660272"/>
                                </a:lnTo>
                                <a:lnTo>
                                  <a:pt x="14719" y="587120"/>
                                </a:lnTo>
                                <a:lnTo>
                                  <a:pt x="32931" y="516508"/>
                                </a:lnTo>
                                <a:lnTo>
                                  <a:pt x="57848" y="449325"/>
                                </a:lnTo>
                                <a:lnTo>
                                  <a:pt x="88646" y="384809"/>
                                </a:lnTo>
                                <a:lnTo>
                                  <a:pt x="125501" y="324230"/>
                                </a:lnTo>
                                <a:lnTo>
                                  <a:pt x="168097" y="267715"/>
                                </a:lnTo>
                                <a:lnTo>
                                  <a:pt x="215379" y="215264"/>
                                </a:lnTo>
                                <a:lnTo>
                                  <a:pt x="267716" y="168021"/>
                                </a:lnTo>
                                <a:lnTo>
                                  <a:pt x="324231" y="125475"/>
                                </a:lnTo>
                                <a:lnTo>
                                  <a:pt x="384809" y="88646"/>
                                </a:lnTo>
                                <a:lnTo>
                                  <a:pt x="449325" y="57784"/>
                                </a:lnTo>
                                <a:lnTo>
                                  <a:pt x="516509" y="32892"/>
                                </a:lnTo>
                                <a:lnTo>
                                  <a:pt x="587247" y="14604"/>
                                </a:lnTo>
                                <a:lnTo>
                                  <a:pt x="660273" y="3682"/>
                                </a:lnTo>
                                <a:lnTo>
                                  <a:pt x="734313"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1.427181pt;margin-top:4.641515pt;width:475.25pt;height:369.95pt;mso-position-horizontal-relative:page;mso-position-vertical-relative:paragraph;z-index:-15696384;mso-wrap-distance-left:0;mso-wrap-distance-right:0" id="docshapegroup163" coordorigin="1229,93" coordsize="9505,7399">
                <v:shape style="position:absolute;left:1228;top:92;width:9505;height:7399" type="#_x0000_t75" id="docshape164" stroked="false">
                  <v:imagedata r:id="rId137" o:title=""/>
                </v:shape>
                <v:shape style="position:absolute;left:1690;top:519;width:8595;height:6525" type="#_x0000_t75" id="docshape165" stroked="false">
                  <v:imagedata r:id="rId138" o:title=""/>
                </v:shape>
                <v:shape style="position:absolute;left:1620;top:449;width:8735;height:6665" id="docshape166" coordorigin="1620,449" coordsize="8735,6665" path="m2776,449l10355,449,10355,5959,10349,6075,10332,6190,10303,6301,10264,6407,10215,6508,10158,6604,10091,6693,10016,6775,9934,6850,9845,6917,9749,6975,9648,7023,9542,7062,9431,7091,9316,7108,9199,7114,1620,7114,1620,1606,1626,1489,1643,1374,1672,1263,1711,1157,1760,1055,1818,960,1885,871,1959,788,2042,714,2131,647,2226,589,2328,540,2433,501,2545,472,2660,455,2776,449xe" filled="false" stroked="true" strokeweight="7pt" strokecolor="#ffffff">
                  <v:path arrowok="t"/>
                  <v:stroke dashstyle="solid"/>
                </v:shape>
                <w10:wrap type="topAndBottom"/>
              </v:group>
            </w:pict>
          </mc:Fallback>
        </mc:AlternateContent>
      </w:r>
    </w:p>
    <w:p>
      <w:pPr>
        <w:pStyle w:val="BodyText"/>
        <w:spacing w:line="254" w:lineRule="auto" w:before="91"/>
        <w:ind w:right="420"/>
      </w:pPr>
      <w:r>
        <w:rPr>
          <w:b/>
        </w:rPr>
        <w:t>Müalicə</w:t>
      </w:r>
      <w:r>
        <w:rPr>
          <w:b/>
          <w:spacing w:val="-4"/>
        </w:rPr>
        <w:t> </w:t>
      </w:r>
      <w:r>
        <w:rPr>
          <w:b/>
        </w:rPr>
        <w:t>prinsipləri. </w:t>
      </w:r>
      <w:r>
        <w:rPr/>
        <w:t>Adətən</w:t>
      </w:r>
      <w:r>
        <w:rPr>
          <w:spacing w:val="-8"/>
        </w:rPr>
        <w:t> </w:t>
      </w:r>
      <w:r>
        <w:rPr/>
        <w:t>xəstəliyin</w:t>
      </w:r>
      <w:r>
        <w:rPr>
          <w:spacing w:val="-3"/>
        </w:rPr>
        <w:t> </w:t>
      </w:r>
      <w:r>
        <w:rPr/>
        <w:t>müalicəsi</w:t>
      </w:r>
      <w:r>
        <w:rPr>
          <w:spacing w:val="-8"/>
        </w:rPr>
        <w:t> </w:t>
      </w:r>
      <w:r>
        <w:rPr/>
        <w:t>xəstənin</w:t>
      </w:r>
      <w:r>
        <w:rPr>
          <w:spacing w:val="-8"/>
        </w:rPr>
        <w:t> </w:t>
      </w:r>
      <w:r>
        <w:rPr/>
        <w:t>ümumi</w:t>
      </w:r>
      <w:r>
        <w:rPr>
          <w:spacing w:val="-7"/>
        </w:rPr>
        <w:t> </w:t>
      </w:r>
      <w:r>
        <w:rPr/>
        <w:t>vəziyyətindən,</w:t>
      </w:r>
      <w:r>
        <w:rPr>
          <w:spacing w:val="-1"/>
        </w:rPr>
        <w:t> </w:t>
      </w:r>
      <w:r>
        <w:rPr/>
        <w:t>tapılan</w:t>
      </w:r>
      <w:r>
        <w:rPr>
          <w:spacing w:val="-3"/>
        </w:rPr>
        <w:t> </w:t>
      </w:r>
      <w:r>
        <w:rPr/>
        <w:t>mikrobun xüsusiyyətindən, hansı antibiotiklərə həssas olmasından, yanaşı gedən xəstəliklərdən və</w:t>
      </w:r>
    </w:p>
    <w:p>
      <w:pPr>
        <w:pStyle w:val="BodyText"/>
        <w:spacing w:line="256" w:lineRule="auto" w:before="5"/>
        <w:ind w:right="142"/>
        <w:rPr>
          <w:position w:val="2"/>
        </w:rPr>
      </w:pPr>
      <w:r>
        <w:rPr/>
        <w:t>urodinamikanın pozulmasından asılıdır. Əgər xəstədə böyrək çatışmazlığı və hipertoniya yoxdursa pəhriz</w:t>
      </w:r>
      <w:r>
        <w:rPr>
          <w:spacing w:val="-3"/>
        </w:rPr>
        <w:t> </w:t>
      </w:r>
      <w:r>
        <w:rPr/>
        <w:t>adi</w:t>
      </w:r>
      <w:r>
        <w:rPr>
          <w:spacing w:val="-10"/>
        </w:rPr>
        <w:t> </w:t>
      </w:r>
      <w:r>
        <w:rPr/>
        <w:t>qaydada</w:t>
      </w:r>
      <w:r>
        <w:rPr>
          <w:spacing w:val="-3"/>
        </w:rPr>
        <w:t> </w:t>
      </w:r>
      <w:r>
        <w:rPr/>
        <w:t>aparılmalıdır. Xəstələrin</w:t>
      </w:r>
      <w:r>
        <w:rPr>
          <w:spacing w:val="-2"/>
        </w:rPr>
        <w:t> </w:t>
      </w:r>
      <w:r>
        <w:rPr/>
        <w:t>müalicəsini</w:t>
      </w:r>
      <w:r>
        <w:rPr>
          <w:spacing w:val="-7"/>
        </w:rPr>
        <w:t> </w:t>
      </w:r>
      <w:r>
        <w:rPr/>
        <w:t>nitrofuranların</w:t>
      </w:r>
      <w:r>
        <w:rPr>
          <w:spacing w:val="-2"/>
        </w:rPr>
        <w:t> </w:t>
      </w:r>
      <w:r>
        <w:rPr/>
        <w:t>və</w:t>
      </w:r>
      <w:r>
        <w:rPr>
          <w:spacing w:val="-3"/>
        </w:rPr>
        <w:t> </w:t>
      </w:r>
      <w:r>
        <w:rPr/>
        <w:t>sulfanilamidlərin</w:t>
      </w:r>
      <w:r>
        <w:rPr>
          <w:spacing w:val="-7"/>
        </w:rPr>
        <w:t> </w:t>
      </w:r>
      <w:r>
        <w:rPr/>
        <w:t>təyini</w:t>
      </w:r>
      <w:r>
        <w:rPr>
          <w:spacing w:val="-7"/>
        </w:rPr>
        <w:t> </w:t>
      </w:r>
      <w:r>
        <w:rPr/>
        <w:t>ilə başlamaq lazımdır. Antibakterial terapiya illərlə aparılmalıdır. İltihab əleyhinə 1,5-2 ay ərzində fasiləsiz müalicədən sonra 6 ay müddətində, hər ay 10 gün antibakterial, arada isə bitkilərlə müalicə </w:t>
      </w:r>
      <w:r>
        <w:rPr>
          <w:position w:val="2"/>
        </w:rPr>
        <w:t>aparılmalıdır. Bütün xəstələrə vitaminlər (C, A, B</w:t>
      </w:r>
      <w:r>
        <w:rPr>
          <w:sz w:val="16"/>
        </w:rPr>
        <w:t>1</w:t>
      </w:r>
      <w:r>
        <w:rPr>
          <w:position w:val="2"/>
        </w:rPr>
        <w:t>, B</w:t>
      </w:r>
      <w:r>
        <w:rPr>
          <w:sz w:val="16"/>
        </w:rPr>
        <w:t>6</w:t>
      </w:r>
      <w:r>
        <w:rPr>
          <w:position w:val="2"/>
        </w:rPr>
        <w:t>, B</w:t>
      </w:r>
      <w:r>
        <w:rPr>
          <w:sz w:val="16"/>
        </w:rPr>
        <w:t>12</w:t>
      </w:r>
      <w:r>
        <w:rPr>
          <w:position w:val="2"/>
        </w:rPr>
        <w:t>), immunoloji reaktivliyi artıqmaq üçün</w:t>
      </w:r>
    </w:p>
    <w:p>
      <w:pPr>
        <w:pStyle w:val="BodyText"/>
        <w:spacing w:after="0" w:line="256" w:lineRule="auto"/>
        <w:rPr>
          <w:position w:val="2"/>
        </w:rPr>
        <w:sectPr>
          <w:pgSz w:w="11910" w:h="16840"/>
          <w:pgMar w:header="0" w:footer="1467" w:top="960" w:bottom="1660" w:left="708" w:right="850"/>
        </w:sectPr>
      </w:pPr>
    </w:p>
    <w:p>
      <w:pPr>
        <w:pStyle w:val="BodyText"/>
        <w:spacing w:line="254" w:lineRule="auto" w:before="74"/>
      </w:pPr>
      <w:r>
        <w:rPr/>
        <w:t>metilurosil,</w:t>
      </w:r>
      <w:r>
        <w:rPr>
          <w:spacing w:val="-2"/>
        </w:rPr>
        <w:t> </w:t>
      </w:r>
      <w:r>
        <w:rPr/>
        <w:t>pentoksil, immunal</w:t>
      </w:r>
      <w:r>
        <w:rPr>
          <w:spacing w:val="-12"/>
        </w:rPr>
        <w:t> </w:t>
      </w:r>
      <w:r>
        <w:rPr/>
        <w:t>təyin</w:t>
      </w:r>
      <w:r>
        <w:rPr>
          <w:spacing w:val="-4"/>
        </w:rPr>
        <w:t> </w:t>
      </w:r>
      <w:r>
        <w:rPr/>
        <w:t>edilir.</w:t>
      </w:r>
      <w:r>
        <w:rPr>
          <w:spacing w:val="-2"/>
        </w:rPr>
        <w:t> </w:t>
      </w:r>
      <w:r>
        <w:rPr/>
        <w:t>Sağalma</w:t>
      </w:r>
      <w:r>
        <w:rPr>
          <w:spacing w:val="-5"/>
        </w:rPr>
        <w:t> </w:t>
      </w:r>
      <w:r>
        <w:rPr/>
        <w:t>dövürlərində</w:t>
      </w:r>
      <w:r>
        <w:rPr>
          <w:spacing w:val="-5"/>
        </w:rPr>
        <w:t> </w:t>
      </w:r>
      <w:r>
        <w:rPr/>
        <w:t>sanator-kurort</w:t>
      </w:r>
      <w:r>
        <w:rPr>
          <w:spacing w:val="-4"/>
        </w:rPr>
        <w:t> </w:t>
      </w:r>
      <w:r>
        <w:rPr/>
        <w:t>müalicəsi</w:t>
      </w:r>
      <w:r>
        <w:rPr>
          <w:spacing w:val="-8"/>
        </w:rPr>
        <w:t> </w:t>
      </w:r>
      <w:r>
        <w:rPr/>
        <w:t>faydalıdır. Birtərəfli büzüşmüz böyrəkdə nefrektomiya edilir. İkitərəfli xronik pielonefritdə böyrək çatışmazlığı olduqda hemodialez aparılır.</w:t>
      </w:r>
    </w:p>
    <w:p>
      <w:pPr>
        <w:pStyle w:val="BodyText"/>
        <w:spacing w:before="6"/>
        <w:ind w:left="0"/>
        <w:rPr>
          <w:sz w:val="6"/>
        </w:rPr>
      </w:pPr>
      <w:r>
        <w:rPr>
          <w:sz w:val="6"/>
        </w:rPr>
        <mc:AlternateContent>
          <mc:Choice Requires="wps">
            <w:drawing>
              <wp:anchor distT="0" distB="0" distL="0" distR="0" allowOverlap="1" layoutInCell="1" locked="0" behindDoc="1" simplePos="0" relativeHeight="487620608">
                <wp:simplePos x="0" y="0"/>
                <wp:positionH relativeFrom="page">
                  <wp:posOffset>1026999</wp:posOffset>
                </wp:positionH>
                <wp:positionV relativeFrom="paragraph">
                  <wp:posOffset>63331</wp:posOffset>
                </wp:positionV>
                <wp:extent cx="5560060" cy="4646295"/>
                <wp:effectExtent l="0" t="0" r="0" b="0"/>
                <wp:wrapTopAndBottom/>
                <wp:docPr id="225" name="Group 225"/>
                <wp:cNvGraphicFramePr>
                  <a:graphicFrameLocks/>
                </wp:cNvGraphicFramePr>
                <a:graphic>
                  <a:graphicData uri="http://schemas.microsoft.com/office/word/2010/wordprocessingGroup">
                    <wpg:wgp>
                      <wpg:cNvPr id="225" name="Group 225"/>
                      <wpg:cNvGrpSpPr/>
                      <wpg:grpSpPr>
                        <a:xfrm>
                          <a:off x="0" y="0"/>
                          <a:ext cx="5560060" cy="4646295"/>
                          <a:chExt cx="5560060" cy="4646295"/>
                        </a:xfrm>
                      </wpg:grpSpPr>
                      <pic:pic>
                        <pic:nvPicPr>
                          <pic:cNvPr id="226" name="Image 226"/>
                          <pic:cNvPicPr/>
                        </pic:nvPicPr>
                        <pic:blipFill>
                          <a:blip r:embed="rId139" cstate="print"/>
                          <a:stretch>
                            <a:fillRect/>
                          </a:stretch>
                        </pic:blipFill>
                        <pic:spPr>
                          <a:xfrm>
                            <a:off x="0" y="0"/>
                            <a:ext cx="5559904" cy="4645989"/>
                          </a:xfrm>
                          <a:prstGeom prst="rect">
                            <a:avLst/>
                          </a:prstGeom>
                        </pic:spPr>
                      </pic:pic>
                      <pic:pic>
                        <pic:nvPicPr>
                          <pic:cNvPr id="227" name="Image 227"/>
                          <pic:cNvPicPr/>
                        </pic:nvPicPr>
                        <pic:blipFill>
                          <a:blip r:embed="rId140" cstate="print"/>
                          <a:stretch>
                            <a:fillRect/>
                          </a:stretch>
                        </pic:blipFill>
                        <pic:spPr>
                          <a:xfrm>
                            <a:off x="293800" y="268896"/>
                            <a:ext cx="4980940" cy="4093337"/>
                          </a:xfrm>
                          <a:prstGeom prst="rect">
                            <a:avLst/>
                          </a:prstGeom>
                        </pic:spPr>
                      </pic:pic>
                      <wps:wsp>
                        <wps:cNvPr id="228" name="Graphic 228"/>
                        <wps:cNvSpPr/>
                        <wps:spPr>
                          <a:xfrm>
                            <a:off x="249350" y="224446"/>
                            <a:ext cx="5070475" cy="4182745"/>
                          </a:xfrm>
                          <a:custGeom>
                            <a:avLst/>
                            <a:gdLst/>
                            <a:ahLst/>
                            <a:cxnLst/>
                            <a:rect l="l" t="t" r="r" b="b"/>
                            <a:pathLst>
                              <a:path w="5070475" h="4182745">
                                <a:moveTo>
                                  <a:pt x="725932" y="0"/>
                                </a:moveTo>
                                <a:lnTo>
                                  <a:pt x="5070094" y="0"/>
                                </a:lnTo>
                                <a:lnTo>
                                  <a:pt x="5070094" y="3457066"/>
                                </a:lnTo>
                                <a:lnTo>
                                  <a:pt x="5066284" y="3530346"/>
                                </a:lnTo>
                                <a:lnTo>
                                  <a:pt x="5055362" y="3602101"/>
                                </a:lnTo>
                                <a:lnTo>
                                  <a:pt x="5037582" y="3671951"/>
                                </a:lnTo>
                                <a:lnTo>
                                  <a:pt x="5012944" y="3738879"/>
                                </a:lnTo>
                                <a:lnTo>
                                  <a:pt x="4982210" y="3802253"/>
                                </a:lnTo>
                                <a:lnTo>
                                  <a:pt x="4945888" y="3862197"/>
                                </a:lnTo>
                                <a:lnTo>
                                  <a:pt x="4903978" y="3918077"/>
                                </a:lnTo>
                                <a:lnTo>
                                  <a:pt x="4857115" y="3969639"/>
                                </a:lnTo>
                                <a:lnTo>
                                  <a:pt x="4805553" y="4016502"/>
                                </a:lnTo>
                                <a:lnTo>
                                  <a:pt x="4749673" y="4058412"/>
                                </a:lnTo>
                                <a:lnTo>
                                  <a:pt x="4689729" y="4094734"/>
                                </a:lnTo>
                                <a:lnTo>
                                  <a:pt x="4626356" y="4125594"/>
                                </a:lnTo>
                                <a:lnTo>
                                  <a:pt x="4559427" y="4150105"/>
                                </a:lnTo>
                                <a:lnTo>
                                  <a:pt x="4489577" y="4167886"/>
                                </a:lnTo>
                                <a:lnTo>
                                  <a:pt x="4417695" y="4178935"/>
                                </a:lnTo>
                                <a:lnTo>
                                  <a:pt x="4344543" y="4182617"/>
                                </a:lnTo>
                                <a:lnTo>
                                  <a:pt x="0" y="4182617"/>
                                </a:lnTo>
                                <a:lnTo>
                                  <a:pt x="0" y="725931"/>
                                </a:lnTo>
                                <a:lnTo>
                                  <a:pt x="3683" y="652652"/>
                                </a:lnTo>
                                <a:lnTo>
                                  <a:pt x="14731" y="580517"/>
                                </a:lnTo>
                                <a:lnTo>
                                  <a:pt x="32512" y="510667"/>
                                </a:lnTo>
                                <a:lnTo>
                                  <a:pt x="57022" y="443737"/>
                                </a:lnTo>
                                <a:lnTo>
                                  <a:pt x="87884" y="380365"/>
                                </a:lnTo>
                                <a:lnTo>
                                  <a:pt x="124206" y="320294"/>
                                </a:lnTo>
                                <a:lnTo>
                                  <a:pt x="166115" y="264541"/>
                                </a:lnTo>
                                <a:lnTo>
                                  <a:pt x="212978" y="212978"/>
                                </a:lnTo>
                                <a:lnTo>
                                  <a:pt x="264541" y="166116"/>
                                </a:lnTo>
                                <a:lnTo>
                                  <a:pt x="320421" y="124205"/>
                                </a:lnTo>
                                <a:lnTo>
                                  <a:pt x="380364" y="87883"/>
                                </a:lnTo>
                                <a:lnTo>
                                  <a:pt x="443738" y="57023"/>
                                </a:lnTo>
                                <a:lnTo>
                                  <a:pt x="510667" y="32384"/>
                                </a:lnTo>
                                <a:lnTo>
                                  <a:pt x="580517" y="14731"/>
                                </a:lnTo>
                                <a:lnTo>
                                  <a:pt x="652780" y="3682"/>
                                </a:lnTo>
                                <a:lnTo>
                                  <a:pt x="725932" y="0"/>
                                </a:lnTo>
                                <a:close/>
                              </a:path>
                            </a:pathLst>
                          </a:custGeom>
                          <a:ln w="889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0.866112pt;margin-top:4.98675pt;width:437.8pt;height:365.85pt;mso-position-horizontal-relative:page;mso-position-vertical-relative:paragraph;z-index:-15695872;mso-wrap-distance-left:0;mso-wrap-distance-right:0" id="docshapegroup167" coordorigin="1617,100" coordsize="8756,7317">
                <v:shape style="position:absolute;left:1617;top:99;width:8756;height:7317" type="#_x0000_t75" id="docshape168" stroked="false">
                  <v:imagedata r:id="rId139" o:title=""/>
                </v:shape>
                <v:shape style="position:absolute;left:2080;top:523;width:7844;height:6447" type="#_x0000_t75" id="docshape169" stroked="false">
                  <v:imagedata r:id="rId140" o:title=""/>
                </v:shape>
                <v:shape style="position:absolute;left:2010;top:453;width:7985;height:6587" id="docshape170" coordorigin="2010,453" coordsize="7985,6587" path="m3153,453l9994,453,9994,5897,9988,6013,9971,6126,9943,6236,9904,6341,9856,6441,9799,6535,9733,6623,9659,6705,9578,6778,9490,6844,9395,6902,9296,6950,9190,6989,9080,7017,8967,7034,8852,7040,2010,7040,2010,1596,2016,1481,2033,1367,2061,1257,2100,1152,2148,1052,2206,958,2272,870,2345,789,2427,715,2515,649,2609,592,2709,543,2814,504,2924,476,3038,459,3153,453xe" filled="false" stroked="true" strokeweight="7pt" strokecolor="#ffffff">
                  <v:path arrowok="t"/>
                  <v:stroke dashstyle="solid"/>
                </v:shape>
                <w10:wrap type="topAndBottom"/>
              </v:group>
            </w:pict>
          </mc:Fallback>
        </mc:AlternateContent>
      </w:r>
    </w:p>
    <w:p>
      <w:pPr>
        <w:pStyle w:val="BodyText"/>
        <w:spacing w:line="256" w:lineRule="auto" w:before="80"/>
        <w:ind w:right="420"/>
      </w:pPr>
      <w:r>
        <w:rPr>
          <w:b/>
        </w:rPr>
        <w:t>Profilaktikası.</w:t>
      </w:r>
      <w:r>
        <w:rPr>
          <w:b/>
          <w:spacing w:val="-1"/>
        </w:rPr>
        <w:t> </w:t>
      </w:r>
      <w:r>
        <w:rPr/>
        <w:t>Xəstəliyin</w:t>
      </w:r>
      <w:r>
        <w:rPr>
          <w:spacing w:val="-6"/>
        </w:rPr>
        <w:t> </w:t>
      </w:r>
      <w:r>
        <w:rPr/>
        <w:t>profilaktikası</w:t>
      </w:r>
      <w:r>
        <w:rPr>
          <w:spacing w:val="-10"/>
        </w:rPr>
        <w:t> </w:t>
      </w:r>
      <w:r>
        <w:rPr/>
        <w:t>kəskin</w:t>
      </w:r>
      <w:r>
        <w:rPr>
          <w:spacing w:val="-6"/>
        </w:rPr>
        <w:t> </w:t>
      </w:r>
      <w:r>
        <w:rPr/>
        <w:t>pielonefritin</w:t>
      </w:r>
      <w:r>
        <w:rPr>
          <w:spacing w:val="-2"/>
        </w:rPr>
        <w:t> </w:t>
      </w:r>
      <w:r>
        <w:rPr/>
        <w:t>vaxtında</w:t>
      </w:r>
      <w:r>
        <w:rPr>
          <w:spacing w:val="-2"/>
        </w:rPr>
        <w:t> </w:t>
      </w:r>
      <w:r>
        <w:rPr/>
        <w:t>müalicə</w:t>
      </w:r>
      <w:r>
        <w:rPr>
          <w:spacing w:val="-7"/>
        </w:rPr>
        <w:t> </w:t>
      </w:r>
      <w:r>
        <w:rPr/>
        <w:t>olunması,</w:t>
      </w:r>
      <w:r>
        <w:rPr>
          <w:spacing w:val="-4"/>
        </w:rPr>
        <w:t> </w:t>
      </w:r>
      <w:r>
        <w:rPr/>
        <w:t>xəstələrin daim dispanser müşahidəsində olması, davamlı bakteriuriyanın ləğv edilməsi, xronik proseslərin müalicəsi, ağız boşluğunu və burun-udlağı sanasiya etməkdən ibarətdir. Xronik pielonefritin</w:t>
      </w:r>
    </w:p>
    <w:p>
      <w:pPr>
        <w:pStyle w:val="BodyText"/>
        <w:spacing w:line="259" w:lineRule="auto"/>
        <w:ind w:right="142"/>
      </w:pPr>
      <w:r>
        <w:rPr/>
        <w:t>kəskinləşməsinin</w:t>
      </w:r>
      <w:r>
        <w:rPr>
          <w:spacing w:val="-2"/>
        </w:rPr>
        <w:t> </w:t>
      </w:r>
      <w:r>
        <w:rPr/>
        <w:t>qarşısını</w:t>
      </w:r>
      <w:r>
        <w:rPr>
          <w:spacing w:val="-7"/>
        </w:rPr>
        <w:t> </w:t>
      </w:r>
      <w:r>
        <w:rPr/>
        <w:t>almaq</w:t>
      </w:r>
      <w:r>
        <w:rPr>
          <w:spacing w:val="-2"/>
        </w:rPr>
        <w:t> </w:t>
      </w:r>
      <w:r>
        <w:rPr/>
        <w:t>üçün</w:t>
      </w:r>
      <w:r>
        <w:rPr>
          <w:spacing w:val="-7"/>
        </w:rPr>
        <w:t> </w:t>
      </w:r>
      <w:r>
        <w:rPr/>
        <w:t>ümumi</w:t>
      </w:r>
      <w:r>
        <w:rPr>
          <w:spacing w:val="-11"/>
        </w:rPr>
        <w:t> </w:t>
      </w:r>
      <w:r>
        <w:rPr/>
        <w:t>gigiyena</w:t>
      </w:r>
      <w:r>
        <w:rPr>
          <w:spacing w:val="-3"/>
        </w:rPr>
        <w:t> </w:t>
      </w:r>
      <w:r>
        <w:rPr/>
        <w:t>qaydalarına əməl</w:t>
      </w:r>
      <w:r>
        <w:rPr>
          <w:spacing w:val="-11"/>
        </w:rPr>
        <w:t> </w:t>
      </w:r>
      <w:r>
        <w:rPr/>
        <w:t>etmək, düzgün</w:t>
      </w:r>
      <w:r>
        <w:rPr>
          <w:spacing w:val="-7"/>
        </w:rPr>
        <w:t> </w:t>
      </w:r>
      <w:r>
        <w:rPr/>
        <w:t>qidalanmaq, hər ay 10 gün ərzində antimikrob preparatlarla müalicə etmək lazımdır.</w:t>
      </w:r>
    </w:p>
    <w:p>
      <w:pPr>
        <w:pStyle w:val="BodyText"/>
        <w:spacing w:after="0" w:line="259" w:lineRule="auto"/>
        <w:sectPr>
          <w:pgSz w:w="11910" w:h="16840"/>
          <w:pgMar w:header="0" w:footer="1467" w:top="960" w:bottom="1660" w:left="708" w:right="850"/>
        </w:sectPr>
      </w:pPr>
    </w:p>
    <w:p>
      <w:pPr>
        <w:pStyle w:val="BodyText"/>
        <w:ind w:left="2252"/>
        <w:rPr>
          <w:sz w:val="20"/>
        </w:rPr>
      </w:pPr>
      <w:r>
        <w:rPr>
          <w:sz w:val="20"/>
        </w:rPr>
        <w:drawing>
          <wp:inline distT="0" distB="0" distL="0" distR="0">
            <wp:extent cx="4496663" cy="2403538"/>
            <wp:effectExtent l="0" t="0" r="0" b="0"/>
            <wp:docPr id="229" name="Image 229"/>
            <wp:cNvGraphicFramePr>
              <a:graphicFrameLocks/>
            </wp:cNvGraphicFramePr>
            <a:graphic>
              <a:graphicData uri="http://schemas.openxmlformats.org/drawingml/2006/picture">
                <pic:pic>
                  <pic:nvPicPr>
                    <pic:cNvPr id="229" name="Image 229"/>
                    <pic:cNvPicPr/>
                  </pic:nvPicPr>
                  <pic:blipFill>
                    <a:blip r:embed="rId141" cstate="print"/>
                    <a:stretch>
                      <a:fillRect/>
                    </a:stretch>
                  </pic:blipFill>
                  <pic:spPr>
                    <a:xfrm>
                      <a:off x="0" y="0"/>
                      <a:ext cx="4496663" cy="2403538"/>
                    </a:xfrm>
                    <a:prstGeom prst="rect">
                      <a:avLst/>
                    </a:prstGeom>
                  </pic:spPr>
                </pic:pic>
              </a:graphicData>
            </a:graphic>
          </wp:inline>
        </w:drawing>
      </w:r>
      <w:r>
        <w:rPr>
          <w:sz w:val="20"/>
        </w:rPr>
      </w:r>
    </w:p>
    <w:p>
      <w:pPr>
        <w:pStyle w:val="BodyText"/>
      </w:pPr>
      <w:r>
        <w:rPr>
          <w:b/>
        </w:rPr>
        <w:t>Sistit</w:t>
      </w:r>
      <w:r>
        <w:rPr>
          <w:b/>
          <w:spacing w:val="-2"/>
        </w:rPr>
        <w:t> </w:t>
      </w:r>
      <w:r>
        <w:rPr/>
        <w:t>–</w:t>
      </w:r>
      <w:r>
        <w:rPr>
          <w:spacing w:val="-8"/>
        </w:rPr>
        <w:t> </w:t>
      </w:r>
      <w:r>
        <w:rPr/>
        <w:t>sidik</w:t>
      </w:r>
      <w:r>
        <w:rPr>
          <w:spacing w:val="-4"/>
        </w:rPr>
        <w:t> </w:t>
      </w:r>
      <w:r>
        <w:rPr/>
        <w:t>kisəsinin</w:t>
      </w:r>
      <w:r>
        <w:rPr>
          <w:spacing w:val="-4"/>
        </w:rPr>
        <w:t> </w:t>
      </w:r>
      <w:r>
        <w:rPr/>
        <w:t>selikli</w:t>
      </w:r>
      <w:r>
        <w:rPr>
          <w:spacing w:val="-13"/>
        </w:rPr>
        <w:t> </w:t>
      </w:r>
      <w:r>
        <w:rPr/>
        <w:t>qişasının</w:t>
      </w:r>
      <w:r>
        <w:rPr>
          <w:spacing w:val="-4"/>
        </w:rPr>
        <w:t> </w:t>
      </w:r>
      <w:r>
        <w:rPr/>
        <w:t>iltihabıdır,</w:t>
      </w:r>
      <w:r>
        <w:rPr>
          <w:spacing w:val="-3"/>
        </w:rPr>
        <w:t> </w:t>
      </w:r>
      <w:r>
        <w:rPr/>
        <w:t>hansı</w:t>
      </w:r>
      <w:r>
        <w:rPr>
          <w:spacing w:val="-13"/>
        </w:rPr>
        <w:t> </w:t>
      </w:r>
      <w:r>
        <w:rPr/>
        <w:t>ki,</w:t>
      </w:r>
      <w:r>
        <w:rPr>
          <w:spacing w:val="-3"/>
        </w:rPr>
        <w:t> </w:t>
      </w:r>
      <w:r>
        <w:rPr/>
        <w:t>əksər</w:t>
      </w:r>
      <w:r>
        <w:rPr>
          <w:spacing w:val="-4"/>
        </w:rPr>
        <w:t> </w:t>
      </w:r>
      <w:r>
        <w:rPr/>
        <w:t>hallarda</w:t>
      </w:r>
      <w:r>
        <w:rPr>
          <w:spacing w:val="-1"/>
        </w:rPr>
        <w:t> </w:t>
      </w:r>
      <w:r>
        <w:rPr/>
        <w:t>infeksiya</w:t>
      </w:r>
      <w:r>
        <w:rPr>
          <w:spacing w:val="-1"/>
        </w:rPr>
        <w:t> </w:t>
      </w:r>
      <w:r>
        <w:rPr/>
        <w:t>nəticəsində</w:t>
      </w:r>
      <w:r>
        <w:rPr>
          <w:spacing w:val="-1"/>
        </w:rPr>
        <w:t> </w:t>
      </w:r>
      <w:r>
        <w:rPr/>
        <w:t>yaranır. Bu xəstəliyə həm kişilərdə, həm də qadınlarda rast gəlinir, lakin qadın orqanizminin anatomik xüsusiyyətlərinə görə onlarda daha çox təsadüf olunur. Çünki qadınlarda sidik kanalı kişilərlə</w:t>
      </w:r>
    </w:p>
    <w:p>
      <w:pPr>
        <w:pStyle w:val="BodyText"/>
        <w:spacing w:line="242" w:lineRule="auto"/>
      </w:pPr>
      <w:r>
        <w:rPr/>
        <w:t>müqayisədə</w:t>
      </w:r>
      <w:r>
        <w:rPr>
          <w:spacing w:val="-4"/>
        </w:rPr>
        <w:t> </w:t>
      </w:r>
      <w:r>
        <w:rPr/>
        <w:t>daha</w:t>
      </w:r>
      <w:r>
        <w:rPr>
          <w:spacing w:val="-4"/>
        </w:rPr>
        <w:t> </w:t>
      </w:r>
      <w:r>
        <w:rPr/>
        <w:t>qısa</w:t>
      </w:r>
      <w:r>
        <w:rPr>
          <w:spacing w:val="-4"/>
        </w:rPr>
        <w:t> </w:t>
      </w:r>
      <w:r>
        <w:rPr/>
        <w:t>və</w:t>
      </w:r>
      <w:r>
        <w:rPr>
          <w:spacing w:val="-4"/>
        </w:rPr>
        <w:t> </w:t>
      </w:r>
      <w:r>
        <w:rPr/>
        <w:t>genişdir,</w:t>
      </w:r>
      <w:r>
        <w:rPr>
          <w:spacing w:val="-1"/>
        </w:rPr>
        <w:t> </w:t>
      </w:r>
      <w:r>
        <w:rPr/>
        <w:t>buna</w:t>
      </w:r>
      <w:r>
        <w:rPr>
          <w:spacing w:val="-4"/>
        </w:rPr>
        <w:t> </w:t>
      </w:r>
      <w:r>
        <w:rPr/>
        <w:t>görə</w:t>
      </w:r>
      <w:r>
        <w:rPr>
          <w:spacing w:val="-4"/>
        </w:rPr>
        <w:t> </w:t>
      </w:r>
      <w:r>
        <w:rPr/>
        <w:t>də</w:t>
      </w:r>
      <w:r>
        <w:rPr>
          <w:spacing w:val="-8"/>
        </w:rPr>
        <w:t> </w:t>
      </w:r>
      <w:r>
        <w:rPr/>
        <w:t>törədici</w:t>
      </w:r>
      <w:r>
        <w:rPr>
          <w:spacing w:val="-7"/>
        </w:rPr>
        <w:t> </w:t>
      </w:r>
      <w:r>
        <w:rPr/>
        <w:t>üçün</w:t>
      </w:r>
      <w:r>
        <w:rPr>
          <w:spacing w:val="-7"/>
        </w:rPr>
        <w:t> </w:t>
      </w:r>
      <w:r>
        <w:rPr/>
        <w:t>sidik</w:t>
      </w:r>
      <w:r>
        <w:rPr>
          <w:spacing w:val="-3"/>
        </w:rPr>
        <w:t> </w:t>
      </w:r>
      <w:r>
        <w:rPr/>
        <w:t>kisəsinə</w:t>
      </w:r>
      <w:r>
        <w:rPr>
          <w:spacing w:val="-4"/>
        </w:rPr>
        <w:t> </w:t>
      </w:r>
      <w:r>
        <w:rPr/>
        <w:t>düşmək</w:t>
      </w:r>
      <w:r>
        <w:rPr>
          <w:spacing w:val="-3"/>
        </w:rPr>
        <w:t> </w:t>
      </w:r>
      <w:r>
        <w:rPr/>
        <w:t>daha</w:t>
      </w:r>
      <w:r>
        <w:rPr>
          <w:spacing w:val="-4"/>
        </w:rPr>
        <w:t> </w:t>
      </w:r>
      <w:r>
        <w:rPr/>
        <w:t>asandır. Gedişatının xüsusiyyətlərinə görə sistitin iki formasını qeyd edirlər – kəskin və xronik.</w:t>
      </w:r>
    </w:p>
    <w:p>
      <w:pPr>
        <w:pStyle w:val="BodyText"/>
        <w:spacing w:line="242" w:lineRule="auto"/>
        <w:ind w:right="420"/>
      </w:pPr>
      <w:r>
        <w:rPr>
          <w:b/>
        </w:rPr>
        <w:t>Kəskin</w:t>
      </w:r>
      <w:r>
        <w:rPr>
          <w:b/>
          <w:spacing w:val="-2"/>
        </w:rPr>
        <w:t> </w:t>
      </w:r>
      <w:r>
        <w:rPr>
          <w:b/>
        </w:rPr>
        <w:t>sistit </w:t>
      </w:r>
      <w:r>
        <w:rPr/>
        <w:t>-</w:t>
      </w:r>
      <w:r>
        <w:rPr>
          <w:spacing w:val="-10"/>
        </w:rPr>
        <w:t> </w:t>
      </w:r>
      <w:r>
        <w:rPr/>
        <w:t>orqanizmin</w:t>
      </w:r>
      <w:r>
        <w:rPr>
          <w:spacing w:val="-8"/>
        </w:rPr>
        <w:t> </w:t>
      </w:r>
      <w:r>
        <w:rPr/>
        <w:t>ümumi</w:t>
      </w:r>
      <w:r>
        <w:rPr>
          <w:spacing w:val="-7"/>
        </w:rPr>
        <w:t> </w:t>
      </w:r>
      <w:r>
        <w:rPr/>
        <w:t>hipotermiyasından</w:t>
      </w:r>
      <w:r>
        <w:rPr>
          <w:spacing w:val="-8"/>
        </w:rPr>
        <w:t> </w:t>
      </w:r>
      <w:r>
        <w:rPr/>
        <w:t>sonra yaranır və</w:t>
      </w:r>
      <w:r>
        <w:rPr>
          <w:spacing w:val="40"/>
        </w:rPr>
        <w:t> </w:t>
      </w:r>
      <w:r>
        <w:rPr/>
        <w:t>onun</w:t>
      </w:r>
      <w:r>
        <w:rPr>
          <w:spacing w:val="-8"/>
        </w:rPr>
        <w:t> </w:t>
      </w:r>
      <w:r>
        <w:rPr/>
        <w:t>üçün</w:t>
      </w:r>
      <w:r>
        <w:rPr>
          <w:spacing w:val="-8"/>
        </w:rPr>
        <w:t> </w:t>
      </w:r>
      <w:r>
        <w:rPr/>
        <w:t>aşağıdakılar </w:t>
      </w:r>
      <w:r>
        <w:rPr>
          <w:spacing w:val="-2"/>
        </w:rPr>
        <w:t>xarakterikdir:</w:t>
      </w:r>
    </w:p>
    <w:p>
      <w:pPr>
        <w:pStyle w:val="ListParagraph"/>
        <w:numPr>
          <w:ilvl w:val="0"/>
          <w:numId w:val="68"/>
        </w:numPr>
        <w:tabs>
          <w:tab w:pos="1033" w:val="left" w:leader="none"/>
        </w:tabs>
        <w:spacing w:line="275" w:lineRule="exact" w:before="245" w:after="0"/>
        <w:ind w:left="1033" w:right="0" w:hanging="359"/>
        <w:jc w:val="left"/>
        <w:rPr>
          <w:sz w:val="24"/>
        </w:rPr>
      </w:pPr>
      <w:r>
        <w:rPr>
          <w:sz w:val="24"/>
        </w:rPr>
        <w:t>tez-tez</w:t>
      </w:r>
      <w:r>
        <w:rPr>
          <w:spacing w:val="-4"/>
          <w:sz w:val="24"/>
        </w:rPr>
        <w:t> </w:t>
      </w:r>
      <w:r>
        <w:rPr>
          <w:sz w:val="24"/>
        </w:rPr>
        <w:t>ağrı</w:t>
      </w:r>
      <w:r>
        <w:rPr>
          <w:spacing w:val="-7"/>
          <w:sz w:val="24"/>
        </w:rPr>
        <w:t> </w:t>
      </w:r>
      <w:r>
        <w:rPr>
          <w:sz w:val="24"/>
        </w:rPr>
        <w:t>ilə</w:t>
      </w:r>
      <w:r>
        <w:rPr>
          <w:spacing w:val="1"/>
          <w:sz w:val="24"/>
        </w:rPr>
        <w:t> </w:t>
      </w:r>
      <w:r>
        <w:rPr>
          <w:sz w:val="24"/>
        </w:rPr>
        <w:t>müşayiət</w:t>
      </w:r>
      <w:r>
        <w:rPr>
          <w:spacing w:val="-2"/>
          <w:sz w:val="24"/>
        </w:rPr>
        <w:t> </w:t>
      </w:r>
      <w:r>
        <w:rPr>
          <w:sz w:val="24"/>
        </w:rPr>
        <w:t>olunan</w:t>
      </w:r>
      <w:r>
        <w:rPr>
          <w:spacing w:val="-8"/>
          <w:sz w:val="24"/>
        </w:rPr>
        <w:t> </w:t>
      </w:r>
      <w:r>
        <w:rPr>
          <w:sz w:val="24"/>
        </w:rPr>
        <w:t>sidik</w:t>
      </w:r>
      <w:r>
        <w:rPr>
          <w:spacing w:val="2"/>
          <w:sz w:val="24"/>
        </w:rPr>
        <w:t> </w:t>
      </w:r>
      <w:r>
        <w:rPr>
          <w:spacing w:val="-2"/>
          <w:sz w:val="24"/>
        </w:rPr>
        <w:t>ifrazı;</w:t>
      </w:r>
    </w:p>
    <w:p>
      <w:pPr>
        <w:pStyle w:val="ListParagraph"/>
        <w:numPr>
          <w:ilvl w:val="0"/>
          <w:numId w:val="68"/>
        </w:numPr>
        <w:tabs>
          <w:tab w:pos="1034" w:val="left" w:leader="none"/>
        </w:tabs>
        <w:spacing w:line="242" w:lineRule="auto" w:before="0" w:after="0"/>
        <w:ind w:left="1034" w:right="102" w:hanging="360"/>
        <w:jc w:val="left"/>
        <w:rPr>
          <w:sz w:val="24"/>
        </w:rPr>
      </w:pPr>
      <w:r>
        <w:rPr>
          <w:sz w:val="24"/>
        </w:rPr>
        <w:t>sidiyin bulanıq</w:t>
      </w:r>
      <w:r>
        <w:rPr>
          <w:spacing w:val="-4"/>
          <w:sz w:val="24"/>
        </w:rPr>
        <w:t> </w:t>
      </w:r>
      <w:r>
        <w:rPr>
          <w:sz w:val="24"/>
        </w:rPr>
        <w:t>olması</w:t>
      </w:r>
      <w:r>
        <w:rPr>
          <w:spacing w:val="-9"/>
          <w:sz w:val="24"/>
        </w:rPr>
        <w:t> </w:t>
      </w:r>
      <w:r>
        <w:rPr>
          <w:sz w:val="24"/>
        </w:rPr>
        <w:t>(onun</w:t>
      </w:r>
      <w:r>
        <w:rPr>
          <w:spacing w:val="-9"/>
          <w:sz w:val="24"/>
        </w:rPr>
        <w:t> </w:t>
      </w:r>
      <w:r>
        <w:rPr>
          <w:sz w:val="24"/>
        </w:rPr>
        <w:t>tərkibində</w:t>
      </w:r>
      <w:r>
        <w:rPr>
          <w:spacing w:val="-5"/>
          <w:sz w:val="24"/>
        </w:rPr>
        <w:t> </w:t>
      </w:r>
      <w:r>
        <w:rPr>
          <w:sz w:val="24"/>
        </w:rPr>
        <w:t>çoxlu miqdarda</w:t>
      </w:r>
      <w:r>
        <w:rPr>
          <w:spacing w:val="-5"/>
          <w:sz w:val="24"/>
        </w:rPr>
        <w:t> </w:t>
      </w:r>
      <w:r>
        <w:rPr>
          <w:sz w:val="24"/>
        </w:rPr>
        <w:t>leykosit,</w:t>
      </w:r>
      <w:r>
        <w:rPr>
          <w:spacing w:val="-2"/>
          <w:sz w:val="24"/>
        </w:rPr>
        <w:t> </w:t>
      </w:r>
      <w:r>
        <w:rPr>
          <w:sz w:val="24"/>
        </w:rPr>
        <w:t>sidik</w:t>
      </w:r>
      <w:r>
        <w:rPr>
          <w:spacing w:val="-4"/>
          <w:sz w:val="24"/>
        </w:rPr>
        <w:t> </w:t>
      </w:r>
      <w:r>
        <w:rPr>
          <w:sz w:val="24"/>
        </w:rPr>
        <w:t>kisəsinin</w:t>
      </w:r>
      <w:r>
        <w:rPr>
          <w:spacing w:val="-4"/>
          <w:sz w:val="24"/>
        </w:rPr>
        <w:t> </w:t>
      </w:r>
      <w:r>
        <w:rPr>
          <w:sz w:val="24"/>
        </w:rPr>
        <w:t>selikli</w:t>
      </w:r>
      <w:r>
        <w:rPr>
          <w:spacing w:val="-12"/>
          <w:sz w:val="24"/>
        </w:rPr>
        <w:t> </w:t>
      </w:r>
      <w:r>
        <w:rPr>
          <w:sz w:val="24"/>
        </w:rPr>
        <w:t>qişasının və bakteriyaların skvamoz hüceyrələri var);</w:t>
      </w:r>
    </w:p>
    <w:p>
      <w:pPr>
        <w:pStyle w:val="ListParagraph"/>
        <w:numPr>
          <w:ilvl w:val="0"/>
          <w:numId w:val="68"/>
        </w:numPr>
        <w:tabs>
          <w:tab w:pos="1033" w:val="left" w:leader="none"/>
        </w:tabs>
        <w:spacing w:line="271" w:lineRule="exact" w:before="0" w:after="0"/>
        <w:ind w:left="1033" w:right="0" w:hanging="359"/>
        <w:jc w:val="left"/>
        <w:rPr>
          <w:sz w:val="24"/>
        </w:rPr>
      </w:pPr>
      <w:r>
        <w:rPr>
          <w:sz w:val="24"/>
        </w:rPr>
        <w:t>bədən</w:t>
      </w:r>
      <w:r>
        <w:rPr>
          <w:spacing w:val="-6"/>
          <w:sz w:val="24"/>
        </w:rPr>
        <w:t> </w:t>
      </w:r>
      <w:r>
        <w:rPr>
          <w:sz w:val="24"/>
        </w:rPr>
        <w:t>temperaturunun </w:t>
      </w:r>
      <w:r>
        <w:rPr>
          <w:spacing w:val="-2"/>
          <w:sz w:val="24"/>
        </w:rPr>
        <w:t>yüksəlməsi.</w:t>
      </w:r>
    </w:p>
    <w:p>
      <w:pPr>
        <w:pStyle w:val="BodyText"/>
        <w:spacing w:before="153"/>
        <w:ind w:left="0"/>
      </w:pPr>
    </w:p>
    <w:p>
      <w:pPr>
        <w:pStyle w:val="BodyText"/>
        <w:spacing w:line="242" w:lineRule="auto"/>
        <w:ind w:right="142"/>
      </w:pPr>
      <w:r>
        <w:rPr>
          <w:b/>
        </w:rPr>
        <w:t>Xronik</w:t>
      </w:r>
      <w:r>
        <w:rPr>
          <w:b/>
          <w:spacing w:val="-7"/>
        </w:rPr>
        <w:t> </w:t>
      </w:r>
      <w:r>
        <w:rPr>
          <w:b/>
        </w:rPr>
        <w:t>sistit </w:t>
      </w:r>
      <w:r>
        <w:rPr/>
        <w:t>–</w:t>
      </w:r>
      <w:r>
        <w:rPr>
          <w:spacing w:val="-3"/>
        </w:rPr>
        <w:t> </w:t>
      </w:r>
      <w:r>
        <w:rPr/>
        <w:t>adətən</w:t>
      </w:r>
      <w:r>
        <w:rPr>
          <w:spacing w:val="-8"/>
        </w:rPr>
        <w:t> </w:t>
      </w:r>
      <w:r>
        <w:rPr/>
        <w:t>ikincili</w:t>
      </w:r>
      <w:r>
        <w:rPr>
          <w:spacing w:val="-8"/>
        </w:rPr>
        <w:t> </w:t>
      </w:r>
      <w:r>
        <w:rPr/>
        <w:t>xəstəlikdir.</w:t>
      </w:r>
      <w:r>
        <w:rPr>
          <w:spacing w:val="-1"/>
        </w:rPr>
        <w:t> </w:t>
      </w:r>
      <w:r>
        <w:rPr/>
        <w:t>Onun</w:t>
      </w:r>
      <w:r>
        <w:rPr>
          <w:spacing w:val="-8"/>
        </w:rPr>
        <w:t> </w:t>
      </w:r>
      <w:r>
        <w:rPr/>
        <w:t>üçün</w:t>
      </w:r>
      <w:r>
        <w:rPr>
          <w:spacing w:val="-8"/>
        </w:rPr>
        <w:t> </w:t>
      </w:r>
      <w:r>
        <w:rPr/>
        <w:t>kəskin forma</w:t>
      </w:r>
      <w:r>
        <w:rPr>
          <w:spacing w:val="-4"/>
        </w:rPr>
        <w:t> </w:t>
      </w:r>
      <w:r>
        <w:rPr/>
        <w:t>zamanı</w:t>
      </w:r>
      <w:r>
        <w:rPr>
          <w:spacing w:val="-8"/>
        </w:rPr>
        <w:t> </w:t>
      </w:r>
      <w:r>
        <w:rPr/>
        <w:t>müşahidə</w:t>
      </w:r>
      <w:r>
        <w:rPr>
          <w:spacing w:val="-4"/>
        </w:rPr>
        <w:t> </w:t>
      </w:r>
      <w:r>
        <w:rPr/>
        <w:t>olunan, lakin</w:t>
      </w:r>
      <w:r>
        <w:rPr>
          <w:spacing w:val="-3"/>
        </w:rPr>
        <w:t> </w:t>
      </w:r>
      <w:r>
        <w:rPr/>
        <w:t>o qədər də güclü olmayan simptomlar xarakterikdir.</w:t>
      </w:r>
    </w:p>
    <w:p>
      <w:pPr>
        <w:pStyle w:val="BodyText"/>
        <w:spacing w:line="242" w:lineRule="auto" w:before="144"/>
        <w:ind w:right="142"/>
      </w:pPr>
      <w:r>
        <w:rPr>
          <w:b/>
        </w:rPr>
        <w:t>Etiologiyası. </w:t>
      </w:r>
      <w:r>
        <w:rPr/>
        <w:t>Sistitin</w:t>
      </w:r>
      <w:r>
        <w:rPr>
          <w:spacing w:val="-4"/>
        </w:rPr>
        <w:t> </w:t>
      </w:r>
      <w:r>
        <w:rPr/>
        <w:t>infeksion</w:t>
      </w:r>
      <w:r>
        <w:rPr>
          <w:spacing w:val="-4"/>
        </w:rPr>
        <w:t> </w:t>
      </w:r>
      <w:r>
        <w:rPr/>
        <w:t>və</w:t>
      </w:r>
      <w:r>
        <w:rPr>
          <w:spacing w:val="-4"/>
        </w:rPr>
        <w:t> </w:t>
      </w:r>
      <w:r>
        <w:rPr/>
        <w:t>qeyri-infeksion</w:t>
      </w:r>
      <w:r>
        <w:rPr>
          <w:spacing w:val="-8"/>
        </w:rPr>
        <w:t> </w:t>
      </w:r>
      <w:r>
        <w:rPr/>
        <w:t>səbəbləri</w:t>
      </w:r>
      <w:r>
        <w:rPr>
          <w:spacing w:val="-12"/>
        </w:rPr>
        <w:t> </w:t>
      </w:r>
      <w:r>
        <w:rPr/>
        <w:t>ola bilər.</w:t>
      </w:r>
      <w:r>
        <w:rPr>
          <w:spacing w:val="-2"/>
        </w:rPr>
        <w:t> </w:t>
      </w:r>
      <w:r>
        <w:rPr/>
        <w:t>Sidik</w:t>
      </w:r>
      <w:r>
        <w:rPr>
          <w:spacing w:val="-4"/>
        </w:rPr>
        <w:t> </w:t>
      </w:r>
      <w:r>
        <w:rPr/>
        <w:t>kisəsinin</w:t>
      </w:r>
      <w:r>
        <w:rPr>
          <w:spacing w:val="-4"/>
        </w:rPr>
        <w:t> </w:t>
      </w:r>
      <w:r>
        <w:rPr/>
        <w:t>yoluxması</w:t>
      </w:r>
      <w:r>
        <w:rPr>
          <w:spacing w:val="-4"/>
        </w:rPr>
        <w:t> </w:t>
      </w:r>
      <w:r>
        <w:rPr>
          <w:b/>
        </w:rPr>
        <w:t>4 </w:t>
      </w:r>
      <w:r>
        <w:rPr/>
        <w:t>yolla baş verə bilər.</w:t>
      </w:r>
    </w:p>
    <w:p>
      <w:pPr>
        <w:pStyle w:val="ListParagraph"/>
        <w:numPr>
          <w:ilvl w:val="0"/>
          <w:numId w:val="69"/>
        </w:numPr>
        <w:tabs>
          <w:tab w:pos="558" w:val="left" w:leader="none"/>
        </w:tabs>
        <w:spacing w:line="240" w:lineRule="auto" w:before="148" w:after="0"/>
        <w:ind w:left="558" w:right="0" w:hanging="244"/>
        <w:jc w:val="left"/>
        <w:rPr>
          <w:sz w:val="24"/>
        </w:rPr>
      </w:pPr>
      <w:r>
        <w:rPr>
          <w:b/>
          <w:sz w:val="24"/>
        </w:rPr>
        <w:t>Enmə</w:t>
      </w:r>
      <w:r>
        <w:rPr>
          <w:b/>
          <w:spacing w:val="-8"/>
          <w:sz w:val="24"/>
        </w:rPr>
        <w:t> </w:t>
      </w:r>
      <w:r>
        <w:rPr>
          <w:b/>
          <w:sz w:val="24"/>
        </w:rPr>
        <w:t>yolu</w:t>
      </w:r>
      <w:r>
        <w:rPr>
          <w:b/>
          <w:spacing w:val="-3"/>
          <w:sz w:val="24"/>
        </w:rPr>
        <w:t> </w:t>
      </w:r>
      <w:r>
        <w:rPr>
          <w:sz w:val="24"/>
        </w:rPr>
        <w:t>(infeksiya</w:t>
      </w:r>
      <w:r>
        <w:rPr>
          <w:spacing w:val="-1"/>
          <w:sz w:val="24"/>
        </w:rPr>
        <w:t> </w:t>
      </w:r>
      <w:r>
        <w:rPr>
          <w:sz w:val="24"/>
        </w:rPr>
        <w:t>iltihablanmış</w:t>
      </w:r>
      <w:r>
        <w:rPr>
          <w:spacing w:val="-3"/>
          <w:sz w:val="24"/>
        </w:rPr>
        <w:t> </w:t>
      </w:r>
      <w:r>
        <w:rPr>
          <w:sz w:val="24"/>
        </w:rPr>
        <w:t>böyrəkdən</w:t>
      </w:r>
      <w:r>
        <w:rPr>
          <w:spacing w:val="-9"/>
          <w:sz w:val="24"/>
        </w:rPr>
        <w:t> </w:t>
      </w:r>
      <w:r>
        <w:rPr>
          <w:sz w:val="24"/>
        </w:rPr>
        <w:t>nüfuz</w:t>
      </w:r>
      <w:r>
        <w:rPr>
          <w:spacing w:val="-5"/>
          <w:sz w:val="24"/>
        </w:rPr>
        <w:t> </w:t>
      </w:r>
      <w:r>
        <w:rPr>
          <w:spacing w:val="-2"/>
          <w:sz w:val="24"/>
        </w:rPr>
        <w:t>edir).</w:t>
      </w:r>
    </w:p>
    <w:p>
      <w:pPr>
        <w:pStyle w:val="ListParagraph"/>
        <w:numPr>
          <w:ilvl w:val="0"/>
          <w:numId w:val="69"/>
        </w:numPr>
        <w:tabs>
          <w:tab w:pos="558" w:val="left" w:leader="none"/>
        </w:tabs>
        <w:spacing w:line="240" w:lineRule="auto" w:before="151" w:after="0"/>
        <w:ind w:left="558" w:right="0" w:hanging="244"/>
        <w:jc w:val="left"/>
        <w:rPr>
          <w:sz w:val="24"/>
        </w:rPr>
      </w:pPr>
      <w:r>
        <w:rPr>
          <w:b/>
          <w:sz w:val="24"/>
        </w:rPr>
        <w:t>Qalxma</w:t>
      </w:r>
      <w:r>
        <w:rPr>
          <w:b/>
          <w:spacing w:val="-5"/>
          <w:sz w:val="24"/>
        </w:rPr>
        <w:t> </w:t>
      </w:r>
      <w:r>
        <w:rPr>
          <w:b/>
          <w:sz w:val="24"/>
        </w:rPr>
        <w:t>yolu </w:t>
      </w:r>
      <w:r>
        <w:rPr>
          <w:sz w:val="24"/>
        </w:rPr>
        <w:t>(infeksiya</w:t>
      </w:r>
      <w:r>
        <w:rPr>
          <w:spacing w:val="-3"/>
          <w:sz w:val="24"/>
        </w:rPr>
        <w:t> </w:t>
      </w:r>
      <w:r>
        <w:rPr>
          <w:sz w:val="24"/>
        </w:rPr>
        <w:t>agentləri</w:t>
      </w:r>
      <w:r>
        <w:rPr>
          <w:spacing w:val="-11"/>
          <w:sz w:val="24"/>
        </w:rPr>
        <w:t> </w:t>
      </w:r>
      <w:r>
        <w:rPr>
          <w:sz w:val="24"/>
        </w:rPr>
        <w:t>sidik</w:t>
      </w:r>
      <w:r>
        <w:rPr>
          <w:spacing w:val="-2"/>
          <w:sz w:val="24"/>
        </w:rPr>
        <w:t> </w:t>
      </w:r>
      <w:r>
        <w:rPr>
          <w:sz w:val="24"/>
        </w:rPr>
        <w:t>kisəsinə</w:t>
      </w:r>
      <w:r>
        <w:rPr>
          <w:spacing w:val="-4"/>
          <w:sz w:val="24"/>
        </w:rPr>
        <w:t> </w:t>
      </w:r>
      <w:r>
        <w:rPr>
          <w:sz w:val="24"/>
        </w:rPr>
        <w:t>xarici</w:t>
      </w:r>
      <w:r>
        <w:rPr>
          <w:spacing w:val="-7"/>
          <w:sz w:val="24"/>
        </w:rPr>
        <w:t> </w:t>
      </w:r>
      <w:r>
        <w:rPr>
          <w:sz w:val="24"/>
        </w:rPr>
        <w:t>mühitdən</w:t>
      </w:r>
      <w:r>
        <w:rPr>
          <w:spacing w:val="-6"/>
          <w:sz w:val="24"/>
        </w:rPr>
        <w:t> </w:t>
      </w:r>
      <w:r>
        <w:rPr>
          <w:spacing w:val="-2"/>
          <w:sz w:val="24"/>
        </w:rPr>
        <w:t>düşür).</w:t>
      </w:r>
    </w:p>
    <w:p>
      <w:pPr>
        <w:pStyle w:val="ListParagraph"/>
        <w:numPr>
          <w:ilvl w:val="0"/>
          <w:numId w:val="69"/>
        </w:numPr>
        <w:tabs>
          <w:tab w:pos="558" w:val="left" w:leader="none"/>
        </w:tabs>
        <w:spacing w:line="242" w:lineRule="auto" w:before="147" w:after="0"/>
        <w:ind w:left="314" w:right="464" w:firstLine="0"/>
        <w:jc w:val="left"/>
        <w:rPr>
          <w:sz w:val="24"/>
        </w:rPr>
      </w:pPr>
      <w:r>
        <w:rPr>
          <w:b/>
          <w:sz w:val="24"/>
        </w:rPr>
        <w:t>Limfogen</w:t>
      </w:r>
      <w:r>
        <w:rPr>
          <w:b/>
          <w:spacing w:val="-5"/>
          <w:sz w:val="24"/>
        </w:rPr>
        <w:t> </w:t>
      </w:r>
      <w:r>
        <w:rPr>
          <w:sz w:val="24"/>
        </w:rPr>
        <w:t>(infeksiya</w:t>
      </w:r>
      <w:r>
        <w:rPr>
          <w:spacing w:val="-7"/>
          <w:sz w:val="24"/>
        </w:rPr>
        <w:t> </w:t>
      </w:r>
      <w:r>
        <w:rPr>
          <w:sz w:val="24"/>
        </w:rPr>
        <w:t>adətən</w:t>
      </w:r>
      <w:r>
        <w:rPr>
          <w:spacing w:val="-6"/>
          <w:sz w:val="24"/>
        </w:rPr>
        <w:t> </w:t>
      </w:r>
      <w:r>
        <w:rPr>
          <w:sz w:val="24"/>
        </w:rPr>
        <w:t>iltihablanmış</w:t>
      </w:r>
      <w:r>
        <w:rPr>
          <w:spacing w:val="-8"/>
          <w:sz w:val="24"/>
        </w:rPr>
        <w:t> </w:t>
      </w:r>
      <w:r>
        <w:rPr>
          <w:sz w:val="24"/>
        </w:rPr>
        <w:t>cinsi</w:t>
      </w:r>
      <w:r>
        <w:rPr>
          <w:spacing w:val="-6"/>
          <w:sz w:val="24"/>
        </w:rPr>
        <w:t> </w:t>
      </w:r>
      <w:r>
        <w:rPr>
          <w:sz w:val="24"/>
        </w:rPr>
        <w:t>orqanlardan</w:t>
      </w:r>
      <w:r>
        <w:rPr>
          <w:spacing w:val="-10"/>
          <w:sz w:val="24"/>
        </w:rPr>
        <w:t> </w:t>
      </w:r>
      <w:r>
        <w:rPr>
          <w:sz w:val="24"/>
        </w:rPr>
        <w:t>düşərək</w:t>
      </w:r>
      <w:r>
        <w:rPr>
          <w:spacing w:val="-2"/>
          <w:sz w:val="24"/>
        </w:rPr>
        <w:t> </w:t>
      </w:r>
      <w:r>
        <w:rPr>
          <w:sz w:val="24"/>
        </w:rPr>
        <w:t>limfatik</w:t>
      </w:r>
      <w:r>
        <w:rPr>
          <w:spacing w:val="-6"/>
          <w:sz w:val="24"/>
        </w:rPr>
        <w:t> </w:t>
      </w:r>
      <w:r>
        <w:rPr>
          <w:sz w:val="24"/>
        </w:rPr>
        <w:t>damarlar</w:t>
      </w:r>
      <w:r>
        <w:rPr>
          <w:spacing w:val="-5"/>
          <w:sz w:val="24"/>
        </w:rPr>
        <w:t> </w:t>
      </w:r>
      <w:r>
        <w:rPr>
          <w:sz w:val="24"/>
        </w:rPr>
        <w:t>vasitəsi</w:t>
      </w:r>
      <w:r>
        <w:rPr>
          <w:spacing w:val="-6"/>
          <w:sz w:val="24"/>
        </w:rPr>
        <w:t> </w:t>
      </w:r>
      <w:r>
        <w:rPr>
          <w:sz w:val="24"/>
        </w:rPr>
        <w:t>ilə hərəkət edir).</w:t>
      </w:r>
    </w:p>
    <w:p>
      <w:pPr>
        <w:pStyle w:val="ListParagraph"/>
        <w:numPr>
          <w:ilvl w:val="0"/>
          <w:numId w:val="69"/>
        </w:numPr>
        <w:tabs>
          <w:tab w:pos="558" w:val="left" w:leader="none"/>
        </w:tabs>
        <w:spacing w:line="372" w:lineRule="auto" w:before="148" w:after="0"/>
        <w:ind w:left="314" w:right="763" w:firstLine="0"/>
        <w:jc w:val="left"/>
        <w:rPr>
          <w:sz w:val="24"/>
        </w:rPr>
      </w:pPr>
      <w:r>
        <w:rPr>
          <w:b/>
          <w:sz w:val="24"/>
        </w:rPr>
        <w:t>Hematogen</w:t>
      </w:r>
      <w:r>
        <w:rPr>
          <w:b/>
          <w:spacing w:val="-5"/>
          <w:sz w:val="24"/>
        </w:rPr>
        <w:t> </w:t>
      </w:r>
      <w:r>
        <w:rPr>
          <w:sz w:val="24"/>
        </w:rPr>
        <w:t>(infeksiya</w:t>
      </w:r>
      <w:r>
        <w:rPr>
          <w:spacing w:val="-3"/>
          <w:sz w:val="24"/>
        </w:rPr>
        <w:t> </w:t>
      </w:r>
      <w:r>
        <w:rPr>
          <w:sz w:val="24"/>
        </w:rPr>
        <w:t>qan</w:t>
      </w:r>
      <w:r>
        <w:rPr>
          <w:spacing w:val="-7"/>
          <w:sz w:val="24"/>
        </w:rPr>
        <w:t> </w:t>
      </w:r>
      <w:r>
        <w:rPr>
          <w:sz w:val="24"/>
        </w:rPr>
        <w:t>axını</w:t>
      </w:r>
      <w:r>
        <w:rPr>
          <w:spacing w:val="-7"/>
          <w:sz w:val="24"/>
        </w:rPr>
        <w:t> </w:t>
      </w:r>
      <w:r>
        <w:rPr>
          <w:sz w:val="24"/>
        </w:rPr>
        <w:t>ilə yayılır və</w:t>
      </w:r>
      <w:r>
        <w:rPr>
          <w:spacing w:val="-3"/>
          <w:sz w:val="24"/>
        </w:rPr>
        <w:t> </w:t>
      </w:r>
      <w:r>
        <w:rPr>
          <w:sz w:val="24"/>
        </w:rPr>
        <w:t>sidik</w:t>
      </w:r>
      <w:r>
        <w:rPr>
          <w:spacing w:val="-2"/>
          <w:sz w:val="24"/>
        </w:rPr>
        <w:t> </w:t>
      </w:r>
      <w:r>
        <w:rPr>
          <w:sz w:val="24"/>
        </w:rPr>
        <w:t>kisəsinə</w:t>
      </w:r>
      <w:r>
        <w:rPr>
          <w:spacing w:val="-3"/>
          <w:sz w:val="24"/>
        </w:rPr>
        <w:t> </w:t>
      </w:r>
      <w:r>
        <w:rPr>
          <w:sz w:val="24"/>
        </w:rPr>
        <w:t>ayrı-ayrı</w:t>
      </w:r>
      <w:r>
        <w:rPr>
          <w:spacing w:val="-2"/>
          <w:sz w:val="24"/>
        </w:rPr>
        <w:t> </w:t>
      </w:r>
      <w:r>
        <w:rPr>
          <w:sz w:val="24"/>
        </w:rPr>
        <w:t>irinli</w:t>
      </w:r>
      <w:r>
        <w:rPr>
          <w:spacing w:val="-11"/>
          <w:sz w:val="24"/>
        </w:rPr>
        <w:t> </w:t>
      </w:r>
      <w:r>
        <w:rPr>
          <w:sz w:val="24"/>
        </w:rPr>
        <w:t>ocaqlardan</w:t>
      </w:r>
      <w:r>
        <w:rPr>
          <w:spacing w:val="-7"/>
          <w:sz w:val="24"/>
        </w:rPr>
        <w:t> </w:t>
      </w:r>
      <w:r>
        <w:rPr>
          <w:sz w:val="24"/>
        </w:rPr>
        <w:t>düşür). Sistitin qeyri-infeksion səbəblərinə aşağıdakılar aid edilir:</w:t>
      </w:r>
    </w:p>
    <w:p>
      <w:pPr>
        <w:pStyle w:val="ListParagraph"/>
        <w:numPr>
          <w:ilvl w:val="1"/>
          <w:numId w:val="69"/>
        </w:numPr>
        <w:tabs>
          <w:tab w:pos="1033" w:val="left" w:leader="none"/>
        </w:tabs>
        <w:spacing w:line="266" w:lineRule="exact" w:before="0" w:after="0"/>
        <w:ind w:left="1033" w:right="0" w:hanging="359"/>
        <w:jc w:val="left"/>
        <w:rPr>
          <w:sz w:val="24"/>
        </w:rPr>
      </w:pPr>
      <w:r>
        <w:rPr>
          <w:sz w:val="24"/>
        </w:rPr>
        <w:t>sidik</w:t>
      </w:r>
      <w:r>
        <w:rPr>
          <w:spacing w:val="-5"/>
          <w:sz w:val="24"/>
        </w:rPr>
        <w:t> </w:t>
      </w:r>
      <w:r>
        <w:rPr>
          <w:sz w:val="24"/>
        </w:rPr>
        <w:t>kisəsinin</w:t>
      </w:r>
      <w:r>
        <w:rPr>
          <w:spacing w:val="-3"/>
          <w:sz w:val="24"/>
        </w:rPr>
        <w:t> </w:t>
      </w:r>
      <w:r>
        <w:rPr>
          <w:sz w:val="24"/>
        </w:rPr>
        <w:t>selikli</w:t>
      </w:r>
      <w:r>
        <w:rPr>
          <w:spacing w:val="-6"/>
          <w:sz w:val="24"/>
        </w:rPr>
        <w:t> </w:t>
      </w:r>
      <w:r>
        <w:rPr>
          <w:sz w:val="24"/>
        </w:rPr>
        <w:t>qişalarının</w:t>
      </w:r>
      <w:r>
        <w:rPr>
          <w:spacing w:val="-3"/>
          <w:sz w:val="24"/>
        </w:rPr>
        <w:t> </w:t>
      </w:r>
      <w:r>
        <w:rPr>
          <w:sz w:val="24"/>
        </w:rPr>
        <w:t>iltihablanması</w:t>
      </w:r>
      <w:r>
        <w:rPr>
          <w:spacing w:val="-11"/>
          <w:sz w:val="24"/>
        </w:rPr>
        <w:t> </w:t>
      </w:r>
      <w:r>
        <w:rPr>
          <w:sz w:val="24"/>
        </w:rPr>
        <w:t>şəklində</w:t>
      </w:r>
      <w:r>
        <w:rPr>
          <w:spacing w:val="-3"/>
          <w:sz w:val="24"/>
        </w:rPr>
        <w:t> </w:t>
      </w:r>
      <w:r>
        <w:rPr>
          <w:sz w:val="24"/>
        </w:rPr>
        <w:t>təzahür</w:t>
      </w:r>
      <w:r>
        <w:rPr>
          <w:spacing w:val="-2"/>
          <w:sz w:val="24"/>
        </w:rPr>
        <w:t> </w:t>
      </w:r>
      <w:r>
        <w:rPr>
          <w:sz w:val="24"/>
        </w:rPr>
        <w:t>olunan</w:t>
      </w:r>
      <w:r>
        <w:rPr>
          <w:spacing w:val="-7"/>
          <w:sz w:val="24"/>
        </w:rPr>
        <w:t> </w:t>
      </w:r>
      <w:r>
        <w:rPr>
          <w:spacing w:val="-2"/>
          <w:sz w:val="24"/>
        </w:rPr>
        <w:t>allergiya;</w:t>
      </w:r>
    </w:p>
    <w:p>
      <w:pPr>
        <w:pStyle w:val="ListParagraph"/>
        <w:numPr>
          <w:ilvl w:val="1"/>
          <w:numId w:val="69"/>
        </w:numPr>
        <w:tabs>
          <w:tab w:pos="1033" w:val="left" w:leader="none"/>
        </w:tabs>
        <w:spacing w:line="275" w:lineRule="exact" w:before="2" w:after="0"/>
        <w:ind w:left="1033" w:right="0" w:hanging="359"/>
        <w:jc w:val="left"/>
        <w:rPr>
          <w:sz w:val="24"/>
        </w:rPr>
      </w:pPr>
      <w:r>
        <w:rPr>
          <w:sz w:val="24"/>
        </w:rPr>
        <w:t>immun</w:t>
      </w:r>
      <w:r>
        <w:rPr>
          <w:spacing w:val="-9"/>
          <w:sz w:val="24"/>
        </w:rPr>
        <w:t> </w:t>
      </w:r>
      <w:r>
        <w:rPr>
          <w:sz w:val="24"/>
        </w:rPr>
        <w:t>və</w:t>
      </w:r>
      <w:r>
        <w:rPr>
          <w:spacing w:val="-6"/>
          <w:sz w:val="24"/>
        </w:rPr>
        <w:t> </w:t>
      </w:r>
      <w:r>
        <w:rPr>
          <w:sz w:val="24"/>
        </w:rPr>
        <w:t>sinir</w:t>
      </w:r>
      <w:r>
        <w:rPr>
          <w:spacing w:val="-3"/>
          <w:sz w:val="24"/>
        </w:rPr>
        <w:t> </w:t>
      </w:r>
      <w:r>
        <w:rPr>
          <w:sz w:val="24"/>
        </w:rPr>
        <w:t>sistemlərinin</w:t>
      </w:r>
      <w:r>
        <w:rPr>
          <w:spacing w:val="-1"/>
          <w:sz w:val="24"/>
        </w:rPr>
        <w:t> </w:t>
      </w:r>
      <w:r>
        <w:rPr>
          <w:sz w:val="24"/>
        </w:rPr>
        <w:t>fəaliyyətində</w:t>
      </w:r>
      <w:r>
        <w:rPr>
          <w:spacing w:val="-5"/>
          <w:sz w:val="24"/>
        </w:rPr>
        <w:t> </w:t>
      </w:r>
      <w:r>
        <w:rPr>
          <w:spacing w:val="-2"/>
          <w:sz w:val="24"/>
        </w:rPr>
        <w:t>pozuntular;</w:t>
      </w:r>
    </w:p>
    <w:p>
      <w:pPr>
        <w:pStyle w:val="ListParagraph"/>
        <w:numPr>
          <w:ilvl w:val="1"/>
          <w:numId w:val="69"/>
        </w:numPr>
        <w:tabs>
          <w:tab w:pos="1033" w:val="left" w:leader="none"/>
        </w:tabs>
        <w:spacing w:line="275" w:lineRule="exact" w:before="0" w:after="0"/>
        <w:ind w:left="1033" w:right="0" w:hanging="359"/>
        <w:jc w:val="left"/>
        <w:rPr>
          <w:sz w:val="24"/>
        </w:rPr>
      </w:pPr>
      <w:r>
        <w:rPr>
          <w:sz w:val="24"/>
        </w:rPr>
        <w:t>kimyəvi</w:t>
      </w:r>
      <w:r>
        <w:rPr>
          <w:spacing w:val="-6"/>
          <w:sz w:val="24"/>
        </w:rPr>
        <w:t> </w:t>
      </w:r>
      <w:r>
        <w:rPr>
          <w:spacing w:val="-2"/>
          <w:sz w:val="24"/>
        </w:rPr>
        <w:t>yanıqlar;</w:t>
      </w:r>
    </w:p>
    <w:p>
      <w:pPr>
        <w:pStyle w:val="ListParagraph"/>
        <w:numPr>
          <w:ilvl w:val="1"/>
          <w:numId w:val="69"/>
        </w:numPr>
        <w:tabs>
          <w:tab w:pos="1033" w:val="left" w:leader="none"/>
        </w:tabs>
        <w:spacing w:line="240" w:lineRule="auto" w:before="3" w:after="0"/>
        <w:ind w:left="1033" w:right="0" w:hanging="359"/>
        <w:jc w:val="left"/>
        <w:rPr>
          <w:sz w:val="24"/>
        </w:rPr>
      </w:pPr>
      <w:r>
        <w:rPr>
          <w:sz w:val="24"/>
        </w:rPr>
        <w:t>qarnın</w:t>
      </w:r>
      <w:r>
        <w:rPr>
          <w:spacing w:val="-10"/>
          <w:sz w:val="24"/>
        </w:rPr>
        <w:t> </w:t>
      </w:r>
      <w:r>
        <w:rPr>
          <w:sz w:val="24"/>
        </w:rPr>
        <w:t>aşağı</w:t>
      </w:r>
      <w:r>
        <w:rPr>
          <w:spacing w:val="-7"/>
          <w:sz w:val="24"/>
        </w:rPr>
        <w:t> </w:t>
      </w:r>
      <w:r>
        <w:rPr>
          <w:sz w:val="24"/>
        </w:rPr>
        <w:t>hissəsində, qasıq</w:t>
      </w:r>
      <w:r>
        <w:rPr>
          <w:spacing w:val="1"/>
          <w:sz w:val="24"/>
        </w:rPr>
        <w:t> </w:t>
      </w:r>
      <w:r>
        <w:rPr>
          <w:sz w:val="24"/>
        </w:rPr>
        <w:t>nahiyəsində</w:t>
      </w:r>
      <w:r>
        <w:rPr>
          <w:spacing w:val="-4"/>
          <w:sz w:val="24"/>
        </w:rPr>
        <w:t> </w:t>
      </w:r>
      <w:r>
        <w:rPr>
          <w:sz w:val="24"/>
        </w:rPr>
        <w:t>aparılan</w:t>
      </w:r>
      <w:r>
        <w:rPr>
          <w:spacing w:val="-2"/>
          <w:sz w:val="24"/>
        </w:rPr>
        <w:t> </w:t>
      </w:r>
      <w:r>
        <w:rPr>
          <w:sz w:val="24"/>
        </w:rPr>
        <w:t>şüa</w:t>
      </w:r>
      <w:r>
        <w:rPr>
          <w:spacing w:val="-3"/>
          <w:sz w:val="24"/>
        </w:rPr>
        <w:t> </w:t>
      </w:r>
      <w:r>
        <w:rPr>
          <w:spacing w:val="-2"/>
          <w:sz w:val="24"/>
        </w:rPr>
        <w:t>terapiyası.</w:t>
      </w:r>
    </w:p>
    <w:p>
      <w:pPr>
        <w:pStyle w:val="BodyText"/>
        <w:ind w:left="0"/>
      </w:pPr>
    </w:p>
    <w:p>
      <w:pPr>
        <w:pStyle w:val="BodyText"/>
        <w:spacing w:before="1"/>
      </w:pPr>
      <w:r>
        <w:rPr/>
        <w:t>Sistitin</w:t>
      </w:r>
      <w:r>
        <w:rPr>
          <w:spacing w:val="-5"/>
        </w:rPr>
        <w:t> </w:t>
      </w:r>
      <w:r>
        <w:rPr/>
        <w:t>inkişaf</w:t>
      </w:r>
      <w:r>
        <w:rPr>
          <w:spacing w:val="-7"/>
        </w:rPr>
        <w:t> </w:t>
      </w:r>
      <w:r>
        <w:rPr/>
        <w:t>etmə</w:t>
      </w:r>
      <w:r>
        <w:rPr>
          <w:spacing w:val="-3"/>
        </w:rPr>
        <w:t> </w:t>
      </w:r>
      <w:r>
        <w:rPr/>
        <w:t>riskini</w:t>
      </w:r>
      <w:r>
        <w:rPr>
          <w:spacing w:val="-7"/>
        </w:rPr>
        <w:t> </w:t>
      </w:r>
      <w:r>
        <w:rPr/>
        <w:t>artıran</w:t>
      </w:r>
      <w:r>
        <w:rPr>
          <w:spacing w:val="-7"/>
        </w:rPr>
        <w:t> </w:t>
      </w:r>
      <w:r>
        <w:rPr/>
        <w:t>amillər</w:t>
      </w:r>
      <w:r>
        <w:rPr>
          <w:spacing w:val="-1"/>
        </w:rPr>
        <w:t> </w:t>
      </w:r>
      <w:r>
        <w:rPr/>
        <w:t>arasında aşağıdakıları</w:t>
      </w:r>
      <w:r>
        <w:rPr>
          <w:spacing w:val="-10"/>
        </w:rPr>
        <w:t> </w:t>
      </w:r>
      <w:r>
        <w:rPr/>
        <w:t>qeyd</w:t>
      </w:r>
      <w:r>
        <w:rPr>
          <w:spacing w:val="-2"/>
        </w:rPr>
        <w:t> </w:t>
      </w:r>
      <w:r>
        <w:rPr/>
        <w:t>etmək</w:t>
      </w:r>
      <w:r>
        <w:rPr>
          <w:spacing w:val="-2"/>
        </w:rPr>
        <w:t> olar:</w:t>
      </w:r>
    </w:p>
    <w:p>
      <w:pPr>
        <w:pStyle w:val="BodyText"/>
        <w:spacing w:after="0"/>
        <w:sectPr>
          <w:pgSz w:w="11910" w:h="16840"/>
          <w:pgMar w:header="0" w:footer="1467" w:top="1560" w:bottom="1660" w:left="708" w:right="850"/>
        </w:sectPr>
      </w:pPr>
    </w:p>
    <w:p>
      <w:pPr>
        <w:pStyle w:val="ListParagraph"/>
        <w:numPr>
          <w:ilvl w:val="0"/>
          <w:numId w:val="70"/>
        </w:numPr>
        <w:tabs>
          <w:tab w:pos="1034" w:val="left" w:leader="none"/>
        </w:tabs>
        <w:spacing w:line="293" w:lineRule="exact" w:before="76" w:after="0"/>
        <w:ind w:left="1034" w:right="0" w:hanging="360"/>
        <w:jc w:val="left"/>
        <w:rPr>
          <w:sz w:val="24"/>
        </w:rPr>
      </w:pPr>
      <w:r>
        <w:rPr>
          <w:sz w:val="24"/>
        </w:rPr>
        <w:t>Azhərəkətli</w:t>
      </w:r>
      <w:r>
        <w:rPr>
          <w:spacing w:val="-5"/>
          <w:sz w:val="24"/>
        </w:rPr>
        <w:t> </w:t>
      </w:r>
      <w:r>
        <w:rPr>
          <w:sz w:val="24"/>
        </w:rPr>
        <w:t>həyat</w:t>
      </w:r>
      <w:r>
        <w:rPr>
          <w:spacing w:val="-5"/>
          <w:sz w:val="24"/>
        </w:rPr>
        <w:t> </w:t>
      </w:r>
      <w:r>
        <w:rPr>
          <w:spacing w:val="-2"/>
          <w:sz w:val="24"/>
        </w:rPr>
        <w:t>tərzi;</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Orqanizmin</w:t>
      </w:r>
      <w:r>
        <w:rPr>
          <w:spacing w:val="-5"/>
          <w:sz w:val="24"/>
        </w:rPr>
        <w:t> </w:t>
      </w:r>
      <w:r>
        <w:rPr>
          <w:spacing w:val="-2"/>
          <w:sz w:val="24"/>
        </w:rPr>
        <w:t>hipotermiyası;</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Şəxsi</w:t>
      </w:r>
      <w:r>
        <w:rPr>
          <w:spacing w:val="-8"/>
          <w:sz w:val="24"/>
        </w:rPr>
        <w:t> </w:t>
      </w:r>
      <w:r>
        <w:rPr>
          <w:sz w:val="24"/>
        </w:rPr>
        <w:t>gigiyena</w:t>
      </w:r>
      <w:r>
        <w:rPr>
          <w:spacing w:val="-4"/>
          <w:sz w:val="24"/>
        </w:rPr>
        <w:t> </w:t>
      </w:r>
      <w:r>
        <w:rPr>
          <w:sz w:val="24"/>
        </w:rPr>
        <w:t>qaydalarına</w:t>
      </w:r>
      <w:r>
        <w:rPr>
          <w:spacing w:val="-3"/>
          <w:sz w:val="24"/>
        </w:rPr>
        <w:t> </w:t>
      </w:r>
      <w:r>
        <w:rPr>
          <w:sz w:val="24"/>
        </w:rPr>
        <w:t>riayət</w:t>
      </w:r>
      <w:r>
        <w:rPr>
          <w:spacing w:val="2"/>
          <w:sz w:val="24"/>
        </w:rPr>
        <w:t> </w:t>
      </w:r>
      <w:r>
        <w:rPr>
          <w:spacing w:val="-2"/>
          <w:sz w:val="24"/>
        </w:rPr>
        <w:t>etməmə;</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Daxili</w:t>
      </w:r>
      <w:r>
        <w:rPr>
          <w:spacing w:val="-9"/>
          <w:sz w:val="24"/>
        </w:rPr>
        <w:t> </w:t>
      </w:r>
      <w:r>
        <w:rPr>
          <w:sz w:val="24"/>
        </w:rPr>
        <w:t>orqanların</w:t>
      </w:r>
      <w:r>
        <w:rPr>
          <w:spacing w:val="1"/>
          <w:sz w:val="24"/>
        </w:rPr>
        <w:t> </w:t>
      </w:r>
      <w:r>
        <w:rPr>
          <w:sz w:val="24"/>
        </w:rPr>
        <w:t>xroniki</w:t>
      </w:r>
      <w:r>
        <w:rPr>
          <w:spacing w:val="-4"/>
          <w:sz w:val="24"/>
        </w:rPr>
        <w:t> </w:t>
      </w:r>
      <w:r>
        <w:rPr>
          <w:spacing w:val="-2"/>
          <w:sz w:val="24"/>
        </w:rPr>
        <w:t>xəstəlikləri;</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Həddindən</w:t>
      </w:r>
      <w:r>
        <w:rPr>
          <w:spacing w:val="-10"/>
          <w:sz w:val="24"/>
        </w:rPr>
        <w:t> </w:t>
      </w:r>
      <w:r>
        <w:rPr>
          <w:sz w:val="24"/>
        </w:rPr>
        <w:t>artıq</w:t>
      </w:r>
      <w:r>
        <w:rPr>
          <w:spacing w:val="-2"/>
          <w:sz w:val="24"/>
        </w:rPr>
        <w:t> </w:t>
      </w:r>
      <w:r>
        <w:rPr>
          <w:sz w:val="24"/>
        </w:rPr>
        <w:t>yorulma,</w:t>
      </w:r>
      <w:r>
        <w:rPr>
          <w:spacing w:val="2"/>
          <w:sz w:val="24"/>
        </w:rPr>
        <w:t> </w:t>
      </w:r>
      <w:r>
        <w:rPr>
          <w:spacing w:val="-2"/>
          <w:sz w:val="24"/>
        </w:rPr>
        <w:t>hipovitaminoz;</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Sidik</w:t>
      </w:r>
      <w:r>
        <w:rPr>
          <w:spacing w:val="-5"/>
          <w:sz w:val="24"/>
        </w:rPr>
        <w:t> </w:t>
      </w:r>
      <w:r>
        <w:rPr>
          <w:sz w:val="24"/>
        </w:rPr>
        <w:t>kisəsinin</w:t>
      </w:r>
      <w:r>
        <w:rPr>
          <w:spacing w:val="-4"/>
          <w:sz w:val="24"/>
        </w:rPr>
        <w:t> </w:t>
      </w:r>
      <w:r>
        <w:rPr>
          <w:sz w:val="24"/>
        </w:rPr>
        <w:t>boşaldılması</w:t>
      </w:r>
      <w:r>
        <w:rPr>
          <w:spacing w:val="-4"/>
          <w:sz w:val="24"/>
        </w:rPr>
        <w:t> </w:t>
      </w:r>
      <w:r>
        <w:rPr>
          <w:sz w:val="24"/>
        </w:rPr>
        <w:t>ilə bağlı</w:t>
      </w:r>
      <w:r>
        <w:rPr>
          <w:spacing w:val="-12"/>
          <w:sz w:val="24"/>
        </w:rPr>
        <w:t> </w:t>
      </w:r>
      <w:r>
        <w:rPr>
          <w:spacing w:val="-2"/>
          <w:sz w:val="24"/>
        </w:rPr>
        <w:t>pozuntular;</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Orqanizmin</w:t>
      </w:r>
      <w:r>
        <w:rPr>
          <w:spacing w:val="-6"/>
          <w:sz w:val="24"/>
        </w:rPr>
        <w:t> </w:t>
      </w:r>
      <w:r>
        <w:rPr>
          <w:sz w:val="24"/>
        </w:rPr>
        <w:t>müdafiə</w:t>
      </w:r>
      <w:r>
        <w:rPr>
          <w:spacing w:val="-5"/>
          <w:sz w:val="24"/>
        </w:rPr>
        <w:t> </w:t>
      </w:r>
      <w:r>
        <w:rPr>
          <w:sz w:val="24"/>
        </w:rPr>
        <w:t>qüvvələrinin</w:t>
      </w:r>
      <w:r>
        <w:rPr>
          <w:spacing w:val="-5"/>
          <w:sz w:val="24"/>
        </w:rPr>
        <w:t> </w:t>
      </w:r>
      <w:r>
        <w:rPr>
          <w:spacing w:val="-2"/>
          <w:sz w:val="24"/>
        </w:rPr>
        <w:t>azalması;</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Sidik</w:t>
      </w:r>
      <w:r>
        <w:rPr>
          <w:spacing w:val="-5"/>
          <w:sz w:val="24"/>
        </w:rPr>
        <w:t> </w:t>
      </w:r>
      <w:r>
        <w:rPr>
          <w:sz w:val="24"/>
        </w:rPr>
        <w:t>kisəsində yad</w:t>
      </w:r>
      <w:r>
        <w:rPr>
          <w:spacing w:val="-5"/>
          <w:sz w:val="24"/>
        </w:rPr>
        <w:t> </w:t>
      </w:r>
      <w:r>
        <w:rPr>
          <w:sz w:val="24"/>
        </w:rPr>
        <w:t>cisimlərin</w:t>
      </w:r>
      <w:r>
        <w:rPr>
          <w:spacing w:val="-8"/>
          <w:sz w:val="24"/>
        </w:rPr>
        <w:t> </w:t>
      </w:r>
      <w:r>
        <w:rPr>
          <w:spacing w:val="-2"/>
          <w:sz w:val="24"/>
        </w:rPr>
        <w:t>olması;</w:t>
      </w:r>
    </w:p>
    <w:p>
      <w:pPr>
        <w:pStyle w:val="ListParagraph"/>
        <w:numPr>
          <w:ilvl w:val="0"/>
          <w:numId w:val="70"/>
        </w:numPr>
        <w:tabs>
          <w:tab w:pos="1034" w:val="left" w:leader="none"/>
        </w:tabs>
        <w:spacing w:line="240" w:lineRule="auto" w:before="4" w:after="0"/>
        <w:ind w:left="1034" w:right="0" w:hanging="360"/>
        <w:jc w:val="left"/>
        <w:rPr>
          <w:sz w:val="24"/>
        </w:rPr>
      </w:pPr>
      <w:r>
        <w:rPr>
          <w:sz w:val="24"/>
        </w:rPr>
        <w:t>Həkim</w:t>
      </w:r>
      <w:r>
        <w:rPr>
          <w:spacing w:val="-4"/>
          <w:sz w:val="24"/>
        </w:rPr>
        <w:t> </w:t>
      </w:r>
      <w:r>
        <w:rPr>
          <w:sz w:val="24"/>
        </w:rPr>
        <w:t>manipulyasiyaları</w:t>
      </w:r>
      <w:r>
        <w:rPr>
          <w:spacing w:val="-9"/>
          <w:sz w:val="24"/>
        </w:rPr>
        <w:t> </w:t>
      </w:r>
      <w:r>
        <w:rPr>
          <w:sz w:val="24"/>
        </w:rPr>
        <w:t>–</w:t>
      </w:r>
      <w:r>
        <w:rPr>
          <w:spacing w:val="-3"/>
          <w:sz w:val="24"/>
        </w:rPr>
        <w:t> </w:t>
      </w:r>
      <w:r>
        <w:rPr>
          <w:sz w:val="24"/>
        </w:rPr>
        <w:t>kateterizasiya,</w:t>
      </w:r>
      <w:r>
        <w:rPr>
          <w:spacing w:val="-1"/>
          <w:sz w:val="24"/>
        </w:rPr>
        <w:t> </w:t>
      </w:r>
      <w:r>
        <w:rPr>
          <w:spacing w:val="-2"/>
          <w:sz w:val="24"/>
        </w:rPr>
        <w:t>uretroskopiya.</w:t>
      </w:r>
    </w:p>
    <w:p>
      <w:pPr>
        <w:pStyle w:val="BodyText"/>
        <w:spacing w:before="143"/>
        <w:ind w:left="0"/>
      </w:pPr>
    </w:p>
    <w:p>
      <w:pPr>
        <w:pStyle w:val="BodyText"/>
        <w:spacing w:line="247" w:lineRule="auto" w:before="1"/>
        <w:ind w:right="420"/>
      </w:pPr>
      <w:r>
        <w:rPr>
          <w:b/>
        </w:rPr>
        <w:t>Klinika. </w:t>
      </w:r>
      <w:r>
        <w:rPr/>
        <w:t>Qadınlarda və</w:t>
      </w:r>
      <w:r>
        <w:rPr>
          <w:spacing w:val="-4"/>
        </w:rPr>
        <w:t> </w:t>
      </w:r>
      <w:r>
        <w:rPr/>
        <w:t>kişilərdə</w:t>
      </w:r>
      <w:r>
        <w:rPr>
          <w:spacing w:val="-4"/>
        </w:rPr>
        <w:t> </w:t>
      </w:r>
      <w:r>
        <w:rPr/>
        <w:t>ən</w:t>
      </w:r>
      <w:r>
        <w:rPr>
          <w:spacing w:val="-7"/>
        </w:rPr>
        <w:t> </w:t>
      </w:r>
      <w:r>
        <w:rPr/>
        <w:t>çox</w:t>
      </w:r>
      <w:r>
        <w:rPr>
          <w:spacing w:val="-7"/>
        </w:rPr>
        <w:t> </w:t>
      </w:r>
      <w:r>
        <w:rPr/>
        <w:t>rast gəlinən</w:t>
      </w:r>
      <w:r>
        <w:rPr>
          <w:spacing w:val="-7"/>
        </w:rPr>
        <w:t> </w:t>
      </w:r>
      <w:r>
        <w:rPr/>
        <w:t>sistit simptomları</w:t>
      </w:r>
      <w:r>
        <w:rPr>
          <w:spacing w:val="-11"/>
        </w:rPr>
        <w:t> </w:t>
      </w:r>
      <w:r>
        <w:rPr/>
        <w:t>arasında</w:t>
      </w:r>
      <w:r>
        <w:rPr>
          <w:spacing w:val="-4"/>
        </w:rPr>
        <w:t> </w:t>
      </w:r>
      <w:r>
        <w:rPr/>
        <w:t>aşağıdakıları</w:t>
      </w:r>
      <w:r>
        <w:rPr>
          <w:spacing w:val="-7"/>
        </w:rPr>
        <w:t> </w:t>
      </w:r>
      <w:r>
        <w:rPr/>
        <w:t>qeyd etmək olar:</w:t>
      </w:r>
    </w:p>
    <w:p>
      <w:pPr>
        <w:pStyle w:val="ListParagraph"/>
        <w:numPr>
          <w:ilvl w:val="0"/>
          <w:numId w:val="70"/>
        </w:numPr>
        <w:tabs>
          <w:tab w:pos="1034" w:val="left" w:leader="none"/>
        </w:tabs>
        <w:spacing w:line="293" w:lineRule="exact" w:before="139" w:after="0"/>
        <w:ind w:left="1034" w:right="0" w:hanging="360"/>
        <w:jc w:val="left"/>
        <w:rPr>
          <w:sz w:val="24"/>
        </w:rPr>
      </w:pPr>
      <w:r>
        <w:rPr>
          <w:sz w:val="24"/>
        </w:rPr>
        <w:t>yüksək</w:t>
      </w:r>
      <w:r>
        <w:rPr>
          <w:spacing w:val="-3"/>
          <w:sz w:val="24"/>
        </w:rPr>
        <w:t> </w:t>
      </w:r>
      <w:r>
        <w:rPr>
          <w:sz w:val="24"/>
        </w:rPr>
        <w:t>bədən</w:t>
      </w:r>
      <w:r>
        <w:rPr>
          <w:spacing w:val="-7"/>
          <w:sz w:val="24"/>
        </w:rPr>
        <w:t> </w:t>
      </w:r>
      <w:r>
        <w:rPr>
          <w:spacing w:val="-2"/>
          <w:sz w:val="24"/>
        </w:rPr>
        <w:t>temperaturu;</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zəiflik,</w:t>
      </w:r>
      <w:r>
        <w:rPr>
          <w:spacing w:val="2"/>
          <w:sz w:val="24"/>
        </w:rPr>
        <w:t> </w:t>
      </w:r>
      <w:r>
        <w:rPr>
          <w:sz w:val="24"/>
        </w:rPr>
        <w:t>tez</w:t>
      </w:r>
      <w:r>
        <w:rPr>
          <w:spacing w:val="-4"/>
          <w:sz w:val="24"/>
        </w:rPr>
        <w:t> </w:t>
      </w:r>
      <w:r>
        <w:rPr>
          <w:spacing w:val="-2"/>
          <w:sz w:val="24"/>
        </w:rPr>
        <w:t>yorulma;</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sidik</w:t>
      </w:r>
      <w:r>
        <w:rPr>
          <w:spacing w:val="-3"/>
          <w:sz w:val="24"/>
        </w:rPr>
        <w:t> </w:t>
      </w:r>
      <w:r>
        <w:rPr>
          <w:sz w:val="24"/>
        </w:rPr>
        <w:t>ifrazı</w:t>
      </w:r>
      <w:r>
        <w:rPr>
          <w:spacing w:val="-8"/>
          <w:sz w:val="24"/>
        </w:rPr>
        <w:t> </w:t>
      </w:r>
      <w:r>
        <w:rPr>
          <w:sz w:val="24"/>
        </w:rPr>
        <w:t>zamanı</w:t>
      </w:r>
      <w:r>
        <w:rPr>
          <w:spacing w:val="-8"/>
          <w:sz w:val="24"/>
        </w:rPr>
        <w:t> </w:t>
      </w:r>
      <w:r>
        <w:rPr>
          <w:sz w:val="24"/>
        </w:rPr>
        <w:t>sidik</w:t>
      </w:r>
      <w:r>
        <w:rPr>
          <w:spacing w:val="-4"/>
          <w:sz w:val="24"/>
        </w:rPr>
        <w:t> </w:t>
      </w:r>
      <w:r>
        <w:rPr>
          <w:sz w:val="24"/>
        </w:rPr>
        <w:t>kisəsinin</w:t>
      </w:r>
      <w:r>
        <w:rPr>
          <w:spacing w:val="-4"/>
          <w:sz w:val="24"/>
        </w:rPr>
        <w:t> </w:t>
      </w:r>
      <w:r>
        <w:rPr>
          <w:sz w:val="24"/>
        </w:rPr>
        <w:t>boşaldılmasının sonunda</w:t>
      </w:r>
      <w:r>
        <w:rPr>
          <w:spacing w:val="-5"/>
          <w:sz w:val="24"/>
        </w:rPr>
        <w:t> </w:t>
      </w:r>
      <w:r>
        <w:rPr>
          <w:sz w:val="24"/>
        </w:rPr>
        <w:t>güclənən</w:t>
      </w:r>
      <w:r>
        <w:rPr>
          <w:spacing w:val="-8"/>
          <w:sz w:val="24"/>
        </w:rPr>
        <w:t> </w:t>
      </w:r>
      <w:r>
        <w:rPr>
          <w:spacing w:val="-2"/>
          <w:sz w:val="24"/>
        </w:rPr>
        <w:t>ağrı;</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tez-tez</w:t>
      </w:r>
      <w:r>
        <w:rPr>
          <w:spacing w:val="-7"/>
          <w:sz w:val="24"/>
        </w:rPr>
        <w:t> </w:t>
      </w:r>
      <w:r>
        <w:rPr>
          <w:sz w:val="24"/>
        </w:rPr>
        <w:t>sidik</w:t>
      </w:r>
      <w:r>
        <w:rPr>
          <w:spacing w:val="1"/>
          <w:sz w:val="24"/>
        </w:rPr>
        <w:t> </w:t>
      </w:r>
      <w:r>
        <w:rPr>
          <w:sz w:val="24"/>
        </w:rPr>
        <w:t>ifraz</w:t>
      </w:r>
      <w:r>
        <w:rPr>
          <w:spacing w:val="-4"/>
          <w:sz w:val="24"/>
        </w:rPr>
        <w:t> </w:t>
      </w:r>
      <w:r>
        <w:rPr>
          <w:sz w:val="24"/>
        </w:rPr>
        <w:t>etmək</w:t>
      </w:r>
      <w:r>
        <w:rPr>
          <w:spacing w:val="1"/>
          <w:sz w:val="24"/>
        </w:rPr>
        <w:t> </w:t>
      </w:r>
      <w:r>
        <w:rPr>
          <w:sz w:val="24"/>
        </w:rPr>
        <w:t>istəyi</w:t>
      </w:r>
      <w:r>
        <w:rPr>
          <w:spacing w:val="-8"/>
          <w:sz w:val="24"/>
        </w:rPr>
        <w:t> </w:t>
      </w:r>
      <w:r>
        <w:rPr>
          <w:sz w:val="24"/>
        </w:rPr>
        <w:t>(təxminən</w:t>
      </w:r>
      <w:r>
        <w:rPr>
          <w:spacing w:val="-3"/>
          <w:sz w:val="24"/>
        </w:rPr>
        <w:t> </w:t>
      </w:r>
      <w:r>
        <w:rPr>
          <w:sz w:val="24"/>
        </w:rPr>
        <w:t>hər</w:t>
      </w:r>
      <w:r>
        <w:rPr>
          <w:spacing w:val="2"/>
          <w:sz w:val="24"/>
        </w:rPr>
        <w:t> </w:t>
      </w:r>
      <w:r>
        <w:rPr>
          <w:sz w:val="24"/>
        </w:rPr>
        <w:t>yarım</w:t>
      </w:r>
      <w:r>
        <w:rPr>
          <w:spacing w:val="-3"/>
          <w:sz w:val="24"/>
        </w:rPr>
        <w:t> </w:t>
      </w:r>
      <w:r>
        <w:rPr>
          <w:sz w:val="24"/>
        </w:rPr>
        <w:t>saatdan</w:t>
      </w:r>
      <w:r>
        <w:rPr>
          <w:spacing w:val="-7"/>
          <w:sz w:val="24"/>
        </w:rPr>
        <w:t> </w:t>
      </w:r>
      <w:r>
        <w:rPr>
          <w:spacing w:val="-2"/>
          <w:sz w:val="24"/>
        </w:rPr>
        <w:t>bir);</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qarnın</w:t>
      </w:r>
      <w:r>
        <w:rPr>
          <w:spacing w:val="-8"/>
          <w:sz w:val="24"/>
        </w:rPr>
        <w:t> </w:t>
      </w:r>
      <w:r>
        <w:rPr>
          <w:sz w:val="24"/>
        </w:rPr>
        <w:t>aşağı</w:t>
      </w:r>
      <w:r>
        <w:rPr>
          <w:spacing w:val="-8"/>
          <w:sz w:val="24"/>
        </w:rPr>
        <w:t> </w:t>
      </w:r>
      <w:r>
        <w:rPr>
          <w:sz w:val="24"/>
        </w:rPr>
        <w:t>hissəsində,</w:t>
      </w:r>
      <w:r>
        <w:rPr>
          <w:spacing w:val="-1"/>
          <w:sz w:val="24"/>
        </w:rPr>
        <w:t> </w:t>
      </w:r>
      <w:r>
        <w:rPr>
          <w:sz w:val="24"/>
        </w:rPr>
        <w:t>qasıq</w:t>
      </w:r>
      <w:r>
        <w:rPr>
          <w:spacing w:val="5"/>
          <w:sz w:val="24"/>
        </w:rPr>
        <w:t> </w:t>
      </w:r>
      <w:r>
        <w:rPr>
          <w:sz w:val="24"/>
        </w:rPr>
        <w:t>nahiyəsində</w:t>
      </w:r>
      <w:r>
        <w:rPr>
          <w:spacing w:val="-3"/>
          <w:sz w:val="24"/>
        </w:rPr>
        <w:t> </w:t>
      </w:r>
      <w:r>
        <w:rPr>
          <w:spacing w:val="-2"/>
          <w:sz w:val="24"/>
        </w:rPr>
        <w:t>ağrılar;</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sidik</w:t>
      </w:r>
      <w:r>
        <w:rPr>
          <w:spacing w:val="-1"/>
          <w:sz w:val="24"/>
        </w:rPr>
        <w:t> </w:t>
      </w:r>
      <w:r>
        <w:rPr>
          <w:sz w:val="24"/>
        </w:rPr>
        <w:t>ifrazından</w:t>
      </w:r>
      <w:r>
        <w:rPr>
          <w:spacing w:val="-7"/>
          <w:sz w:val="24"/>
        </w:rPr>
        <w:t> </w:t>
      </w:r>
      <w:r>
        <w:rPr>
          <w:sz w:val="24"/>
        </w:rPr>
        <w:t>sonra</w:t>
      </w:r>
      <w:r>
        <w:rPr>
          <w:spacing w:val="-3"/>
          <w:sz w:val="24"/>
        </w:rPr>
        <w:t> </w:t>
      </w:r>
      <w:r>
        <w:rPr>
          <w:sz w:val="24"/>
        </w:rPr>
        <w:t>sidik</w:t>
      </w:r>
      <w:r>
        <w:rPr>
          <w:spacing w:val="-2"/>
          <w:sz w:val="24"/>
        </w:rPr>
        <w:t> </w:t>
      </w:r>
      <w:r>
        <w:rPr>
          <w:sz w:val="24"/>
        </w:rPr>
        <w:t>kisəsinin</w:t>
      </w:r>
      <w:r>
        <w:rPr>
          <w:spacing w:val="-2"/>
          <w:sz w:val="24"/>
        </w:rPr>
        <w:t> </w:t>
      </w:r>
      <w:r>
        <w:rPr>
          <w:sz w:val="24"/>
        </w:rPr>
        <w:t>tam</w:t>
      </w:r>
      <w:r>
        <w:rPr>
          <w:spacing w:val="-11"/>
          <w:sz w:val="24"/>
        </w:rPr>
        <w:t> </w:t>
      </w:r>
      <w:r>
        <w:rPr>
          <w:sz w:val="24"/>
        </w:rPr>
        <w:t>boşalmaması</w:t>
      </w:r>
      <w:r>
        <w:rPr>
          <w:spacing w:val="-6"/>
          <w:sz w:val="24"/>
        </w:rPr>
        <w:t> </w:t>
      </w:r>
      <w:r>
        <w:rPr>
          <w:spacing w:val="-2"/>
          <w:sz w:val="24"/>
        </w:rPr>
        <w:t>hissi;</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sidiyin</w:t>
      </w:r>
      <w:r>
        <w:rPr>
          <w:spacing w:val="-1"/>
          <w:sz w:val="24"/>
        </w:rPr>
        <w:t> </w:t>
      </w:r>
      <w:r>
        <w:rPr>
          <w:sz w:val="24"/>
        </w:rPr>
        <w:t>bulanıq</w:t>
      </w:r>
      <w:r>
        <w:rPr>
          <w:spacing w:val="-2"/>
          <w:sz w:val="24"/>
        </w:rPr>
        <w:t> </w:t>
      </w:r>
      <w:r>
        <w:rPr>
          <w:sz w:val="24"/>
        </w:rPr>
        <w:t>olması</w:t>
      </w:r>
      <w:r>
        <w:rPr>
          <w:spacing w:val="-6"/>
          <w:sz w:val="24"/>
        </w:rPr>
        <w:t> </w:t>
      </w:r>
      <w:r>
        <w:rPr>
          <w:sz w:val="24"/>
        </w:rPr>
        <w:t>(qan</w:t>
      </w:r>
      <w:r>
        <w:rPr>
          <w:spacing w:val="-7"/>
          <w:sz w:val="24"/>
        </w:rPr>
        <w:t> </w:t>
      </w:r>
      <w:r>
        <w:rPr>
          <w:sz w:val="24"/>
        </w:rPr>
        <w:t>qatışığı</w:t>
      </w:r>
      <w:r>
        <w:rPr>
          <w:spacing w:val="-7"/>
          <w:sz w:val="24"/>
        </w:rPr>
        <w:t> </w:t>
      </w:r>
      <w:r>
        <w:rPr>
          <w:sz w:val="24"/>
        </w:rPr>
        <w:t>ola</w:t>
      </w:r>
      <w:r>
        <w:rPr>
          <w:spacing w:val="-2"/>
          <w:sz w:val="24"/>
        </w:rPr>
        <w:t> bilər);</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sidik ifrazı</w:t>
      </w:r>
      <w:r>
        <w:rPr>
          <w:spacing w:val="-7"/>
          <w:sz w:val="24"/>
        </w:rPr>
        <w:t> </w:t>
      </w:r>
      <w:r>
        <w:rPr>
          <w:sz w:val="24"/>
        </w:rPr>
        <w:t>zamanı</w:t>
      </w:r>
      <w:r>
        <w:rPr>
          <w:spacing w:val="-8"/>
          <w:sz w:val="24"/>
        </w:rPr>
        <w:t> </w:t>
      </w:r>
      <w:r>
        <w:rPr>
          <w:sz w:val="24"/>
        </w:rPr>
        <w:t>sidik</w:t>
      </w:r>
      <w:r>
        <w:rPr>
          <w:spacing w:val="-3"/>
          <w:sz w:val="24"/>
        </w:rPr>
        <w:t> </w:t>
      </w:r>
      <w:r>
        <w:rPr>
          <w:sz w:val="24"/>
        </w:rPr>
        <w:t>kanalından</w:t>
      </w:r>
      <w:r>
        <w:rPr>
          <w:spacing w:val="-3"/>
          <w:sz w:val="24"/>
        </w:rPr>
        <w:t> </w:t>
      </w:r>
      <w:r>
        <w:rPr>
          <w:sz w:val="24"/>
        </w:rPr>
        <w:t>irinli</w:t>
      </w:r>
      <w:r>
        <w:rPr>
          <w:spacing w:val="-1"/>
          <w:sz w:val="24"/>
        </w:rPr>
        <w:t> </w:t>
      </w:r>
      <w:r>
        <w:rPr>
          <w:spacing w:val="-2"/>
          <w:sz w:val="24"/>
        </w:rPr>
        <w:t>ifrazatlar.</w:t>
      </w:r>
    </w:p>
    <w:p>
      <w:pPr>
        <w:pStyle w:val="BodyText"/>
        <w:spacing w:before="1"/>
        <w:ind w:left="0"/>
      </w:pPr>
    </w:p>
    <w:p>
      <w:pPr>
        <w:pStyle w:val="BodyText"/>
        <w:spacing w:line="237" w:lineRule="auto" w:before="1"/>
        <w:ind w:right="202"/>
      </w:pPr>
      <w:r>
        <w:rPr>
          <w:b/>
        </w:rPr>
        <w:t>Diaqnozu.</w:t>
      </w:r>
      <w:r>
        <w:rPr>
          <w:b/>
          <w:spacing w:val="-2"/>
        </w:rPr>
        <w:t> </w:t>
      </w:r>
      <w:r>
        <w:rPr/>
        <w:t>Sistitin</w:t>
      </w:r>
      <w:r>
        <w:rPr>
          <w:spacing w:val="-9"/>
        </w:rPr>
        <w:t> </w:t>
      </w:r>
      <w:r>
        <w:rPr/>
        <w:t>diaqnozu</w:t>
      </w:r>
      <w:r>
        <w:rPr>
          <w:spacing w:val="-5"/>
        </w:rPr>
        <w:t> </w:t>
      </w:r>
      <w:r>
        <w:rPr/>
        <w:t>əsasən</w:t>
      </w:r>
      <w:r>
        <w:rPr>
          <w:spacing w:val="-9"/>
        </w:rPr>
        <w:t> </w:t>
      </w:r>
      <w:r>
        <w:rPr/>
        <w:t>klinik</w:t>
      </w:r>
      <w:r>
        <w:rPr>
          <w:spacing w:val="-1"/>
        </w:rPr>
        <w:t> </w:t>
      </w:r>
      <w:r>
        <w:rPr/>
        <w:t>və</w:t>
      </w:r>
      <w:r>
        <w:rPr>
          <w:spacing w:val="-1"/>
        </w:rPr>
        <w:t> </w:t>
      </w:r>
      <w:r>
        <w:rPr/>
        <w:t>laborator</w:t>
      </w:r>
      <w:r>
        <w:rPr>
          <w:spacing w:val="-2"/>
        </w:rPr>
        <w:t> </w:t>
      </w:r>
      <w:r>
        <w:rPr/>
        <w:t>müayinələrin</w:t>
      </w:r>
      <w:r>
        <w:rPr>
          <w:spacing w:val="-5"/>
        </w:rPr>
        <w:t> </w:t>
      </w:r>
      <w:r>
        <w:rPr/>
        <w:t>nəticələrinə</w:t>
      </w:r>
      <w:r>
        <w:rPr>
          <w:spacing w:val="-5"/>
        </w:rPr>
        <w:t> </w:t>
      </w:r>
      <w:r>
        <w:rPr/>
        <w:t>görə</w:t>
      </w:r>
      <w:r>
        <w:rPr>
          <w:spacing w:val="-10"/>
        </w:rPr>
        <w:t> </w:t>
      </w:r>
      <w:r>
        <w:rPr/>
        <w:t>qoyulur. Aşağıdakı analizlər və müayinələr həyata keçirilir:</w:t>
      </w:r>
    </w:p>
    <w:p>
      <w:pPr>
        <w:pStyle w:val="BodyText"/>
        <w:spacing w:before="2"/>
        <w:ind w:left="0"/>
      </w:pP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Sidiyin</w:t>
      </w:r>
      <w:r>
        <w:rPr>
          <w:spacing w:val="-4"/>
          <w:sz w:val="24"/>
        </w:rPr>
        <w:t> </w:t>
      </w:r>
      <w:r>
        <w:rPr>
          <w:sz w:val="24"/>
        </w:rPr>
        <w:t>ümumi</w:t>
      </w:r>
      <w:r>
        <w:rPr>
          <w:spacing w:val="-9"/>
          <w:sz w:val="24"/>
        </w:rPr>
        <w:t> </w:t>
      </w:r>
      <w:r>
        <w:rPr>
          <w:sz w:val="24"/>
        </w:rPr>
        <w:t>analizi</w:t>
      </w:r>
      <w:r>
        <w:rPr>
          <w:spacing w:val="-6"/>
          <w:sz w:val="24"/>
        </w:rPr>
        <w:t> </w:t>
      </w:r>
      <w:r>
        <w:rPr>
          <w:sz w:val="24"/>
        </w:rPr>
        <w:t>(onun</w:t>
      </w:r>
      <w:r>
        <w:rPr>
          <w:spacing w:val="-6"/>
          <w:sz w:val="24"/>
        </w:rPr>
        <w:t> </w:t>
      </w:r>
      <w:r>
        <w:rPr>
          <w:sz w:val="24"/>
        </w:rPr>
        <w:t>sıxlığı,</w:t>
      </w:r>
      <w:r>
        <w:rPr>
          <w:spacing w:val="1"/>
          <w:sz w:val="24"/>
        </w:rPr>
        <w:t> </w:t>
      </w:r>
      <w:r>
        <w:rPr>
          <w:sz w:val="24"/>
        </w:rPr>
        <w:t>rəngi</w:t>
      </w:r>
      <w:r>
        <w:rPr>
          <w:spacing w:val="-6"/>
          <w:sz w:val="24"/>
        </w:rPr>
        <w:t> </w:t>
      </w:r>
      <w:r>
        <w:rPr>
          <w:sz w:val="24"/>
        </w:rPr>
        <w:t>və</w:t>
      </w:r>
      <w:r>
        <w:rPr>
          <w:spacing w:val="3"/>
          <w:sz w:val="24"/>
        </w:rPr>
        <w:t> </w:t>
      </w:r>
      <w:r>
        <w:rPr>
          <w:sz w:val="24"/>
        </w:rPr>
        <w:t>bəzi</w:t>
      </w:r>
      <w:r>
        <w:rPr>
          <w:spacing w:val="-1"/>
          <w:sz w:val="24"/>
        </w:rPr>
        <w:t> </w:t>
      </w:r>
      <w:r>
        <w:rPr>
          <w:sz w:val="24"/>
        </w:rPr>
        <w:t>başqa</w:t>
      </w:r>
      <w:r>
        <w:rPr>
          <w:spacing w:val="-2"/>
          <w:sz w:val="24"/>
        </w:rPr>
        <w:t> </w:t>
      </w:r>
      <w:r>
        <w:rPr>
          <w:sz w:val="24"/>
        </w:rPr>
        <w:t>parametrləri</w:t>
      </w:r>
      <w:r>
        <w:rPr>
          <w:spacing w:val="-9"/>
          <w:sz w:val="24"/>
        </w:rPr>
        <w:t> </w:t>
      </w:r>
      <w:r>
        <w:rPr>
          <w:spacing w:val="-2"/>
          <w:sz w:val="24"/>
        </w:rPr>
        <w:t>araşdırılır);</w:t>
      </w:r>
    </w:p>
    <w:p>
      <w:pPr>
        <w:pStyle w:val="ListParagraph"/>
        <w:numPr>
          <w:ilvl w:val="0"/>
          <w:numId w:val="70"/>
        </w:numPr>
        <w:tabs>
          <w:tab w:pos="1034" w:val="left" w:leader="none"/>
        </w:tabs>
        <w:spacing w:line="237" w:lineRule="auto" w:before="2" w:after="0"/>
        <w:ind w:left="1034" w:right="314" w:hanging="360"/>
        <w:jc w:val="left"/>
        <w:rPr>
          <w:sz w:val="24"/>
        </w:rPr>
      </w:pPr>
      <w:r>
        <w:rPr>
          <w:sz w:val="24"/>
        </w:rPr>
        <w:t>Qanın</w:t>
      </w:r>
      <w:r>
        <w:rPr>
          <w:spacing w:val="-2"/>
          <w:sz w:val="24"/>
        </w:rPr>
        <w:t> </w:t>
      </w:r>
      <w:r>
        <w:rPr>
          <w:sz w:val="24"/>
        </w:rPr>
        <w:t>ümumi</w:t>
      </w:r>
      <w:r>
        <w:rPr>
          <w:spacing w:val="-7"/>
          <w:sz w:val="24"/>
        </w:rPr>
        <w:t> </w:t>
      </w:r>
      <w:r>
        <w:rPr>
          <w:sz w:val="24"/>
        </w:rPr>
        <w:t>analizi</w:t>
      </w:r>
      <w:r>
        <w:rPr>
          <w:spacing w:val="-7"/>
          <w:sz w:val="24"/>
        </w:rPr>
        <w:t> </w:t>
      </w:r>
      <w:r>
        <w:rPr>
          <w:sz w:val="24"/>
        </w:rPr>
        <w:t>(iltihabi</w:t>
      </w:r>
      <w:r>
        <w:rPr>
          <w:spacing w:val="-11"/>
          <w:sz w:val="24"/>
        </w:rPr>
        <w:t> </w:t>
      </w:r>
      <w:r>
        <w:rPr>
          <w:sz w:val="24"/>
        </w:rPr>
        <w:t>prosesin</w:t>
      </w:r>
      <w:r>
        <w:rPr>
          <w:spacing w:val="-2"/>
          <w:sz w:val="24"/>
        </w:rPr>
        <w:t> </w:t>
      </w:r>
      <w:r>
        <w:rPr>
          <w:sz w:val="24"/>
        </w:rPr>
        <w:t>simptomlarının</w:t>
      </w:r>
      <w:r>
        <w:rPr>
          <w:spacing w:val="-2"/>
          <w:sz w:val="24"/>
        </w:rPr>
        <w:t> </w:t>
      </w:r>
      <w:r>
        <w:rPr>
          <w:sz w:val="24"/>
        </w:rPr>
        <w:t>müəyyən</w:t>
      </w:r>
      <w:r>
        <w:rPr>
          <w:spacing w:val="-7"/>
          <w:sz w:val="24"/>
        </w:rPr>
        <w:t> </w:t>
      </w:r>
      <w:r>
        <w:rPr>
          <w:sz w:val="24"/>
        </w:rPr>
        <w:t>edilməsinə yönəlib</w:t>
      </w:r>
      <w:r>
        <w:rPr>
          <w:spacing w:val="-2"/>
          <w:sz w:val="24"/>
        </w:rPr>
        <w:t> </w:t>
      </w:r>
      <w:r>
        <w:rPr>
          <w:sz w:val="24"/>
        </w:rPr>
        <w:t>–</w:t>
      </w:r>
      <w:r>
        <w:rPr>
          <w:spacing w:val="-2"/>
          <w:sz w:val="24"/>
        </w:rPr>
        <w:t> </w:t>
      </w:r>
      <w:r>
        <w:rPr>
          <w:sz w:val="24"/>
        </w:rPr>
        <w:t>EÇS-in və leykositlərin səviyyəsinin yüksəlməsi);</w:t>
      </w:r>
    </w:p>
    <w:p>
      <w:pPr>
        <w:pStyle w:val="ListParagraph"/>
        <w:numPr>
          <w:ilvl w:val="0"/>
          <w:numId w:val="70"/>
        </w:numPr>
        <w:tabs>
          <w:tab w:pos="1034" w:val="left" w:leader="none"/>
        </w:tabs>
        <w:spacing w:line="237" w:lineRule="auto" w:before="8" w:after="0"/>
        <w:ind w:left="1034" w:right="245" w:hanging="360"/>
        <w:jc w:val="left"/>
        <w:rPr>
          <w:sz w:val="24"/>
        </w:rPr>
      </w:pPr>
      <w:r>
        <w:rPr>
          <w:sz w:val="24"/>
        </w:rPr>
        <w:t>Qanın</w:t>
      </w:r>
      <w:r>
        <w:rPr>
          <w:spacing w:val="-1"/>
          <w:sz w:val="24"/>
        </w:rPr>
        <w:t> </w:t>
      </w:r>
      <w:r>
        <w:rPr>
          <w:sz w:val="24"/>
        </w:rPr>
        <w:t>biokimyəvi</w:t>
      </w:r>
      <w:r>
        <w:rPr>
          <w:spacing w:val="-9"/>
          <w:sz w:val="24"/>
        </w:rPr>
        <w:t> </w:t>
      </w:r>
      <w:r>
        <w:rPr>
          <w:sz w:val="24"/>
        </w:rPr>
        <w:t>analizi</w:t>
      </w:r>
      <w:r>
        <w:rPr>
          <w:spacing w:val="-9"/>
          <w:sz w:val="24"/>
        </w:rPr>
        <w:t> </w:t>
      </w:r>
      <w:r>
        <w:rPr>
          <w:sz w:val="24"/>
        </w:rPr>
        <w:t>(qanın</w:t>
      </w:r>
      <w:r>
        <w:rPr>
          <w:spacing w:val="-4"/>
          <w:sz w:val="24"/>
        </w:rPr>
        <w:t> </w:t>
      </w:r>
      <w:r>
        <w:rPr>
          <w:sz w:val="24"/>
        </w:rPr>
        <w:t>tərkibində</w:t>
      </w:r>
      <w:r>
        <w:rPr>
          <w:spacing w:val="-5"/>
          <w:sz w:val="24"/>
        </w:rPr>
        <w:t> </w:t>
      </w:r>
      <w:r>
        <w:rPr>
          <w:sz w:val="24"/>
        </w:rPr>
        <w:t>duzların,</w:t>
      </w:r>
      <w:r>
        <w:rPr>
          <w:spacing w:val="-3"/>
          <w:sz w:val="24"/>
        </w:rPr>
        <w:t> </w:t>
      </w:r>
      <w:r>
        <w:rPr>
          <w:sz w:val="24"/>
        </w:rPr>
        <w:t>zülalın,</w:t>
      </w:r>
      <w:r>
        <w:rPr>
          <w:spacing w:val="-3"/>
          <w:sz w:val="24"/>
        </w:rPr>
        <w:t> </w:t>
      </w:r>
      <w:r>
        <w:rPr>
          <w:sz w:val="24"/>
        </w:rPr>
        <w:t>nitratların</w:t>
      </w:r>
      <w:r>
        <w:rPr>
          <w:spacing w:val="-4"/>
          <w:sz w:val="24"/>
        </w:rPr>
        <w:t> </w:t>
      </w:r>
      <w:r>
        <w:rPr>
          <w:sz w:val="24"/>
        </w:rPr>
        <w:t>və</w:t>
      </w:r>
      <w:r>
        <w:rPr>
          <w:spacing w:val="-5"/>
          <w:sz w:val="24"/>
        </w:rPr>
        <w:t> </w:t>
      </w:r>
      <w:r>
        <w:rPr>
          <w:sz w:val="24"/>
        </w:rPr>
        <w:t>s. miqdarı</w:t>
      </w:r>
      <w:r>
        <w:rPr>
          <w:spacing w:val="-9"/>
          <w:sz w:val="24"/>
        </w:rPr>
        <w:t> </w:t>
      </w:r>
      <w:r>
        <w:rPr>
          <w:sz w:val="24"/>
        </w:rPr>
        <w:t>müəyyən </w:t>
      </w:r>
      <w:r>
        <w:rPr>
          <w:spacing w:val="-2"/>
          <w:sz w:val="24"/>
        </w:rPr>
        <w:t>edilir);</w:t>
      </w:r>
    </w:p>
    <w:p>
      <w:pPr>
        <w:pStyle w:val="ListParagraph"/>
        <w:numPr>
          <w:ilvl w:val="0"/>
          <w:numId w:val="70"/>
        </w:numPr>
        <w:tabs>
          <w:tab w:pos="1034" w:val="left" w:leader="none"/>
        </w:tabs>
        <w:spacing w:line="240" w:lineRule="auto" w:before="0" w:after="0"/>
        <w:ind w:left="1034" w:right="159" w:hanging="360"/>
        <w:jc w:val="left"/>
        <w:rPr>
          <w:sz w:val="24"/>
        </w:rPr>
      </w:pPr>
      <w:r>
        <w:rPr>
          <w:sz w:val="24"/>
        </w:rPr>
        <w:t>Cinsi</w:t>
      </w:r>
      <w:r>
        <w:rPr>
          <w:spacing w:val="-11"/>
          <w:sz w:val="24"/>
        </w:rPr>
        <w:t> </w:t>
      </w:r>
      <w:r>
        <w:rPr>
          <w:sz w:val="24"/>
        </w:rPr>
        <w:t>yolla</w:t>
      </w:r>
      <w:r>
        <w:rPr>
          <w:spacing w:val="-8"/>
          <w:sz w:val="24"/>
        </w:rPr>
        <w:t> </w:t>
      </w:r>
      <w:r>
        <w:rPr>
          <w:sz w:val="24"/>
        </w:rPr>
        <w:t>ötürülən</w:t>
      </w:r>
      <w:r>
        <w:rPr>
          <w:spacing w:val="-7"/>
          <w:sz w:val="24"/>
        </w:rPr>
        <w:t> </w:t>
      </w:r>
      <w:r>
        <w:rPr>
          <w:sz w:val="24"/>
        </w:rPr>
        <w:t>infeksiyalara</w:t>
      </w:r>
      <w:r>
        <w:rPr>
          <w:spacing w:val="-8"/>
          <w:sz w:val="24"/>
        </w:rPr>
        <w:t> </w:t>
      </w:r>
      <w:r>
        <w:rPr>
          <w:sz w:val="24"/>
        </w:rPr>
        <w:t>(kandidoz,</w:t>
      </w:r>
      <w:r>
        <w:rPr>
          <w:spacing w:val="-5"/>
          <w:sz w:val="24"/>
        </w:rPr>
        <w:t> </w:t>
      </w:r>
      <w:r>
        <w:rPr>
          <w:sz w:val="24"/>
        </w:rPr>
        <w:t>mikoplazmoz,</w:t>
      </w:r>
      <w:r>
        <w:rPr>
          <w:spacing w:val="-5"/>
          <w:sz w:val="24"/>
        </w:rPr>
        <w:t> </w:t>
      </w:r>
      <w:r>
        <w:rPr>
          <w:sz w:val="24"/>
        </w:rPr>
        <w:t>trixomoniaz,</w:t>
      </w:r>
      <w:r>
        <w:rPr>
          <w:spacing w:val="-5"/>
          <w:sz w:val="24"/>
        </w:rPr>
        <w:t> </w:t>
      </w:r>
      <w:r>
        <w:rPr>
          <w:sz w:val="24"/>
        </w:rPr>
        <w:t>ureaplazmoz,</w:t>
      </w:r>
      <w:r>
        <w:rPr>
          <w:spacing w:val="-5"/>
          <w:sz w:val="24"/>
        </w:rPr>
        <w:t> </w:t>
      </w:r>
      <w:r>
        <w:rPr>
          <w:sz w:val="24"/>
        </w:rPr>
        <w:t>süzənək (qonoreya), qardnerellez, xlamidioza görə analizlər);</w:t>
      </w:r>
    </w:p>
    <w:p>
      <w:pPr>
        <w:pStyle w:val="ListParagraph"/>
        <w:numPr>
          <w:ilvl w:val="0"/>
          <w:numId w:val="70"/>
        </w:numPr>
        <w:tabs>
          <w:tab w:pos="1034" w:val="left" w:leader="none"/>
        </w:tabs>
        <w:spacing w:line="293" w:lineRule="exact" w:before="0" w:after="0"/>
        <w:ind w:left="1034" w:right="0" w:hanging="360"/>
        <w:jc w:val="left"/>
        <w:rPr>
          <w:sz w:val="24"/>
        </w:rPr>
      </w:pPr>
      <w:r>
        <w:rPr>
          <w:sz w:val="24"/>
        </w:rPr>
        <w:t>Sidik</w:t>
      </w:r>
      <w:r>
        <w:rPr>
          <w:spacing w:val="-4"/>
          <w:sz w:val="24"/>
        </w:rPr>
        <w:t> </w:t>
      </w:r>
      <w:r>
        <w:rPr>
          <w:sz w:val="24"/>
        </w:rPr>
        <w:t>axınının</w:t>
      </w:r>
      <w:r>
        <w:rPr>
          <w:spacing w:val="-4"/>
          <w:sz w:val="24"/>
        </w:rPr>
        <w:t> </w:t>
      </w:r>
      <w:r>
        <w:rPr>
          <w:sz w:val="24"/>
        </w:rPr>
        <w:t>müayinəsi</w:t>
      </w:r>
      <w:r>
        <w:rPr>
          <w:spacing w:val="-11"/>
          <w:sz w:val="24"/>
        </w:rPr>
        <w:t> </w:t>
      </w:r>
      <w:r>
        <w:rPr>
          <w:spacing w:val="-2"/>
          <w:sz w:val="24"/>
        </w:rPr>
        <w:t>(urofloumetriya);</w:t>
      </w:r>
    </w:p>
    <w:p>
      <w:pPr>
        <w:pStyle w:val="ListParagraph"/>
        <w:numPr>
          <w:ilvl w:val="0"/>
          <w:numId w:val="70"/>
        </w:numPr>
        <w:tabs>
          <w:tab w:pos="1034" w:val="left" w:leader="none"/>
        </w:tabs>
        <w:spacing w:line="237" w:lineRule="auto" w:before="2" w:after="0"/>
        <w:ind w:left="1034" w:right="248" w:hanging="360"/>
        <w:jc w:val="left"/>
        <w:rPr>
          <w:sz w:val="24"/>
        </w:rPr>
      </w:pPr>
      <w:r>
        <w:rPr>
          <w:sz w:val="24"/>
        </w:rPr>
        <w:t>Böyrəklərin,</w:t>
      </w:r>
      <w:r>
        <w:rPr>
          <w:spacing w:val="-2"/>
          <w:sz w:val="24"/>
        </w:rPr>
        <w:t> </w:t>
      </w:r>
      <w:r>
        <w:rPr>
          <w:sz w:val="24"/>
        </w:rPr>
        <w:t>sidik</w:t>
      </w:r>
      <w:r>
        <w:rPr>
          <w:spacing w:val="-4"/>
          <w:sz w:val="24"/>
        </w:rPr>
        <w:t> </w:t>
      </w:r>
      <w:r>
        <w:rPr>
          <w:sz w:val="24"/>
        </w:rPr>
        <w:t>kisəsinin</w:t>
      </w:r>
      <w:r>
        <w:rPr>
          <w:spacing w:val="-4"/>
          <w:sz w:val="24"/>
        </w:rPr>
        <w:t> </w:t>
      </w:r>
      <w:r>
        <w:rPr>
          <w:sz w:val="24"/>
        </w:rPr>
        <w:t>USM-i</w:t>
      </w:r>
      <w:r>
        <w:rPr>
          <w:spacing w:val="-12"/>
          <w:sz w:val="24"/>
        </w:rPr>
        <w:t> </w:t>
      </w:r>
      <w:r>
        <w:rPr>
          <w:sz w:val="24"/>
        </w:rPr>
        <w:t>(sidik</w:t>
      </w:r>
      <w:r>
        <w:rPr>
          <w:spacing w:val="-4"/>
          <w:sz w:val="24"/>
        </w:rPr>
        <w:t> </w:t>
      </w:r>
      <w:r>
        <w:rPr>
          <w:sz w:val="24"/>
        </w:rPr>
        <w:t>kisəsinin və</w:t>
      </w:r>
      <w:r>
        <w:rPr>
          <w:spacing w:val="-5"/>
          <w:sz w:val="24"/>
        </w:rPr>
        <w:t> </w:t>
      </w:r>
      <w:r>
        <w:rPr>
          <w:sz w:val="24"/>
        </w:rPr>
        <w:t>onun</w:t>
      </w:r>
      <w:r>
        <w:rPr>
          <w:spacing w:val="-8"/>
          <w:sz w:val="24"/>
        </w:rPr>
        <w:t> </w:t>
      </w:r>
      <w:r>
        <w:rPr>
          <w:sz w:val="24"/>
        </w:rPr>
        <w:t>ətrafındakı</w:t>
      </w:r>
      <w:r>
        <w:rPr>
          <w:spacing w:val="-8"/>
          <w:sz w:val="24"/>
        </w:rPr>
        <w:t> </w:t>
      </w:r>
      <w:r>
        <w:rPr>
          <w:sz w:val="24"/>
        </w:rPr>
        <w:t>toxumaların</w:t>
      </w:r>
      <w:r>
        <w:rPr>
          <w:spacing w:val="-8"/>
          <w:sz w:val="24"/>
        </w:rPr>
        <w:t> </w:t>
      </w:r>
      <w:r>
        <w:rPr>
          <w:sz w:val="24"/>
        </w:rPr>
        <w:t>ölçülərini, formasını və vəziyyətini müəyyən etməyə imkan verir);</w:t>
      </w:r>
    </w:p>
    <w:p>
      <w:pPr>
        <w:pStyle w:val="ListParagraph"/>
        <w:numPr>
          <w:ilvl w:val="0"/>
          <w:numId w:val="70"/>
        </w:numPr>
        <w:tabs>
          <w:tab w:pos="1034" w:val="left" w:leader="none"/>
        </w:tabs>
        <w:spacing w:line="293" w:lineRule="exact" w:before="5" w:after="0"/>
        <w:ind w:left="1034" w:right="0" w:hanging="360"/>
        <w:jc w:val="left"/>
        <w:rPr>
          <w:sz w:val="24"/>
        </w:rPr>
      </w:pPr>
      <w:r>
        <w:rPr>
          <w:sz w:val="24"/>
        </w:rPr>
        <w:t>Uroloji</w:t>
      </w:r>
      <w:r>
        <w:rPr>
          <w:spacing w:val="-3"/>
          <w:sz w:val="24"/>
        </w:rPr>
        <w:t> </w:t>
      </w:r>
      <w:r>
        <w:rPr>
          <w:spacing w:val="-2"/>
          <w:sz w:val="24"/>
        </w:rPr>
        <w:t>müayinə;</w:t>
      </w:r>
    </w:p>
    <w:p>
      <w:pPr>
        <w:pStyle w:val="ListParagraph"/>
        <w:numPr>
          <w:ilvl w:val="0"/>
          <w:numId w:val="70"/>
        </w:numPr>
        <w:tabs>
          <w:tab w:pos="1034" w:val="left" w:leader="none"/>
        </w:tabs>
        <w:spacing w:line="237" w:lineRule="auto" w:before="2" w:after="0"/>
        <w:ind w:left="1034" w:right="252" w:hanging="360"/>
        <w:jc w:val="left"/>
        <w:rPr>
          <w:sz w:val="24"/>
        </w:rPr>
      </w:pPr>
      <w:r>
        <w:rPr>
          <w:sz w:val="24"/>
        </w:rPr>
        <w:t>Biopsiya</w:t>
      </w:r>
      <w:r>
        <w:rPr>
          <w:spacing w:val="-3"/>
          <w:sz w:val="24"/>
        </w:rPr>
        <w:t> </w:t>
      </w:r>
      <w:r>
        <w:rPr>
          <w:sz w:val="24"/>
        </w:rPr>
        <w:t>ilə</w:t>
      </w:r>
      <w:r>
        <w:rPr>
          <w:spacing w:val="-7"/>
          <w:sz w:val="24"/>
        </w:rPr>
        <w:t> </w:t>
      </w:r>
      <w:r>
        <w:rPr>
          <w:sz w:val="24"/>
        </w:rPr>
        <w:t>sistoskopiya.</w:t>
      </w:r>
      <w:r>
        <w:rPr>
          <w:spacing w:val="-4"/>
          <w:sz w:val="24"/>
        </w:rPr>
        <w:t> </w:t>
      </w:r>
      <w:r>
        <w:rPr>
          <w:sz w:val="24"/>
        </w:rPr>
        <w:t>Sidik</w:t>
      </w:r>
      <w:r>
        <w:rPr>
          <w:spacing w:val="-6"/>
          <w:sz w:val="24"/>
        </w:rPr>
        <w:t> </w:t>
      </w:r>
      <w:r>
        <w:rPr>
          <w:sz w:val="24"/>
        </w:rPr>
        <w:t>kisəsinə</w:t>
      </w:r>
      <w:r>
        <w:rPr>
          <w:spacing w:val="-7"/>
          <w:sz w:val="24"/>
        </w:rPr>
        <w:t> </w:t>
      </w:r>
      <w:r>
        <w:rPr>
          <w:sz w:val="24"/>
        </w:rPr>
        <w:t>ucunda</w:t>
      </w:r>
      <w:r>
        <w:rPr>
          <w:spacing w:val="-7"/>
          <w:sz w:val="24"/>
        </w:rPr>
        <w:t> </w:t>
      </w:r>
      <w:r>
        <w:rPr>
          <w:sz w:val="24"/>
        </w:rPr>
        <w:t>videokamera</w:t>
      </w:r>
      <w:r>
        <w:rPr>
          <w:spacing w:val="-3"/>
          <w:sz w:val="24"/>
        </w:rPr>
        <w:t> </w:t>
      </w:r>
      <w:r>
        <w:rPr>
          <w:sz w:val="24"/>
        </w:rPr>
        <w:t>bərkidilmiş</w:t>
      </w:r>
      <w:r>
        <w:rPr>
          <w:spacing w:val="-4"/>
          <w:sz w:val="24"/>
        </w:rPr>
        <w:t> </w:t>
      </w:r>
      <w:r>
        <w:rPr>
          <w:sz w:val="24"/>
        </w:rPr>
        <w:t>borucuq</w:t>
      </w:r>
      <w:r>
        <w:rPr>
          <w:spacing w:val="-6"/>
          <w:sz w:val="24"/>
        </w:rPr>
        <w:t> </w:t>
      </w:r>
      <w:r>
        <w:rPr>
          <w:sz w:val="24"/>
        </w:rPr>
        <w:t>daxil</w:t>
      </w:r>
      <w:r>
        <w:rPr>
          <w:spacing w:val="-10"/>
          <w:sz w:val="24"/>
        </w:rPr>
        <w:t> </w:t>
      </w:r>
      <w:r>
        <w:rPr>
          <w:sz w:val="24"/>
        </w:rPr>
        <w:t>edilir. Pinsetlə orqanın divarından nümunə götürülür, daha sonra isə o mikroskop altında müayinə </w:t>
      </w:r>
      <w:r>
        <w:rPr>
          <w:spacing w:val="-2"/>
          <w:sz w:val="24"/>
        </w:rPr>
        <w:t>edilir.</w:t>
      </w:r>
    </w:p>
    <w:p>
      <w:pPr>
        <w:pStyle w:val="BodyText"/>
        <w:spacing w:before="154"/>
        <w:ind w:left="0"/>
      </w:pPr>
    </w:p>
    <w:p>
      <w:pPr>
        <w:spacing w:line="242" w:lineRule="auto" w:before="1"/>
        <w:ind w:left="314" w:right="420" w:firstLine="0"/>
        <w:jc w:val="left"/>
        <w:rPr>
          <w:b/>
          <w:sz w:val="24"/>
        </w:rPr>
      </w:pPr>
      <w:r>
        <w:rPr>
          <w:b/>
          <w:sz w:val="24"/>
        </w:rPr>
        <w:t>Müalicə prinsipləri. </w:t>
      </w:r>
      <w:r>
        <w:rPr>
          <w:sz w:val="24"/>
        </w:rPr>
        <w:t>Sistit zamanı infeksiyanın yayılmasının qarşısını</w:t>
      </w:r>
      <w:r>
        <w:rPr>
          <w:spacing w:val="-3"/>
          <w:sz w:val="24"/>
        </w:rPr>
        <w:t> </w:t>
      </w:r>
      <w:r>
        <w:rPr>
          <w:sz w:val="24"/>
        </w:rPr>
        <w:t>almaq üçün</w:t>
      </w:r>
      <w:r>
        <w:rPr>
          <w:spacing w:val="-3"/>
          <w:sz w:val="24"/>
        </w:rPr>
        <w:t> </w:t>
      </w:r>
      <w:r>
        <w:rPr>
          <w:sz w:val="24"/>
        </w:rPr>
        <w:t>antibiotiklərdən istifadə olunur. Bundan əlavə xəstəyə spazmolitik və ağrısızlaşdıran preparatlar, xüsusi antiseptik dərmanlar, vitamin kompleksləri</w:t>
      </w:r>
      <w:r>
        <w:rPr>
          <w:spacing w:val="-4"/>
          <w:sz w:val="24"/>
        </w:rPr>
        <w:t> </w:t>
      </w:r>
      <w:r>
        <w:rPr>
          <w:sz w:val="24"/>
        </w:rPr>
        <w:t>təyin oluna bilər. Müalicə zamanı xəstə çoxlu maye qəbul</w:t>
      </w:r>
      <w:r>
        <w:rPr>
          <w:spacing w:val="-4"/>
          <w:sz w:val="24"/>
        </w:rPr>
        <w:t> </w:t>
      </w:r>
      <w:r>
        <w:rPr>
          <w:sz w:val="24"/>
        </w:rPr>
        <w:t>etməli, müəyyən pəhriz saxlamalıdır (duzlu, istiotlu qidalar, spirtli içkilər qadağandır). Müalicə zamanı fizioterapevtik</w:t>
      </w:r>
      <w:r>
        <w:rPr>
          <w:spacing w:val="-4"/>
          <w:sz w:val="24"/>
        </w:rPr>
        <w:t> </w:t>
      </w:r>
      <w:r>
        <w:rPr>
          <w:sz w:val="24"/>
        </w:rPr>
        <w:t>üsullardan</w:t>
      </w:r>
      <w:r>
        <w:rPr>
          <w:spacing w:val="-9"/>
          <w:sz w:val="24"/>
        </w:rPr>
        <w:t> </w:t>
      </w:r>
      <w:r>
        <w:rPr>
          <w:sz w:val="24"/>
        </w:rPr>
        <w:t>da istifadə</w:t>
      </w:r>
      <w:r>
        <w:rPr>
          <w:spacing w:val="-5"/>
          <w:sz w:val="24"/>
        </w:rPr>
        <w:t> </w:t>
      </w:r>
      <w:r>
        <w:rPr>
          <w:sz w:val="24"/>
        </w:rPr>
        <w:t>oluna bilər.</w:t>
      </w:r>
      <w:r>
        <w:rPr>
          <w:spacing w:val="-2"/>
          <w:sz w:val="24"/>
        </w:rPr>
        <w:t> </w:t>
      </w:r>
      <w:r>
        <w:rPr>
          <w:sz w:val="24"/>
        </w:rPr>
        <w:t>Həmçinin</w:t>
      </w:r>
      <w:r>
        <w:rPr>
          <w:spacing w:val="-3"/>
          <w:sz w:val="24"/>
        </w:rPr>
        <w:t> </w:t>
      </w:r>
      <w:r>
        <w:rPr>
          <w:b/>
          <w:sz w:val="24"/>
        </w:rPr>
        <w:t>sistit</w:t>
      </w:r>
      <w:r>
        <w:rPr>
          <w:b/>
          <w:spacing w:val="-2"/>
          <w:sz w:val="24"/>
        </w:rPr>
        <w:t> </w:t>
      </w:r>
      <w:r>
        <w:rPr>
          <w:b/>
          <w:sz w:val="24"/>
        </w:rPr>
        <w:t>zamanı</w:t>
      </w:r>
      <w:r>
        <w:rPr>
          <w:b/>
          <w:spacing w:val="-4"/>
          <w:sz w:val="24"/>
        </w:rPr>
        <w:t> </w:t>
      </w:r>
      <w:r>
        <w:rPr>
          <w:b/>
          <w:sz w:val="24"/>
        </w:rPr>
        <w:t>xalq</w:t>
      </w:r>
      <w:r>
        <w:rPr>
          <w:b/>
          <w:spacing w:val="-4"/>
          <w:sz w:val="24"/>
        </w:rPr>
        <w:t> </w:t>
      </w:r>
      <w:r>
        <w:rPr>
          <w:b/>
          <w:sz w:val="24"/>
        </w:rPr>
        <w:t>təbabəti</w:t>
      </w:r>
      <w:r>
        <w:rPr>
          <w:b/>
          <w:spacing w:val="-4"/>
          <w:sz w:val="24"/>
        </w:rPr>
        <w:t> </w:t>
      </w:r>
      <w:r>
        <w:rPr>
          <w:b/>
          <w:sz w:val="24"/>
        </w:rPr>
        <w:t>üsulları</w:t>
      </w:r>
      <w:r>
        <w:rPr>
          <w:b/>
          <w:spacing w:val="-4"/>
          <w:sz w:val="24"/>
        </w:rPr>
        <w:t> </w:t>
      </w:r>
      <w:r>
        <w:rPr>
          <w:b/>
          <w:sz w:val="24"/>
        </w:rPr>
        <w:t>da çox geniş istifadə olunur. Bu xalq təbabəti üsulları arasında:</w:t>
      </w:r>
    </w:p>
    <w:p>
      <w:pPr>
        <w:pStyle w:val="ListParagraph"/>
        <w:numPr>
          <w:ilvl w:val="0"/>
          <w:numId w:val="71"/>
        </w:numPr>
        <w:tabs>
          <w:tab w:pos="558" w:val="left" w:leader="none"/>
        </w:tabs>
        <w:spacing w:line="242" w:lineRule="auto" w:before="133" w:after="0"/>
        <w:ind w:left="314" w:right="816" w:firstLine="0"/>
        <w:jc w:val="left"/>
        <w:rPr>
          <w:sz w:val="24"/>
        </w:rPr>
      </w:pPr>
      <w:r>
        <w:rPr>
          <w:sz w:val="24"/>
        </w:rPr>
        <w:t>İsitqacdan</w:t>
      </w:r>
      <w:r>
        <w:rPr>
          <w:spacing w:val="-4"/>
          <w:sz w:val="24"/>
        </w:rPr>
        <w:t> </w:t>
      </w:r>
      <w:r>
        <w:rPr>
          <w:sz w:val="24"/>
        </w:rPr>
        <w:t>istifadə</w:t>
      </w:r>
      <w:r>
        <w:rPr>
          <w:spacing w:val="-5"/>
          <w:sz w:val="24"/>
        </w:rPr>
        <w:t> </w:t>
      </w:r>
      <w:r>
        <w:rPr>
          <w:sz w:val="24"/>
        </w:rPr>
        <w:t>olunur.</w:t>
      </w:r>
      <w:r>
        <w:rPr>
          <w:spacing w:val="-2"/>
          <w:sz w:val="24"/>
        </w:rPr>
        <w:t> </w:t>
      </w:r>
      <w:r>
        <w:rPr>
          <w:sz w:val="24"/>
        </w:rPr>
        <w:t>İsitqac</w:t>
      </w:r>
      <w:r>
        <w:rPr>
          <w:spacing w:val="-5"/>
          <w:sz w:val="24"/>
        </w:rPr>
        <w:t> </w:t>
      </w:r>
      <w:r>
        <w:rPr>
          <w:sz w:val="24"/>
        </w:rPr>
        <w:t>qarının</w:t>
      </w:r>
      <w:r>
        <w:rPr>
          <w:spacing w:val="-8"/>
          <w:sz w:val="24"/>
        </w:rPr>
        <w:t> </w:t>
      </w:r>
      <w:r>
        <w:rPr>
          <w:sz w:val="24"/>
        </w:rPr>
        <w:t>aşağı</w:t>
      </w:r>
      <w:r>
        <w:rPr>
          <w:spacing w:val="-8"/>
          <w:sz w:val="24"/>
        </w:rPr>
        <w:t> </w:t>
      </w:r>
      <w:r>
        <w:rPr>
          <w:sz w:val="24"/>
        </w:rPr>
        <w:t>hissəsinə və</w:t>
      </w:r>
      <w:r>
        <w:rPr>
          <w:spacing w:val="-5"/>
          <w:sz w:val="24"/>
        </w:rPr>
        <w:t> </w:t>
      </w:r>
      <w:r>
        <w:rPr>
          <w:sz w:val="24"/>
        </w:rPr>
        <w:t>qasıq nahiyəsinə</w:t>
      </w:r>
      <w:r>
        <w:rPr>
          <w:spacing w:val="-5"/>
          <w:sz w:val="24"/>
        </w:rPr>
        <w:t> </w:t>
      </w:r>
      <w:r>
        <w:rPr>
          <w:sz w:val="24"/>
        </w:rPr>
        <w:t>qoyulur,</w:t>
      </w:r>
      <w:r>
        <w:rPr>
          <w:spacing w:val="-2"/>
          <w:sz w:val="24"/>
        </w:rPr>
        <w:t> </w:t>
      </w:r>
      <w:r>
        <w:rPr>
          <w:sz w:val="24"/>
        </w:rPr>
        <w:t>çox</w:t>
      </w:r>
      <w:r>
        <w:rPr>
          <w:spacing w:val="-8"/>
          <w:sz w:val="24"/>
        </w:rPr>
        <w:t> </w:t>
      </w:r>
      <w:r>
        <w:rPr>
          <w:sz w:val="24"/>
        </w:rPr>
        <w:t>isti olmamalı, yandırmamalıdır. Belə proseduru gündə 3 dəfə etmək lazımdır.</w:t>
      </w:r>
    </w:p>
    <w:p>
      <w:pPr>
        <w:pStyle w:val="ListParagraph"/>
        <w:spacing w:after="0" w:line="242" w:lineRule="auto"/>
        <w:jc w:val="left"/>
        <w:rPr>
          <w:sz w:val="24"/>
        </w:rPr>
        <w:sectPr>
          <w:pgSz w:w="11910" w:h="16840"/>
          <w:pgMar w:header="0" w:footer="1467" w:top="960" w:bottom="1660" w:left="708" w:right="850"/>
        </w:sectPr>
      </w:pPr>
    </w:p>
    <w:p>
      <w:pPr>
        <w:pStyle w:val="ListParagraph"/>
        <w:numPr>
          <w:ilvl w:val="0"/>
          <w:numId w:val="71"/>
        </w:numPr>
        <w:tabs>
          <w:tab w:pos="558" w:val="left" w:leader="none"/>
        </w:tabs>
        <w:spacing w:line="242" w:lineRule="auto" w:before="74" w:after="0"/>
        <w:ind w:left="314" w:right="166" w:firstLine="0"/>
        <w:jc w:val="left"/>
        <w:rPr>
          <w:sz w:val="24"/>
        </w:rPr>
      </w:pPr>
      <w:r>
        <w:rPr>
          <w:sz w:val="24"/>
        </w:rPr>
        <w:t>Müalicəvi</w:t>
      </w:r>
      <w:r>
        <w:rPr>
          <w:spacing w:val="-11"/>
          <w:sz w:val="24"/>
        </w:rPr>
        <w:t> </w:t>
      </w:r>
      <w:r>
        <w:rPr>
          <w:sz w:val="24"/>
        </w:rPr>
        <w:t>otların</w:t>
      </w:r>
      <w:r>
        <w:rPr>
          <w:spacing w:val="-7"/>
          <w:sz w:val="24"/>
        </w:rPr>
        <w:t> </w:t>
      </w:r>
      <w:r>
        <w:rPr>
          <w:sz w:val="24"/>
        </w:rPr>
        <w:t>dəmləmələri</w:t>
      </w:r>
      <w:r>
        <w:rPr>
          <w:spacing w:val="-7"/>
          <w:sz w:val="24"/>
        </w:rPr>
        <w:t> </w:t>
      </w:r>
      <w:r>
        <w:rPr>
          <w:sz w:val="24"/>
        </w:rPr>
        <w:t>də</w:t>
      </w:r>
      <w:r>
        <w:rPr>
          <w:spacing w:val="-3"/>
          <w:sz w:val="24"/>
        </w:rPr>
        <w:t> </w:t>
      </w:r>
      <w:r>
        <w:rPr>
          <w:sz w:val="24"/>
        </w:rPr>
        <w:t>sistit zamanı</w:t>
      </w:r>
      <w:r>
        <w:rPr>
          <w:spacing w:val="-11"/>
          <w:sz w:val="24"/>
        </w:rPr>
        <w:t> </w:t>
      </w:r>
      <w:r>
        <w:rPr>
          <w:sz w:val="24"/>
        </w:rPr>
        <w:t>çox</w:t>
      </w:r>
      <w:r>
        <w:rPr>
          <w:spacing w:val="-7"/>
          <w:sz w:val="24"/>
        </w:rPr>
        <w:t> </w:t>
      </w:r>
      <w:r>
        <w:rPr>
          <w:sz w:val="24"/>
        </w:rPr>
        <w:t>yaxşı</w:t>
      </w:r>
      <w:r>
        <w:rPr>
          <w:spacing w:val="-7"/>
          <w:sz w:val="24"/>
        </w:rPr>
        <w:t> </w:t>
      </w:r>
      <w:r>
        <w:rPr>
          <w:sz w:val="24"/>
        </w:rPr>
        <w:t>kömək</w:t>
      </w:r>
      <w:r>
        <w:rPr>
          <w:spacing w:val="-2"/>
          <w:sz w:val="24"/>
        </w:rPr>
        <w:t> </w:t>
      </w:r>
      <w:r>
        <w:rPr>
          <w:sz w:val="24"/>
        </w:rPr>
        <w:t>edir. Bu</w:t>
      </w:r>
      <w:r>
        <w:rPr>
          <w:spacing w:val="-2"/>
          <w:sz w:val="24"/>
        </w:rPr>
        <w:t> </w:t>
      </w:r>
      <w:r>
        <w:rPr>
          <w:sz w:val="24"/>
        </w:rPr>
        <w:t>otlar sidikqovucu</w:t>
      </w:r>
      <w:r>
        <w:rPr>
          <w:spacing w:val="-2"/>
          <w:sz w:val="24"/>
        </w:rPr>
        <w:t> </w:t>
      </w:r>
      <w:r>
        <w:rPr>
          <w:sz w:val="24"/>
        </w:rPr>
        <w:t>təsir</w:t>
      </w:r>
      <w:r>
        <w:rPr>
          <w:spacing w:val="-1"/>
          <w:sz w:val="24"/>
        </w:rPr>
        <w:t> </w:t>
      </w:r>
      <w:r>
        <w:rPr>
          <w:sz w:val="24"/>
        </w:rPr>
        <w:t>edir və bunun nəticəsində sidik kisəsində olan və iltihab yaradan mikroblar, irin, toksinlər buradan xaric olunur. Digər tərəfdən belə otlar mikrobları məhv etmək xüsusiyyətinə malikdir.</w:t>
      </w:r>
    </w:p>
    <w:p>
      <w:pPr>
        <w:pStyle w:val="ListParagraph"/>
        <w:numPr>
          <w:ilvl w:val="0"/>
          <w:numId w:val="71"/>
        </w:numPr>
        <w:tabs>
          <w:tab w:pos="558" w:val="left" w:leader="none"/>
        </w:tabs>
        <w:spacing w:line="242" w:lineRule="auto" w:before="273" w:after="0"/>
        <w:ind w:left="314" w:right="605" w:firstLine="0"/>
        <w:jc w:val="left"/>
        <w:rPr>
          <w:sz w:val="24"/>
        </w:rPr>
      </w:pPr>
      <w:r>
        <w:rPr>
          <w:sz w:val="24"/>
        </w:rPr>
        <w:t>Sistit zamanı</w:t>
      </w:r>
      <w:r>
        <w:rPr>
          <w:spacing w:val="-6"/>
          <w:sz w:val="24"/>
        </w:rPr>
        <w:t> </w:t>
      </w:r>
      <w:r>
        <w:rPr>
          <w:sz w:val="24"/>
        </w:rPr>
        <w:t>isti</w:t>
      </w:r>
      <w:r>
        <w:rPr>
          <w:spacing w:val="-10"/>
          <w:sz w:val="24"/>
        </w:rPr>
        <w:t> </w:t>
      </w:r>
      <w:r>
        <w:rPr>
          <w:sz w:val="24"/>
        </w:rPr>
        <w:t>ayaq vannaları</w:t>
      </w:r>
      <w:r>
        <w:rPr>
          <w:spacing w:val="-10"/>
          <w:sz w:val="24"/>
        </w:rPr>
        <w:t> </w:t>
      </w:r>
      <w:r>
        <w:rPr>
          <w:sz w:val="24"/>
        </w:rPr>
        <w:t>da yaxşı</w:t>
      </w:r>
      <w:r>
        <w:rPr>
          <w:spacing w:val="-6"/>
          <w:sz w:val="24"/>
        </w:rPr>
        <w:t> </w:t>
      </w:r>
      <w:r>
        <w:rPr>
          <w:sz w:val="24"/>
        </w:rPr>
        <w:t>effekt verir. Axşam</w:t>
      </w:r>
      <w:r>
        <w:rPr>
          <w:spacing w:val="-6"/>
          <w:sz w:val="24"/>
        </w:rPr>
        <w:t> </w:t>
      </w:r>
      <w:r>
        <w:rPr>
          <w:sz w:val="24"/>
        </w:rPr>
        <w:t>yatmazdan</w:t>
      </w:r>
      <w:r>
        <w:rPr>
          <w:spacing w:val="-6"/>
          <w:sz w:val="24"/>
        </w:rPr>
        <w:t> </w:t>
      </w:r>
      <w:r>
        <w:rPr>
          <w:sz w:val="24"/>
        </w:rPr>
        <w:t>əvvəl</w:t>
      </w:r>
      <w:r>
        <w:rPr>
          <w:spacing w:val="-6"/>
          <w:sz w:val="24"/>
        </w:rPr>
        <w:t> </w:t>
      </w:r>
      <w:r>
        <w:rPr>
          <w:sz w:val="24"/>
        </w:rPr>
        <w:t>isti</w:t>
      </w:r>
      <w:r>
        <w:rPr>
          <w:spacing w:val="-10"/>
          <w:sz w:val="24"/>
        </w:rPr>
        <w:t> </w:t>
      </w:r>
      <w:r>
        <w:rPr>
          <w:sz w:val="24"/>
        </w:rPr>
        <w:t>ayaq vannası edilir (suya dəniz duzu və ya adi duz əlavə etmək olar).</w:t>
      </w:r>
    </w:p>
    <w:p>
      <w:pPr>
        <w:pStyle w:val="BodyText"/>
        <w:spacing w:before="2"/>
        <w:ind w:left="0"/>
      </w:pPr>
    </w:p>
    <w:p>
      <w:pPr>
        <w:pStyle w:val="BodyText"/>
      </w:pPr>
      <w:r>
        <w:rPr>
          <w:b/>
        </w:rPr>
        <w:t>Profilaktikası.</w:t>
      </w:r>
      <w:r>
        <w:rPr>
          <w:b/>
          <w:spacing w:val="-1"/>
        </w:rPr>
        <w:t> </w:t>
      </w:r>
      <w:r>
        <w:rPr/>
        <w:t>Sistitin</w:t>
      </w:r>
      <w:r>
        <w:rPr>
          <w:spacing w:val="-3"/>
        </w:rPr>
        <w:t> </w:t>
      </w:r>
      <w:r>
        <w:rPr/>
        <w:t>yaranmasının</w:t>
      </w:r>
      <w:r>
        <w:rPr>
          <w:spacing w:val="-3"/>
        </w:rPr>
        <w:t> </w:t>
      </w:r>
      <w:r>
        <w:rPr/>
        <w:t>qarşısını</w:t>
      </w:r>
      <w:r>
        <w:rPr>
          <w:spacing w:val="-7"/>
        </w:rPr>
        <w:t> </w:t>
      </w:r>
      <w:r>
        <w:rPr/>
        <w:t>almaq</w:t>
      </w:r>
      <w:r>
        <w:rPr>
          <w:spacing w:val="-3"/>
        </w:rPr>
        <w:t> </w:t>
      </w:r>
      <w:r>
        <w:rPr/>
        <w:t>üçün</w:t>
      </w:r>
      <w:r>
        <w:rPr>
          <w:spacing w:val="-8"/>
        </w:rPr>
        <w:t> </w:t>
      </w:r>
      <w:r>
        <w:rPr/>
        <w:t>aşağıdakıları</w:t>
      </w:r>
      <w:r>
        <w:rPr>
          <w:spacing w:val="-11"/>
        </w:rPr>
        <w:t> </w:t>
      </w:r>
      <w:r>
        <w:rPr/>
        <w:t>etmək</w:t>
      </w:r>
      <w:r>
        <w:rPr>
          <w:spacing w:val="-3"/>
        </w:rPr>
        <w:t> </w:t>
      </w:r>
      <w:r>
        <w:rPr/>
        <w:t>tövsiyə</w:t>
      </w:r>
      <w:r>
        <w:rPr>
          <w:spacing w:val="-3"/>
        </w:rPr>
        <w:t> </w:t>
      </w:r>
      <w:r>
        <w:rPr>
          <w:spacing w:val="-2"/>
        </w:rPr>
        <w:t>olunur:</w:t>
      </w:r>
    </w:p>
    <w:p>
      <w:pPr>
        <w:pStyle w:val="BodyText"/>
        <w:ind w:left="0"/>
      </w:pPr>
    </w:p>
    <w:p>
      <w:pPr>
        <w:pStyle w:val="ListParagraph"/>
        <w:numPr>
          <w:ilvl w:val="1"/>
          <w:numId w:val="71"/>
        </w:numPr>
        <w:tabs>
          <w:tab w:pos="1033" w:val="left" w:leader="none"/>
        </w:tabs>
        <w:spacing w:line="275" w:lineRule="exact" w:before="0" w:after="0"/>
        <w:ind w:left="1033" w:right="0" w:hanging="359"/>
        <w:jc w:val="left"/>
        <w:rPr>
          <w:sz w:val="24"/>
        </w:rPr>
      </w:pPr>
      <w:r>
        <w:rPr>
          <w:sz w:val="24"/>
        </w:rPr>
        <w:t>sidik</w:t>
      </w:r>
      <w:r>
        <w:rPr>
          <w:spacing w:val="-5"/>
          <w:sz w:val="24"/>
        </w:rPr>
        <w:t> </w:t>
      </w:r>
      <w:r>
        <w:rPr>
          <w:sz w:val="24"/>
        </w:rPr>
        <w:t>kisəsini</w:t>
      </w:r>
      <w:r>
        <w:rPr>
          <w:spacing w:val="-5"/>
          <w:sz w:val="24"/>
        </w:rPr>
        <w:t> </w:t>
      </w:r>
      <w:r>
        <w:rPr>
          <w:sz w:val="24"/>
        </w:rPr>
        <w:t>vaxtında</w:t>
      </w:r>
      <w:r>
        <w:rPr>
          <w:spacing w:val="-1"/>
          <w:sz w:val="24"/>
        </w:rPr>
        <w:t> </w:t>
      </w:r>
      <w:r>
        <w:rPr>
          <w:spacing w:val="-2"/>
          <w:sz w:val="24"/>
        </w:rPr>
        <w:t>boşaltmaq;</w:t>
      </w:r>
    </w:p>
    <w:p>
      <w:pPr>
        <w:pStyle w:val="ListParagraph"/>
        <w:numPr>
          <w:ilvl w:val="1"/>
          <w:numId w:val="71"/>
        </w:numPr>
        <w:tabs>
          <w:tab w:pos="1033" w:val="left" w:leader="none"/>
        </w:tabs>
        <w:spacing w:line="275" w:lineRule="exact" w:before="0" w:after="0"/>
        <w:ind w:left="1033" w:right="0" w:hanging="359"/>
        <w:jc w:val="left"/>
        <w:rPr>
          <w:sz w:val="24"/>
        </w:rPr>
      </w:pPr>
      <w:r>
        <w:rPr>
          <w:sz w:val="24"/>
        </w:rPr>
        <w:t>hipotermiyaya</w:t>
      </w:r>
      <w:r>
        <w:rPr>
          <w:spacing w:val="-2"/>
          <w:sz w:val="24"/>
        </w:rPr>
        <w:t> </w:t>
      </w:r>
      <w:r>
        <w:rPr>
          <w:sz w:val="24"/>
        </w:rPr>
        <w:t>yol</w:t>
      </w:r>
      <w:r>
        <w:rPr>
          <w:spacing w:val="-7"/>
          <w:sz w:val="24"/>
        </w:rPr>
        <w:t> </w:t>
      </w:r>
      <w:r>
        <w:rPr>
          <w:sz w:val="24"/>
        </w:rPr>
        <w:t>verməmək,</w:t>
      </w:r>
      <w:r>
        <w:rPr>
          <w:spacing w:val="-1"/>
          <w:sz w:val="24"/>
        </w:rPr>
        <w:t> </w:t>
      </w:r>
      <w:r>
        <w:rPr>
          <w:sz w:val="24"/>
        </w:rPr>
        <w:t>hava</w:t>
      </w:r>
      <w:r>
        <w:rPr>
          <w:spacing w:val="-4"/>
          <w:sz w:val="24"/>
        </w:rPr>
        <w:t> </w:t>
      </w:r>
      <w:r>
        <w:rPr>
          <w:sz w:val="24"/>
        </w:rPr>
        <w:t>şəraitinə</w:t>
      </w:r>
      <w:r>
        <w:rPr>
          <w:spacing w:val="-3"/>
          <w:sz w:val="24"/>
        </w:rPr>
        <w:t> </w:t>
      </w:r>
      <w:r>
        <w:rPr>
          <w:sz w:val="24"/>
        </w:rPr>
        <w:t>uyğun</w:t>
      </w:r>
      <w:r>
        <w:rPr>
          <w:spacing w:val="-8"/>
          <w:sz w:val="24"/>
        </w:rPr>
        <w:t> </w:t>
      </w:r>
      <w:r>
        <w:rPr>
          <w:sz w:val="24"/>
        </w:rPr>
        <w:t>paltar</w:t>
      </w:r>
      <w:r>
        <w:rPr>
          <w:spacing w:val="-1"/>
          <w:sz w:val="24"/>
        </w:rPr>
        <w:t> </w:t>
      </w:r>
      <w:r>
        <w:rPr>
          <w:spacing w:val="-2"/>
          <w:sz w:val="24"/>
        </w:rPr>
        <w:t>geyinmək;</w:t>
      </w:r>
    </w:p>
    <w:p>
      <w:pPr>
        <w:pStyle w:val="ListParagraph"/>
        <w:numPr>
          <w:ilvl w:val="1"/>
          <w:numId w:val="71"/>
        </w:numPr>
        <w:tabs>
          <w:tab w:pos="1033" w:val="left" w:leader="none"/>
        </w:tabs>
        <w:spacing w:line="275" w:lineRule="exact" w:before="3" w:after="0"/>
        <w:ind w:left="1033" w:right="0" w:hanging="359"/>
        <w:jc w:val="left"/>
        <w:rPr>
          <w:sz w:val="24"/>
        </w:rPr>
      </w:pPr>
      <w:r>
        <w:rPr>
          <w:sz w:val="24"/>
        </w:rPr>
        <w:t>şəxsi</w:t>
      </w:r>
      <w:r>
        <w:rPr>
          <w:spacing w:val="-10"/>
          <w:sz w:val="24"/>
        </w:rPr>
        <w:t> </w:t>
      </w:r>
      <w:r>
        <w:rPr>
          <w:sz w:val="24"/>
        </w:rPr>
        <w:t>gigiyena</w:t>
      </w:r>
      <w:r>
        <w:rPr>
          <w:spacing w:val="-3"/>
          <w:sz w:val="24"/>
        </w:rPr>
        <w:t> </w:t>
      </w:r>
      <w:r>
        <w:rPr>
          <w:sz w:val="24"/>
        </w:rPr>
        <w:t>qaydalarına</w:t>
      </w:r>
      <w:r>
        <w:rPr>
          <w:spacing w:val="-2"/>
          <w:sz w:val="24"/>
        </w:rPr>
        <w:t> </w:t>
      </w:r>
      <w:r>
        <w:rPr>
          <w:sz w:val="24"/>
        </w:rPr>
        <w:t>riayət</w:t>
      </w:r>
      <w:r>
        <w:rPr>
          <w:spacing w:val="4"/>
          <w:sz w:val="24"/>
        </w:rPr>
        <w:t> </w:t>
      </w:r>
      <w:r>
        <w:rPr>
          <w:spacing w:val="-2"/>
          <w:sz w:val="24"/>
        </w:rPr>
        <w:t>etmək;</w:t>
      </w:r>
    </w:p>
    <w:p>
      <w:pPr>
        <w:pStyle w:val="ListParagraph"/>
        <w:numPr>
          <w:ilvl w:val="1"/>
          <w:numId w:val="71"/>
        </w:numPr>
        <w:tabs>
          <w:tab w:pos="1033" w:val="left" w:leader="none"/>
        </w:tabs>
        <w:spacing w:line="275" w:lineRule="exact" w:before="0" w:after="0"/>
        <w:ind w:left="1033" w:right="0" w:hanging="359"/>
        <w:jc w:val="left"/>
        <w:rPr>
          <w:sz w:val="24"/>
        </w:rPr>
      </w:pPr>
      <w:r>
        <w:rPr>
          <w:sz w:val="24"/>
        </w:rPr>
        <w:t>yalnız</w:t>
      </w:r>
      <w:r>
        <w:rPr>
          <w:spacing w:val="-5"/>
          <w:sz w:val="24"/>
        </w:rPr>
        <w:t> </w:t>
      </w:r>
      <w:r>
        <w:rPr>
          <w:sz w:val="24"/>
        </w:rPr>
        <w:t>neytral,</w:t>
      </w:r>
      <w:r>
        <w:rPr>
          <w:spacing w:val="-4"/>
          <w:sz w:val="24"/>
        </w:rPr>
        <w:t> </w:t>
      </w:r>
      <w:r>
        <w:rPr>
          <w:sz w:val="24"/>
        </w:rPr>
        <w:t>zərərsiz</w:t>
      </w:r>
      <w:r>
        <w:rPr>
          <w:spacing w:val="-2"/>
          <w:sz w:val="24"/>
        </w:rPr>
        <w:t> </w:t>
      </w:r>
      <w:r>
        <w:rPr>
          <w:sz w:val="24"/>
        </w:rPr>
        <w:t>yuyucu</w:t>
      </w:r>
      <w:r>
        <w:rPr>
          <w:spacing w:val="-5"/>
          <w:sz w:val="24"/>
        </w:rPr>
        <w:t> </w:t>
      </w:r>
      <w:r>
        <w:rPr>
          <w:sz w:val="24"/>
        </w:rPr>
        <w:t>vasitələrdən</w:t>
      </w:r>
      <w:r>
        <w:rPr>
          <w:spacing w:val="-6"/>
          <w:sz w:val="24"/>
        </w:rPr>
        <w:t> </w:t>
      </w:r>
      <w:r>
        <w:rPr>
          <w:sz w:val="24"/>
        </w:rPr>
        <w:t>istifadə</w:t>
      </w:r>
      <w:r>
        <w:rPr>
          <w:spacing w:val="-6"/>
          <w:sz w:val="24"/>
        </w:rPr>
        <w:t> </w:t>
      </w:r>
      <w:r>
        <w:rPr>
          <w:spacing w:val="-2"/>
          <w:sz w:val="24"/>
        </w:rPr>
        <w:t>etmək;</w:t>
      </w:r>
    </w:p>
    <w:p>
      <w:pPr>
        <w:pStyle w:val="ListParagraph"/>
        <w:numPr>
          <w:ilvl w:val="1"/>
          <w:numId w:val="71"/>
        </w:numPr>
        <w:tabs>
          <w:tab w:pos="1033" w:val="left" w:leader="none"/>
        </w:tabs>
        <w:spacing w:line="275" w:lineRule="exact" w:before="3" w:after="0"/>
        <w:ind w:left="1033" w:right="0" w:hanging="359"/>
        <w:jc w:val="left"/>
        <w:rPr>
          <w:sz w:val="24"/>
        </w:rPr>
      </w:pPr>
      <w:r>
        <w:rPr>
          <w:sz w:val="24"/>
        </w:rPr>
        <w:t>gündə</w:t>
      </w:r>
      <w:r>
        <w:rPr>
          <w:spacing w:val="-2"/>
          <w:sz w:val="24"/>
        </w:rPr>
        <w:t> </w:t>
      </w:r>
      <w:r>
        <w:rPr>
          <w:sz w:val="24"/>
        </w:rPr>
        <w:t>ən</w:t>
      </w:r>
      <w:r>
        <w:rPr>
          <w:spacing w:val="-6"/>
          <w:sz w:val="24"/>
        </w:rPr>
        <w:t> </w:t>
      </w:r>
      <w:r>
        <w:rPr>
          <w:sz w:val="24"/>
        </w:rPr>
        <w:t>azı</w:t>
      </w:r>
      <w:r>
        <w:rPr>
          <w:spacing w:val="-9"/>
          <w:sz w:val="24"/>
        </w:rPr>
        <w:t> </w:t>
      </w:r>
      <w:r>
        <w:rPr>
          <w:sz w:val="24"/>
        </w:rPr>
        <w:t>1,5</w:t>
      </w:r>
      <w:r>
        <w:rPr>
          <w:spacing w:val="3"/>
          <w:sz w:val="24"/>
        </w:rPr>
        <w:t> </w:t>
      </w:r>
      <w:r>
        <w:rPr>
          <w:sz w:val="24"/>
        </w:rPr>
        <w:t>litr</w:t>
      </w:r>
      <w:r>
        <w:rPr>
          <w:spacing w:val="5"/>
          <w:sz w:val="24"/>
        </w:rPr>
        <w:t> </w:t>
      </w:r>
      <w:r>
        <w:rPr>
          <w:sz w:val="24"/>
        </w:rPr>
        <w:t>maye</w:t>
      </w:r>
      <w:r>
        <w:rPr>
          <w:spacing w:val="-1"/>
          <w:sz w:val="24"/>
        </w:rPr>
        <w:t> </w:t>
      </w:r>
      <w:r>
        <w:rPr>
          <w:sz w:val="24"/>
        </w:rPr>
        <w:t>qəbul</w:t>
      </w:r>
      <w:r>
        <w:rPr>
          <w:spacing w:val="-9"/>
          <w:sz w:val="24"/>
        </w:rPr>
        <w:t> </w:t>
      </w:r>
      <w:r>
        <w:rPr>
          <w:spacing w:val="-2"/>
          <w:sz w:val="24"/>
        </w:rPr>
        <w:t>etmək;</w:t>
      </w:r>
    </w:p>
    <w:p>
      <w:pPr>
        <w:pStyle w:val="ListParagraph"/>
        <w:numPr>
          <w:ilvl w:val="1"/>
          <w:numId w:val="71"/>
        </w:numPr>
        <w:tabs>
          <w:tab w:pos="1033" w:val="left" w:leader="none"/>
        </w:tabs>
        <w:spacing w:line="275" w:lineRule="exact" w:before="0" w:after="0"/>
        <w:ind w:left="1033" w:right="0" w:hanging="359"/>
        <w:jc w:val="left"/>
        <w:rPr>
          <w:sz w:val="24"/>
        </w:rPr>
      </w:pPr>
      <w:r>
        <w:rPr>
          <w:sz w:val="24"/>
        </w:rPr>
        <w:t>düzgün</w:t>
      </w:r>
      <w:r>
        <w:rPr>
          <w:spacing w:val="-12"/>
          <w:sz w:val="24"/>
        </w:rPr>
        <w:t> </w:t>
      </w:r>
      <w:r>
        <w:rPr>
          <w:sz w:val="24"/>
        </w:rPr>
        <w:t>qidalanmaq,</w:t>
      </w:r>
      <w:r>
        <w:rPr>
          <w:spacing w:val="-3"/>
          <w:sz w:val="24"/>
        </w:rPr>
        <w:t> </w:t>
      </w:r>
      <w:r>
        <w:rPr>
          <w:sz w:val="24"/>
        </w:rPr>
        <w:t>bağırsağın</w:t>
      </w:r>
      <w:r>
        <w:rPr>
          <w:spacing w:val="-1"/>
          <w:sz w:val="24"/>
        </w:rPr>
        <w:t> </w:t>
      </w:r>
      <w:r>
        <w:rPr>
          <w:sz w:val="24"/>
        </w:rPr>
        <w:t>fəaliyyətini</w:t>
      </w:r>
      <w:r>
        <w:rPr>
          <w:spacing w:val="-4"/>
          <w:sz w:val="24"/>
        </w:rPr>
        <w:t> </w:t>
      </w:r>
      <w:r>
        <w:rPr>
          <w:spacing w:val="-2"/>
          <w:sz w:val="24"/>
        </w:rPr>
        <w:t>normallaşdırmaq;</w:t>
      </w:r>
    </w:p>
    <w:p>
      <w:pPr>
        <w:pStyle w:val="ListParagraph"/>
        <w:numPr>
          <w:ilvl w:val="1"/>
          <w:numId w:val="71"/>
        </w:numPr>
        <w:tabs>
          <w:tab w:pos="1033" w:val="left" w:leader="none"/>
        </w:tabs>
        <w:spacing w:line="240" w:lineRule="auto" w:before="2" w:after="0"/>
        <w:ind w:left="1033" w:right="0" w:hanging="359"/>
        <w:jc w:val="left"/>
        <w:rPr>
          <w:sz w:val="24"/>
        </w:rPr>
      </w:pPr>
      <w:r>
        <w:rPr>
          <w:sz w:val="24"/>
        </w:rPr>
        <w:t>spirtli</w:t>
      </w:r>
      <w:r>
        <w:rPr>
          <w:spacing w:val="-8"/>
          <w:sz w:val="24"/>
        </w:rPr>
        <w:t> </w:t>
      </w:r>
      <w:r>
        <w:rPr>
          <w:sz w:val="24"/>
        </w:rPr>
        <w:t>içkilərin</w:t>
      </w:r>
      <w:r>
        <w:rPr>
          <w:spacing w:val="-2"/>
          <w:sz w:val="24"/>
        </w:rPr>
        <w:t> </w:t>
      </w:r>
      <w:r>
        <w:rPr>
          <w:sz w:val="24"/>
        </w:rPr>
        <w:t>həddindən</w:t>
      </w:r>
      <w:r>
        <w:rPr>
          <w:spacing w:val="-7"/>
          <w:sz w:val="24"/>
        </w:rPr>
        <w:t> </w:t>
      </w:r>
      <w:r>
        <w:rPr>
          <w:sz w:val="24"/>
        </w:rPr>
        <w:t>artıq</w:t>
      </w:r>
      <w:r>
        <w:rPr>
          <w:spacing w:val="-2"/>
          <w:sz w:val="24"/>
        </w:rPr>
        <w:t> </w:t>
      </w:r>
      <w:r>
        <w:rPr>
          <w:sz w:val="24"/>
        </w:rPr>
        <w:t>qəbulundan</w:t>
      </w:r>
      <w:r>
        <w:rPr>
          <w:spacing w:val="-2"/>
          <w:sz w:val="24"/>
        </w:rPr>
        <w:t> </w:t>
      </w:r>
      <w:r>
        <w:rPr>
          <w:sz w:val="24"/>
        </w:rPr>
        <w:t>imtina</w:t>
      </w:r>
      <w:r>
        <w:rPr>
          <w:spacing w:val="-3"/>
          <w:sz w:val="24"/>
        </w:rPr>
        <w:t> </w:t>
      </w:r>
      <w:r>
        <w:rPr>
          <w:spacing w:val="-2"/>
          <w:sz w:val="24"/>
        </w:rPr>
        <w:t>etmək.</w:t>
      </w:r>
    </w:p>
    <w:p>
      <w:pPr>
        <w:pStyle w:val="BodyText"/>
        <w:ind w:left="0"/>
      </w:pPr>
    </w:p>
    <w:p>
      <w:pPr>
        <w:pStyle w:val="BodyText"/>
        <w:ind w:left="0"/>
      </w:pPr>
    </w:p>
    <w:p>
      <w:pPr>
        <w:pStyle w:val="BodyText"/>
        <w:spacing w:before="194"/>
        <w:ind w:left="0"/>
      </w:pPr>
    </w:p>
    <w:p>
      <w:pPr>
        <w:pStyle w:val="Heading1"/>
        <w:ind w:right="0"/>
      </w:pPr>
      <w:bookmarkStart w:name="_bookmark18" w:id="21"/>
      <w:bookmarkEnd w:id="21"/>
      <w:r>
        <w:rPr>
          <w:b w:val="0"/>
        </w:rPr>
      </w:r>
      <w:r>
        <w:rPr/>
        <w:t>Mövzu</w:t>
      </w:r>
      <w:r>
        <w:rPr>
          <w:spacing w:val="-14"/>
        </w:rPr>
        <w:t> </w:t>
      </w:r>
      <w:r>
        <w:rPr>
          <w:spacing w:val="-5"/>
        </w:rPr>
        <w:t>10</w:t>
      </w:r>
    </w:p>
    <w:p>
      <w:pPr>
        <w:spacing w:line="259" w:lineRule="auto" w:before="182"/>
        <w:ind w:left="314" w:right="420" w:firstLine="0"/>
        <w:jc w:val="left"/>
        <w:rPr>
          <w:b/>
          <w:sz w:val="28"/>
        </w:rPr>
      </w:pPr>
      <w:bookmarkStart w:name="_bookmark19" w:id="22"/>
      <w:bookmarkEnd w:id="22"/>
      <w:r>
        <w:rPr/>
      </w:r>
      <w:r>
        <w:rPr>
          <w:b/>
          <w:sz w:val="28"/>
        </w:rPr>
        <w:t>Endokrin sistemi orqanları xəstəliklərinin müayinə metodları, əsas klinik simptomları.</w:t>
      </w:r>
      <w:r>
        <w:rPr>
          <w:b/>
          <w:spacing w:val="-8"/>
          <w:sz w:val="28"/>
        </w:rPr>
        <w:t> </w:t>
      </w:r>
      <w:r>
        <w:rPr>
          <w:b/>
          <w:sz w:val="28"/>
        </w:rPr>
        <w:t>Qalxanabənzər</w:t>
      </w:r>
      <w:r>
        <w:rPr>
          <w:b/>
          <w:spacing w:val="-8"/>
          <w:sz w:val="28"/>
        </w:rPr>
        <w:t> </w:t>
      </w:r>
      <w:r>
        <w:rPr>
          <w:b/>
          <w:sz w:val="28"/>
        </w:rPr>
        <w:t>vəzin</w:t>
      </w:r>
      <w:r>
        <w:rPr>
          <w:b/>
          <w:spacing w:val="-10"/>
          <w:sz w:val="28"/>
        </w:rPr>
        <w:t> </w:t>
      </w:r>
      <w:r>
        <w:rPr>
          <w:b/>
          <w:sz w:val="28"/>
        </w:rPr>
        <w:t>xəstəlikləri,</w:t>
      </w:r>
      <w:r>
        <w:rPr>
          <w:b/>
          <w:spacing w:val="-8"/>
          <w:sz w:val="28"/>
        </w:rPr>
        <w:t> </w:t>
      </w:r>
      <w:r>
        <w:rPr>
          <w:b/>
          <w:sz w:val="28"/>
        </w:rPr>
        <w:t>Diffuz-toksiki</w:t>
      </w:r>
      <w:r>
        <w:rPr>
          <w:b/>
          <w:spacing w:val="-5"/>
          <w:sz w:val="28"/>
        </w:rPr>
        <w:t> </w:t>
      </w:r>
      <w:r>
        <w:rPr>
          <w:b/>
          <w:sz w:val="28"/>
        </w:rPr>
        <w:t>zob,</w:t>
      </w:r>
      <w:r>
        <w:rPr>
          <w:b/>
          <w:spacing w:val="-7"/>
          <w:sz w:val="28"/>
        </w:rPr>
        <w:t> </w:t>
      </w:r>
      <w:r>
        <w:rPr>
          <w:b/>
          <w:sz w:val="28"/>
        </w:rPr>
        <w:t>etiologiya, klinika, müalicə prinsipləri. Hipotireoz. Hipofiz xəstəlikləri.</w:t>
      </w:r>
    </w:p>
    <w:p>
      <w:pPr>
        <w:pStyle w:val="BodyText"/>
        <w:ind w:left="0"/>
        <w:rPr>
          <w:b/>
          <w:sz w:val="20"/>
        </w:rPr>
      </w:pPr>
    </w:p>
    <w:p>
      <w:pPr>
        <w:pStyle w:val="BodyText"/>
        <w:spacing w:before="182"/>
        <w:ind w:left="0"/>
        <w:rPr>
          <w:b/>
          <w:sz w:val="20"/>
        </w:rPr>
      </w:pPr>
      <w:r>
        <w:rPr>
          <w:b/>
          <w:sz w:val="20"/>
        </w:rPr>
        <w:drawing>
          <wp:anchor distT="0" distB="0" distL="0" distR="0" allowOverlap="1" layoutInCell="1" locked="0" behindDoc="1" simplePos="0" relativeHeight="487621120">
            <wp:simplePos x="0" y="0"/>
            <wp:positionH relativeFrom="page">
              <wp:posOffset>1709801</wp:posOffset>
            </wp:positionH>
            <wp:positionV relativeFrom="paragraph">
              <wp:posOffset>276865</wp:posOffset>
            </wp:positionV>
            <wp:extent cx="4160277" cy="2965799"/>
            <wp:effectExtent l="0" t="0" r="0" b="0"/>
            <wp:wrapTopAndBottom/>
            <wp:docPr id="230" name="Image 230"/>
            <wp:cNvGraphicFramePr>
              <a:graphicFrameLocks/>
            </wp:cNvGraphicFramePr>
            <a:graphic>
              <a:graphicData uri="http://schemas.openxmlformats.org/drawingml/2006/picture">
                <pic:pic>
                  <pic:nvPicPr>
                    <pic:cNvPr id="230" name="Image 230"/>
                    <pic:cNvPicPr/>
                  </pic:nvPicPr>
                  <pic:blipFill>
                    <a:blip r:embed="rId142" cstate="print"/>
                    <a:stretch>
                      <a:fillRect/>
                    </a:stretch>
                  </pic:blipFill>
                  <pic:spPr>
                    <a:xfrm>
                      <a:off x="0" y="0"/>
                      <a:ext cx="4160277" cy="2965799"/>
                    </a:xfrm>
                    <a:prstGeom prst="rect">
                      <a:avLst/>
                    </a:prstGeom>
                  </pic:spPr>
                </pic:pic>
              </a:graphicData>
            </a:graphic>
          </wp:anchor>
        </w:drawing>
      </w:r>
    </w:p>
    <w:p>
      <w:pPr>
        <w:pStyle w:val="BodyText"/>
        <w:spacing w:line="259" w:lineRule="auto" w:before="178"/>
        <w:ind w:right="420"/>
      </w:pPr>
      <w:r>
        <w:rPr/>
        <w:t>Axacağı</w:t>
      </w:r>
      <w:r>
        <w:rPr>
          <w:spacing w:val="-5"/>
        </w:rPr>
        <w:t> </w:t>
      </w:r>
      <w:r>
        <w:rPr/>
        <w:t>olmayan və öz məhsulunu bilavasitə qana yaxud limfaya buraxan vəzilərə daxili sekresiya vəziləri, ya endokrin yaxud axacaqsız vəzilər deyilir. Bu vəzilərin axacağı olmadığı</w:t>
      </w:r>
      <w:r>
        <w:rPr>
          <w:spacing w:val="-5"/>
        </w:rPr>
        <w:t> </w:t>
      </w:r>
      <w:r>
        <w:rPr/>
        <w:t>üçün onlar qan damarları</w:t>
      </w:r>
      <w:r>
        <w:rPr>
          <w:spacing w:val="-7"/>
        </w:rPr>
        <w:t> </w:t>
      </w:r>
      <w:r>
        <w:rPr/>
        <w:t>ilə</w:t>
      </w:r>
      <w:r>
        <w:rPr>
          <w:spacing w:val="-4"/>
        </w:rPr>
        <w:t> </w:t>
      </w:r>
      <w:r>
        <w:rPr/>
        <w:t>zəngin</w:t>
      </w:r>
      <w:r>
        <w:rPr>
          <w:spacing w:val="-7"/>
        </w:rPr>
        <w:t> </w:t>
      </w:r>
      <w:r>
        <w:rPr/>
        <w:t>olur,</w:t>
      </w:r>
      <w:r>
        <w:rPr>
          <w:spacing w:val="-1"/>
        </w:rPr>
        <w:t> </w:t>
      </w:r>
      <w:r>
        <w:rPr/>
        <w:t>bu</w:t>
      </w:r>
      <w:r>
        <w:rPr>
          <w:spacing w:val="-3"/>
        </w:rPr>
        <w:t> </w:t>
      </w:r>
      <w:r>
        <w:rPr/>
        <w:t>da</w:t>
      </w:r>
      <w:r>
        <w:rPr>
          <w:spacing w:val="-4"/>
        </w:rPr>
        <w:t> </w:t>
      </w:r>
      <w:r>
        <w:rPr/>
        <w:t>vəzi</w:t>
      </w:r>
      <w:r>
        <w:rPr>
          <w:spacing w:val="-3"/>
        </w:rPr>
        <w:t> </w:t>
      </w:r>
      <w:r>
        <w:rPr/>
        <w:t>məhsulunun</w:t>
      </w:r>
      <w:r>
        <w:rPr>
          <w:spacing w:val="-7"/>
        </w:rPr>
        <w:t> </w:t>
      </w:r>
      <w:r>
        <w:rPr/>
        <w:t>qana</w:t>
      </w:r>
      <w:r>
        <w:rPr>
          <w:spacing w:val="-4"/>
        </w:rPr>
        <w:t> </w:t>
      </w:r>
      <w:r>
        <w:rPr/>
        <w:t>keçməsinə imkan</w:t>
      </w:r>
      <w:r>
        <w:rPr>
          <w:spacing w:val="-3"/>
        </w:rPr>
        <w:t> </w:t>
      </w:r>
      <w:r>
        <w:rPr/>
        <w:t>yaradır.</w:t>
      </w:r>
      <w:r>
        <w:rPr>
          <w:spacing w:val="-1"/>
        </w:rPr>
        <w:t> </w:t>
      </w:r>
      <w:r>
        <w:rPr/>
        <w:t>Endokrin</w:t>
      </w:r>
      <w:r>
        <w:rPr>
          <w:spacing w:val="-3"/>
        </w:rPr>
        <w:t> </w:t>
      </w:r>
      <w:r>
        <w:rPr/>
        <w:t>vəzilərin ifraz etdiyi sekret hormon adlanır. Hormonlar bioloji aktiv maddələr olub boy</w:t>
      </w:r>
      <w:r>
        <w:rPr>
          <w:spacing w:val="-1"/>
        </w:rPr>
        <w:t> </w:t>
      </w:r>
      <w:r>
        <w:rPr/>
        <w:t>atmaya, orqanizmin inkişafına spesifik təsir göstərir.</w:t>
      </w:r>
    </w:p>
    <w:p>
      <w:pPr>
        <w:pStyle w:val="BodyText"/>
        <w:spacing w:after="0" w:line="259" w:lineRule="auto"/>
        <w:sectPr>
          <w:pgSz w:w="11910" w:h="16840"/>
          <w:pgMar w:header="0" w:footer="1467" w:top="960" w:bottom="1660" w:left="708" w:right="850"/>
        </w:sectPr>
      </w:pPr>
    </w:p>
    <w:p>
      <w:pPr>
        <w:pStyle w:val="BodyText"/>
        <w:spacing w:line="259" w:lineRule="auto" w:before="74"/>
      </w:pPr>
      <w:r>
        <w:rPr/>
        <w:t>Orqanizmi</w:t>
      </w:r>
      <w:r>
        <w:rPr>
          <w:spacing w:val="-7"/>
        </w:rPr>
        <w:t> </w:t>
      </w:r>
      <w:r>
        <w:rPr/>
        <w:t>həyat fəaliyyəti, inkişafı, boy</w:t>
      </w:r>
      <w:r>
        <w:rPr>
          <w:spacing w:val="-12"/>
        </w:rPr>
        <w:t> </w:t>
      </w:r>
      <w:r>
        <w:rPr/>
        <w:t>artımı</w:t>
      </w:r>
      <w:r>
        <w:rPr>
          <w:spacing w:val="-11"/>
        </w:rPr>
        <w:t> </w:t>
      </w:r>
      <w:r>
        <w:rPr/>
        <w:t>üçün</w:t>
      </w:r>
      <w:r>
        <w:rPr>
          <w:spacing w:val="-8"/>
        </w:rPr>
        <w:t> </w:t>
      </w:r>
      <w:r>
        <w:rPr/>
        <w:t>hormonların</w:t>
      </w:r>
      <w:r>
        <w:rPr>
          <w:spacing w:val="-8"/>
        </w:rPr>
        <w:t> </w:t>
      </w:r>
      <w:r>
        <w:rPr/>
        <w:t>qanda müəyyən</w:t>
      </w:r>
      <w:r>
        <w:rPr>
          <w:spacing w:val="-8"/>
        </w:rPr>
        <w:t> </w:t>
      </w:r>
      <w:r>
        <w:rPr/>
        <w:t>sabit miqdarı</w:t>
      </w:r>
      <w:r>
        <w:rPr>
          <w:spacing w:val="-11"/>
        </w:rPr>
        <w:t> </w:t>
      </w:r>
      <w:r>
        <w:rPr/>
        <w:t>olur. Hormonun qanda miqdarının artıb azalması vəzin fəaliyyətinin pozulmasıdır.</w:t>
      </w:r>
    </w:p>
    <w:p>
      <w:pPr>
        <w:pStyle w:val="BodyText"/>
        <w:spacing w:line="259" w:lineRule="auto" w:before="158"/>
      </w:pPr>
      <w:r>
        <w:rPr/>
        <w:t>Hormonun</w:t>
      </w:r>
      <w:r>
        <w:rPr>
          <w:spacing w:val="-8"/>
        </w:rPr>
        <w:t> </w:t>
      </w:r>
      <w:r>
        <w:rPr/>
        <w:t>miqdarı</w:t>
      </w:r>
      <w:r>
        <w:rPr>
          <w:spacing w:val="-15"/>
        </w:rPr>
        <w:t> </w:t>
      </w:r>
      <w:r>
        <w:rPr/>
        <w:t>çoxaldıqda</w:t>
      </w:r>
      <w:r>
        <w:rPr>
          <w:spacing w:val="-4"/>
        </w:rPr>
        <w:t> </w:t>
      </w:r>
      <w:r>
        <w:rPr/>
        <w:t>vəzinin</w:t>
      </w:r>
      <w:r>
        <w:rPr>
          <w:spacing w:val="-4"/>
        </w:rPr>
        <w:t> </w:t>
      </w:r>
      <w:r>
        <w:rPr/>
        <w:t>hiperfunksiyasından,</w:t>
      </w:r>
      <w:r>
        <w:rPr>
          <w:spacing w:val="-6"/>
        </w:rPr>
        <w:t> </w:t>
      </w:r>
      <w:r>
        <w:rPr/>
        <w:t>hormon</w:t>
      </w:r>
      <w:r>
        <w:rPr>
          <w:spacing w:val="-12"/>
        </w:rPr>
        <w:t> </w:t>
      </w:r>
      <w:r>
        <w:rPr/>
        <w:t>azaldıqda</w:t>
      </w:r>
      <w:r>
        <w:rPr>
          <w:spacing w:val="-4"/>
        </w:rPr>
        <w:t> </w:t>
      </w:r>
      <w:r>
        <w:rPr/>
        <w:t>vəzinin hipofunksiyasından endokrin xəstəliklər baş verir.</w:t>
      </w:r>
    </w:p>
    <w:p>
      <w:pPr>
        <w:pStyle w:val="BodyText"/>
        <w:spacing w:before="163"/>
      </w:pPr>
      <w:r>
        <w:rPr/>
        <w:t>Endokrin</w:t>
      </w:r>
      <w:r>
        <w:rPr>
          <w:spacing w:val="-5"/>
        </w:rPr>
        <w:t> </w:t>
      </w:r>
      <w:r>
        <w:rPr/>
        <w:t>sistemi</w:t>
      </w:r>
      <w:r>
        <w:rPr>
          <w:spacing w:val="-4"/>
        </w:rPr>
        <w:t> </w:t>
      </w:r>
      <w:r>
        <w:rPr/>
        <w:t>təşkil</w:t>
      </w:r>
      <w:r>
        <w:rPr>
          <w:spacing w:val="-4"/>
        </w:rPr>
        <w:t> </w:t>
      </w:r>
      <w:r>
        <w:rPr/>
        <w:t>edən</w:t>
      </w:r>
      <w:r>
        <w:rPr>
          <w:spacing w:val="-4"/>
        </w:rPr>
        <w:t> </w:t>
      </w:r>
      <w:r>
        <w:rPr>
          <w:spacing w:val="-2"/>
        </w:rPr>
        <w:t>orqanlar:</w:t>
      </w:r>
    </w:p>
    <w:p>
      <w:pPr>
        <w:pStyle w:val="ListParagraph"/>
        <w:numPr>
          <w:ilvl w:val="1"/>
          <w:numId w:val="71"/>
        </w:numPr>
        <w:tabs>
          <w:tab w:pos="1033" w:val="left" w:leader="none"/>
        </w:tabs>
        <w:spacing w:line="240" w:lineRule="auto" w:before="180" w:after="0"/>
        <w:ind w:left="1033" w:right="0" w:hanging="359"/>
        <w:jc w:val="left"/>
        <w:rPr>
          <w:sz w:val="24"/>
        </w:rPr>
      </w:pPr>
      <w:r>
        <w:rPr>
          <w:sz w:val="24"/>
        </w:rPr>
        <w:t>epifiz</w:t>
      </w:r>
      <w:r>
        <w:rPr>
          <w:spacing w:val="-5"/>
          <w:sz w:val="24"/>
        </w:rPr>
        <w:t> </w:t>
      </w:r>
      <w:r>
        <w:rPr>
          <w:spacing w:val="-2"/>
          <w:sz w:val="24"/>
        </w:rPr>
        <w:t>vəzi;</w:t>
      </w:r>
    </w:p>
    <w:p>
      <w:pPr>
        <w:pStyle w:val="ListParagraph"/>
        <w:numPr>
          <w:ilvl w:val="1"/>
          <w:numId w:val="71"/>
        </w:numPr>
        <w:tabs>
          <w:tab w:pos="1033" w:val="left" w:leader="none"/>
        </w:tabs>
        <w:spacing w:line="240" w:lineRule="auto" w:before="21" w:after="0"/>
        <w:ind w:left="1033" w:right="0" w:hanging="359"/>
        <w:jc w:val="left"/>
        <w:rPr>
          <w:sz w:val="24"/>
        </w:rPr>
      </w:pPr>
      <w:r>
        <w:rPr>
          <w:sz w:val="24"/>
        </w:rPr>
        <w:t>hipofiz</w:t>
      </w:r>
      <w:r>
        <w:rPr>
          <w:spacing w:val="-6"/>
          <w:sz w:val="24"/>
        </w:rPr>
        <w:t> </w:t>
      </w:r>
      <w:r>
        <w:rPr>
          <w:spacing w:val="-2"/>
          <w:sz w:val="24"/>
        </w:rPr>
        <w:t>vəzi;</w:t>
      </w:r>
    </w:p>
    <w:p>
      <w:pPr>
        <w:pStyle w:val="ListParagraph"/>
        <w:numPr>
          <w:ilvl w:val="1"/>
          <w:numId w:val="71"/>
        </w:numPr>
        <w:tabs>
          <w:tab w:pos="1033" w:val="left" w:leader="none"/>
        </w:tabs>
        <w:spacing w:line="240" w:lineRule="auto" w:before="22" w:after="0"/>
        <w:ind w:left="1033" w:right="0" w:hanging="359"/>
        <w:jc w:val="left"/>
        <w:rPr>
          <w:sz w:val="24"/>
        </w:rPr>
      </w:pPr>
      <w:r>
        <w:rPr>
          <w:sz w:val="24"/>
        </w:rPr>
        <w:t>qalxanabənzər</w:t>
      </w:r>
      <w:r>
        <w:rPr>
          <w:spacing w:val="-2"/>
          <w:sz w:val="24"/>
        </w:rPr>
        <w:t> </w:t>
      </w:r>
      <w:r>
        <w:rPr>
          <w:sz w:val="24"/>
        </w:rPr>
        <w:t>vəzi</w:t>
      </w:r>
      <w:r>
        <w:rPr>
          <w:spacing w:val="-11"/>
          <w:sz w:val="24"/>
        </w:rPr>
        <w:t> </w:t>
      </w:r>
      <w:r>
        <w:rPr>
          <w:spacing w:val="-2"/>
          <w:sz w:val="24"/>
        </w:rPr>
        <w:t>(trioid);</w:t>
      </w:r>
    </w:p>
    <w:p>
      <w:pPr>
        <w:pStyle w:val="ListParagraph"/>
        <w:numPr>
          <w:ilvl w:val="1"/>
          <w:numId w:val="71"/>
        </w:numPr>
        <w:tabs>
          <w:tab w:pos="1033" w:val="left" w:leader="none"/>
        </w:tabs>
        <w:spacing w:line="240" w:lineRule="auto" w:before="22" w:after="0"/>
        <w:ind w:left="1033" w:right="0" w:hanging="359"/>
        <w:jc w:val="left"/>
        <w:rPr>
          <w:sz w:val="24"/>
        </w:rPr>
      </w:pPr>
      <w:r>
        <w:rPr>
          <w:sz w:val="24"/>
        </w:rPr>
        <w:t>timus</w:t>
      </w:r>
      <w:r>
        <w:rPr>
          <w:spacing w:val="-1"/>
          <w:sz w:val="24"/>
        </w:rPr>
        <w:t> </w:t>
      </w:r>
      <w:r>
        <w:rPr>
          <w:sz w:val="24"/>
        </w:rPr>
        <w:t>vəzi</w:t>
      </w:r>
      <w:r>
        <w:rPr>
          <w:spacing w:val="-11"/>
          <w:sz w:val="24"/>
        </w:rPr>
        <w:t> </w:t>
      </w:r>
      <w:r>
        <w:rPr>
          <w:spacing w:val="-2"/>
          <w:sz w:val="24"/>
        </w:rPr>
        <w:t>(çəngələbənzər);</w:t>
      </w:r>
    </w:p>
    <w:p>
      <w:pPr>
        <w:pStyle w:val="ListParagraph"/>
        <w:numPr>
          <w:ilvl w:val="1"/>
          <w:numId w:val="71"/>
        </w:numPr>
        <w:tabs>
          <w:tab w:pos="1033" w:val="left" w:leader="none"/>
        </w:tabs>
        <w:spacing w:line="240" w:lineRule="auto" w:before="22" w:after="0"/>
        <w:ind w:left="1033" w:right="0" w:hanging="359"/>
        <w:jc w:val="left"/>
        <w:rPr>
          <w:sz w:val="24"/>
        </w:rPr>
      </w:pPr>
      <w:r>
        <w:rPr>
          <w:sz w:val="24"/>
        </w:rPr>
        <w:t>mədəaltı</w:t>
      </w:r>
      <w:r>
        <w:rPr>
          <w:spacing w:val="-3"/>
          <w:sz w:val="24"/>
        </w:rPr>
        <w:t> </w:t>
      </w:r>
      <w:r>
        <w:rPr>
          <w:sz w:val="24"/>
        </w:rPr>
        <w:t>vəzi</w:t>
      </w:r>
      <w:r>
        <w:rPr>
          <w:spacing w:val="-10"/>
          <w:sz w:val="24"/>
        </w:rPr>
        <w:t> </w:t>
      </w:r>
      <w:r>
        <w:rPr>
          <w:spacing w:val="-2"/>
          <w:sz w:val="24"/>
        </w:rPr>
        <w:t>(pancreas);</w:t>
      </w:r>
    </w:p>
    <w:p>
      <w:pPr>
        <w:pStyle w:val="ListParagraph"/>
        <w:numPr>
          <w:ilvl w:val="1"/>
          <w:numId w:val="71"/>
        </w:numPr>
        <w:tabs>
          <w:tab w:pos="1033" w:val="left" w:leader="none"/>
        </w:tabs>
        <w:spacing w:line="240" w:lineRule="auto" w:before="21" w:after="0"/>
        <w:ind w:left="1033" w:right="0" w:hanging="359"/>
        <w:jc w:val="left"/>
        <w:rPr>
          <w:sz w:val="24"/>
        </w:rPr>
      </w:pPr>
      <w:r>
        <w:rPr>
          <w:sz w:val="24"/>
        </w:rPr>
        <w:t>böyrəküstü</w:t>
      </w:r>
      <w:r>
        <w:rPr>
          <w:spacing w:val="-4"/>
          <w:sz w:val="24"/>
        </w:rPr>
        <w:t> </w:t>
      </w:r>
      <w:r>
        <w:rPr>
          <w:spacing w:val="-2"/>
          <w:sz w:val="24"/>
        </w:rPr>
        <w:t>vəzi;</w:t>
      </w:r>
    </w:p>
    <w:p>
      <w:pPr>
        <w:pStyle w:val="ListParagraph"/>
        <w:numPr>
          <w:ilvl w:val="1"/>
          <w:numId w:val="71"/>
        </w:numPr>
        <w:tabs>
          <w:tab w:pos="1033" w:val="left" w:leader="none"/>
        </w:tabs>
        <w:spacing w:line="240" w:lineRule="auto" w:before="22" w:after="0"/>
        <w:ind w:left="1033" w:right="0" w:hanging="359"/>
        <w:jc w:val="left"/>
        <w:rPr>
          <w:sz w:val="24"/>
        </w:rPr>
      </w:pPr>
      <w:r>
        <w:rPr>
          <w:spacing w:val="-2"/>
          <w:sz w:val="24"/>
        </w:rPr>
        <w:t>yumurtalıq;</w:t>
      </w:r>
    </w:p>
    <w:p>
      <w:pPr>
        <w:pStyle w:val="ListParagraph"/>
        <w:numPr>
          <w:ilvl w:val="1"/>
          <w:numId w:val="71"/>
        </w:numPr>
        <w:tabs>
          <w:tab w:pos="1033" w:val="left" w:leader="none"/>
        </w:tabs>
        <w:spacing w:line="240" w:lineRule="auto" w:before="22" w:after="0"/>
        <w:ind w:left="1033" w:right="0" w:hanging="359"/>
        <w:jc w:val="left"/>
        <w:rPr>
          <w:sz w:val="24"/>
        </w:rPr>
      </w:pPr>
      <w:r>
        <w:rPr>
          <w:spacing w:val="-2"/>
          <w:sz w:val="24"/>
        </w:rPr>
        <w:t>xaya.</w:t>
      </w:r>
    </w:p>
    <w:p>
      <w:pPr>
        <w:pStyle w:val="BodyText"/>
        <w:spacing w:line="259" w:lineRule="auto" w:before="184"/>
        <w:ind w:right="420"/>
      </w:pPr>
      <w:r>
        <w:rPr>
          <w:b/>
        </w:rPr>
        <w:t>Epifiz</w:t>
      </w:r>
      <w:r>
        <w:rPr>
          <w:b/>
          <w:spacing w:val="-8"/>
        </w:rPr>
        <w:t> </w:t>
      </w:r>
      <w:r>
        <w:rPr/>
        <w:t>–</w:t>
      </w:r>
      <w:r>
        <w:rPr>
          <w:spacing w:val="-4"/>
        </w:rPr>
        <w:t> </w:t>
      </w:r>
      <w:r>
        <w:rPr/>
        <w:t>aralıq</w:t>
      </w:r>
      <w:r>
        <w:rPr>
          <w:spacing w:val="-4"/>
        </w:rPr>
        <w:t> </w:t>
      </w:r>
      <w:r>
        <w:rPr/>
        <w:t>beyində yerləşmiş,</w:t>
      </w:r>
      <w:r>
        <w:rPr>
          <w:spacing w:val="-2"/>
        </w:rPr>
        <w:t> </w:t>
      </w:r>
      <w:r>
        <w:rPr/>
        <w:t>oval</w:t>
      </w:r>
      <w:r>
        <w:rPr>
          <w:spacing w:val="-8"/>
        </w:rPr>
        <w:t> </w:t>
      </w:r>
      <w:r>
        <w:rPr/>
        <w:t>formalı</w:t>
      </w:r>
      <w:r>
        <w:rPr>
          <w:spacing w:val="-3"/>
        </w:rPr>
        <w:t> </w:t>
      </w:r>
      <w:r>
        <w:rPr/>
        <w:t>vəziyə bənzər</w:t>
      </w:r>
      <w:r>
        <w:rPr>
          <w:spacing w:val="-3"/>
        </w:rPr>
        <w:t> </w:t>
      </w:r>
      <w:r>
        <w:rPr/>
        <w:t>törəmədir.</w:t>
      </w:r>
      <w:r>
        <w:rPr>
          <w:spacing w:val="-2"/>
        </w:rPr>
        <w:t> </w:t>
      </w:r>
      <w:r>
        <w:rPr/>
        <w:t>Vəzi</w:t>
      </w:r>
      <w:r>
        <w:rPr>
          <w:spacing w:val="-12"/>
        </w:rPr>
        <w:t> </w:t>
      </w:r>
      <w:r>
        <w:rPr/>
        <w:t>ekstraktından</w:t>
      </w:r>
      <w:r>
        <w:rPr>
          <w:spacing w:val="-8"/>
        </w:rPr>
        <w:t> </w:t>
      </w:r>
      <w:r>
        <w:rPr/>
        <w:t>alınan melatonin maddəsi cinsiyyət vəzilərinin fəaliyyətini tormozlayır.</w:t>
      </w:r>
    </w:p>
    <w:p>
      <w:pPr>
        <w:pStyle w:val="BodyText"/>
        <w:spacing w:line="259" w:lineRule="auto" w:before="159"/>
      </w:pPr>
      <w:r>
        <w:rPr>
          <w:b/>
        </w:rPr>
        <w:t>Hipofiz</w:t>
      </w:r>
      <w:r>
        <w:rPr>
          <w:b/>
          <w:spacing w:val="-2"/>
        </w:rPr>
        <w:t> </w:t>
      </w:r>
      <w:r>
        <w:rPr/>
        <w:t>və ya</w:t>
      </w:r>
      <w:r>
        <w:rPr>
          <w:spacing w:val="-4"/>
        </w:rPr>
        <w:t> </w:t>
      </w:r>
      <w:r>
        <w:rPr>
          <w:b/>
        </w:rPr>
        <w:t>beyin</w:t>
      </w:r>
      <w:r>
        <w:rPr>
          <w:b/>
          <w:spacing w:val="-2"/>
        </w:rPr>
        <w:t> </w:t>
      </w:r>
      <w:r>
        <w:rPr>
          <w:b/>
        </w:rPr>
        <w:t>artımı</w:t>
      </w:r>
      <w:r>
        <w:rPr>
          <w:b/>
          <w:spacing w:val="-1"/>
        </w:rPr>
        <w:t> </w:t>
      </w:r>
      <w:r>
        <w:rPr/>
        <w:t>–</w:t>
      </w:r>
      <w:r>
        <w:rPr>
          <w:spacing w:val="-3"/>
        </w:rPr>
        <w:t> </w:t>
      </w:r>
      <w:r>
        <w:rPr/>
        <w:t>kəllə</w:t>
      </w:r>
      <w:r>
        <w:rPr>
          <w:spacing w:val="-4"/>
        </w:rPr>
        <w:t> </w:t>
      </w:r>
      <w:r>
        <w:rPr/>
        <w:t>daxilində,</w:t>
      </w:r>
      <w:r>
        <w:rPr>
          <w:spacing w:val="-1"/>
        </w:rPr>
        <w:t> </w:t>
      </w:r>
      <w:r>
        <w:rPr/>
        <w:t>əsas</w:t>
      </w:r>
      <w:r>
        <w:rPr>
          <w:spacing w:val="-5"/>
        </w:rPr>
        <w:t> </w:t>
      </w:r>
      <w:r>
        <w:rPr/>
        <w:t>sümüyün</w:t>
      </w:r>
      <w:r>
        <w:rPr>
          <w:spacing w:val="-7"/>
        </w:rPr>
        <w:t> </w:t>
      </w:r>
      <w:r>
        <w:rPr/>
        <w:t>türk</w:t>
      </w:r>
      <w:r>
        <w:rPr>
          <w:spacing w:val="-3"/>
        </w:rPr>
        <w:t> </w:t>
      </w:r>
      <w:r>
        <w:rPr/>
        <w:t>yəhəri</w:t>
      </w:r>
      <w:r>
        <w:rPr>
          <w:spacing w:val="-11"/>
        </w:rPr>
        <w:t> </w:t>
      </w:r>
      <w:r>
        <w:rPr/>
        <w:t>çıxıntısının</w:t>
      </w:r>
      <w:r>
        <w:rPr>
          <w:spacing w:val="-3"/>
        </w:rPr>
        <w:t> </w:t>
      </w:r>
      <w:r>
        <w:rPr/>
        <w:t>çuxurunda yerləşir. Üç paydan ibarətdir: ön pay, aralıq pay, arxa pay.</w:t>
      </w:r>
    </w:p>
    <w:p>
      <w:pPr>
        <w:pStyle w:val="BodyText"/>
        <w:spacing w:line="259" w:lineRule="auto" w:before="162"/>
        <w:ind w:right="213"/>
        <w:jc w:val="both"/>
      </w:pPr>
      <w:r>
        <w:rPr/>
        <w:t>Hipofizin</w:t>
      </w:r>
      <w:r>
        <w:rPr>
          <w:spacing w:val="-7"/>
        </w:rPr>
        <w:t> </w:t>
      </w:r>
      <w:r>
        <w:rPr/>
        <w:t>ön</w:t>
      </w:r>
      <w:r>
        <w:rPr>
          <w:spacing w:val="-7"/>
        </w:rPr>
        <w:t> </w:t>
      </w:r>
      <w:r>
        <w:rPr/>
        <w:t>payında</w:t>
      </w:r>
      <w:r>
        <w:rPr>
          <w:spacing w:val="-3"/>
        </w:rPr>
        <w:t> </w:t>
      </w:r>
      <w:r>
        <w:rPr/>
        <w:t>somatotrop</w:t>
      </w:r>
      <w:r>
        <w:rPr>
          <w:spacing w:val="-2"/>
        </w:rPr>
        <w:t> </w:t>
      </w:r>
      <w:r>
        <w:rPr/>
        <w:t>hormonu, yəni</w:t>
      </w:r>
      <w:r>
        <w:rPr>
          <w:spacing w:val="-2"/>
        </w:rPr>
        <w:t> </w:t>
      </w:r>
      <w:r>
        <w:rPr/>
        <w:t>boy</w:t>
      </w:r>
      <w:r>
        <w:rPr>
          <w:spacing w:val="-12"/>
        </w:rPr>
        <w:t> </w:t>
      </w:r>
      <w:r>
        <w:rPr/>
        <w:t>artımı</w:t>
      </w:r>
      <w:r>
        <w:rPr>
          <w:spacing w:val="-6"/>
        </w:rPr>
        <w:t> </w:t>
      </w:r>
      <w:r>
        <w:rPr/>
        <w:t>hormonu</w:t>
      </w:r>
      <w:r>
        <w:rPr>
          <w:spacing w:val="-2"/>
        </w:rPr>
        <w:t> </w:t>
      </w:r>
      <w:r>
        <w:rPr/>
        <w:t>əmələ</w:t>
      </w:r>
      <w:r>
        <w:rPr>
          <w:spacing w:val="-3"/>
        </w:rPr>
        <w:t> </w:t>
      </w:r>
      <w:r>
        <w:rPr/>
        <w:t>gəlir. Boy</w:t>
      </w:r>
      <w:r>
        <w:rPr>
          <w:spacing w:val="-12"/>
        </w:rPr>
        <w:t> </w:t>
      </w:r>
      <w:r>
        <w:rPr/>
        <w:t>artımı</w:t>
      </w:r>
      <w:r>
        <w:rPr>
          <w:spacing w:val="-1"/>
        </w:rPr>
        <w:t> </w:t>
      </w:r>
      <w:r>
        <w:rPr/>
        <w:t>hormonu uşaqların boyca inkişafına təsir edir. Bu hormon</w:t>
      </w:r>
      <w:r>
        <w:rPr>
          <w:spacing w:val="-4"/>
        </w:rPr>
        <w:t> </w:t>
      </w:r>
      <w:r>
        <w:rPr/>
        <w:t>çox</w:t>
      </w:r>
      <w:r>
        <w:rPr>
          <w:spacing w:val="-4"/>
        </w:rPr>
        <w:t> </w:t>
      </w:r>
      <w:r>
        <w:rPr/>
        <w:t>əmələ gələrsə nəhəng boyluluq (240-250 sm), az əmələ gələrsə cırtdan boyluluq yaranır. Yaşlı adamlarda hipofizin hipofunksiyası maddələr</w:t>
      </w:r>
    </w:p>
    <w:p>
      <w:pPr>
        <w:pStyle w:val="BodyText"/>
        <w:spacing w:line="259" w:lineRule="auto"/>
        <w:ind w:right="268"/>
        <w:jc w:val="both"/>
      </w:pPr>
      <w:r>
        <w:rPr/>
        <w:t>mübadiləsində</w:t>
      </w:r>
      <w:r>
        <w:rPr>
          <w:spacing w:val="-6"/>
        </w:rPr>
        <w:t> </w:t>
      </w:r>
      <w:r>
        <w:rPr/>
        <w:t>dərin</w:t>
      </w:r>
      <w:r>
        <w:rPr>
          <w:spacing w:val="-9"/>
        </w:rPr>
        <w:t> </w:t>
      </w:r>
      <w:r>
        <w:rPr/>
        <w:t>dəyişikliklər yaradır,</w:t>
      </w:r>
      <w:r>
        <w:rPr>
          <w:spacing w:val="-3"/>
        </w:rPr>
        <w:t> </w:t>
      </w:r>
      <w:r>
        <w:rPr/>
        <w:t>nəticədə</w:t>
      </w:r>
      <w:r>
        <w:rPr>
          <w:spacing w:val="-2"/>
        </w:rPr>
        <w:t> </w:t>
      </w:r>
      <w:r>
        <w:rPr/>
        <w:t>ya</w:t>
      </w:r>
      <w:r>
        <w:rPr>
          <w:spacing w:val="-6"/>
        </w:rPr>
        <w:t> </w:t>
      </w:r>
      <w:r>
        <w:rPr/>
        <w:t>həddən</w:t>
      </w:r>
      <w:r>
        <w:rPr>
          <w:spacing w:val="-9"/>
        </w:rPr>
        <w:t> </w:t>
      </w:r>
      <w:r>
        <w:rPr/>
        <w:t>artıq</w:t>
      </w:r>
      <w:r>
        <w:rPr>
          <w:spacing w:val="-5"/>
        </w:rPr>
        <w:t> </w:t>
      </w:r>
      <w:r>
        <w:rPr/>
        <w:t>piylənmə –</w:t>
      </w:r>
      <w:r>
        <w:rPr>
          <w:spacing w:val="-5"/>
        </w:rPr>
        <w:t> </w:t>
      </w:r>
      <w:r>
        <w:rPr/>
        <w:t>hipofizar</w:t>
      </w:r>
      <w:r>
        <w:rPr>
          <w:spacing w:val="-4"/>
        </w:rPr>
        <w:t> </w:t>
      </w:r>
      <w:r>
        <w:rPr/>
        <w:t>piylənmə, ya da kəskin arıqlama (hipofizar kaxeksiya) baş verir. Əgər hipofizin hiperfunksiyası boy</w:t>
      </w:r>
      <w:r>
        <w:rPr>
          <w:spacing w:val="-2"/>
        </w:rPr>
        <w:t> </w:t>
      </w:r>
      <w:r>
        <w:rPr/>
        <w:t>artımı başa</w:t>
      </w:r>
    </w:p>
    <w:p>
      <w:pPr>
        <w:pStyle w:val="BodyText"/>
        <w:spacing w:line="259" w:lineRule="auto"/>
        <w:ind w:right="142"/>
      </w:pPr>
      <w:r>
        <w:rPr/>
        <w:t>çatdıqdan</w:t>
      </w:r>
      <w:r>
        <w:rPr>
          <w:spacing w:val="-8"/>
        </w:rPr>
        <w:t> </w:t>
      </w:r>
      <w:r>
        <w:rPr/>
        <w:t>sonra baş</w:t>
      </w:r>
      <w:r>
        <w:rPr>
          <w:spacing w:val="-2"/>
        </w:rPr>
        <w:t> </w:t>
      </w:r>
      <w:r>
        <w:rPr/>
        <w:t>verərsə</w:t>
      </w:r>
      <w:r>
        <w:rPr>
          <w:spacing w:val="-5"/>
        </w:rPr>
        <w:t> </w:t>
      </w:r>
      <w:r>
        <w:rPr/>
        <w:t>akromeqaliya xəstəliyi</w:t>
      </w:r>
      <w:r>
        <w:rPr>
          <w:spacing w:val="-4"/>
        </w:rPr>
        <w:t> </w:t>
      </w:r>
      <w:r>
        <w:rPr/>
        <w:t>yaranır.</w:t>
      </w:r>
      <w:r>
        <w:rPr>
          <w:spacing w:val="-2"/>
        </w:rPr>
        <w:t> </w:t>
      </w:r>
      <w:r>
        <w:rPr/>
        <w:t>Bu</w:t>
      </w:r>
      <w:r>
        <w:rPr>
          <w:spacing w:val="-4"/>
        </w:rPr>
        <w:t> </w:t>
      </w:r>
      <w:r>
        <w:rPr/>
        <w:t>zaman</w:t>
      </w:r>
      <w:r>
        <w:rPr>
          <w:spacing w:val="-4"/>
        </w:rPr>
        <w:t> </w:t>
      </w:r>
      <w:r>
        <w:rPr/>
        <w:t>bədənin</w:t>
      </w:r>
      <w:r>
        <w:rPr>
          <w:spacing w:val="-4"/>
        </w:rPr>
        <w:t> </w:t>
      </w:r>
      <w:r>
        <w:rPr/>
        <w:t>ayrı-ayrı</w:t>
      </w:r>
      <w:r>
        <w:rPr>
          <w:spacing w:val="-8"/>
        </w:rPr>
        <w:t> </w:t>
      </w:r>
      <w:r>
        <w:rPr/>
        <w:t>hissələri:</w:t>
      </w:r>
      <w:r>
        <w:rPr>
          <w:spacing w:val="-4"/>
        </w:rPr>
        <w:t> </w:t>
      </w:r>
      <w:r>
        <w:rPr/>
        <w:t>əllər, ayaqlar, burun, çənə uzanır; dil, döş, qarın boşluğu orqanları böyüyür. Hipofizin aralıq payında dəri piqmentasiyasının tənzimləyicisi olan intermedin hormonu əmələ gəlir</w:t>
      </w:r>
    </w:p>
    <w:p>
      <w:pPr>
        <w:pStyle w:val="BodyText"/>
        <w:spacing w:line="259" w:lineRule="auto" w:before="155"/>
      </w:pPr>
      <w:r>
        <w:rPr/>
        <w:t>Hipofizin arxa payında oksitosin və vazopressin hormonları</w:t>
      </w:r>
      <w:r>
        <w:rPr>
          <w:spacing w:val="-1"/>
        </w:rPr>
        <w:t> </w:t>
      </w:r>
      <w:r>
        <w:rPr/>
        <w:t>əmələ gəlir. Antidiuretik hormon və ya vazopressin</w:t>
      </w:r>
      <w:r>
        <w:rPr>
          <w:spacing w:val="-9"/>
        </w:rPr>
        <w:t> </w:t>
      </w:r>
      <w:r>
        <w:rPr/>
        <w:t>orqanizmdə</w:t>
      </w:r>
      <w:r>
        <w:rPr>
          <w:spacing w:val="-1"/>
        </w:rPr>
        <w:t> </w:t>
      </w:r>
      <w:r>
        <w:rPr/>
        <w:t>iki</w:t>
      </w:r>
      <w:r>
        <w:rPr>
          <w:spacing w:val="-9"/>
        </w:rPr>
        <w:t> </w:t>
      </w:r>
      <w:r>
        <w:rPr/>
        <w:t>funksiya</w:t>
      </w:r>
      <w:r>
        <w:rPr>
          <w:spacing w:val="-5"/>
        </w:rPr>
        <w:t> </w:t>
      </w:r>
      <w:r>
        <w:rPr/>
        <w:t>daşıyır.</w:t>
      </w:r>
      <w:r>
        <w:rPr>
          <w:spacing w:val="-2"/>
        </w:rPr>
        <w:t> </w:t>
      </w:r>
      <w:r>
        <w:rPr/>
        <w:t>Birinci</w:t>
      </w:r>
      <w:r>
        <w:rPr>
          <w:spacing w:val="-9"/>
        </w:rPr>
        <w:t> </w:t>
      </w:r>
      <w:r>
        <w:rPr/>
        <w:t>funksiya</w:t>
      </w:r>
      <w:r>
        <w:rPr>
          <w:spacing w:val="-5"/>
        </w:rPr>
        <w:t> </w:t>
      </w:r>
      <w:r>
        <w:rPr/>
        <w:t>kapilyar və</w:t>
      </w:r>
      <w:r>
        <w:rPr>
          <w:spacing w:val="-5"/>
        </w:rPr>
        <w:t> </w:t>
      </w:r>
      <w:r>
        <w:rPr/>
        <w:t>arteriolların</w:t>
      </w:r>
      <w:r>
        <w:rPr>
          <w:spacing w:val="-9"/>
        </w:rPr>
        <w:t> </w:t>
      </w:r>
      <w:r>
        <w:rPr/>
        <w:t>saya</w:t>
      </w:r>
      <w:r>
        <w:rPr>
          <w:spacing w:val="-5"/>
        </w:rPr>
        <w:t> </w:t>
      </w:r>
      <w:r>
        <w:rPr/>
        <w:t>əzələlərinin tonusunu artırmaqla, qan təzyiqini yüksəldir. İkinci əsas funksiyası antidiuretik təsirlə əlaqədardır.</w:t>
      </w:r>
    </w:p>
    <w:p>
      <w:pPr>
        <w:pStyle w:val="BodyText"/>
        <w:spacing w:line="259" w:lineRule="auto" w:before="163"/>
        <w:ind w:right="201"/>
        <w:jc w:val="both"/>
      </w:pPr>
      <w:r>
        <w:rPr/>
        <w:t>Hipofizin</w:t>
      </w:r>
      <w:r>
        <w:rPr>
          <w:spacing w:val="-7"/>
        </w:rPr>
        <w:t> </w:t>
      </w:r>
      <w:r>
        <w:rPr/>
        <w:t>ön</w:t>
      </w:r>
      <w:r>
        <w:rPr>
          <w:spacing w:val="-7"/>
        </w:rPr>
        <w:t> </w:t>
      </w:r>
      <w:r>
        <w:rPr/>
        <w:t>payı</w:t>
      </w:r>
      <w:r>
        <w:rPr>
          <w:spacing w:val="-7"/>
        </w:rPr>
        <w:t> </w:t>
      </w:r>
      <w:r>
        <w:rPr/>
        <w:t>hormonlarının</w:t>
      </w:r>
      <w:r>
        <w:rPr>
          <w:spacing w:val="-2"/>
        </w:rPr>
        <w:t> </w:t>
      </w:r>
      <w:r>
        <w:rPr/>
        <w:t>əmələ</w:t>
      </w:r>
      <w:r>
        <w:rPr>
          <w:spacing w:val="-3"/>
        </w:rPr>
        <w:t> </w:t>
      </w:r>
      <w:r>
        <w:rPr/>
        <w:t>gəlməsinə vegetativ</w:t>
      </w:r>
      <w:r>
        <w:rPr>
          <w:spacing w:val="-7"/>
        </w:rPr>
        <w:t> </w:t>
      </w:r>
      <w:r>
        <w:rPr/>
        <w:t>sinir</w:t>
      </w:r>
      <w:r>
        <w:rPr>
          <w:spacing w:val="-1"/>
        </w:rPr>
        <w:t> </w:t>
      </w:r>
      <w:r>
        <w:rPr/>
        <w:t>sistemi</w:t>
      </w:r>
      <w:r>
        <w:rPr>
          <w:spacing w:val="-11"/>
        </w:rPr>
        <w:t> </w:t>
      </w:r>
      <w:r>
        <w:rPr/>
        <w:t>də</w:t>
      </w:r>
      <w:r>
        <w:rPr>
          <w:spacing w:val="-3"/>
        </w:rPr>
        <w:t> </w:t>
      </w:r>
      <w:r>
        <w:rPr/>
        <w:t>təsir</w:t>
      </w:r>
      <w:r>
        <w:rPr>
          <w:spacing w:val="-1"/>
        </w:rPr>
        <w:t> </w:t>
      </w:r>
      <w:r>
        <w:rPr/>
        <w:t>edir:</w:t>
      </w:r>
      <w:r>
        <w:rPr>
          <w:spacing w:val="-2"/>
        </w:rPr>
        <w:t> </w:t>
      </w:r>
      <w:r>
        <w:rPr/>
        <w:t>simpatik</w:t>
      </w:r>
      <w:r>
        <w:rPr>
          <w:spacing w:val="-2"/>
        </w:rPr>
        <w:t> </w:t>
      </w:r>
      <w:r>
        <w:rPr/>
        <w:t>sinirlər hormon əmələ gəlməni artırır, parasimpatik sinirlər isə azaldır.</w:t>
      </w:r>
    </w:p>
    <w:p>
      <w:pPr>
        <w:pStyle w:val="BodyText"/>
        <w:spacing w:line="259" w:lineRule="auto" w:before="157"/>
        <w:ind w:right="420"/>
      </w:pPr>
      <w:r>
        <w:rPr>
          <w:b/>
        </w:rPr>
        <w:t>Qalxanabənzər vəzi </w:t>
      </w:r>
      <w:r>
        <w:rPr/>
        <w:t>– boyunun önün də yerləşir. Qalxanabənzər vəzinin hormonları tiroksin və triyodtironindir.</w:t>
      </w:r>
      <w:r>
        <w:rPr>
          <w:spacing w:val="-4"/>
        </w:rPr>
        <w:t> </w:t>
      </w:r>
      <w:r>
        <w:rPr/>
        <w:t>Bu</w:t>
      </w:r>
      <w:r>
        <w:rPr>
          <w:spacing w:val="-6"/>
        </w:rPr>
        <w:t> </w:t>
      </w:r>
      <w:r>
        <w:rPr/>
        <w:t>hormonların</w:t>
      </w:r>
      <w:r>
        <w:rPr>
          <w:spacing w:val="-10"/>
        </w:rPr>
        <w:t> </w:t>
      </w:r>
      <w:r>
        <w:rPr/>
        <w:t>tərkibində</w:t>
      </w:r>
      <w:r>
        <w:rPr>
          <w:spacing w:val="-2"/>
        </w:rPr>
        <w:t> </w:t>
      </w:r>
      <w:r>
        <w:rPr/>
        <w:t>yod</w:t>
      </w:r>
      <w:r>
        <w:rPr>
          <w:spacing w:val="-6"/>
        </w:rPr>
        <w:t> </w:t>
      </w:r>
      <w:r>
        <w:rPr/>
        <w:t>vardır.</w:t>
      </w:r>
      <w:r>
        <w:rPr>
          <w:spacing w:val="-4"/>
        </w:rPr>
        <w:t> </w:t>
      </w:r>
      <w:r>
        <w:rPr/>
        <w:t>Hormonlar</w:t>
      </w:r>
      <w:r>
        <w:rPr>
          <w:spacing w:val="-5"/>
        </w:rPr>
        <w:t> </w:t>
      </w:r>
      <w:r>
        <w:rPr/>
        <w:t>orqanizmdə</w:t>
      </w:r>
      <w:r>
        <w:rPr>
          <w:spacing w:val="-7"/>
        </w:rPr>
        <w:t> </w:t>
      </w:r>
      <w:r>
        <w:rPr/>
        <w:t>enerji</w:t>
      </w:r>
      <w:r>
        <w:rPr>
          <w:spacing w:val="-6"/>
        </w:rPr>
        <w:t> </w:t>
      </w:r>
      <w:r>
        <w:rPr/>
        <w:t>mübadiləsini artırır. Qalxanvari vəzinin hiperfunksiyası Bazedov xəstəliyinə səbəb olur.</w:t>
      </w:r>
    </w:p>
    <w:p>
      <w:pPr>
        <w:pStyle w:val="BodyText"/>
        <w:spacing w:line="259" w:lineRule="auto" w:before="163"/>
        <w:ind w:right="142"/>
      </w:pPr>
      <w:r>
        <w:rPr>
          <w:b/>
        </w:rPr>
        <w:t>Timus vəzi (çəngələbənzər) </w:t>
      </w:r>
      <w:r>
        <w:rPr/>
        <w:t>– orta divarda, ürəyin üstündə yerləşir. Uşaq və gənclik vəzisi</w:t>
      </w:r>
      <w:r>
        <w:rPr>
          <w:spacing w:val="-2"/>
        </w:rPr>
        <w:t> </w:t>
      </w:r>
      <w:r>
        <w:rPr/>
        <w:t>adlanır. Timus</w:t>
      </w:r>
      <w:r>
        <w:rPr>
          <w:spacing w:val="-5"/>
        </w:rPr>
        <w:t> </w:t>
      </w:r>
      <w:r>
        <w:rPr/>
        <w:t>vəzidə</w:t>
      </w:r>
      <w:r>
        <w:rPr>
          <w:spacing w:val="-4"/>
        </w:rPr>
        <w:t> </w:t>
      </w:r>
      <w:r>
        <w:rPr/>
        <w:t>timozin</w:t>
      </w:r>
      <w:r>
        <w:rPr>
          <w:spacing w:val="-3"/>
        </w:rPr>
        <w:t> </w:t>
      </w:r>
      <w:r>
        <w:rPr/>
        <w:t>hormonu</w:t>
      </w:r>
      <w:r>
        <w:rPr>
          <w:spacing w:val="-3"/>
        </w:rPr>
        <w:t> </w:t>
      </w:r>
      <w:r>
        <w:rPr/>
        <w:t>əmələ</w:t>
      </w:r>
      <w:r>
        <w:rPr>
          <w:spacing w:val="-4"/>
        </w:rPr>
        <w:t> </w:t>
      </w:r>
      <w:r>
        <w:rPr/>
        <w:t>gəlir.</w:t>
      </w:r>
      <w:r>
        <w:rPr>
          <w:spacing w:val="-1"/>
        </w:rPr>
        <w:t> </w:t>
      </w:r>
      <w:r>
        <w:rPr/>
        <w:t>Bu</w:t>
      </w:r>
      <w:r>
        <w:rPr>
          <w:spacing w:val="-3"/>
        </w:rPr>
        <w:t> </w:t>
      </w:r>
      <w:r>
        <w:rPr/>
        <w:t>hormon</w:t>
      </w:r>
      <w:r>
        <w:rPr>
          <w:spacing w:val="-7"/>
        </w:rPr>
        <w:t> </w:t>
      </w:r>
      <w:r>
        <w:rPr/>
        <w:t>vacib funksiyalar</w:t>
      </w:r>
      <w:r>
        <w:rPr>
          <w:spacing w:val="-2"/>
        </w:rPr>
        <w:t> </w:t>
      </w:r>
      <w:r>
        <w:rPr/>
        <w:t>olan</w:t>
      </w:r>
      <w:r>
        <w:rPr>
          <w:spacing w:val="-7"/>
        </w:rPr>
        <w:t> </w:t>
      </w:r>
      <w:r>
        <w:rPr/>
        <w:t>sinir-əzələ</w:t>
      </w:r>
      <w:r>
        <w:rPr>
          <w:spacing w:val="-4"/>
        </w:rPr>
        <w:t> </w:t>
      </w:r>
      <w:r>
        <w:rPr/>
        <w:t>oyanmasını ötürür, karbohidrat və kalsium mübadiləsini tənzimləyir.</w:t>
      </w:r>
    </w:p>
    <w:p>
      <w:pPr>
        <w:pStyle w:val="BodyText"/>
        <w:spacing w:line="259" w:lineRule="auto" w:before="157"/>
      </w:pPr>
      <w:r>
        <w:rPr>
          <w:b/>
        </w:rPr>
        <w:t>Mədəaltı</w:t>
      </w:r>
      <w:r>
        <w:rPr>
          <w:b/>
          <w:spacing w:val="-3"/>
        </w:rPr>
        <w:t> </w:t>
      </w:r>
      <w:r>
        <w:rPr>
          <w:b/>
        </w:rPr>
        <w:t>vəzi</w:t>
      </w:r>
      <w:r>
        <w:rPr>
          <w:b/>
          <w:spacing w:val="40"/>
        </w:rPr>
        <w:t> </w:t>
      </w:r>
      <w:r>
        <w:rPr>
          <w:b/>
        </w:rPr>
        <w:t>(pancreas)</w:t>
      </w:r>
      <w:r>
        <w:rPr/>
        <w:t>–</w:t>
      </w:r>
      <w:r>
        <w:rPr>
          <w:spacing w:val="-4"/>
        </w:rPr>
        <w:t> </w:t>
      </w:r>
      <w:r>
        <w:rPr/>
        <w:t>hormonu</w:t>
      </w:r>
      <w:r>
        <w:rPr>
          <w:spacing w:val="-1"/>
        </w:rPr>
        <w:t> </w:t>
      </w:r>
      <w:r>
        <w:rPr/>
        <w:t>mədəaltı</w:t>
      </w:r>
      <w:r>
        <w:rPr>
          <w:spacing w:val="-4"/>
        </w:rPr>
        <w:t> </w:t>
      </w:r>
      <w:r>
        <w:rPr/>
        <w:t>vəzin</w:t>
      </w:r>
      <w:r>
        <w:rPr>
          <w:spacing w:val="-4"/>
        </w:rPr>
        <w:t> </w:t>
      </w:r>
      <w:r>
        <w:rPr/>
        <w:t>Langerhans</w:t>
      </w:r>
      <w:r>
        <w:rPr>
          <w:spacing w:val="-7"/>
        </w:rPr>
        <w:t> </w:t>
      </w:r>
      <w:r>
        <w:rPr/>
        <w:t>adacıqları</w:t>
      </w:r>
      <w:r>
        <w:rPr>
          <w:spacing w:val="-13"/>
        </w:rPr>
        <w:t> </w:t>
      </w:r>
      <w:r>
        <w:rPr/>
        <w:t>adlanan</w:t>
      </w:r>
      <w:r>
        <w:rPr>
          <w:spacing w:val="-4"/>
        </w:rPr>
        <w:t> </w:t>
      </w:r>
      <w:r>
        <w:rPr/>
        <w:t>hüceyrələrində əmələ gədir. Adacıqların α-hüceyrələri qlükaqon, ß-hüceyrələri insulin ifraz edir. Qlükaqon</w:t>
      </w:r>
    </w:p>
    <w:p>
      <w:pPr>
        <w:pStyle w:val="BodyText"/>
        <w:spacing w:line="259" w:lineRule="auto"/>
        <w:ind w:right="420"/>
      </w:pPr>
      <w:r>
        <w:rPr/>
        <w:t>qaraciyərdə qlükogeni qlükozaya çevirir və qanda şəkəri artırır. İnsulin isə əksinə qlükozanın qlükogenə</w:t>
      </w:r>
      <w:r>
        <w:rPr>
          <w:spacing w:val="-5"/>
        </w:rPr>
        <w:t> </w:t>
      </w:r>
      <w:r>
        <w:rPr/>
        <w:t>çevrilib</w:t>
      </w:r>
      <w:r>
        <w:rPr>
          <w:spacing w:val="-4"/>
        </w:rPr>
        <w:t> </w:t>
      </w:r>
      <w:r>
        <w:rPr/>
        <w:t>toplanmasında</w:t>
      </w:r>
      <w:r>
        <w:rPr>
          <w:spacing w:val="-1"/>
        </w:rPr>
        <w:t> </w:t>
      </w:r>
      <w:r>
        <w:rPr/>
        <w:t>iştirak</w:t>
      </w:r>
      <w:r>
        <w:rPr>
          <w:spacing w:val="-4"/>
        </w:rPr>
        <w:t> </w:t>
      </w:r>
      <w:r>
        <w:rPr/>
        <w:t>edir və</w:t>
      </w:r>
      <w:r>
        <w:rPr>
          <w:spacing w:val="-5"/>
        </w:rPr>
        <w:t> </w:t>
      </w:r>
      <w:r>
        <w:rPr/>
        <w:t>qanda</w:t>
      </w:r>
      <w:r>
        <w:rPr>
          <w:spacing w:val="-5"/>
        </w:rPr>
        <w:t> </w:t>
      </w:r>
      <w:r>
        <w:rPr/>
        <w:t>şəkəri</w:t>
      </w:r>
      <w:r>
        <w:rPr>
          <w:spacing w:val="-13"/>
        </w:rPr>
        <w:t> </w:t>
      </w:r>
      <w:r>
        <w:rPr/>
        <w:t>azaldır.</w:t>
      </w:r>
      <w:r>
        <w:rPr>
          <w:spacing w:val="-3"/>
        </w:rPr>
        <w:t> </w:t>
      </w:r>
      <w:r>
        <w:rPr/>
        <w:t>Mədəaltı</w:t>
      </w:r>
      <w:r>
        <w:rPr>
          <w:spacing w:val="-9"/>
        </w:rPr>
        <w:t> </w:t>
      </w:r>
      <w:r>
        <w:rPr/>
        <w:t>vəzinin</w:t>
      </w:r>
      <w:r>
        <w:rPr>
          <w:spacing w:val="-1"/>
        </w:rPr>
        <w:t> </w:t>
      </w:r>
      <w:r>
        <w:rPr/>
        <w:t>fəaliyyəti azaldıqda ağır xəstəlik olan şəkərli diabet xəstəliyi yaranır.</w:t>
      </w:r>
    </w:p>
    <w:p>
      <w:pPr>
        <w:pStyle w:val="BodyText"/>
        <w:spacing w:after="0" w:line="259" w:lineRule="auto"/>
        <w:sectPr>
          <w:pgSz w:w="11910" w:h="16840"/>
          <w:pgMar w:header="0" w:footer="1467" w:top="960" w:bottom="1660" w:left="708" w:right="850"/>
        </w:sectPr>
      </w:pPr>
    </w:p>
    <w:p>
      <w:pPr>
        <w:pStyle w:val="BodyText"/>
        <w:spacing w:line="259" w:lineRule="auto" w:before="74"/>
      </w:pPr>
      <w:r>
        <w:rPr>
          <w:b/>
        </w:rPr>
        <w:t>Böyrəküstü</w:t>
      </w:r>
      <w:r>
        <w:rPr>
          <w:b/>
          <w:spacing w:val="-2"/>
        </w:rPr>
        <w:t> </w:t>
      </w:r>
      <w:r>
        <w:rPr>
          <w:b/>
        </w:rPr>
        <w:t>vəzilər</w:t>
      </w:r>
      <w:r>
        <w:rPr>
          <w:b/>
          <w:spacing w:val="-5"/>
        </w:rPr>
        <w:t> </w:t>
      </w:r>
      <w:r>
        <w:rPr/>
        <w:t>–</w:t>
      </w:r>
      <w:r>
        <w:rPr>
          <w:spacing w:val="-2"/>
        </w:rPr>
        <w:t> </w:t>
      </w:r>
      <w:r>
        <w:rPr/>
        <w:t>qabıq və</w:t>
      </w:r>
      <w:r>
        <w:rPr>
          <w:spacing w:val="-3"/>
        </w:rPr>
        <w:t> </w:t>
      </w:r>
      <w:r>
        <w:rPr/>
        <w:t>beyin</w:t>
      </w:r>
      <w:r>
        <w:rPr>
          <w:spacing w:val="-7"/>
        </w:rPr>
        <w:t> </w:t>
      </w:r>
      <w:r>
        <w:rPr/>
        <w:t>qatdan</w:t>
      </w:r>
      <w:r>
        <w:rPr>
          <w:spacing w:val="-7"/>
        </w:rPr>
        <w:t> </w:t>
      </w:r>
      <w:r>
        <w:rPr/>
        <w:t>təşkil</w:t>
      </w:r>
      <w:r>
        <w:rPr>
          <w:spacing w:val="-6"/>
        </w:rPr>
        <w:t> </w:t>
      </w:r>
      <w:r>
        <w:rPr/>
        <w:t>olunmuşdur. Bu</w:t>
      </w:r>
      <w:r>
        <w:rPr>
          <w:spacing w:val="-2"/>
        </w:rPr>
        <w:t> </w:t>
      </w:r>
      <w:r>
        <w:rPr/>
        <w:t>qatların</w:t>
      </w:r>
      <w:r>
        <w:rPr>
          <w:spacing w:val="-2"/>
        </w:rPr>
        <w:t> </w:t>
      </w:r>
      <w:r>
        <w:rPr/>
        <w:t>hər</w:t>
      </w:r>
      <w:r>
        <w:rPr>
          <w:spacing w:val="-1"/>
        </w:rPr>
        <w:t> </w:t>
      </w:r>
      <w:r>
        <w:rPr/>
        <w:t>biri</w:t>
      </w:r>
      <w:r>
        <w:rPr>
          <w:spacing w:val="-7"/>
        </w:rPr>
        <w:t> </w:t>
      </w:r>
      <w:r>
        <w:rPr/>
        <w:t>ayrı-ayrılıqda hormonal fəaliyyət göstərir. Qabıq maddədə cinsdən asılı olmayaraq həm kişi, həm qadın cinsi hormonları əmələ gəlir.</w:t>
      </w:r>
    </w:p>
    <w:p>
      <w:pPr>
        <w:pStyle w:val="BodyText"/>
        <w:spacing w:before="157"/>
      </w:pPr>
      <w:r>
        <w:rPr/>
        <w:t>Böyrəküstü</w:t>
      </w:r>
      <w:r>
        <w:rPr>
          <w:spacing w:val="-7"/>
        </w:rPr>
        <w:t> </w:t>
      </w:r>
      <w:r>
        <w:rPr/>
        <w:t>vəzinin</w:t>
      </w:r>
      <w:r>
        <w:rPr>
          <w:spacing w:val="-1"/>
        </w:rPr>
        <w:t> </w:t>
      </w:r>
      <w:r>
        <w:rPr/>
        <w:t>beyin</w:t>
      </w:r>
      <w:r>
        <w:rPr>
          <w:spacing w:val="-5"/>
        </w:rPr>
        <w:t> </w:t>
      </w:r>
      <w:r>
        <w:rPr/>
        <w:t>maddəsində</w:t>
      </w:r>
      <w:r>
        <w:rPr>
          <w:spacing w:val="-1"/>
        </w:rPr>
        <w:t> </w:t>
      </w:r>
      <w:r>
        <w:rPr>
          <w:b/>
        </w:rPr>
        <w:t>iki </w:t>
      </w:r>
      <w:r>
        <w:rPr/>
        <w:t>hormon</w:t>
      </w:r>
      <w:r>
        <w:rPr>
          <w:spacing w:val="-5"/>
        </w:rPr>
        <w:t> </w:t>
      </w:r>
      <w:r>
        <w:rPr/>
        <w:t>əmələ</w:t>
      </w:r>
      <w:r>
        <w:rPr>
          <w:spacing w:val="-5"/>
        </w:rPr>
        <w:t> </w:t>
      </w:r>
      <w:r>
        <w:rPr>
          <w:spacing w:val="-2"/>
        </w:rPr>
        <w:t>gəlir:</w:t>
      </w:r>
    </w:p>
    <w:p>
      <w:pPr>
        <w:pStyle w:val="ListParagraph"/>
        <w:numPr>
          <w:ilvl w:val="0"/>
          <w:numId w:val="72"/>
        </w:numPr>
        <w:tabs>
          <w:tab w:pos="577" w:val="left" w:leader="none"/>
        </w:tabs>
        <w:spacing w:line="240" w:lineRule="auto" w:before="186" w:after="0"/>
        <w:ind w:left="577" w:right="0" w:hanging="263"/>
        <w:jc w:val="left"/>
        <w:rPr>
          <w:sz w:val="24"/>
        </w:rPr>
      </w:pPr>
      <w:r>
        <w:rPr>
          <w:spacing w:val="-2"/>
          <w:sz w:val="24"/>
        </w:rPr>
        <w:t>noradrenalin;</w:t>
      </w:r>
    </w:p>
    <w:p>
      <w:pPr>
        <w:pStyle w:val="ListParagraph"/>
        <w:numPr>
          <w:ilvl w:val="0"/>
          <w:numId w:val="72"/>
        </w:numPr>
        <w:tabs>
          <w:tab w:pos="577" w:val="left" w:leader="none"/>
        </w:tabs>
        <w:spacing w:line="240" w:lineRule="auto" w:before="180" w:after="0"/>
        <w:ind w:left="577" w:right="0" w:hanging="263"/>
        <w:jc w:val="left"/>
        <w:rPr>
          <w:sz w:val="24"/>
        </w:rPr>
      </w:pPr>
      <w:r>
        <w:rPr>
          <w:spacing w:val="-2"/>
          <w:sz w:val="24"/>
        </w:rPr>
        <w:t>adrenalin.</w:t>
      </w:r>
    </w:p>
    <w:p>
      <w:pPr>
        <w:pStyle w:val="BodyText"/>
        <w:spacing w:line="259" w:lineRule="auto" w:before="180"/>
        <w:ind w:right="181"/>
      </w:pPr>
      <w:r>
        <w:rPr/>
        <w:t>Adrenalin ürək-damar fəaliyyətinə təsir edərək, ürək yığılmalarının qüvvəsini və tezliyini artırır, arteriolları</w:t>
      </w:r>
      <w:r>
        <w:rPr>
          <w:spacing w:val="-12"/>
        </w:rPr>
        <w:t> </w:t>
      </w:r>
      <w:r>
        <w:rPr/>
        <w:t>daraldır</w:t>
      </w:r>
      <w:r>
        <w:rPr>
          <w:spacing w:val="-2"/>
        </w:rPr>
        <w:t> </w:t>
      </w:r>
      <w:r>
        <w:rPr/>
        <w:t>(ürək</w:t>
      </w:r>
      <w:r>
        <w:rPr>
          <w:spacing w:val="-3"/>
        </w:rPr>
        <w:t> </w:t>
      </w:r>
      <w:r>
        <w:rPr/>
        <w:t>və</w:t>
      </w:r>
      <w:r>
        <w:rPr>
          <w:spacing w:val="-4"/>
        </w:rPr>
        <w:t> </w:t>
      </w:r>
      <w:r>
        <w:rPr/>
        <w:t>ağciyər</w:t>
      </w:r>
      <w:r>
        <w:rPr>
          <w:spacing w:val="-2"/>
        </w:rPr>
        <w:t> </w:t>
      </w:r>
      <w:r>
        <w:rPr/>
        <w:t>damarlarından</w:t>
      </w:r>
      <w:r>
        <w:rPr>
          <w:spacing w:val="-3"/>
        </w:rPr>
        <w:t> </w:t>
      </w:r>
      <w:r>
        <w:rPr/>
        <w:t>başqa),</w:t>
      </w:r>
      <w:r>
        <w:rPr>
          <w:spacing w:val="-1"/>
        </w:rPr>
        <w:t> </w:t>
      </w:r>
      <w:r>
        <w:rPr/>
        <w:t>həzm</w:t>
      </w:r>
      <w:r>
        <w:rPr>
          <w:spacing w:val="-8"/>
        </w:rPr>
        <w:t> </w:t>
      </w:r>
      <w:r>
        <w:rPr/>
        <w:t>kanalının</w:t>
      </w:r>
      <w:r>
        <w:rPr>
          <w:spacing w:val="-3"/>
        </w:rPr>
        <w:t> </w:t>
      </w:r>
      <w:r>
        <w:rPr/>
        <w:t>hərəkətini</w:t>
      </w:r>
      <w:r>
        <w:rPr>
          <w:spacing w:val="-8"/>
        </w:rPr>
        <w:t> </w:t>
      </w:r>
      <w:r>
        <w:rPr/>
        <w:t>tormozlayır,</w:t>
      </w:r>
      <w:r>
        <w:rPr>
          <w:spacing w:val="-1"/>
        </w:rPr>
        <w:t> </w:t>
      </w:r>
      <w:r>
        <w:rPr/>
        <w:t>göz bəbəklərini genəldir, yorulmuş əzələnin iş qabiliyyətini təmin edir. Müxtəlif emosional reaksiyalar ağrı,</w:t>
      </w:r>
      <w:r>
        <w:rPr>
          <w:spacing w:val="-3"/>
        </w:rPr>
        <w:t> </w:t>
      </w:r>
      <w:r>
        <w:rPr/>
        <w:t>qorxu,</w:t>
      </w:r>
      <w:r>
        <w:rPr>
          <w:spacing w:val="-3"/>
        </w:rPr>
        <w:t> </w:t>
      </w:r>
      <w:r>
        <w:rPr/>
        <w:t>kədər</w:t>
      </w:r>
      <w:r>
        <w:rPr>
          <w:spacing w:val="-4"/>
        </w:rPr>
        <w:t> </w:t>
      </w:r>
      <w:r>
        <w:rPr/>
        <w:t>zamanı</w:t>
      </w:r>
      <w:r>
        <w:rPr>
          <w:spacing w:val="-9"/>
        </w:rPr>
        <w:t> </w:t>
      </w:r>
      <w:r>
        <w:rPr/>
        <w:t>qanda</w:t>
      </w:r>
      <w:r>
        <w:rPr>
          <w:spacing w:val="-6"/>
        </w:rPr>
        <w:t> </w:t>
      </w:r>
      <w:r>
        <w:rPr/>
        <w:t>adrenalinin</w:t>
      </w:r>
      <w:r>
        <w:rPr>
          <w:spacing w:val="-1"/>
        </w:rPr>
        <w:t> </w:t>
      </w:r>
      <w:r>
        <w:rPr/>
        <w:t>miqdan</w:t>
      </w:r>
      <w:r>
        <w:rPr>
          <w:spacing w:val="-9"/>
        </w:rPr>
        <w:t> </w:t>
      </w:r>
      <w:r>
        <w:rPr/>
        <w:t>artır.</w:t>
      </w:r>
      <w:r>
        <w:rPr>
          <w:spacing w:val="-3"/>
        </w:rPr>
        <w:t> </w:t>
      </w:r>
      <w:r>
        <w:rPr/>
        <w:t>Böyrəküstü</w:t>
      </w:r>
      <w:r>
        <w:rPr>
          <w:spacing w:val="-5"/>
        </w:rPr>
        <w:t> </w:t>
      </w:r>
      <w:r>
        <w:rPr/>
        <w:t>vəzinin</w:t>
      </w:r>
      <w:r>
        <w:rPr>
          <w:spacing w:val="-5"/>
        </w:rPr>
        <w:t> </w:t>
      </w:r>
      <w:r>
        <w:rPr/>
        <w:t>beyin</w:t>
      </w:r>
      <w:r>
        <w:rPr>
          <w:spacing w:val="-1"/>
        </w:rPr>
        <w:t> </w:t>
      </w:r>
      <w:r>
        <w:rPr/>
        <w:t>maddəsinin</w:t>
      </w:r>
      <w:r>
        <w:rPr>
          <w:spacing w:val="-1"/>
        </w:rPr>
        <w:t> </w:t>
      </w:r>
      <w:r>
        <w:rPr/>
        <w:t>ikinci hormonu olan noradrenalin qan damarlarının tonusunu təmin edir. Noradrenalin həmçinin simpatik sinir uclarında əmələ gələrək oyanmanın orqanlara ötürülməsində iştirak edir.</w:t>
      </w:r>
    </w:p>
    <w:p>
      <w:pPr>
        <w:pStyle w:val="BodyText"/>
        <w:spacing w:line="259" w:lineRule="auto" w:before="161"/>
        <w:ind w:right="420"/>
      </w:pPr>
      <w:r>
        <w:rPr>
          <w:b/>
        </w:rPr>
        <w:t>Cinsiyyət</w:t>
      </w:r>
      <w:r>
        <w:rPr>
          <w:b/>
          <w:spacing w:val="-4"/>
        </w:rPr>
        <w:t> </w:t>
      </w:r>
      <w:r>
        <w:rPr>
          <w:b/>
        </w:rPr>
        <w:t>vəziləri</w:t>
      </w:r>
      <w:r>
        <w:rPr>
          <w:b/>
          <w:spacing w:val="-3"/>
        </w:rPr>
        <w:t> </w:t>
      </w:r>
      <w:r>
        <w:rPr/>
        <w:t>–</w:t>
      </w:r>
      <w:r>
        <w:rPr>
          <w:spacing w:val="-5"/>
        </w:rPr>
        <w:t> </w:t>
      </w:r>
      <w:r>
        <w:rPr/>
        <w:t>olan</w:t>
      </w:r>
      <w:r>
        <w:rPr>
          <w:spacing w:val="-10"/>
        </w:rPr>
        <w:t> </w:t>
      </w:r>
      <w:r>
        <w:rPr/>
        <w:t>xayalar</w:t>
      </w:r>
      <w:r>
        <w:rPr>
          <w:spacing w:val="-4"/>
        </w:rPr>
        <w:t> </w:t>
      </w:r>
      <w:r>
        <w:rPr/>
        <w:t>və</w:t>
      </w:r>
      <w:r>
        <w:rPr>
          <w:spacing w:val="-2"/>
        </w:rPr>
        <w:t> </w:t>
      </w:r>
      <w:r>
        <w:rPr/>
        <w:t>yumurtalıqlar</w:t>
      </w:r>
      <w:r>
        <w:rPr>
          <w:spacing w:val="-4"/>
        </w:rPr>
        <w:t> </w:t>
      </w:r>
      <w:r>
        <w:rPr/>
        <w:t>orqanizmdə</w:t>
      </w:r>
      <w:r>
        <w:rPr>
          <w:spacing w:val="-2"/>
        </w:rPr>
        <w:t> </w:t>
      </w:r>
      <w:r>
        <w:rPr/>
        <w:t>iki</w:t>
      </w:r>
      <w:r>
        <w:rPr>
          <w:spacing w:val="-5"/>
        </w:rPr>
        <w:t> </w:t>
      </w:r>
      <w:r>
        <w:rPr/>
        <w:t>funksiya</w:t>
      </w:r>
      <w:r>
        <w:rPr>
          <w:spacing w:val="-6"/>
        </w:rPr>
        <w:t> </w:t>
      </w:r>
      <w:r>
        <w:rPr/>
        <w:t>daşıyır:</w:t>
      </w:r>
      <w:r>
        <w:rPr>
          <w:spacing w:val="-5"/>
        </w:rPr>
        <w:t> </w:t>
      </w:r>
      <w:r>
        <w:rPr/>
        <w:t>cinsi</w:t>
      </w:r>
      <w:r>
        <w:rPr>
          <w:spacing w:val="-5"/>
        </w:rPr>
        <w:t> </w:t>
      </w:r>
      <w:r>
        <w:rPr/>
        <w:t>hüceyrələr əmələ gətirmək, cinsi hormonlar ifraz etmək.</w:t>
      </w:r>
    </w:p>
    <w:p>
      <w:pPr>
        <w:pStyle w:val="Heading1"/>
        <w:spacing w:before="169"/>
        <w:ind w:left="707"/>
        <w:jc w:val="center"/>
      </w:pPr>
      <w:r>
        <w:rPr/>
        <w:t>Subyektiv</w:t>
      </w:r>
      <w:r>
        <w:rPr>
          <w:spacing w:val="-13"/>
        </w:rPr>
        <w:t> </w:t>
      </w:r>
      <w:r>
        <w:rPr>
          <w:spacing w:val="-2"/>
        </w:rPr>
        <w:t>müayinə</w:t>
      </w:r>
    </w:p>
    <w:p>
      <w:pPr>
        <w:pStyle w:val="BodyText"/>
        <w:spacing w:line="259" w:lineRule="auto" w:before="176"/>
        <w:ind w:right="181"/>
      </w:pPr>
      <w:r>
        <w:rPr>
          <w:b/>
        </w:rPr>
        <w:t>Şikayətləri.</w:t>
      </w:r>
      <w:r>
        <w:rPr>
          <w:b/>
          <w:spacing w:val="-4"/>
        </w:rPr>
        <w:t> </w:t>
      </w:r>
      <w:r>
        <w:rPr/>
        <w:t>Daxili</w:t>
      </w:r>
      <w:r>
        <w:rPr>
          <w:spacing w:val="-11"/>
        </w:rPr>
        <w:t> </w:t>
      </w:r>
      <w:r>
        <w:rPr/>
        <w:t>sekressiya</w:t>
      </w:r>
      <w:r>
        <w:rPr>
          <w:spacing w:val="-4"/>
        </w:rPr>
        <w:t> </w:t>
      </w:r>
      <w:r>
        <w:rPr/>
        <w:t>vəzilərinin</w:t>
      </w:r>
      <w:r>
        <w:rPr>
          <w:spacing w:val="-7"/>
        </w:rPr>
        <w:t> </w:t>
      </w:r>
      <w:r>
        <w:rPr/>
        <w:t>xəstəliklərində</w:t>
      </w:r>
      <w:r>
        <w:rPr>
          <w:spacing w:val="-8"/>
        </w:rPr>
        <w:t> </w:t>
      </w:r>
      <w:r>
        <w:rPr/>
        <w:t>xəstələr</w:t>
      </w:r>
      <w:r>
        <w:rPr>
          <w:spacing w:val="-2"/>
        </w:rPr>
        <w:t> </w:t>
      </w:r>
      <w:r>
        <w:rPr/>
        <w:t>yuxunun,</w:t>
      </w:r>
      <w:r>
        <w:rPr>
          <w:spacing w:val="-1"/>
        </w:rPr>
        <w:t> </w:t>
      </w:r>
      <w:r>
        <w:rPr/>
        <w:t>iş</w:t>
      </w:r>
      <w:r>
        <w:rPr>
          <w:spacing w:val="-10"/>
        </w:rPr>
        <w:t> </w:t>
      </w:r>
      <w:r>
        <w:rPr/>
        <w:t>qabiliyyətinin,</w:t>
      </w:r>
      <w:r>
        <w:rPr>
          <w:spacing w:val="-1"/>
        </w:rPr>
        <w:t> </w:t>
      </w:r>
      <w:r>
        <w:rPr/>
        <w:t>iştahanın pozulmasından (yuxusuzluq və ya yuxululuq, süstlük və ya oyanıqlıq, iştahasızlıq və ya iştahanın artması), yaddaş</w:t>
      </w:r>
      <w:r>
        <w:rPr>
          <w:spacing w:val="-3"/>
        </w:rPr>
        <w:t> </w:t>
      </w:r>
      <w:r>
        <w:rPr/>
        <w:t>pozğunluğu, tərləmə, yanğı hissi</w:t>
      </w:r>
      <w:r>
        <w:rPr>
          <w:spacing w:val="-5"/>
        </w:rPr>
        <w:t> </w:t>
      </w:r>
      <w:r>
        <w:rPr/>
        <w:t>(susuzluq), kökəlmə</w:t>
      </w:r>
      <w:r>
        <w:rPr>
          <w:spacing w:val="-1"/>
        </w:rPr>
        <w:t> </w:t>
      </w:r>
      <w:r>
        <w:rPr/>
        <w:t>və ya</w:t>
      </w:r>
      <w:r>
        <w:rPr>
          <w:spacing w:val="-1"/>
        </w:rPr>
        <w:t> </w:t>
      </w:r>
      <w:r>
        <w:rPr/>
        <w:t>arıqlama, ürəkdöyünmə, baş ağrıları, başgicəllənmə, ətrafların böyüməsi və ya kiçilməsi, potensiya zəifliyi, qadınlarda aybaşının pozulması və s. kimi əlamətlərdən şikayətlənə bilərlər.</w:t>
      </w:r>
    </w:p>
    <w:p>
      <w:pPr>
        <w:pStyle w:val="BodyText"/>
        <w:spacing w:line="259" w:lineRule="auto" w:before="161"/>
        <w:ind w:right="142"/>
      </w:pPr>
      <w:r>
        <w:rPr>
          <w:b/>
        </w:rPr>
        <w:t>Anamnez. </w:t>
      </w:r>
      <w:r>
        <w:rPr/>
        <w:t>Xəstəliyin anamnezini ətraflı öyrənməklə şəkərli və şəkərsiz diabet, qalxanabənzər vəzi xəstəlikləri, cinsiyyət vəzi orqanları, böyrəküstü vəzi xəstəlikləri haqqında təsəvvür əldə etmək mümkündür. Endokrin vəzilərin xəstəlikləri</w:t>
      </w:r>
      <w:r>
        <w:rPr>
          <w:spacing w:val="-5"/>
        </w:rPr>
        <w:t> </w:t>
      </w:r>
      <w:r>
        <w:rPr/>
        <w:t>çox vaxt güclü psixi-emosional</w:t>
      </w:r>
      <w:r>
        <w:rPr>
          <w:spacing w:val="-1"/>
        </w:rPr>
        <w:t> </w:t>
      </w:r>
      <w:r>
        <w:rPr/>
        <w:t>təsirdən, keçirilmiş virus mənşəli</w:t>
      </w:r>
      <w:r>
        <w:rPr>
          <w:spacing w:val="-5"/>
        </w:rPr>
        <w:t> </w:t>
      </w:r>
      <w:r>
        <w:rPr/>
        <w:t>və</w:t>
      </w:r>
      <w:r>
        <w:rPr>
          <w:spacing w:val="-1"/>
        </w:rPr>
        <w:t> </w:t>
      </w:r>
      <w:r>
        <w:rPr/>
        <w:t>ya</w:t>
      </w:r>
      <w:r>
        <w:rPr>
          <w:spacing w:val="-6"/>
        </w:rPr>
        <w:t> </w:t>
      </w:r>
      <w:r>
        <w:rPr/>
        <w:t>başqa</w:t>
      </w:r>
      <w:r>
        <w:rPr>
          <w:spacing w:val="-1"/>
        </w:rPr>
        <w:t> </w:t>
      </w:r>
      <w:r>
        <w:rPr/>
        <w:t>iltihabi</w:t>
      </w:r>
      <w:r>
        <w:rPr>
          <w:spacing w:val="-5"/>
        </w:rPr>
        <w:t> </w:t>
      </w:r>
      <w:r>
        <w:rPr/>
        <w:t>xəstəliklərdən</w:t>
      </w:r>
      <w:r>
        <w:rPr>
          <w:spacing w:val="-9"/>
        </w:rPr>
        <w:t> </w:t>
      </w:r>
      <w:r>
        <w:rPr/>
        <w:t>sonra</w:t>
      </w:r>
      <w:r>
        <w:rPr>
          <w:spacing w:val="-1"/>
        </w:rPr>
        <w:t> </w:t>
      </w:r>
      <w:r>
        <w:rPr/>
        <w:t>inkişaf</w:t>
      </w:r>
      <w:r>
        <w:rPr>
          <w:spacing w:val="-12"/>
        </w:rPr>
        <w:t> </w:t>
      </w:r>
      <w:r>
        <w:rPr/>
        <w:t>edir.</w:t>
      </w:r>
      <w:r>
        <w:rPr>
          <w:spacing w:val="-3"/>
        </w:rPr>
        <w:t> </w:t>
      </w:r>
      <w:r>
        <w:rPr/>
        <w:t>Xəstənin</w:t>
      </w:r>
      <w:r>
        <w:rPr>
          <w:spacing w:val="-5"/>
        </w:rPr>
        <w:t> </w:t>
      </w:r>
      <w:r>
        <w:rPr/>
        <w:t>qidalanma</w:t>
      </w:r>
      <w:r>
        <w:rPr>
          <w:spacing w:val="-6"/>
        </w:rPr>
        <w:t> </w:t>
      </w:r>
      <w:r>
        <w:rPr/>
        <w:t>tərzi, iş</w:t>
      </w:r>
      <w:r>
        <w:rPr>
          <w:spacing w:val="-3"/>
        </w:rPr>
        <w:t> </w:t>
      </w:r>
      <w:r>
        <w:rPr/>
        <w:t>xüsusiyyəti, spirtli içkilərdən sui-istifadə etməsi də daxili sekresiya vəziləri xəstəliklərinin meydana çıxmasında mühüm rol oynayır. Bəzi endokrin xəstəliklər cinsi yetişkənlik dövründə, hamiləlik, klimakterik dövrlərdə özünü göstərər bilir.</w:t>
      </w:r>
    </w:p>
    <w:p>
      <w:pPr>
        <w:pStyle w:val="Heading1"/>
        <w:spacing w:before="166"/>
        <w:ind w:left="713"/>
        <w:jc w:val="center"/>
      </w:pPr>
      <w:r>
        <w:rPr/>
        <w:t>Obyektiv</w:t>
      </w:r>
      <w:r>
        <w:rPr>
          <w:spacing w:val="-13"/>
        </w:rPr>
        <w:t> </w:t>
      </w:r>
      <w:r>
        <w:rPr>
          <w:spacing w:val="-2"/>
        </w:rPr>
        <w:t>müayinə</w:t>
      </w:r>
    </w:p>
    <w:p>
      <w:pPr>
        <w:pStyle w:val="BodyText"/>
        <w:spacing w:line="259" w:lineRule="auto" w:before="177"/>
      </w:pPr>
      <w:r>
        <w:rPr>
          <w:b/>
        </w:rPr>
        <w:t>Gözlə</w:t>
      </w:r>
      <w:r>
        <w:rPr>
          <w:b/>
          <w:spacing w:val="-3"/>
        </w:rPr>
        <w:t> </w:t>
      </w:r>
      <w:r>
        <w:rPr>
          <w:b/>
        </w:rPr>
        <w:t>müayinə. </w:t>
      </w:r>
      <w:r>
        <w:rPr/>
        <w:t>Bəzi</w:t>
      </w:r>
      <w:r>
        <w:rPr>
          <w:spacing w:val="-11"/>
        </w:rPr>
        <w:t> </w:t>
      </w:r>
      <w:r>
        <w:rPr/>
        <w:t>endokrin</w:t>
      </w:r>
      <w:r>
        <w:rPr>
          <w:spacing w:val="-7"/>
        </w:rPr>
        <w:t> </w:t>
      </w:r>
      <w:r>
        <w:rPr/>
        <w:t>xəstəliklərin</w:t>
      </w:r>
      <w:r>
        <w:rPr>
          <w:spacing w:val="-7"/>
        </w:rPr>
        <w:t> </w:t>
      </w:r>
      <w:r>
        <w:rPr/>
        <w:t>diaqnostikasında inspeksiya mühüm</w:t>
      </w:r>
      <w:r>
        <w:rPr>
          <w:spacing w:val="-11"/>
        </w:rPr>
        <w:t> </w:t>
      </w:r>
      <w:r>
        <w:rPr/>
        <w:t>rol</w:t>
      </w:r>
      <w:r>
        <w:rPr>
          <w:spacing w:val="-11"/>
        </w:rPr>
        <w:t> </w:t>
      </w:r>
      <w:r>
        <w:rPr/>
        <w:t>oynayır.</w:t>
      </w:r>
      <w:r>
        <w:rPr>
          <w:spacing w:val="-1"/>
        </w:rPr>
        <w:t> </w:t>
      </w:r>
      <w:r>
        <w:rPr/>
        <w:t>Belə</w:t>
      </w:r>
      <w:r>
        <w:rPr>
          <w:spacing w:val="-3"/>
        </w:rPr>
        <w:t> </w:t>
      </w:r>
      <w:r>
        <w:rPr/>
        <w:t>ki, tireotoksikozun, miksedemanın, hipofizar mənşəli</w:t>
      </w:r>
      <w:r>
        <w:rPr>
          <w:spacing w:val="-2"/>
        </w:rPr>
        <w:t> </w:t>
      </w:r>
      <w:r>
        <w:rPr/>
        <w:t>akromeqaliyanın, kaxeksiyanın, piylənmənin və s. əsas klinik əlamətləri gözlə müayinə zamanı müəyyənləşdirilir.</w:t>
      </w:r>
    </w:p>
    <w:p>
      <w:pPr>
        <w:pStyle w:val="BodyText"/>
        <w:spacing w:before="162"/>
      </w:pPr>
      <w:r>
        <w:rPr>
          <w:b/>
        </w:rPr>
        <w:t>Palpasiya.</w:t>
      </w:r>
      <w:r>
        <w:rPr>
          <w:b/>
          <w:spacing w:val="-2"/>
        </w:rPr>
        <w:t> </w:t>
      </w:r>
      <w:r>
        <w:rPr/>
        <w:t>Qalxanabənzər</w:t>
      </w:r>
      <w:r>
        <w:rPr>
          <w:spacing w:val="-2"/>
        </w:rPr>
        <w:t> </w:t>
      </w:r>
      <w:r>
        <w:rPr/>
        <w:t>vəzinin</w:t>
      </w:r>
      <w:r>
        <w:rPr>
          <w:spacing w:val="-7"/>
        </w:rPr>
        <w:t> </w:t>
      </w:r>
      <w:r>
        <w:rPr/>
        <w:t>palpasiya</w:t>
      </w:r>
      <w:r>
        <w:rPr>
          <w:spacing w:val="-4"/>
        </w:rPr>
        <w:t> </w:t>
      </w:r>
      <w:r>
        <w:rPr/>
        <w:t>etmək</w:t>
      </w:r>
      <w:r>
        <w:rPr>
          <w:spacing w:val="-3"/>
        </w:rPr>
        <w:t> </w:t>
      </w:r>
      <w:r>
        <w:rPr/>
        <w:t>məqsədilə</w:t>
      </w:r>
      <w:r>
        <w:rPr>
          <w:spacing w:val="-3"/>
        </w:rPr>
        <w:t> </w:t>
      </w:r>
      <w:r>
        <w:rPr/>
        <w:t>onu</w:t>
      </w:r>
      <w:r>
        <w:rPr>
          <w:spacing w:val="-3"/>
        </w:rPr>
        <w:t> </w:t>
      </w:r>
      <w:r>
        <w:rPr/>
        <w:t>barmaqlarla</w:t>
      </w:r>
      <w:r>
        <w:rPr>
          <w:spacing w:val="-4"/>
        </w:rPr>
        <w:t> </w:t>
      </w:r>
      <w:r>
        <w:rPr/>
        <w:t>tutaraq,</w:t>
      </w:r>
      <w:r>
        <w:rPr>
          <w:spacing w:val="-5"/>
        </w:rPr>
        <w:t> </w:t>
      </w:r>
      <w:r>
        <w:rPr>
          <w:spacing w:val="-2"/>
        </w:rPr>
        <w:t>xəstəyə</w:t>
      </w:r>
    </w:p>
    <w:p>
      <w:pPr>
        <w:pStyle w:val="BodyText"/>
        <w:spacing w:line="259" w:lineRule="auto" w:before="22"/>
        <w:ind w:right="142"/>
      </w:pPr>
      <w:r>
        <w:rPr/>
        <w:t>udqunmaq</w:t>
      </w:r>
      <w:r>
        <w:rPr>
          <w:spacing w:val="-5"/>
        </w:rPr>
        <w:t> </w:t>
      </w:r>
      <w:r>
        <w:rPr/>
        <w:t>təklif</w:t>
      </w:r>
      <w:r>
        <w:rPr>
          <w:spacing w:val="-7"/>
        </w:rPr>
        <w:t> </w:t>
      </w:r>
      <w:r>
        <w:rPr/>
        <w:t>olunur.</w:t>
      </w:r>
      <w:r>
        <w:rPr>
          <w:spacing w:val="-3"/>
        </w:rPr>
        <w:t> </w:t>
      </w:r>
      <w:r>
        <w:rPr/>
        <w:t>Əgər</w:t>
      </w:r>
      <w:r>
        <w:rPr>
          <w:spacing w:val="-4"/>
        </w:rPr>
        <w:t> </w:t>
      </w:r>
      <w:r>
        <w:rPr/>
        <w:t>qalxanabənzər</w:t>
      </w:r>
      <w:r>
        <w:rPr>
          <w:spacing w:val="-4"/>
        </w:rPr>
        <w:t> </w:t>
      </w:r>
      <w:r>
        <w:rPr/>
        <w:t>vəzi</w:t>
      </w:r>
      <w:r>
        <w:rPr>
          <w:spacing w:val="-9"/>
        </w:rPr>
        <w:t> </w:t>
      </w:r>
      <w:r>
        <w:rPr/>
        <w:t>böyümüşsə</w:t>
      </w:r>
      <w:r>
        <w:rPr>
          <w:spacing w:val="-5"/>
        </w:rPr>
        <w:t> </w:t>
      </w:r>
      <w:r>
        <w:rPr/>
        <w:t>o,</w:t>
      </w:r>
      <w:r>
        <w:rPr>
          <w:spacing w:val="-7"/>
        </w:rPr>
        <w:t> </w:t>
      </w:r>
      <w:r>
        <w:rPr/>
        <w:t>qırtlaqla</w:t>
      </w:r>
      <w:r>
        <w:rPr>
          <w:spacing w:val="-1"/>
        </w:rPr>
        <w:t> </w:t>
      </w:r>
      <w:r>
        <w:rPr/>
        <w:t>bərabər</w:t>
      </w:r>
      <w:r>
        <w:rPr>
          <w:spacing w:val="-4"/>
        </w:rPr>
        <w:t> </w:t>
      </w:r>
      <w:r>
        <w:rPr/>
        <w:t>əlin</w:t>
      </w:r>
      <w:r>
        <w:rPr>
          <w:spacing w:val="-5"/>
        </w:rPr>
        <w:t> </w:t>
      </w:r>
      <w:r>
        <w:rPr/>
        <w:t>altında</w:t>
      </w:r>
      <w:r>
        <w:rPr>
          <w:spacing w:val="-1"/>
        </w:rPr>
        <w:t> </w:t>
      </w:r>
      <w:r>
        <w:rPr/>
        <w:t>yuxarıya və aşağıya doğru hərəkət edəcəkdir. Endokrin vəzi xəstəliklərində əllə dərinin nəmliyinin,</w:t>
      </w:r>
    </w:p>
    <w:p>
      <w:pPr>
        <w:pStyle w:val="BodyText"/>
        <w:spacing w:line="275" w:lineRule="exact"/>
      </w:pPr>
      <w:r>
        <w:rPr/>
        <w:t>elastikliyinin,</w:t>
      </w:r>
      <w:r>
        <w:rPr>
          <w:spacing w:val="-4"/>
        </w:rPr>
        <w:t> </w:t>
      </w:r>
      <w:r>
        <w:rPr/>
        <w:t>dərialtı</w:t>
      </w:r>
      <w:r>
        <w:rPr>
          <w:spacing w:val="-11"/>
        </w:rPr>
        <w:t> </w:t>
      </w:r>
      <w:r>
        <w:rPr/>
        <w:t>piy</w:t>
      </w:r>
      <w:r>
        <w:rPr>
          <w:spacing w:val="-11"/>
        </w:rPr>
        <w:t> </w:t>
      </w:r>
      <w:r>
        <w:rPr/>
        <w:t>təbəqəsinin</w:t>
      </w:r>
      <w:r>
        <w:rPr>
          <w:spacing w:val="-3"/>
        </w:rPr>
        <w:t> </w:t>
      </w:r>
      <w:r>
        <w:rPr/>
        <w:t>qalınlığının öyrənilməsi</w:t>
      </w:r>
      <w:r>
        <w:rPr>
          <w:spacing w:val="-7"/>
        </w:rPr>
        <w:t> </w:t>
      </w:r>
      <w:r>
        <w:rPr/>
        <w:t>də müəyyən</w:t>
      </w:r>
      <w:r>
        <w:rPr>
          <w:spacing w:val="-7"/>
        </w:rPr>
        <w:t> </w:t>
      </w:r>
      <w:r>
        <w:rPr/>
        <w:t>əhəmiyyət</w:t>
      </w:r>
      <w:r>
        <w:rPr>
          <w:spacing w:val="1"/>
        </w:rPr>
        <w:t> </w:t>
      </w:r>
      <w:r>
        <w:rPr/>
        <w:t>kəsb</w:t>
      </w:r>
      <w:r>
        <w:rPr>
          <w:spacing w:val="-7"/>
        </w:rPr>
        <w:t> </w:t>
      </w:r>
      <w:r>
        <w:rPr>
          <w:spacing w:val="-2"/>
        </w:rPr>
        <w:t>edir.</w:t>
      </w:r>
    </w:p>
    <w:p>
      <w:pPr>
        <w:pStyle w:val="BodyText"/>
        <w:spacing w:line="259" w:lineRule="auto" w:before="180"/>
      </w:pPr>
      <w:r>
        <w:rPr>
          <w:b/>
        </w:rPr>
        <w:t>Perkussiya</w:t>
      </w:r>
      <w:r>
        <w:rPr>
          <w:b/>
          <w:spacing w:val="-5"/>
        </w:rPr>
        <w:t> </w:t>
      </w:r>
      <w:r>
        <w:rPr>
          <w:b/>
        </w:rPr>
        <w:t>və</w:t>
      </w:r>
      <w:r>
        <w:rPr>
          <w:b/>
          <w:spacing w:val="-6"/>
        </w:rPr>
        <w:t> </w:t>
      </w:r>
      <w:r>
        <w:rPr>
          <w:b/>
        </w:rPr>
        <w:t>auskultasiya. </w:t>
      </w:r>
      <w:r>
        <w:rPr/>
        <w:t>Endokrin</w:t>
      </w:r>
      <w:r>
        <w:rPr>
          <w:spacing w:val="-10"/>
        </w:rPr>
        <w:t> </w:t>
      </w:r>
      <w:r>
        <w:rPr/>
        <w:t>sistemi</w:t>
      </w:r>
      <w:r>
        <w:rPr>
          <w:spacing w:val="-5"/>
        </w:rPr>
        <w:t> </w:t>
      </w:r>
      <w:r>
        <w:rPr/>
        <w:t>xəstəliklərində</w:t>
      </w:r>
      <w:r>
        <w:rPr>
          <w:spacing w:val="-6"/>
        </w:rPr>
        <w:t> </w:t>
      </w:r>
      <w:r>
        <w:rPr/>
        <w:t>perkussiya</w:t>
      </w:r>
      <w:r>
        <w:rPr>
          <w:spacing w:val="-6"/>
        </w:rPr>
        <w:t> </w:t>
      </w:r>
      <w:r>
        <w:rPr/>
        <w:t>və</w:t>
      </w:r>
      <w:r>
        <w:rPr>
          <w:spacing w:val="-6"/>
        </w:rPr>
        <w:t> </w:t>
      </w:r>
      <w:r>
        <w:rPr/>
        <w:t>auskultasiya</w:t>
      </w:r>
      <w:r>
        <w:rPr>
          <w:spacing w:val="-2"/>
        </w:rPr>
        <w:t> </w:t>
      </w:r>
      <w:r>
        <w:rPr/>
        <w:t>metodlarını tətbiq etməklə yalnız ürək-damar və tənəffüs sistemi orqanlarında baş vermiş ikincili pataloji</w:t>
      </w:r>
    </w:p>
    <w:p>
      <w:pPr>
        <w:pStyle w:val="BodyText"/>
        <w:spacing w:line="276" w:lineRule="exact"/>
      </w:pPr>
      <w:r>
        <w:rPr/>
        <w:t>dəyişiklikləri</w:t>
      </w:r>
      <w:r>
        <w:rPr>
          <w:spacing w:val="-11"/>
        </w:rPr>
        <w:t> </w:t>
      </w:r>
      <w:r>
        <w:rPr/>
        <w:t>aşkar</w:t>
      </w:r>
      <w:r>
        <w:rPr>
          <w:spacing w:val="-1"/>
        </w:rPr>
        <w:t> </w:t>
      </w:r>
      <w:r>
        <w:rPr/>
        <w:t>etmək</w:t>
      </w:r>
      <w:r>
        <w:rPr>
          <w:spacing w:val="1"/>
        </w:rPr>
        <w:t> </w:t>
      </w:r>
      <w:r>
        <w:rPr/>
        <w:t>mümkün</w:t>
      </w:r>
      <w:r>
        <w:rPr>
          <w:spacing w:val="-6"/>
        </w:rPr>
        <w:t> </w:t>
      </w:r>
      <w:r>
        <w:rPr>
          <w:spacing w:val="-4"/>
        </w:rPr>
        <w:t>olur.</w:t>
      </w:r>
    </w:p>
    <w:p>
      <w:pPr>
        <w:pStyle w:val="BodyText"/>
        <w:spacing w:after="0" w:line="276" w:lineRule="exact"/>
        <w:sectPr>
          <w:pgSz w:w="11910" w:h="16840"/>
          <w:pgMar w:header="0" w:footer="1467" w:top="960" w:bottom="1660" w:left="708" w:right="850"/>
        </w:sectPr>
      </w:pPr>
    </w:p>
    <w:p>
      <w:pPr>
        <w:pStyle w:val="Heading1"/>
        <w:spacing w:before="65"/>
        <w:ind w:left="711"/>
        <w:jc w:val="center"/>
      </w:pPr>
      <w:r>
        <w:rPr/>
        <w:t>Diffuz-toksiki</w:t>
      </w:r>
      <w:r>
        <w:rPr>
          <w:spacing w:val="-10"/>
        </w:rPr>
        <w:t> </w:t>
      </w:r>
      <w:r>
        <w:rPr/>
        <w:t>zob,</w:t>
      </w:r>
      <w:r>
        <w:rPr>
          <w:spacing w:val="-11"/>
        </w:rPr>
        <w:t> </w:t>
      </w:r>
      <w:r>
        <w:rPr/>
        <w:t>etiologiya,</w:t>
      </w:r>
      <w:r>
        <w:rPr>
          <w:spacing w:val="-8"/>
        </w:rPr>
        <w:t> </w:t>
      </w:r>
      <w:r>
        <w:rPr/>
        <w:t>klinika,</w:t>
      </w:r>
      <w:r>
        <w:rPr>
          <w:spacing w:val="-11"/>
        </w:rPr>
        <w:t> </w:t>
      </w:r>
      <w:r>
        <w:rPr/>
        <w:t>müalicə</w:t>
      </w:r>
      <w:r>
        <w:rPr>
          <w:spacing w:val="-13"/>
        </w:rPr>
        <w:t> </w:t>
      </w:r>
      <w:r>
        <w:rPr>
          <w:spacing w:val="-2"/>
        </w:rPr>
        <w:t>prinsipləri.</w:t>
      </w:r>
    </w:p>
    <w:p>
      <w:pPr>
        <w:pStyle w:val="BodyText"/>
        <w:spacing w:before="7"/>
        <w:ind w:left="0"/>
        <w:rPr>
          <w:b/>
          <w:sz w:val="20"/>
        </w:rPr>
      </w:pPr>
      <w:r>
        <w:rPr>
          <w:b/>
          <w:sz w:val="20"/>
        </w:rPr>
        <w:drawing>
          <wp:anchor distT="0" distB="0" distL="0" distR="0" allowOverlap="1" layoutInCell="1" locked="0" behindDoc="1" simplePos="0" relativeHeight="487621632">
            <wp:simplePos x="0" y="0"/>
            <wp:positionH relativeFrom="page">
              <wp:posOffset>2136125</wp:posOffset>
            </wp:positionH>
            <wp:positionV relativeFrom="paragraph">
              <wp:posOffset>165771</wp:posOffset>
            </wp:positionV>
            <wp:extent cx="3486775" cy="2877312"/>
            <wp:effectExtent l="0" t="0" r="0" b="0"/>
            <wp:wrapTopAndBottom/>
            <wp:docPr id="231" name="Image 231"/>
            <wp:cNvGraphicFramePr>
              <a:graphicFrameLocks/>
            </wp:cNvGraphicFramePr>
            <a:graphic>
              <a:graphicData uri="http://schemas.openxmlformats.org/drawingml/2006/picture">
                <pic:pic>
                  <pic:nvPicPr>
                    <pic:cNvPr id="231" name="Image 231"/>
                    <pic:cNvPicPr/>
                  </pic:nvPicPr>
                  <pic:blipFill>
                    <a:blip r:embed="rId143" cstate="print"/>
                    <a:stretch>
                      <a:fillRect/>
                    </a:stretch>
                  </pic:blipFill>
                  <pic:spPr>
                    <a:xfrm>
                      <a:off x="0" y="0"/>
                      <a:ext cx="3486775" cy="2877312"/>
                    </a:xfrm>
                    <a:prstGeom prst="rect">
                      <a:avLst/>
                    </a:prstGeom>
                  </pic:spPr>
                </pic:pic>
              </a:graphicData>
            </a:graphic>
          </wp:anchor>
        </w:drawing>
      </w:r>
    </w:p>
    <w:p>
      <w:pPr>
        <w:pStyle w:val="BodyText"/>
        <w:spacing w:before="118"/>
        <w:ind w:right="102"/>
      </w:pPr>
      <w:r>
        <w:rPr/>
        <w:t>Diffuz toksiki zob (tireotoksikoz, Bazedov xəstəliyi) qalxanabənzər vəzinin hipertrofiya, hiperplaziya və</w:t>
      </w:r>
      <w:r>
        <w:rPr>
          <w:spacing w:val="-1"/>
        </w:rPr>
        <w:t> </w:t>
      </w:r>
      <w:r>
        <w:rPr/>
        <w:t>hiperfunksiyası</w:t>
      </w:r>
      <w:r>
        <w:rPr>
          <w:spacing w:val="-9"/>
        </w:rPr>
        <w:t> </w:t>
      </w:r>
      <w:r>
        <w:rPr/>
        <w:t>ilə</w:t>
      </w:r>
      <w:r>
        <w:rPr>
          <w:spacing w:val="-1"/>
        </w:rPr>
        <w:t> </w:t>
      </w:r>
      <w:r>
        <w:rPr/>
        <w:t>müşayiət olunub,</w:t>
      </w:r>
      <w:r>
        <w:rPr>
          <w:spacing w:val="-3"/>
        </w:rPr>
        <w:t> </w:t>
      </w:r>
      <w:r>
        <w:rPr/>
        <w:t>qana</w:t>
      </w:r>
      <w:r>
        <w:rPr>
          <w:spacing w:val="-6"/>
        </w:rPr>
        <w:t> </w:t>
      </w:r>
      <w:r>
        <w:rPr/>
        <w:t>tiroksin</w:t>
      </w:r>
      <w:r>
        <w:rPr>
          <w:spacing w:val="-5"/>
        </w:rPr>
        <w:t> </w:t>
      </w:r>
      <w:r>
        <w:rPr/>
        <w:t>və</w:t>
      </w:r>
      <w:r>
        <w:rPr>
          <w:spacing w:val="-6"/>
        </w:rPr>
        <w:t> </w:t>
      </w:r>
      <w:r>
        <w:rPr/>
        <w:t>triyodtironin</w:t>
      </w:r>
      <w:r>
        <w:rPr>
          <w:spacing w:val="-5"/>
        </w:rPr>
        <w:t> </w:t>
      </w:r>
      <w:r>
        <w:rPr/>
        <w:t>hormonunun</w:t>
      </w:r>
      <w:r>
        <w:rPr>
          <w:spacing w:val="-9"/>
        </w:rPr>
        <w:t> </w:t>
      </w:r>
      <w:r>
        <w:rPr/>
        <w:t>artıq</w:t>
      </w:r>
      <w:r>
        <w:rPr>
          <w:spacing w:val="-1"/>
        </w:rPr>
        <w:t> </w:t>
      </w:r>
      <w:r>
        <w:rPr/>
        <w:t>miqdarda</w:t>
      </w:r>
      <w:r>
        <w:rPr>
          <w:spacing w:val="-6"/>
        </w:rPr>
        <w:t> </w:t>
      </w:r>
      <w:r>
        <w:rPr/>
        <w:t>daxil olması ilə xarakterizə olunur. Əsasən 20-50 yaşlarda baş verir.</w:t>
      </w:r>
    </w:p>
    <w:p>
      <w:pPr>
        <w:pStyle w:val="BodyText"/>
        <w:spacing w:before="1"/>
        <w:ind w:left="0"/>
      </w:pPr>
    </w:p>
    <w:p>
      <w:pPr>
        <w:pStyle w:val="BodyText"/>
        <w:ind w:right="132"/>
      </w:pPr>
      <w:r>
        <w:rPr>
          <w:b/>
        </w:rPr>
        <w:t>Etiologiyası</w:t>
      </w:r>
      <w:r>
        <w:rPr/>
        <w:t>. Xəstəliyin etiologiyasında əsas rolu sinir-psixi faktorlar oynayır. Diffuz toksik urun əmələ gəlməsində kəskin və xronik infeksion xəstəliklərin də rolu böyükdür, məsələn, qrip, angina, qızılca, revmatizm, göyöskürək və s. Bəzən xəstəliklər endokrin vəzilərin fəaliyyətinin pozulması fonunda</w:t>
      </w:r>
      <w:r>
        <w:rPr>
          <w:spacing w:val="-1"/>
        </w:rPr>
        <w:t> </w:t>
      </w:r>
      <w:r>
        <w:rPr/>
        <w:t>inkişaf</w:t>
      </w:r>
      <w:r>
        <w:rPr>
          <w:spacing w:val="-11"/>
        </w:rPr>
        <w:t> </w:t>
      </w:r>
      <w:r>
        <w:rPr/>
        <w:t>edə</w:t>
      </w:r>
      <w:r>
        <w:rPr>
          <w:spacing w:val="-1"/>
        </w:rPr>
        <w:t> </w:t>
      </w:r>
      <w:r>
        <w:rPr/>
        <w:t>bilər</w:t>
      </w:r>
      <w:r>
        <w:rPr>
          <w:spacing w:val="-3"/>
        </w:rPr>
        <w:t> </w:t>
      </w:r>
      <w:r>
        <w:rPr/>
        <w:t>(hipofiz,</w:t>
      </w:r>
      <w:r>
        <w:rPr>
          <w:spacing w:val="-2"/>
        </w:rPr>
        <w:t> </w:t>
      </w:r>
      <w:r>
        <w:rPr/>
        <w:t>cinsiyyət vəziləri</w:t>
      </w:r>
      <w:r>
        <w:rPr>
          <w:spacing w:val="-9"/>
        </w:rPr>
        <w:t> </w:t>
      </w:r>
      <w:r>
        <w:rPr/>
        <w:t>və</w:t>
      </w:r>
      <w:r>
        <w:rPr>
          <w:spacing w:val="-5"/>
        </w:rPr>
        <w:t> </w:t>
      </w:r>
      <w:r>
        <w:rPr/>
        <w:t>b.).</w:t>
      </w:r>
      <w:r>
        <w:rPr>
          <w:spacing w:val="-2"/>
        </w:rPr>
        <w:t> </w:t>
      </w:r>
      <w:r>
        <w:rPr/>
        <w:t>Xəstəliyin</w:t>
      </w:r>
      <w:r>
        <w:rPr>
          <w:spacing w:val="-9"/>
        </w:rPr>
        <w:t> </w:t>
      </w:r>
      <w:r>
        <w:rPr/>
        <w:t>əmələ</w:t>
      </w:r>
      <w:r>
        <w:rPr>
          <w:spacing w:val="-5"/>
        </w:rPr>
        <w:t> </w:t>
      </w:r>
      <w:r>
        <w:rPr/>
        <w:t>gəlməsində</w:t>
      </w:r>
      <w:r>
        <w:rPr>
          <w:spacing w:val="-1"/>
        </w:rPr>
        <w:t> </w:t>
      </w:r>
      <w:r>
        <w:rPr/>
        <w:t>irsi</w:t>
      </w:r>
      <w:r>
        <w:rPr>
          <w:spacing w:val="-4"/>
        </w:rPr>
        <w:t> </w:t>
      </w:r>
      <w:r>
        <w:rPr/>
        <w:t>faktorların da rolu var.</w:t>
      </w:r>
    </w:p>
    <w:p>
      <w:pPr>
        <w:pStyle w:val="BodyText"/>
        <w:ind w:left="0"/>
      </w:pPr>
    </w:p>
    <w:p>
      <w:pPr>
        <w:pStyle w:val="BodyText"/>
        <w:spacing w:line="242" w:lineRule="auto"/>
      </w:pPr>
      <w:r>
        <w:rPr>
          <w:b/>
        </w:rPr>
        <w:t>Klinik</w:t>
      </w:r>
      <w:r>
        <w:rPr>
          <w:b/>
          <w:spacing w:val="-9"/>
        </w:rPr>
        <w:t> </w:t>
      </w:r>
      <w:r>
        <w:rPr>
          <w:b/>
        </w:rPr>
        <w:t>gedişi.</w:t>
      </w:r>
      <w:r>
        <w:rPr>
          <w:b/>
          <w:spacing w:val="-1"/>
        </w:rPr>
        <w:t> </w:t>
      </w:r>
      <w:r>
        <w:rPr/>
        <w:t>Xəstəlik</w:t>
      </w:r>
      <w:r>
        <w:rPr>
          <w:spacing w:val="-5"/>
        </w:rPr>
        <w:t> </w:t>
      </w:r>
      <w:r>
        <w:rPr/>
        <w:t>ürəkdöyünmə,</w:t>
      </w:r>
      <w:r>
        <w:rPr>
          <w:spacing w:val="-3"/>
        </w:rPr>
        <w:t> </w:t>
      </w:r>
      <w:r>
        <w:rPr/>
        <w:t>göz</w:t>
      </w:r>
      <w:r>
        <w:rPr>
          <w:spacing w:val="-6"/>
        </w:rPr>
        <w:t> </w:t>
      </w:r>
      <w:r>
        <w:rPr/>
        <w:t>almasının</w:t>
      </w:r>
      <w:r>
        <w:rPr>
          <w:spacing w:val="-10"/>
        </w:rPr>
        <w:t> </w:t>
      </w:r>
      <w:r>
        <w:rPr/>
        <w:t>önə</w:t>
      </w:r>
      <w:r>
        <w:rPr>
          <w:spacing w:val="-6"/>
        </w:rPr>
        <w:t> </w:t>
      </w:r>
      <w:r>
        <w:rPr/>
        <w:t>çıxması, yoğun</w:t>
      </w:r>
      <w:r>
        <w:rPr>
          <w:spacing w:val="-10"/>
        </w:rPr>
        <w:t> </w:t>
      </w:r>
      <w:r>
        <w:rPr/>
        <w:t>boyunluluq,</w:t>
      </w:r>
      <w:r>
        <w:rPr>
          <w:spacing w:val="-3"/>
        </w:rPr>
        <w:t> </w:t>
      </w:r>
      <w:r>
        <w:rPr/>
        <w:t>əzələ</w:t>
      </w:r>
      <w:r>
        <w:rPr>
          <w:spacing w:val="-6"/>
        </w:rPr>
        <w:t> </w:t>
      </w:r>
      <w:r>
        <w:rPr/>
        <w:t>zəifliyi, həyəcanlılıq, ağlama, tərləmə, arıqlama, yuxunun pozulması, ishal, dəri nəmliyi ilə başlayır.</w:t>
      </w:r>
    </w:p>
    <w:p>
      <w:pPr>
        <w:pStyle w:val="BodyText"/>
        <w:spacing w:line="271" w:lineRule="exact"/>
      </w:pPr>
      <w:r>
        <w:rPr/>
        <w:t>Qalxanabənzər</w:t>
      </w:r>
      <w:r>
        <w:rPr>
          <w:spacing w:val="-4"/>
        </w:rPr>
        <w:t> </w:t>
      </w:r>
      <w:r>
        <w:rPr/>
        <w:t>vəzi</w:t>
      </w:r>
      <w:r>
        <w:rPr>
          <w:spacing w:val="-12"/>
        </w:rPr>
        <w:t> </w:t>
      </w:r>
      <w:r>
        <w:rPr/>
        <w:t>diffuz</w:t>
      </w:r>
      <w:r>
        <w:rPr>
          <w:spacing w:val="1"/>
        </w:rPr>
        <w:t> </w:t>
      </w:r>
      <w:r>
        <w:rPr/>
        <w:t>və</w:t>
      </w:r>
      <w:r>
        <w:rPr>
          <w:spacing w:val="-4"/>
        </w:rPr>
        <w:t> </w:t>
      </w:r>
      <w:r>
        <w:rPr/>
        <w:t>düyünlü</w:t>
      </w:r>
      <w:r>
        <w:rPr>
          <w:spacing w:val="1"/>
        </w:rPr>
        <w:t> </w:t>
      </w:r>
      <w:r>
        <w:rPr/>
        <w:t>böyüyür</w:t>
      </w:r>
      <w:r>
        <w:rPr>
          <w:spacing w:val="-2"/>
        </w:rPr>
        <w:t> </w:t>
      </w:r>
      <w:r>
        <w:rPr/>
        <w:t>və</w:t>
      </w:r>
      <w:r>
        <w:rPr>
          <w:spacing w:val="1"/>
        </w:rPr>
        <w:t> </w:t>
      </w:r>
      <w:r>
        <w:rPr/>
        <w:t>hərəkətli</w:t>
      </w:r>
      <w:r>
        <w:rPr>
          <w:spacing w:val="-11"/>
        </w:rPr>
        <w:t> </w:t>
      </w:r>
      <w:r>
        <w:rPr>
          <w:spacing w:val="-2"/>
        </w:rPr>
        <w:t>olur.</w:t>
      </w:r>
    </w:p>
    <w:p>
      <w:pPr>
        <w:pStyle w:val="BodyText"/>
        <w:ind w:left="0"/>
      </w:pPr>
    </w:p>
    <w:p>
      <w:pPr>
        <w:pStyle w:val="BodyText"/>
      </w:pPr>
      <w:r>
        <w:rPr/>
        <w:t>Qalxanabənzər</w:t>
      </w:r>
      <w:r>
        <w:rPr>
          <w:spacing w:val="-2"/>
        </w:rPr>
        <w:t> </w:t>
      </w:r>
      <w:r>
        <w:rPr/>
        <w:t>vəzinin</w:t>
      </w:r>
      <w:r>
        <w:rPr>
          <w:spacing w:val="1"/>
        </w:rPr>
        <w:t> </w:t>
      </w:r>
      <w:r>
        <w:rPr>
          <w:b/>
        </w:rPr>
        <w:t>5</w:t>
      </w:r>
      <w:r>
        <w:rPr>
          <w:b/>
          <w:spacing w:val="-2"/>
        </w:rPr>
        <w:t> </w:t>
      </w:r>
      <w:r>
        <w:rPr/>
        <w:t>böyümə</w:t>
      </w:r>
      <w:r>
        <w:rPr>
          <w:spacing w:val="-3"/>
        </w:rPr>
        <w:t> </w:t>
      </w:r>
      <w:r>
        <w:rPr/>
        <w:t>dərəcəsi</w:t>
      </w:r>
      <w:r>
        <w:rPr>
          <w:spacing w:val="-10"/>
        </w:rPr>
        <w:t> </w:t>
      </w:r>
      <w:r>
        <w:rPr/>
        <w:t>ayırd</w:t>
      </w:r>
      <w:r>
        <w:rPr>
          <w:spacing w:val="-2"/>
        </w:rPr>
        <w:t> edilir:</w:t>
      </w:r>
    </w:p>
    <w:p>
      <w:pPr>
        <w:pStyle w:val="ListParagraph"/>
        <w:numPr>
          <w:ilvl w:val="0"/>
          <w:numId w:val="73"/>
        </w:numPr>
        <w:tabs>
          <w:tab w:pos="558" w:val="left" w:leader="none"/>
        </w:tabs>
        <w:spacing w:line="275" w:lineRule="exact" w:before="3" w:after="0"/>
        <w:ind w:left="558" w:right="0" w:hanging="244"/>
        <w:jc w:val="left"/>
        <w:rPr>
          <w:sz w:val="24"/>
        </w:rPr>
      </w:pPr>
      <w:r>
        <w:rPr>
          <w:sz w:val="24"/>
        </w:rPr>
        <w:t>Vəzi</w:t>
      </w:r>
      <w:r>
        <w:rPr>
          <w:spacing w:val="-11"/>
          <w:sz w:val="24"/>
        </w:rPr>
        <w:t> </w:t>
      </w:r>
      <w:r>
        <w:rPr>
          <w:sz w:val="24"/>
        </w:rPr>
        <w:t>əllənir, gözlə</w:t>
      </w:r>
      <w:r>
        <w:rPr>
          <w:spacing w:val="-3"/>
          <w:sz w:val="24"/>
        </w:rPr>
        <w:t> </w:t>
      </w:r>
      <w:r>
        <w:rPr>
          <w:spacing w:val="-2"/>
          <w:sz w:val="24"/>
        </w:rPr>
        <w:t>görünmür;</w:t>
      </w:r>
    </w:p>
    <w:p>
      <w:pPr>
        <w:pStyle w:val="ListParagraph"/>
        <w:numPr>
          <w:ilvl w:val="0"/>
          <w:numId w:val="73"/>
        </w:numPr>
        <w:tabs>
          <w:tab w:pos="558" w:val="left" w:leader="none"/>
        </w:tabs>
        <w:spacing w:line="275" w:lineRule="exact" w:before="0" w:after="0"/>
        <w:ind w:left="558" w:right="0" w:hanging="244"/>
        <w:jc w:val="left"/>
        <w:rPr>
          <w:sz w:val="24"/>
        </w:rPr>
      </w:pPr>
      <w:r>
        <w:rPr>
          <w:sz w:val="24"/>
        </w:rPr>
        <w:t>Vəzi</w:t>
      </w:r>
      <w:r>
        <w:rPr>
          <w:spacing w:val="-6"/>
          <w:sz w:val="24"/>
        </w:rPr>
        <w:t> </w:t>
      </w:r>
      <w:r>
        <w:rPr>
          <w:sz w:val="24"/>
        </w:rPr>
        <w:t>yaxşı</w:t>
      </w:r>
      <w:r>
        <w:rPr>
          <w:spacing w:val="-4"/>
          <w:sz w:val="24"/>
        </w:rPr>
        <w:t> </w:t>
      </w:r>
      <w:r>
        <w:rPr>
          <w:sz w:val="24"/>
        </w:rPr>
        <w:t>əllənir,</w:t>
      </w:r>
      <w:r>
        <w:rPr>
          <w:spacing w:val="2"/>
          <w:sz w:val="24"/>
        </w:rPr>
        <w:t> </w:t>
      </w:r>
      <w:r>
        <w:rPr>
          <w:sz w:val="24"/>
        </w:rPr>
        <w:t>udqunma</w:t>
      </w:r>
      <w:r>
        <w:rPr>
          <w:spacing w:val="-2"/>
          <w:sz w:val="24"/>
        </w:rPr>
        <w:t> </w:t>
      </w:r>
      <w:r>
        <w:rPr>
          <w:sz w:val="24"/>
        </w:rPr>
        <w:t>vaxtı</w:t>
      </w:r>
      <w:r>
        <w:rPr>
          <w:spacing w:val="-9"/>
          <w:sz w:val="24"/>
        </w:rPr>
        <w:t> </w:t>
      </w:r>
      <w:r>
        <w:rPr>
          <w:spacing w:val="-2"/>
          <w:sz w:val="24"/>
        </w:rPr>
        <w:t>görünür;</w:t>
      </w:r>
    </w:p>
    <w:p>
      <w:pPr>
        <w:pStyle w:val="ListParagraph"/>
        <w:numPr>
          <w:ilvl w:val="0"/>
          <w:numId w:val="73"/>
        </w:numPr>
        <w:tabs>
          <w:tab w:pos="558" w:val="left" w:leader="none"/>
        </w:tabs>
        <w:spacing w:line="275" w:lineRule="exact" w:before="2" w:after="0"/>
        <w:ind w:left="558" w:right="0" w:hanging="244"/>
        <w:jc w:val="left"/>
        <w:rPr>
          <w:sz w:val="24"/>
        </w:rPr>
      </w:pPr>
      <w:r>
        <w:rPr>
          <w:sz w:val="24"/>
        </w:rPr>
        <w:t>Vəzi</w:t>
      </w:r>
      <w:r>
        <w:rPr>
          <w:spacing w:val="-11"/>
          <w:sz w:val="24"/>
        </w:rPr>
        <w:t> </w:t>
      </w:r>
      <w:r>
        <w:rPr>
          <w:sz w:val="24"/>
        </w:rPr>
        <w:t>gözlə</w:t>
      </w:r>
      <w:r>
        <w:rPr>
          <w:spacing w:val="2"/>
          <w:sz w:val="24"/>
        </w:rPr>
        <w:t> </w:t>
      </w:r>
      <w:r>
        <w:rPr>
          <w:sz w:val="24"/>
        </w:rPr>
        <w:t>yaxşı</w:t>
      </w:r>
      <w:r>
        <w:rPr>
          <w:spacing w:val="-6"/>
          <w:sz w:val="24"/>
        </w:rPr>
        <w:t> </w:t>
      </w:r>
      <w:r>
        <w:rPr>
          <w:spacing w:val="-2"/>
          <w:sz w:val="24"/>
        </w:rPr>
        <w:t>görünür;</w:t>
      </w:r>
    </w:p>
    <w:p>
      <w:pPr>
        <w:pStyle w:val="ListParagraph"/>
        <w:numPr>
          <w:ilvl w:val="0"/>
          <w:numId w:val="73"/>
        </w:numPr>
        <w:tabs>
          <w:tab w:pos="558" w:val="left" w:leader="none"/>
        </w:tabs>
        <w:spacing w:line="275" w:lineRule="exact" w:before="0" w:after="0"/>
        <w:ind w:left="558" w:right="0" w:hanging="244"/>
        <w:jc w:val="left"/>
        <w:rPr>
          <w:sz w:val="24"/>
        </w:rPr>
      </w:pPr>
      <w:r>
        <w:rPr>
          <w:sz w:val="24"/>
        </w:rPr>
        <w:t>Böyük</w:t>
      </w:r>
      <w:r>
        <w:rPr>
          <w:spacing w:val="-3"/>
          <w:sz w:val="24"/>
        </w:rPr>
        <w:t> </w:t>
      </w:r>
      <w:r>
        <w:rPr>
          <w:sz w:val="24"/>
        </w:rPr>
        <w:t>ur</w:t>
      </w:r>
      <w:r>
        <w:rPr>
          <w:spacing w:val="-2"/>
          <w:sz w:val="24"/>
        </w:rPr>
        <w:t> </w:t>
      </w:r>
      <w:r>
        <w:rPr>
          <w:sz w:val="24"/>
        </w:rPr>
        <w:t>boynun</w:t>
      </w:r>
      <w:r>
        <w:rPr>
          <w:spacing w:val="-7"/>
          <w:sz w:val="24"/>
        </w:rPr>
        <w:t> </w:t>
      </w:r>
      <w:r>
        <w:rPr>
          <w:sz w:val="24"/>
        </w:rPr>
        <w:t>görkəmini</w:t>
      </w:r>
      <w:r>
        <w:rPr>
          <w:spacing w:val="-10"/>
          <w:sz w:val="24"/>
        </w:rPr>
        <w:t> </w:t>
      </w:r>
      <w:r>
        <w:rPr>
          <w:spacing w:val="-2"/>
          <w:sz w:val="24"/>
        </w:rPr>
        <w:t>dəyişir;</w:t>
      </w:r>
    </w:p>
    <w:p>
      <w:pPr>
        <w:pStyle w:val="ListParagraph"/>
        <w:numPr>
          <w:ilvl w:val="0"/>
          <w:numId w:val="73"/>
        </w:numPr>
        <w:tabs>
          <w:tab w:pos="558" w:val="left" w:leader="none"/>
        </w:tabs>
        <w:spacing w:line="240" w:lineRule="auto" w:before="3" w:after="0"/>
        <w:ind w:left="558" w:right="0" w:hanging="244"/>
        <w:jc w:val="left"/>
        <w:rPr>
          <w:sz w:val="24"/>
        </w:rPr>
      </w:pPr>
      <w:r>
        <w:rPr>
          <w:sz w:val="24"/>
        </w:rPr>
        <w:t>Vəzi</w:t>
      </w:r>
      <w:r>
        <w:rPr>
          <w:spacing w:val="-9"/>
          <w:sz w:val="24"/>
        </w:rPr>
        <w:t> </w:t>
      </w:r>
      <w:r>
        <w:rPr>
          <w:sz w:val="24"/>
        </w:rPr>
        <w:t>həddindən</w:t>
      </w:r>
      <w:r>
        <w:rPr>
          <w:spacing w:val="-7"/>
          <w:sz w:val="24"/>
        </w:rPr>
        <w:t> </w:t>
      </w:r>
      <w:r>
        <w:rPr>
          <w:sz w:val="24"/>
        </w:rPr>
        <w:t>artıq</w:t>
      </w:r>
      <w:r>
        <w:rPr>
          <w:spacing w:val="2"/>
          <w:sz w:val="24"/>
        </w:rPr>
        <w:t> </w:t>
      </w:r>
      <w:r>
        <w:rPr>
          <w:sz w:val="24"/>
        </w:rPr>
        <w:t>böyüyür</w:t>
      </w:r>
      <w:r>
        <w:rPr>
          <w:spacing w:val="-1"/>
          <w:sz w:val="24"/>
        </w:rPr>
        <w:t> </w:t>
      </w:r>
      <w:r>
        <w:rPr>
          <w:sz w:val="24"/>
        </w:rPr>
        <w:t>və</w:t>
      </w:r>
      <w:r>
        <w:rPr>
          <w:spacing w:val="1"/>
          <w:sz w:val="24"/>
        </w:rPr>
        <w:t> </w:t>
      </w:r>
      <w:r>
        <w:rPr>
          <w:sz w:val="24"/>
        </w:rPr>
        <w:t>boyunun</w:t>
      </w:r>
      <w:r>
        <w:rPr>
          <w:spacing w:val="-6"/>
          <w:sz w:val="24"/>
        </w:rPr>
        <w:t> </w:t>
      </w:r>
      <w:r>
        <w:rPr>
          <w:sz w:val="24"/>
        </w:rPr>
        <w:t>konfiqurasiyasını</w:t>
      </w:r>
      <w:r>
        <w:rPr>
          <w:spacing w:val="-11"/>
          <w:sz w:val="24"/>
        </w:rPr>
        <w:t> </w:t>
      </w:r>
      <w:r>
        <w:rPr>
          <w:sz w:val="24"/>
        </w:rPr>
        <w:t>kəskin</w:t>
      </w:r>
      <w:r>
        <w:rPr>
          <w:spacing w:val="-6"/>
          <w:sz w:val="24"/>
        </w:rPr>
        <w:t> </w:t>
      </w:r>
      <w:r>
        <w:rPr>
          <w:spacing w:val="-2"/>
          <w:sz w:val="24"/>
        </w:rPr>
        <w:t>dəyişir.</w:t>
      </w:r>
    </w:p>
    <w:p>
      <w:pPr>
        <w:pStyle w:val="BodyText"/>
        <w:ind w:left="0"/>
      </w:pPr>
    </w:p>
    <w:p>
      <w:pPr>
        <w:pStyle w:val="BodyText"/>
      </w:pPr>
      <w:r>
        <w:rPr/>
        <w:t>Diffuz</w:t>
      </w:r>
      <w:r>
        <w:rPr>
          <w:spacing w:val="-1"/>
        </w:rPr>
        <w:t> </w:t>
      </w:r>
      <w:r>
        <w:rPr/>
        <w:t>və</w:t>
      </w:r>
      <w:r>
        <w:rPr>
          <w:spacing w:val="1"/>
        </w:rPr>
        <w:t> </w:t>
      </w:r>
      <w:r>
        <w:rPr/>
        <w:t>ya</w:t>
      </w:r>
      <w:r>
        <w:rPr>
          <w:spacing w:val="-4"/>
        </w:rPr>
        <w:t> </w:t>
      </w:r>
      <w:r>
        <w:rPr/>
        <w:t>düyünlü</w:t>
      </w:r>
      <w:r>
        <w:rPr>
          <w:spacing w:val="-3"/>
        </w:rPr>
        <w:t> </w:t>
      </w:r>
      <w:r>
        <w:rPr/>
        <w:t>toksik</w:t>
      </w:r>
      <w:r>
        <w:rPr>
          <w:spacing w:val="-2"/>
        </w:rPr>
        <w:t> </w:t>
      </w:r>
      <w:r>
        <w:rPr/>
        <w:t>urun</w:t>
      </w:r>
      <w:r>
        <w:rPr>
          <w:spacing w:val="-4"/>
        </w:rPr>
        <w:t> </w:t>
      </w:r>
      <w:r>
        <w:rPr>
          <w:b/>
        </w:rPr>
        <w:t>3</w:t>
      </w:r>
      <w:r>
        <w:rPr>
          <w:b/>
          <w:spacing w:val="-3"/>
        </w:rPr>
        <w:t> </w:t>
      </w:r>
      <w:r>
        <w:rPr/>
        <w:t>ağırlıq</w:t>
      </w:r>
      <w:r>
        <w:rPr>
          <w:spacing w:val="-2"/>
        </w:rPr>
        <w:t> </w:t>
      </w:r>
      <w:r>
        <w:rPr/>
        <w:t>dərəcəsi</w:t>
      </w:r>
      <w:r>
        <w:rPr>
          <w:spacing w:val="-3"/>
        </w:rPr>
        <w:t> </w:t>
      </w:r>
      <w:r>
        <w:rPr/>
        <w:t>ayırd</w:t>
      </w:r>
      <w:r>
        <w:rPr>
          <w:spacing w:val="-2"/>
        </w:rPr>
        <w:t> edilir:</w:t>
      </w:r>
    </w:p>
    <w:p>
      <w:pPr>
        <w:pStyle w:val="BodyText"/>
        <w:spacing w:before="2"/>
        <w:ind w:left="0"/>
      </w:pPr>
    </w:p>
    <w:p>
      <w:pPr>
        <w:pStyle w:val="ListParagraph"/>
        <w:numPr>
          <w:ilvl w:val="0"/>
          <w:numId w:val="74"/>
        </w:numPr>
        <w:tabs>
          <w:tab w:pos="467" w:val="left" w:leader="none"/>
        </w:tabs>
        <w:spacing w:line="237" w:lineRule="auto" w:before="0" w:after="0"/>
        <w:ind w:left="314" w:right="732" w:firstLine="0"/>
        <w:jc w:val="left"/>
        <w:rPr>
          <w:sz w:val="24"/>
        </w:rPr>
      </w:pPr>
      <w:r>
        <w:rPr>
          <w:b/>
          <w:sz w:val="24"/>
        </w:rPr>
        <w:t>–</w:t>
      </w:r>
      <w:r>
        <w:rPr>
          <w:b/>
          <w:spacing w:val="-3"/>
          <w:sz w:val="24"/>
        </w:rPr>
        <w:t> </w:t>
      </w:r>
      <w:r>
        <w:rPr>
          <w:b/>
          <w:sz w:val="24"/>
        </w:rPr>
        <w:t>yüngül</w:t>
      </w:r>
      <w:r>
        <w:rPr>
          <w:b/>
          <w:spacing w:val="-8"/>
          <w:sz w:val="24"/>
        </w:rPr>
        <w:t> </w:t>
      </w:r>
      <w:r>
        <w:rPr>
          <w:b/>
          <w:sz w:val="24"/>
        </w:rPr>
        <w:t>forma</w:t>
      </w:r>
      <w:r>
        <w:rPr>
          <w:b/>
          <w:spacing w:val="-3"/>
          <w:sz w:val="24"/>
        </w:rPr>
        <w:t> </w:t>
      </w:r>
      <w:r>
        <w:rPr>
          <w:b/>
          <w:sz w:val="24"/>
        </w:rPr>
        <w:t>–</w:t>
      </w:r>
      <w:r>
        <w:rPr>
          <w:b/>
          <w:spacing w:val="-3"/>
          <w:sz w:val="24"/>
        </w:rPr>
        <w:t> </w:t>
      </w:r>
      <w:r>
        <w:rPr>
          <w:sz w:val="24"/>
        </w:rPr>
        <w:t>bir</w:t>
      </w:r>
      <w:r>
        <w:rPr>
          <w:spacing w:val="-2"/>
          <w:sz w:val="24"/>
        </w:rPr>
        <w:t> </w:t>
      </w:r>
      <w:r>
        <w:rPr>
          <w:sz w:val="24"/>
        </w:rPr>
        <w:t>qədər</w:t>
      </w:r>
      <w:r>
        <w:rPr>
          <w:spacing w:val="-2"/>
          <w:sz w:val="24"/>
        </w:rPr>
        <w:t> </w:t>
      </w:r>
      <w:r>
        <w:rPr>
          <w:sz w:val="24"/>
        </w:rPr>
        <w:t>arıqlama,</w:t>
      </w:r>
      <w:r>
        <w:rPr>
          <w:spacing w:val="-1"/>
          <w:sz w:val="24"/>
        </w:rPr>
        <w:t> </w:t>
      </w:r>
      <w:r>
        <w:rPr>
          <w:sz w:val="24"/>
        </w:rPr>
        <w:t>tərləmə,</w:t>
      </w:r>
      <w:r>
        <w:rPr>
          <w:spacing w:val="-1"/>
          <w:sz w:val="24"/>
        </w:rPr>
        <w:t> </w:t>
      </w:r>
      <w:r>
        <w:rPr>
          <w:sz w:val="24"/>
        </w:rPr>
        <w:t>ürəkdöyünmə</w:t>
      </w:r>
      <w:r>
        <w:rPr>
          <w:spacing w:val="-4"/>
          <w:sz w:val="24"/>
        </w:rPr>
        <w:t> </w:t>
      </w:r>
      <w:r>
        <w:rPr>
          <w:sz w:val="24"/>
        </w:rPr>
        <w:t>(bir</w:t>
      </w:r>
      <w:r>
        <w:rPr>
          <w:spacing w:val="-2"/>
          <w:sz w:val="24"/>
        </w:rPr>
        <w:t> </w:t>
      </w:r>
      <w:r>
        <w:rPr>
          <w:sz w:val="24"/>
        </w:rPr>
        <w:t>dəqiqədə</w:t>
      </w:r>
      <w:r>
        <w:rPr>
          <w:spacing w:val="-4"/>
          <w:sz w:val="24"/>
        </w:rPr>
        <w:t> </w:t>
      </w:r>
      <w:r>
        <w:rPr>
          <w:sz w:val="24"/>
        </w:rPr>
        <w:t>90-100</w:t>
      </w:r>
      <w:r>
        <w:rPr>
          <w:spacing w:val="-3"/>
          <w:sz w:val="24"/>
        </w:rPr>
        <w:t> </w:t>
      </w:r>
      <w:r>
        <w:rPr>
          <w:sz w:val="24"/>
        </w:rPr>
        <w:t>vurğu),</w:t>
      </w:r>
      <w:r>
        <w:rPr>
          <w:spacing w:val="-1"/>
          <w:sz w:val="24"/>
        </w:rPr>
        <w:t> </w:t>
      </w:r>
      <w:r>
        <w:rPr>
          <w:sz w:val="24"/>
        </w:rPr>
        <w:t>əsas mübadilə +30%-ə qədər olur.</w:t>
      </w:r>
    </w:p>
    <w:p>
      <w:pPr>
        <w:pStyle w:val="BodyText"/>
        <w:spacing w:before="3"/>
        <w:ind w:left="0"/>
      </w:pPr>
    </w:p>
    <w:p>
      <w:pPr>
        <w:pStyle w:val="ListParagraph"/>
        <w:numPr>
          <w:ilvl w:val="0"/>
          <w:numId w:val="74"/>
        </w:numPr>
        <w:tabs>
          <w:tab w:pos="557" w:val="left" w:leader="none"/>
        </w:tabs>
        <w:spacing w:line="237" w:lineRule="auto" w:before="1" w:after="0"/>
        <w:ind w:left="314" w:right="359" w:firstLine="0"/>
        <w:jc w:val="left"/>
        <w:rPr>
          <w:sz w:val="24"/>
        </w:rPr>
      </w:pPr>
      <w:r>
        <w:rPr>
          <w:b/>
          <w:sz w:val="24"/>
        </w:rPr>
        <w:t>–</w:t>
      </w:r>
      <w:r>
        <w:rPr>
          <w:b/>
          <w:spacing w:val="-3"/>
          <w:sz w:val="24"/>
        </w:rPr>
        <w:t> </w:t>
      </w:r>
      <w:r>
        <w:rPr>
          <w:b/>
          <w:sz w:val="24"/>
        </w:rPr>
        <w:t>orta</w:t>
      </w:r>
      <w:r>
        <w:rPr>
          <w:b/>
          <w:spacing w:val="-3"/>
          <w:sz w:val="24"/>
        </w:rPr>
        <w:t> </w:t>
      </w:r>
      <w:r>
        <w:rPr>
          <w:b/>
          <w:sz w:val="24"/>
        </w:rPr>
        <w:t>ağırlıqlı</w:t>
      </w:r>
      <w:r>
        <w:rPr>
          <w:b/>
          <w:spacing w:val="-1"/>
          <w:sz w:val="24"/>
        </w:rPr>
        <w:t> </w:t>
      </w:r>
      <w:r>
        <w:rPr>
          <w:b/>
          <w:sz w:val="24"/>
        </w:rPr>
        <w:t>forma</w:t>
      </w:r>
      <w:r>
        <w:rPr>
          <w:b/>
          <w:spacing w:val="-2"/>
          <w:sz w:val="24"/>
        </w:rPr>
        <w:t> </w:t>
      </w:r>
      <w:r>
        <w:rPr>
          <w:b/>
          <w:sz w:val="24"/>
        </w:rPr>
        <w:t>–</w:t>
      </w:r>
      <w:r>
        <w:rPr>
          <w:b/>
          <w:spacing w:val="-3"/>
          <w:sz w:val="24"/>
        </w:rPr>
        <w:t> </w:t>
      </w:r>
      <w:r>
        <w:rPr>
          <w:sz w:val="24"/>
        </w:rPr>
        <w:t>xəstəliyin</w:t>
      </w:r>
      <w:r>
        <w:rPr>
          <w:spacing w:val="-3"/>
          <w:sz w:val="24"/>
        </w:rPr>
        <w:t> </w:t>
      </w:r>
      <w:r>
        <w:rPr>
          <w:sz w:val="24"/>
        </w:rPr>
        <w:t>bütün</w:t>
      </w:r>
      <w:r>
        <w:rPr>
          <w:spacing w:val="-8"/>
          <w:sz w:val="24"/>
        </w:rPr>
        <w:t> </w:t>
      </w:r>
      <w:r>
        <w:rPr>
          <w:sz w:val="24"/>
        </w:rPr>
        <w:t>simptomları</w:t>
      </w:r>
      <w:r>
        <w:rPr>
          <w:spacing w:val="-11"/>
          <w:sz w:val="24"/>
        </w:rPr>
        <w:t> </w:t>
      </w:r>
      <w:r>
        <w:rPr>
          <w:sz w:val="24"/>
        </w:rPr>
        <w:t>qeyd</w:t>
      </w:r>
      <w:r>
        <w:rPr>
          <w:spacing w:val="-3"/>
          <w:sz w:val="24"/>
        </w:rPr>
        <w:t> </w:t>
      </w:r>
      <w:r>
        <w:rPr>
          <w:sz w:val="24"/>
        </w:rPr>
        <w:t>olunur –</w:t>
      </w:r>
      <w:r>
        <w:rPr>
          <w:spacing w:val="-3"/>
          <w:sz w:val="24"/>
        </w:rPr>
        <w:t> </w:t>
      </w:r>
      <w:r>
        <w:rPr>
          <w:sz w:val="24"/>
        </w:rPr>
        <w:t>arıqlama,</w:t>
      </w:r>
      <w:r>
        <w:rPr>
          <w:spacing w:val="-1"/>
          <w:sz w:val="24"/>
        </w:rPr>
        <w:t> </w:t>
      </w:r>
      <w:r>
        <w:rPr>
          <w:sz w:val="24"/>
        </w:rPr>
        <w:t>gözün</w:t>
      </w:r>
      <w:r>
        <w:rPr>
          <w:spacing w:val="-8"/>
          <w:sz w:val="24"/>
        </w:rPr>
        <w:t> </w:t>
      </w:r>
      <w:r>
        <w:rPr>
          <w:sz w:val="24"/>
        </w:rPr>
        <w:t>önə</w:t>
      </w:r>
      <w:r>
        <w:rPr>
          <w:spacing w:val="-4"/>
          <w:sz w:val="24"/>
        </w:rPr>
        <w:t> </w:t>
      </w:r>
      <w:r>
        <w:rPr>
          <w:sz w:val="24"/>
        </w:rPr>
        <w:t>çıxması, ürəkdöyünmə (bir dəqiqədə 100-120 vurğu), əsas mübadilə +30%-dən +60% qədər olur.</w:t>
      </w:r>
    </w:p>
    <w:p>
      <w:pPr>
        <w:pStyle w:val="BodyText"/>
        <w:spacing w:before="1"/>
        <w:ind w:left="0"/>
      </w:pPr>
    </w:p>
    <w:p>
      <w:pPr>
        <w:pStyle w:val="ListParagraph"/>
        <w:numPr>
          <w:ilvl w:val="0"/>
          <w:numId w:val="74"/>
        </w:numPr>
        <w:tabs>
          <w:tab w:pos="648" w:val="left" w:leader="none"/>
        </w:tabs>
        <w:spacing w:line="242" w:lineRule="auto" w:before="0" w:after="0"/>
        <w:ind w:left="314" w:right="257" w:firstLine="0"/>
        <w:jc w:val="left"/>
        <w:rPr>
          <w:sz w:val="24"/>
        </w:rPr>
      </w:pPr>
      <w:r>
        <w:rPr>
          <w:b/>
          <w:sz w:val="24"/>
        </w:rPr>
        <w:t>– ağır forma – </w:t>
      </w:r>
      <w:r>
        <w:rPr>
          <w:sz w:val="24"/>
        </w:rPr>
        <w:t>simptomlar daha qabarıq olur, həddindən</w:t>
      </w:r>
      <w:r>
        <w:rPr>
          <w:spacing w:val="-2"/>
          <w:sz w:val="24"/>
        </w:rPr>
        <w:t> </w:t>
      </w:r>
      <w:r>
        <w:rPr>
          <w:sz w:val="24"/>
        </w:rPr>
        <w:t>artıq arıqlama baş verir, taxikardiya (bir dəqiqədə</w:t>
      </w:r>
      <w:r>
        <w:rPr>
          <w:spacing w:val="-4"/>
          <w:sz w:val="24"/>
        </w:rPr>
        <w:t> </w:t>
      </w:r>
      <w:r>
        <w:rPr>
          <w:sz w:val="24"/>
        </w:rPr>
        <w:t>120-dən</w:t>
      </w:r>
      <w:r>
        <w:rPr>
          <w:spacing w:val="-3"/>
          <w:sz w:val="24"/>
        </w:rPr>
        <w:t> </w:t>
      </w:r>
      <w:r>
        <w:rPr>
          <w:sz w:val="24"/>
        </w:rPr>
        <w:t>yuxarı),</w:t>
      </w:r>
      <w:r>
        <w:rPr>
          <w:spacing w:val="-1"/>
          <w:sz w:val="24"/>
        </w:rPr>
        <w:t> </w:t>
      </w:r>
      <w:r>
        <w:rPr>
          <w:sz w:val="24"/>
        </w:rPr>
        <w:t>əsas</w:t>
      </w:r>
      <w:r>
        <w:rPr>
          <w:spacing w:val="-1"/>
          <w:sz w:val="24"/>
        </w:rPr>
        <w:t> </w:t>
      </w:r>
      <w:r>
        <w:rPr>
          <w:sz w:val="24"/>
        </w:rPr>
        <w:t>mübadilə</w:t>
      </w:r>
      <w:r>
        <w:rPr>
          <w:spacing w:val="-4"/>
          <w:sz w:val="24"/>
        </w:rPr>
        <w:t> </w:t>
      </w:r>
      <w:r>
        <w:rPr>
          <w:sz w:val="24"/>
        </w:rPr>
        <w:t>+</w:t>
      </w:r>
      <w:r>
        <w:rPr>
          <w:spacing w:val="-4"/>
          <w:sz w:val="24"/>
        </w:rPr>
        <w:t> </w:t>
      </w:r>
      <w:r>
        <w:rPr>
          <w:sz w:val="24"/>
        </w:rPr>
        <w:t>60%-dən</w:t>
      </w:r>
      <w:r>
        <w:rPr>
          <w:spacing w:val="-8"/>
          <w:sz w:val="24"/>
        </w:rPr>
        <w:t> </w:t>
      </w:r>
      <w:r>
        <w:rPr>
          <w:sz w:val="24"/>
        </w:rPr>
        <w:t>çox.</w:t>
      </w:r>
      <w:r>
        <w:rPr>
          <w:spacing w:val="-1"/>
          <w:sz w:val="24"/>
        </w:rPr>
        <w:t> </w:t>
      </w:r>
      <w:r>
        <w:rPr>
          <w:sz w:val="24"/>
        </w:rPr>
        <w:t>Ağır formada</w:t>
      </w:r>
      <w:r>
        <w:rPr>
          <w:spacing w:val="-4"/>
          <w:sz w:val="24"/>
        </w:rPr>
        <w:t> </w:t>
      </w:r>
      <w:r>
        <w:rPr>
          <w:sz w:val="24"/>
        </w:rPr>
        <w:t>daxili</w:t>
      </w:r>
      <w:r>
        <w:rPr>
          <w:spacing w:val="-12"/>
          <w:sz w:val="24"/>
        </w:rPr>
        <w:t> </w:t>
      </w:r>
      <w:r>
        <w:rPr>
          <w:sz w:val="24"/>
        </w:rPr>
        <w:t>orqanlarda fəsadlar</w:t>
      </w:r>
      <w:r>
        <w:rPr>
          <w:spacing w:val="-2"/>
          <w:sz w:val="24"/>
        </w:rPr>
        <w:t> </w:t>
      </w:r>
      <w:r>
        <w:rPr>
          <w:sz w:val="24"/>
        </w:rPr>
        <w:t>baş</w:t>
      </w:r>
    </w:p>
    <w:p>
      <w:pPr>
        <w:pStyle w:val="ListParagraph"/>
        <w:spacing w:after="0" w:line="242" w:lineRule="auto"/>
        <w:jc w:val="left"/>
        <w:rPr>
          <w:sz w:val="24"/>
        </w:rPr>
        <w:sectPr>
          <w:pgSz w:w="11910" w:h="16840"/>
          <w:pgMar w:header="0" w:footer="1467" w:top="980" w:bottom="1660" w:left="708" w:right="850"/>
        </w:sectPr>
      </w:pPr>
    </w:p>
    <w:p>
      <w:pPr>
        <w:pStyle w:val="BodyText"/>
        <w:spacing w:before="74"/>
      </w:pPr>
      <w:r>
        <w:rPr/>
        <w:t>verir – ürək çatışmazlığı, səyirici aritmiya, qaraciyərin zədələnməsi qeyd olunur. Diffuz toksiki ur zamanı gözün parıltısı artır, göz alması ikitərəfli, bəzən birtərəfli önə qabarır, göz</w:t>
      </w:r>
      <w:r>
        <w:rPr>
          <w:spacing w:val="-2"/>
        </w:rPr>
        <w:t> </w:t>
      </w:r>
      <w:r>
        <w:rPr/>
        <w:t>tərəfdən bir çox simptomlar meydana çıxır. </w:t>
      </w:r>
      <w:r>
        <w:rPr>
          <w:b/>
        </w:rPr>
        <w:t>Qrefe simptomu </w:t>
      </w:r>
      <w:r>
        <w:rPr/>
        <w:t>(xəstə yuxarıdan şaquli xətt üzrə aşağıya hərəkət edən cismi</w:t>
      </w:r>
      <w:r>
        <w:rPr>
          <w:spacing w:val="-3"/>
        </w:rPr>
        <w:t> </w:t>
      </w:r>
      <w:r>
        <w:rPr/>
        <w:t>izlədikdə</w:t>
      </w:r>
      <w:r>
        <w:rPr>
          <w:spacing w:val="-4"/>
        </w:rPr>
        <w:t> </w:t>
      </w:r>
      <w:r>
        <w:rPr/>
        <w:t>üst göz</w:t>
      </w:r>
      <w:r>
        <w:rPr>
          <w:spacing w:val="-4"/>
        </w:rPr>
        <w:t> </w:t>
      </w:r>
      <w:r>
        <w:rPr/>
        <w:t>qapağı</w:t>
      </w:r>
      <w:r>
        <w:rPr>
          <w:spacing w:val="-7"/>
        </w:rPr>
        <w:t> </w:t>
      </w:r>
      <w:r>
        <w:rPr/>
        <w:t>ilə</w:t>
      </w:r>
      <w:r>
        <w:rPr>
          <w:spacing w:val="-4"/>
        </w:rPr>
        <w:t> </w:t>
      </w:r>
      <w:r>
        <w:rPr/>
        <w:t>qüzehli</w:t>
      </w:r>
      <w:r>
        <w:rPr>
          <w:spacing w:val="-7"/>
        </w:rPr>
        <w:t> </w:t>
      </w:r>
      <w:r>
        <w:rPr/>
        <w:t>qişa</w:t>
      </w:r>
      <w:r>
        <w:rPr>
          <w:spacing w:val="-4"/>
        </w:rPr>
        <w:t> </w:t>
      </w:r>
      <w:r>
        <w:rPr/>
        <w:t>arasında</w:t>
      </w:r>
      <w:r>
        <w:rPr>
          <w:spacing w:val="-4"/>
        </w:rPr>
        <w:t> </w:t>
      </w:r>
      <w:r>
        <w:rPr/>
        <w:t>ağ</w:t>
      </w:r>
      <w:r>
        <w:rPr>
          <w:spacing w:val="-3"/>
        </w:rPr>
        <w:t> </w:t>
      </w:r>
      <w:r>
        <w:rPr/>
        <w:t>zolaq</w:t>
      </w:r>
      <w:r>
        <w:rPr>
          <w:spacing w:val="-3"/>
        </w:rPr>
        <w:t> </w:t>
      </w:r>
      <w:r>
        <w:rPr/>
        <w:t>(sklera)</w:t>
      </w:r>
      <w:r>
        <w:rPr>
          <w:spacing w:val="-2"/>
        </w:rPr>
        <w:t> </w:t>
      </w:r>
      <w:r>
        <w:rPr/>
        <w:t>görünür), </w:t>
      </w:r>
      <w:r>
        <w:rPr>
          <w:b/>
        </w:rPr>
        <w:t>Mebius</w:t>
      </w:r>
      <w:r>
        <w:rPr>
          <w:b/>
          <w:spacing w:val="-4"/>
        </w:rPr>
        <w:t> </w:t>
      </w:r>
      <w:r>
        <w:rPr>
          <w:b/>
        </w:rPr>
        <w:t>simptomu </w:t>
      </w:r>
      <w:r>
        <w:rPr/>
        <w:t>(gözün konvergensiyasının zəifliyi) və s.</w:t>
      </w:r>
    </w:p>
    <w:p>
      <w:pPr>
        <w:pStyle w:val="BodyText"/>
        <w:spacing w:before="5"/>
        <w:ind w:left="0"/>
        <w:rPr>
          <w:sz w:val="4"/>
        </w:rPr>
      </w:pPr>
      <w:r>
        <w:rPr>
          <w:sz w:val="4"/>
        </w:rPr>
        <w:drawing>
          <wp:anchor distT="0" distB="0" distL="0" distR="0" allowOverlap="1" layoutInCell="1" locked="0" behindDoc="1" simplePos="0" relativeHeight="487622144">
            <wp:simplePos x="0" y="0"/>
            <wp:positionH relativeFrom="page">
              <wp:posOffset>1101842</wp:posOffset>
            </wp:positionH>
            <wp:positionV relativeFrom="paragraph">
              <wp:posOffset>48054</wp:posOffset>
            </wp:positionV>
            <wp:extent cx="5412611" cy="3278124"/>
            <wp:effectExtent l="0" t="0" r="0" b="0"/>
            <wp:wrapTopAndBottom/>
            <wp:docPr id="232" name="Image 232"/>
            <wp:cNvGraphicFramePr>
              <a:graphicFrameLocks/>
            </wp:cNvGraphicFramePr>
            <a:graphic>
              <a:graphicData uri="http://schemas.openxmlformats.org/drawingml/2006/picture">
                <pic:pic>
                  <pic:nvPicPr>
                    <pic:cNvPr id="232" name="Image 232"/>
                    <pic:cNvPicPr/>
                  </pic:nvPicPr>
                  <pic:blipFill>
                    <a:blip r:embed="rId144" cstate="print"/>
                    <a:stretch>
                      <a:fillRect/>
                    </a:stretch>
                  </pic:blipFill>
                  <pic:spPr>
                    <a:xfrm>
                      <a:off x="0" y="0"/>
                      <a:ext cx="5412611" cy="3278124"/>
                    </a:xfrm>
                    <a:prstGeom prst="rect">
                      <a:avLst/>
                    </a:prstGeom>
                  </pic:spPr>
                </pic:pic>
              </a:graphicData>
            </a:graphic>
          </wp:anchor>
        </w:drawing>
      </w:r>
    </w:p>
    <w:p>
      <w:pPr>
        <w:pStyle w:val="BodyText"/>
        <w:spacing w:before="76"/>
        <w:ind w:right="102"/>
      </w:pPr>
      <w:r>
        <w:rPr/>
        <w:t>Diffuz toksik ur zamanı</w:t>
      </w:r>
      <w:r>
        <w:rPr>
          <w:spacing w:val="-3"/>
        </w:rPr>
        <w:t> </w:t>
      </w:r>
      <w:r>
        <w:rPr/>
        <w:t>daxili</w:t>
      </w:r>
      <w:r>
        <w:rPr>
          <w:spacing w:val="-7"/>
        </w:rPr>
        <w:t> </w:t>
      </w:r>
      <w:r>
        <w:rPr/>
        <w:t>orqanlarda dəyişikliklər olur: ürək-damar sistemi</w:t>
      </w:r>
      <w:r>
        <w:rPr>
          <w:spacing w:val="-7"/>
        </w:rPr>
        <w:t> </w:t>
      </w:r>
      <w:r>
        <w:rPr/>
        <w:t>tərəfindən</w:t>
      </w:r>
      <w:r>
        <w:rPr>
          <w:spacing w:val="-3"/>
        </w:rPr>
        <w:t> </w:t>
      </w:r>
      <w:r>
        <w:rPr/>
        <w:t>taxikardiya, sol mədəciyin böyüməsi, zirvədə sistolik küy</w:t>
      </w:r>
      <w:r>
        <w:rPr>
          <w:spacing w:val="-2"/>
        </w:rPr>
        <w:t> </w:t>
      </w:r>
      <w:r>
        <w:rPr/>
        <w:t>eşidilir, EKQ-də sinus taxikardiyası qeyd olunur. Mədə- bağırsaq sistemində hərəkətlilik və sekretor funksiya artır (qusma, ishal, ağrılar), qaraciyərin funksiyaları</w:t>
      </w:r>
      <w:r>
        <w:rPr>
          <w:spacing w:val="-3"/>
        </w:rPr>
        <w:t> </w:t>
      </w:r>
      <w:r>
        <w:rPr/>
        <w:t>pozulur. Sinir sistemi tərəfindən həyəcanlılıq, bədənin və ətrafların titrəməsi, yuxusuzluq, ağlama</w:t>
      </w:r>
      <w:r>
        <w:rPr>
          <w:spacing w:val="-5"/>
        </w:rPr>
        <w:t> </w:t>
      </w:r>
      <w:r>
        <w:rPr/>
        <w:t>qeyd</w:t>
      </w:r>
      <w:r>
        <w:rPr>
          <w:spacing w:val="-4"/>
        </w:rPr>
        <w:t> </w:t>
      </w:r>
      <w:r>
        <w:rPr/>
        <w:t>olunur.</w:t>
      </w:r>
      <w:r>
        <w:rPr>
          <w:spacing w:val="-2"/>
        </w:rPr>
        <w:t> </w:t>
      </w:r>
      <w:r>
        <w:rPr/>
        <w:t>Diffuz</w:t>
      </w:r>
      <w:r>
        <w:rPr>
          <w:spacing w:val="-5"/>
        </w:rPr>
        <w:t> </w:t>
      </w:r>
      <w:r>
        <w:rPr/>
        <w:t>toksik</w:t>
      </w:r>
      <w:r>
        <w:rPr>
          <w:spacing w:val="-4"/>
        </w:rPr>
        <w:t> </w:t>
      </w:r>
      <w:r>
        <w:rPr/>
        <w:t>urun</w:t>
      </w:r>
      <w:r>
        <w:rPr>
          <w:spacing w:val="-4"/>
        </w:rPr>
        <w:t> </w:t>
      </w:r>
      <w:r>
        <w:rPr/>
        <w:t>xüsusən</w:t>
      </w:r>
      <w:r>
        <w:rPr>
          <w:spacing w:val="-9"/>
        </w:rPr>
        <w:t> </w:t>
      </w:r>
      <w:r>
        <w:rPr/>
        <w:t>ağır formasında</w:t>
      </w:r>
      <w:r>
        <w:rPr>
          <w:spacing w:val="-5"/>
        </w:rPr>
        <w:t> </w:t>
      </w:r>
      <w:r>
        <w:rPr/>
        <w:t>başqa</w:t>
      </w:r>
      <w:r>
        <w:rPr>
          <w:spacing w:val="-5"/>
        </w:rPr>
        <w:t> </w:t>
      </w:r>
      <w:r>
        <w:rPr/>
        <w:t>endokrin</w:t>
      </w:r>
      <w:r>
        <w:rPr>
          <w:spacing w:val="-4"/>
        </w:rPr>
        <w:t> </w:t>
      </w:r>
      <w:r>
        <w:rPr/>
        <w:t>vəzilərin</w:t>
      </w:r>
      <w:r>
        <w:rPr>
          <w:spacing w:val="-4"/>
        </w:rPr>
        <w:t> </w:t>
      </w:r>
      <w:r>
        <w:rPr/>
        <w:t>fəaliyyətində pozğunluq baş verir. Belə ki, qadınlarda aybaşı pozulur, hətta kəsilə bilər, kişilərdə cinsi zəiflik qeyd olunur. Böyrəküstü vəzilərin çatışmazlığı; adinamiya, hipotoniya, hiperpiqmentasiya müşahidə oluna</w:t>
      </w:r>
    </w:p>
    <w:p>
      <w:pPr>
        <w:pStyle w:val="BodyText"/>
        <w:ind w:right="234"/>
        <w:jc w:val="both"/>
      </w:pPr>
      <w:r>
        <w:rPr/>
        <w:t>bilər. Periferik qanda hipoxrom</w:t>
      </w:r>
      <w:r>
        <w:rPr>
          <w:spacing w:val="-8"/>
        </w:rPr>
        <w:t> </w:t>
      </w:r>
      <w:r>
        <w:rPr/>
        <w:t>anemiya baş verir, hemoqlobin və xolesterin</w:t>
      </w:r>
      <w:r>
        <w:rPr>
          <w:spacing w:val="-4"/>
        </w:rPr>
        <w:t> </w:t>
      </w:r>
      <w:r>
        <w:rPr/>
        <w:t>azalır. Xəstələr vaxtında və lazımi</w:t>
      </w:r>
      <w:r>
        <w:rPr>
          <w:spacing w:val="-9"/>
        </w:rPr>
        <w:t> </w:t>
      </w:r>
      <w:r>
        <w:rPr/>
        <w:t>müalicə</w:t>
      </w:r>
      <w:r>
        <w:rPr>
          <w:spacing w:val="-5"/>
        </w:rPr>
        <w:t> </w:t>
      </w:r>
      <w:r>
        <w:rPr/>
        <w:t>almazsa,</w:t>
      </w:r>
      <w:r>
        <w:rPr>
          <w:spacing w:val="-2"/>
        </w:rPr>
        <w:t> </w:t>
      </w:r>
      <w:r>
        <w:rPr/>
        <w:t>tireotoksik</w:t>
      </w:r>
      <w:r>
        <w:rPr>
          <w:spacing w:val="-4"/>
        </w:rPr>
        <w:t> </w:t>
      </w:r>
      <w:r>
        <w:rPr/>
        <w:t>böhran</w:t>
      </w:r>
      <w:r>
        <w:rPr>
          <w:spacing w:val="-4"/>
        </w:rPr>
        <w:t> </w:t>
      </w:r>
      <w:r>
        <w:rPr/>
        <w:t>inkişaf</w:t>
      </w:r>
      <w:r>
        <w:rPr>
          <w:spacing w:val="-11"/>
        </w:rPr>
        <w:t> </w:t>
      </w:r>
      <w:r>
        <w:rPr/>
        <w:t>edə bilər.</w:t>
      </w:r>
      <w:r>
        <w:rPr>
          <w:spacing w:val="-2"/>
        </w:rPr>
        <w:t> </w:t>
      </w:r>
      <w:r>
        <w:rPr/>
        <w:t>Tireotoksik</w:t>
      </w:r>
      <w:r>
        <w:rPr>
          <w:spacing w:val="-4"/>
        </w:rPr>
        <w:t> </w:t>
      </w:r>
      <w:r>
        <w:rPr/>
        <w:t>böhran,</w:t>
      </w:r>
      <w:r>
        <w:rPr>
          <w:spacing w:val="-2"/>
        </w:rPr>
        <w:t> </w:t>
      </w:r>
      <w:r>
        <w:rPr/>
        <w:t>diffuz</w:t>
      </w:r>
      <w:r>
        <w:rPr>
          <w:spacing w:val="-5"/>
        </w:rPr>
        <w:t> </w:t>
      </w:r>
      <w:r>
        <w:rPr/>
        <w:t>toksik</w:t>
      </w:r>
      <w:r>
        <w:rPr>
          <w:spacing w:val="-4"/>
        </w:rPr>
        <w:t> </w:t>
      </w:r>
      <w:r>
        <w:rPr/>
        <w:t>urun ən</w:t>
      </w:r>
      <w:r>
        <w:rPr>
          <w:spacing w:val="-4"/>
        </w:rPr>
        <w:t> </w:t>
      </w:r>
      <w:r>
        <w:rPr/>
        <w:t>ağır fəsadı</w:t>
      </w:r>
      <w:r>
        <w:rPr>
          <w:spacing w:val="-4"/>
        </w:rPr>
        <w:t> </w:t>
      </w:r>
      <w:r>
        <w:rPr/>
        <w:t>sayılır. Bu hala çox</w:t>
      </w:r>
      <w:r>
        <w:rPr>
          <w:spacing w:val="-4"/>
        </w:rPr>
        <w:t> </w:t>
      </w:r>
      <w:r>
        <w:rPr/>
        <w:t>vaxt yayda təsadüf</w:t>
      </w:r>
      <w:r>
        <w:rPr>
          <w:spacing w:val="-7"/>
        </w:rPr>
        <w:t> </w:t>
      </w:r>
      <w:r>
        <w:rPr/>
        <w:t>edilir. Böhrana səbəb</w:t>
      </w:r>
      <w:r>
        <w:rPr>
          <w:spacing w:val="-4"/>
        </w:rPr>
        <w:t> </w:t>
      </w:r>
      <w:r>
        <w:rPr/>
        <w:t>qanda tireoid hormonların həddindən artıq olması və böyrəküstü vəzinin nisbi çatışmazlığıdır. Belə halda hətta xəstə ölə bilər.</w:t>
      </w:r>
    </w:p>
    <w:p>
      <w:pPr>
        <w:pStyle w:val="BodyText"/>
        <w:spacing w:line="242" w:lineRule="auto"/>
        <w:ind w:right="202"/>
      </w:pPr>
      <w:r>
        <w:rPr/>
        <w:t>Tireotoksik</w:t>
      </w:r>
      <w:r>
        <w:rPr>
          <w:spacing w:val="-1"/>
        </w:rPr>
        <w:t> </w:t>
      </w:r>
      <w:r>
        <w:rPr/>
        <w:t>böhran</w:t>
      </w:r>
      <w:r>
        <w:rPr>
          <w:spacing w:val="-9"/>
        </w:rPr>
        <w:t> </w:t>
      </w:r>
      <w:r>
        <w:rPr/>
        <w:t>bir</w:t>
      </w:r>
      <w:r>
        <w:rPr>
          <w:spacing w:val="-4"/>
        </w:rPr>
        <w:t> </w:t>
      </w:r>
      <w:r>
        <w:rPr/>
        <w:t>saata</w:t>
      </w:r>
      <w:r>
        <w:rPr>
          <w:spacing w:val="-6"/>
        </w:rPr>
        <w:t> </w:t>
      </w:r>
      <w:r>
        <w:rPr/>
        <w:t>baş</w:t>
      </w:r>
      <w:r>
        <w:rPr>
          <w:spacing w:val="-3"/>
        </w:rPr>
        <w:t> </w:t>
      </w:r>
      <w:r>
        <w:rPr/>
        <w:t>verə</w:t>
      </w:r>
      <w:r>
        <w:rPr>
          <w:spacing w:val="-6"/>
        </w:rPr>
        <w:t> </w:t>
      </w:r>
      <w:r>
        <w:rPr/>
        <w:t>bilər –</w:t>
      </w:r>
      <w:r>
        <w:rPr>
          <w:spacing w:val="-5"/>
        </w:rPr>
        <w:t> </w:t>
      </w:r>
      <w:r>
        <w:rPr/>
        <w:t>həyacanlılıq,</w:t>
      </w:r>
      <w:r>
        <w:rPr>
          <w:spacing w:val="-3"/>
        </w:rPr>
        <w:t> </w:t>
      </w:r>
      <w:r>
        <w:rPr/>
        <w:t>temperaturun</w:t>
      </w:r>
      <w:r>
        <w:rPr>
          <w:spacing w:val="-9"/>
        </w:rPr>
        <w:t> </w:t>
      </w:r>
      <w:r>
        <w:rPr/>
        <w:t>artması,</w:t>
      </w:r>
      <w:r>
        <w:rPr>
          <w:spacing w:val="-3"/>
        </w:rPr>
        <w:t> </w:t>
      </w:r>
      <w:r>
        <w:rPr/>
        <w:t>taxikardiya</w:t>
      </w:r>
      <w:r>
        <w:rPr>
          <w:spacing w:val="-6"/>
        </w:rPr>
        <w:t> </w:t>
      </w:r>
      <w:r>
        <w:rPr/>
        <w:t>(bir dəqiqədə 200-ə qədər vurğu), qan təzyiqinin yüksəlməsi, damar çatışmazlığı, qusma, tərləmə,</w:t>
      </w:r>
    </w:p>
    <w:p>
      <w:pPr>
        <w:pStyle w:val="BodyText"/>
        <w:spacing w:line="237" w:lineRule="auto"/>
        <w:ind w:right="420"/>
      </w:pPr>
      <w:r>
        <w:rPr/>
        <w:t>tənəffüsün</w:t>
      </w:r>
      <w:r>
        <w:rPr>
          <w:spacing w:val="-9"/>
        </w:rPr>
        <w:t> </w:t>
      </w:r>
      <w:r>
        <w:rPr/>
        <w:t>tezləşməsi,</w:t>
      </w:r>
      <w:r>
        <w:rPr>
          <w:spacing w:val="-3"/>
        </w:rPr>
        <w:t> </w:t>
      </w:r>
      <w:r>
        <w:rPr/>
        <w:t>aritmiya</w:t>
      </w:r>
      <w:r>
        <w:rPr>
          <w:spacing w:val="-5"/>
        </w:rPr>
        <w:t> </w:t>
      </w:r>
      <w:r>
        <w:rPr/>
        <w:t>olur.</w:t>
      </w:r>
      <w:r>
        <w:rPr>
          <w:spacing w:val="-3"/>
        </w:rPr>
        <w:t> </w:t>
      </w:r>
      <w:r>
        <w:rPr/>
        <w:t>Böhran</w:t>
      </w:r>
      <w:r>
        <w:rPr>
          <w:spacing w:val="-4"/>
        </w:rPr>
        <w:t> </w:t>
      </w:r>
      <w:r>
        <w:rPr/>
        <w:t>müxtəlif</w:t>
      </w:r>
      <w:r>
        <w:rPr>
          <w:spacing w:val="-12"/>
        </w:rPr>
        <w:t> </w:t>
      </w:r>
      <w:r>
        <w:rPr/>
        <w:t>əməliyyatlar</w:t>
      </w:r>
      <w:r>
        <w:rPr>
          <w:spacing w:val="-4"/>
        </w:rPr>
        <w:t> </w:t>
      </w:r>
      <w:r>
        <w:rPr/>
        <w:t>zamanı, müalicə</w:t>
      </w:r>
      <w:r>
        <w:rPr>
          <w:spacing w:val="-1"/>
        </w:rPr>
        <w:t> </w:t>
      </w:r>
      <w:r>
        <w:rPr/>
        <w:t>lazımi</w:t>
      </w:r>
      <w:r>
        <w:rPr>
          <w:spacing w:val="-9"/>
        </w:rPr>
        <w:t> </w:t>
      </w:r>
      <w:r>
        <w:rPr/>
        <w:t>dərəcədə olmayanda baş verir ki, onu kompleks şəkildə müalicə etmək lazımdır.</w:t>
      </w:r>
    </w:p>
    <w:p>
      <w:pPr>
        <w:pStyle w:val="BodyText"/>
        <w:spacing w:after="0" w:line="237" w:lineRule="auto"/>
        <w:sectPr>
          <w:pgSz w:w="11910" w:h="16840"/>
          <w:pgMar w:header="0" w:footer="1467" w:top="960" w:bottom="1660" w:left="708" w:right="850"/>
        </w:sectPr>
      </w:pPr>
    </w:p>
    <w:p>
      <w:pPr>
        <w:pStyle w:val="BodyText"/>
        <w:ind w:left="517"/>
        <w:rPr>
          <w:sz w:val="20"/>
        </w:rPr>
      </w:pPr>
      <w:r>
        <w:rPr>
          <w:sz w:val="20"/>
        </w:rPr>
        <w:drawing>
          <wp:inline distT="0" distB="0" distL="0" distR="0">
            <wp:extent cx="6070913" cy="4321492"/>
            <wp:effectExtent l="0" t="0" r="0" b="0"/>
            <wp:docPr id="233" name="Image 233"/>
            <wp:cNvGraphicFramePr>
              <a:graphicFrameLocks/>
            </wp:cNvGraphicFramePr>
            <a:graphic>
              <a:graphicData uri="http://schemas.openxmlformats.org/drawingml/2006/picture">
                <pic:pic>
                  <pic:nvPicPr>
                    <pic:cNvPr id="233" name="Image 233"/>
                    <pic:cNvPicPr/>
                  </pic:nvPicPr>
                  <pic:blipFill>
                    <a:blip r:embed="rId145" cstate="print"/>
                    <a:stretch>
                      <a:fillRect/>
                    </a:stretch>
                  </pic:blipFill>
                  <pic:spPr>
                    <a:xfrm>
                      <a:off x="0" y="0"/>
                      <a:ext cx="6070913" cy="4321492"/>
                    </a:xfrm>
                    <a:prstGeom prst="rect">
                      <a:avLst/>
                    </a:prstGeom>
                  </pic:spPr>
                </pic:pic>
              </a:graphicData>
            </a:graphic>
          </wp:inline>
        </w:drawing>
      </w:r>
      <w:r>
        <w:rPr>
          <w:sz w:val="20"/>
        </w:rPr>
      </w:r>
    </w:p>
    <w:p>
      <w:pPr>
        <w:pStyle w:val="BodyText"/>
      </w:pPr>
      <w:r>
        <w:rPr>
          <w:b/>
        </w:rPr>
        <w:t>Müalicə prinsipləri. </w:t>
      </w:r>
      <w:r>
        <w:rPr/>
        <w:t>Xəstələr vitaminli və zülalla zəngin ərzaqla qidalanmalıdırlar. Qalxanabənzər vəzinin funksional aktivliyini azaltmaq lazımdır. Bunun üçün tireostatik preparatlardan (merkazolil, tiamazol,</w:t>
      </w:r>
      <w:r>
        <w:rPr>
          <w:spacing w:val="-1"/>
        </w:rPr>
        <w:t> </w:t>
      </w:r>
      <w:r>
        <w:rPr/>
        <w:t>tirozol,</w:t>
      </w:r>
      <w:r>
        <w:rPr>
          <w:spacing w:val="-1"/>
        </w:rPr>
        <w:t> </w:t>
      </w:r>
      <w:r>
        <w:rPr/>
        <w:t>kalium</w:t>
      </w:r>
      <w:r>
        <w:rPr>
          <w:spacing w:val="-11"/>
        </w:rPr>
        <w:t> </w:t>
      </w:r>
      <w:r>
        <w:rPr/>
        <w:t>perxlorat),</w:t>
      </w:r>
      <w:r>
        <w:rPr>
          <w:spacing w:val="-6"/>
        </w:rPr>
        <w:t> </w:t>
      </w:r>
      <w:r>
        <w:rPr/>
        <w:t>radioaktiv</w:t>
      </w:r>
      <w:r>
        <w:rPr>
          <w:spacing w:val="-3"/>
        </w:rPr>
        <w:t> </w:t>
      </w:r>
      <w:r>
        <w:rPr/>
        <w:t>yoddan</w:t>
      </w:r>
      <w:r>
        <w:rPr>
          <w:spacing w:val="-3"/>
        </w:rPr>
        <w:t> </w:t>
      </w:r>
      <w:r>
        <w:rPr/>
        <w:t>və</w:t>
      </w:r>
      <w:r>
        <w:rPr>
          <w:spacing w:val="-4"/>
        </w:rPr>
        <w:t> </w:t>
      </w:r>
      <w:r>
        <w:rPr/>
        <w:t>cərrahi</w:t>
      </w:r>
      <w:r>
        <w:rPr>
          <w:spacing w:val="-8"/>
        </w:rPr>
        <w:t> </w:t>
      </w:r>
      <w:r>
        <w:rPr/>
        <w:t>əməliyyatdan</w:t>
      </w:r>
      <w:r>
        <w:rPr>
          <w:spacing w:val="-3"/>
        </w:rPr>
        <w:t> </w:t>
      </w:r>
      <w:r>
        <w:rPr/>
        <w:t>istifadə</w:t>
      </w:r>
      <w:r>
        <w:rPr>
          <w:spacing w:val="-4"/>
        </w:rPr>
        <w:t> </w:t>
      </w:r>
      <w:r>
        <w:rPr/>
        <w:t>edilir.</w:t>
      </w:r>
      <w:r>
        <w:rPr>
          <w:spacing w:val="-1"/>
        </w:rPr>
        <w:t> </w:t>
      </w:r>
      <w:r>
        <w:rPr/>
        <w:t>C</w:t>
      </w:r>
      <w:r>
        <w:rPr>
          <w:spacing w:val="-5"/>
        </w:rPr>
        <w:t> </w:t>
      </w:r>
      <w:r>
        <w:rPr/>
        <w:t>və</w:t>
      </w:r>
      <w:r>
        <w:rPr>
          <w:spacing w:val="-4"/>
        </w:rPr>
        <w:t> </w:t>
      </w:r>
      <w:r>
        <w:rPr/>
        <w:t>B qrupu vitaminləri təyin edilir.</w:t>
      </w:r>
    </w:p>
    <w:p>
      <w:pPr>
        <w:pStyle w:val="BodyText"/>
        <w:ind w:right="420"/>
      </w:pPr>
      <w:r>
        <w:rPr/>
        <w:t>Xəstələrdə</w:t>
      </w:r>
      <w:r>
        <w:rPr>
          <w:spacing w:val="-5"/>
        </w:rPr>
        <w:t> </w:t>
      </w:r>
      <w:r>
        <w:rPr/>
        <w:t>ürək</w:t>
      </w:r>
      <w:r>
        <w:rPr>
          <w:spacing w:val="-4"/>
        </w:rPr>
        <w:t> </w:t>
      </w:r>
      <w:r>
        <w:rPr/>
        <w:t>çatışmazlığı</w:t>
      </w:r>
      <w:r>
        <w:rPr>
          <w:spacing w:val="-8"/>
        </w:rPr>
        <w:t> </w:t>
      </w:r>
      <w:r>
        <w:rPr/>
        <w:t>olarsa</w:t>
      </w:r>
      <w:r>
        <w:rPr>
          <w:spacing w:val="-5"/>
        </w:rPr>
        <w:t> </w:t>
      </w:r>
      <w:r>
        <w:rPr/>
        <w:t>və yaxud başqa</w:t>
      </w:r>
      <w:r>
        <w:rPr>
          <w:spacing w:val="-5"/>
        </w:rPr>
        <w:t> </w:t>
      </w:r>
      <w:r>
        <w:rPr/>
        <w:t>orqanlarda</w:t>
      </w:r>
      <w:r>
        <w:rPr>
          <w:spacing w:val="-5"/>
        </w:rPr>
        <w:t> </w:t>
      </w:r>
      <w:r>
        <w:rPr/>
        <w:t>dəyişiklik</w:t>
      </w:r>
      <w:r>
        <w:rPr>
          <w:spacing w:val="-4"/>
        </w:rPr>
        <w:t> </w:t>
      </w:r>
      <w:r>
        <w:rPr/>
        <w:t>baş</w:t>
      </w:r>
      <w:r>
        <w:rPr>
          <w:spacing w:val="-2"/>
        </w:rPr>
        <w:t> </w:t>
      </w:r>
      <w:r>
        <w:rPr/>
        <w:t>verərsə</w:t>
      </w:r>
      <w:r>
        <w:rPr>
          <w:spacing w:val="-5"/>
        </w:rPr>
        <w:t> </w:t>
      </w:r>
      <w:r>
        <w:rPr/>
        <w:t>onlara</w:t>
      </w:r>
      <w:r>
        <w:rPr>
          <w:spacing w:val="-5"/>
        </w:rPr>
        <w:t> </w:t>
      </w:r>
      <w:r>
        <w:rPr/>
        <w:t>qarşı müalicə aparılmalıdır.</w:t>
      </w:r>
    </w:p>
    <w:p>
      <w:pPr>
        <w:pStyle w:val="BodyText"/>
        <w:spacing w:line="242" w:lineRule="auto" w:before="257"/>
        <w:ind w:right="142"/>
      </w:pPr>
      <w:r>
        <w:rPr>
          <w:b/>
        </w:rPr>
        <w:t>Radioaktiv</w:t>
      </w:r>
      <w:r>
        <w:rPr>
          <w:b/>
          <w:spacing w:val="-4"/>
        </w:rPr>
        <w:t> </w:t>
      </w:r>
      <w:r>
        <w:rPr>
          <w:b/>
        </w:rPr>
        <w:t>yodla </w:t>
      </w:r>
      <w:r>
        <w:rPr/>
        <w:t>müalicə,</w:t>
      </w:r>
      <w:r>
        <w:rPr>
          <w:spacing w:val="-2"/>
        </w:rPr>
        <w:t> </w:t>
      </w:r>
      <w:r>
        <w:rPr/>
        <w:t>əsasən,</w:t>
      </w:r>
      <w:r>
        <w:rPr>
          <w:spacing w:val="-2"/>
        </w:rPr>
        <w:t> </w:t>
      </w:r>
      <w:r>
        <w:rPr/>
        <w:t>40 yaşdan</w:t>
      </w:r>
      <w:r>
        <w:rPr>
          <w:spacing w:val="-9"/>
        </w:rPr>
        <w:t> </w:t>
      </w:r>
      <w:r>
        <w:rPr/>
        <w:t>sonra</w:t>
      </w:r>
      <w:r>
        <w:rPr>
          <w:spacing w:val="-5"/>
        </w:rPr>
        <w:t> </w:t>
      </w:r>
      <w:r>
        <w:rPr/>
        <w:t>aparılır,</w:t>
      </w:r>
      <w:r>
        <w:rPr>
          <w:spacing w:val="-2"/>
        </w:rPr>
        <w:t> </w:t>
      </w:r>
      <w:r>
        <w:rPr/>
        <w:t>uşaq yaşlarda</w:t>
      </w:r>
      <w:r>
        <w:rPr>
          <w:spacing w:val="-5"/>
        </w:rPr>
        <w:t> </w:t>
      </w:r>
      <w:r>
        <w:rPr/>
        <w:t>və hamiləlik</w:t>
      </w:r>
      <w:r>
        <w:rPr>
          <w:spacing w:val="-4"/>
        </w:rPr>
        <w:t> </w:t>
      </w:r>
      <w:r>
        <w:rPr/>
        <w:t>zamanı</w:t>
      </w:r>
      <w:r>
        <w:rPr>
          <w:spacing w:val="-12"/>
        </w:rPr>
        <w:t> </w:t>
      </w:r>
      <w:r>
        <w:rPr/>
        <w:t>əks- </w:t>
      </w:r>
      <w:r>
        <w:rPr>
          <w:spacing w:val="-2"/>
        </w:rPr>
        <w:t>göstərişdir.</w:t>
      </w:r>
    </w:p>
    <w:p>
      <w:pPr>
        <w:pStyle w:val="BodyText"/>
        <w:spacing w:line="242" w:lineRule="auto"/>
        <w:ind w:right="142"/>
      </w:pPr>
      <w:r>
        <w:rPr>
          <w:b/>
        </w:rPr>
        <w:t>Operativ</w:t>
      </w:r>
      <w:r>
        <w:rPr>
          <w:b/>
          <w:spacing w:val="-5"/>
        </w:rPr>
        <w:t> </w:t>
      </w:r>
      <w:r>
        <w:rPr>
          <w:b/>
        </w:rPr>
        <w:t>müalicəsi</w:t>
      </w:r>
      <w:r>
        <w:rPr/>
        <w:t>.</w:t>
      </w:r>
      <w:r>
        <w:rPr>
          <w:spacing w:val="-3"/>
        </w:rPr>
        <w:t> </w:t>
      </w:r>
      <w:r>
        <w:rPr/>
        <w:t>Aparılan</w:t>
      </w:r>
      <w:r>
        <w:rPr>
          <w:spacing w:val="-9"/>
        </w:rPr>
        <w:t> </w:t>
      </w:r>
      <w:r>
        <w:rPr/>
        <w:t>konservativ</w:t>
      </w:r>
      <w:r>
        <w:rPr>
          <w:spacing w:val="-5"/>
        </w:rPr>
        <w:t> </w:t>
      </w:r>
      <w:r>
        <w:rPr/>
        <w:t>müalicə</w:t>
      </w:r>
      <w:r>
        <w:rPr>
          <w:spacing w:val="-2"/>
        </w:rPr>
        <w:t> </w:t>
      </w:r>
      <w:r>
        <w:rPr/>
        <w:t>effekt verməsə, xüsusən</w:t>
      </w:r>
      <w:r>
        <w:rPr>
          <w:spacing w:val="-9"/>
        </w:rPr>
        <w:t> </w:t>
      </w:r>
      <w:r>
        <w:rPr/>
        <w:t>düyünlü</w:t>
      </w:r>
      <w:r>
        <w:rPr>
          <w:spacing w:val="-5"/>
        </w:rPr>
        <w:t> </w:t>
      </w:r>
      <w:r>
        <w:rPr/>
        <w:t>toksik</w:t>
      </w:r>
      <w:r>
        <w:rPr>
          <w:spacing w:val="-5"/>
        </w:rPr>
        <w:t> </w:t>
      </w:r>
      <w:r>
        <w:rPr/>
        <w:t>ur</w:t>
      </w:r>
      <w:r>
        <w:rPr>
          <w:spacing w:val="-4"/>
        </w:rPr>
        <w:t> </w:t>
      </w:r>
      <w:r>
        <w:rPr/>
        <w:t>olarsa,</w:t>
      </w:r>
      <w:r>
        <w:rPr>
          <w:spacing w:val="-3"/>
        </w:rPr>
        <w:t> </w:t>
      </w:r>
      <w:r>
        <w:rPr/>
        <w:t>o zaman cərrahi əməliyyat məsləhət görülür.</w:t>
      </w:r>
    </w:p>
    <w:p>
      <w:pPr>
        <w:spacing w:line="242" w:lineRule="auto" w:before="0"/>
        <w:ind w:left="314" w:right="0" w:firstLine="0"/>
        <w:jc w:val="left"/>
        <w:rPr>
          <w:sz w:val="24"/>
        </w:rPr>
      </w:pPr>
      <w:r>
        <w:rPr>
          <w:b/>
          <w:sz w:val="24"/>
        </w:rPr>
        <w:t>Sanator</w:t>
      </w:r>
      <w:r>
        <w:rPr>
          <w:b/>
          <w:spacing w:val="-8"/>
          <w:sz w:val="24"/>
        </w:rPr>
        <w:t> </w:t>
      </w:r>
      <w:r>
        <w:rPr>
          <w:b/>
          <w:sz w:val="24"/>
        </w:rPr>
        <w:t>–</w:t>
      </w:r>
      <w:r>
        <w:rPr>
          <w:b/>
          <w:spacing w:val="-4"/>
          <w:sz w:val="24"/>
        </w:rPr>
        <w:t> </w:t>
      </w:r>
      <w:r>
        <w:rPr>
          <w:b/>
          <w:sz w:val="24"/>
        </w:rPr>
        <w:t>kurort</w:t>
      </w:r>
      <w:r>
        <w:rPr>
          <w:b/>
          <w:spacing w:val="-3"/>
          <w:sz w:val="24"/>
        </w:rPr>
        <w:t> </w:t>
      </w:r>
      <w:r>
        <w:rPr>
          <w:b/>
          <w:sz w:val="24"/>
        </w:rPr>
        <w:t>müalicəsi</w:t>
      </w:r>
      <w:r>
        <w:rPr>
          <w:sz w:val="24"/>
        </w:rPr>
        <w:t>.</w:t>
      </w:r>
      <w:r>
        <w:rPr>
          <w:spacing w:val="-2"/>
          <w:sz w:val="24"/>
        </w:rPr>
        <w:t> </w:t>
      </w:r>
      <w:r>
        <w:rPr>
          <w:sz w:val="24"/>
        </w:rPr>
        <w:t>Tireotoksikoz</w:t>
      </w:r>
      <w:r>
        <w:rPr>
          <w:spacing w:val="-5"/>
          <w:sz w:val="24"/>
        </w:rPr>
        <w:t> </w:t>
      </w:r>
      <w:r>
        <w:rPr>
          <w:sz w:val="24"/>
        </w:rPr>
        <w:t>əlamətləri</w:t>
      </w:r>
      <w:r>
        <w:rPr>
          <w:spacing w:val="-12"/>
          <w:sz w:val="24"/>
        </w:rPr>
        <w:t> </w:t>
      </w:r>
      <w:r>
        <w:rPr>
          <w:sz w:val="24"/>
        </w:rPr>
        <w:t>çəkiləndən</w:t>
      </w:r>
      <w:r>
        <w:rPr>
          <w:spacing w:val="-8"/>
          <w:sz w:val="24"/>
        </w:rPr>
        <w:t> </w:t>
      </w:r>
      <w:r>
        <w:rPr>
          <w:sz w:val="24"/>
        </w:rPr>
        <w:t>sonra,</w:t>
      </w:r>
      <w:r>
        <w:rPr>
          <w:spacing w:val="-2"/>
          <w:sz w:val="24"/>
        </w:rPr>
        <w:t> </w:t>
      </w:r>
      <w:r>
        <w:rPr>
          <w:sz w:val="24"/>
        </w:rPr>
        <w:t>xəstələr yerli</w:t>
      </w:r>
      <w:r>
        <w:rPr>
          <w:spacing w:val="-8"/>
          <w:sz w:val="24"/>
        </w:rPr>
        <w:t> </w:t>
      </w:r>
      <w:r>
        <w:rPr>
          <w:sz w:val="24"/>
        </w:rPr>
        <w:t>sanatoriyalarda müalicə oluna bilərlər.</w:t>
      </w:r>
    </w:p>
    <w:p>
      <w:pPr>
        <w:pStyle w:val="BodyText"/>
        <w:spacing w:line="242" w:lineRule="auto"/>
        <w:ind w:right="420"/>
      </w:pPr>
      <w:r>
        <w:rPr>
          <w:b/>
        </w:rPr>
        <w:t>Oftalmopatiyanın</w:t>
      </w:r>
      <w:r>
        <w:rPr>
          <w:b/>
          <w:spacing w:val="-5"/>
        </w:rPr>
        <w:t> </w:t>
      </w:r>
      <w:r>
        <w:rPr>
          <w:b/>
        </w:rPr>
        <w:t>müalicəsi</w:t>
      </w:r>
      <w:r>
        <w:rPr/>
        <w:t>.</w:t>
      </w:r>
      <w:r>
        <w:rPr>
          <w:spacing w:val="-4"/>
        </w:rPr>
        <w:t> </w:t>
      </w:r>
      <w:r>
        <w:rPr/>
        <w:t>Belə</w:t>
      </w:r>
      <w:r>
        <w:rPr>
          <w:spacing w:val="-7"/>
        </w:rPr>
        <w:t> </w:t>
      </w:r>
      <w:r>
        <w:rPr/>
        <w:t>halda</w:t>
      </w:r>
      <w:r>
        <w:rPr>
          <w:spacing w:val="-7"/>
        </w:rPr>
        <w:t> </w:t>
      </w:r>
      <w:r>
        <w:rPr/>
        <w:t>rentgen-terapiya</w:t>
      </w:r>
      <w:r>
        <w:rPr>
          <w:spacing w:val="-2"/>
        </w:rPr>
        <w:t> </w:t>
      </w:r>
      <w:r>
        <w:rPr/>
        <w:t>məsləhətdir.</w:t>
      </w:r>
      <w:r>
        <w:rPr>
          <w:spacing w:val="-4"/>
        </w:rPr>
        <w:t> </w:t>
      </w:r>
      <w:r>
        <w:rPr/>
        <w:t>Diensefal</w:t>
      </w:r>
      <w:r>
        <w:rPr>
          <w:spacing w:val="-10"/>
        </w:rPr>
        <w:t> </w:t>
      </w:r>
      <w:r>
        <w:rPr/>
        <w:t>sahəyə</w:t>
      </w:r>
      <w:r>
        <w:rPr>
          <w:spacing w:val="-7"/>
        </w:rPr>
        <w:t> </w:t>
      </w:r>
      <w:r>
        <w:rPr/>
        <w:t>rentgen şüaları verilir, nəticədə qanda ekzoftalmik faktor azalır, göz almaları normal vəziyyətə gəlir.</w:t>
      </w:r>
    </w:p>
    <w:p>
      <w:pPr>
        <w:pStyle w:val="BodyText"/>
        <w:spacing w:after="0" w:line="242" w:lineRule="auto"/>
        <w:sectPr>
          <w:pgSz w:w="11910" w:h="16840"/>
          <w:pgMar w:header="0" w:footer="1467" w:top="1040" w:bottom="1660" w:left="708" w:right="850"/>
        </w:sectPr>
      </w:pPr>
    </w:p>
    <w:p>
      <w:pPr>
        <w:pStyle w:val="Heading1"/>
        <w:spacing w:before="60"/>
        <w:ind w:left="705"/>
        <w:jc w:val="center"/>
      </w:pPr>
      <w:r>
        <w:rPr/>
        <w:t>Hipotireoz</w:t>
      </w:r>
      <w:r>
        <w:rPr>
          <w:spacing w:val="-16"/>
        </w:rPr>
        <w:t> </w:t>
      </w:r>
      <w:r>
        <w:rPr/>
        <w:t>(miksedema),</w:t>
      </w:r>
      <w:r>
        <w:rPr>
          <w:spacing w:val="-11"/>
        </w:rPr>
        <w:t> </w:t>
      </w:r>
      <w:r>
        <w:rPr/>
        <w:t>etiologiya,</w:t>
      </w:r>
      <w:r>
        <w:rPr>
          <w:spacing w:val="-10"/>
        </w:rPr>
        <w:t> </w:t>
      </w:r>
      <w:r>
        <w:rPr/>
        <w:t>klinika,</w:t>
      </w:r>
      <w:r>
        <w:rPr>
          <w:spacing w:val="-11"/>
        </w:rPr>
        <w:t> </w:t>
      </w:r>
      <w:r>
        <w:rPr/>
        <w:t>müalicə</w:t>
      </w:r>
      <w:r>
        <w:rPr>
          <w:spacing w:val="-12"/>
        </w:rPr>
        <w:t> </w:t>
      </w:r>
      <w:r>
        <w:rPr>
          <w:spacing w:val="-2"/>
        </w:rPr>
        <w:t>prinsipləri.</w:t>
      </w:r>
    </w:p>
    <w:p>
      <w:pPr>
        <w:pStyle w:val="BodyText"/>
        <w:spacing w:before="1"/>
        <w:ind w:left="0"/>
        <w:rPr>
          <w:b/>
          <w:sz w:val="4"/>
        </w:rPr>
      </w:pPr>
      <w:r>
        <w:rPr>
          <w:b/>
          <w:sz w:val="4"/>
        </w:rPr>
        <w:drawing>
          <wp:anchor distT="0" distB="0" distL="0" distR="0" allowOverlap="1" layoutInCell="1" locked="0" behindDoc="1" simplePos="0" relativeHeight="487622656">
            <wp:simplePos x="0" y="0"/>
            <wp:positionH relativeFrom="page">
              <wp:posOffset>1053055</wp:posOffset>
            </wp:positionH>
            <wp:positionV relativeFrom="paragraph">
              <wp:posOffset>45428</wp:posOffset>
            </wp:positionV>
            <wp:extent cx="5529402" cy="3461004"/>
            <wp:effectExtent l="0" t="0" r="0" b="0"/>
            <wp:wrapTopAndBottom/>
            <wp:docPr id="234" name="Image 234"/>
            <wp:cNvGraphicFramePr>
              <a:graphicFrameLocks/>
            </wp:cNvGraphicFramePr>
            <a:graphic>
              <a:graphicData uri="http://schemas.openxmlformats.org/drawingml/2006/picture">
                <pic:pic>
                  <pic:nvPicPr>
                    <pic:cNvPr id="234" name="Image 234"/>
                    <pic:cNvPicPr/>
                  </pic:nvPicPr>
                  <pic:blipFill>
                    <a:blip r:embed="rId146" cstate="print"/>
                    <a:stretch>
                      <a:fillRect/>
                    </a:stretch>
                  </pic:blipFill>
                  <pic:spPr>
                    <a:xfrm>
                      <a:off x="0" y="0"/>
                      <a:ext cx="5529402" cy="3461004"/>
                    </a:xfrm>
                    <a:prstGeom prst="rect">
                      <a:avLst/>
                    </a:prstGeom>
                  </pic:spPr>
                </pic:pic>
              </a:graphicData>
            </a:graphic>
          </wp:anchor>
        </w:drawing>
      </w:r>
    </w:p>
    <w:p>
      <w:pPr>
        <w:pStyle w:val="BodyText"/>
        <w:spacing w:before="51"/>
        <w:ind w:right="142"/>
      </w:pPr>
      <w:r>
        <w:rPr/>
        <w:t>Hipotireoz</w:t>
      </w:r>
      <w:r>
        <w:rPr>
          <w:spacing w:val="-8"/>
        </w:rPr>
        <w:t> </w:t>
      </w:r>
      <w:r>
        <w:rPr/>
        <w:t>qalxanabənzər</w:t>
      </w:r>
      <w:r>
        <w:rPr>
          <w:spacing w:val="-6"/>
        </w:rPr>
        <w:t> </w:t>
      </w:r>
      <w:r>
        <w:rPr/>
        <w:t>vəzinin</w:t>
      </w:r>
      <w:r>
        <w:rPr>
          <w:spacing w:val="-7"/>
        </w:rPr>
        <w:t> </w:t>
      </w:r>
      <w:r>
        <w:rPr/>
        <w:t>funksiyasının</w:t>
      </w:r>
      <w:r>
        <w:rPr>
          <w:spacing w:val="-7"/>
        </w:rPr>
        <w:t> </w:t>
      </w:r>
      <w:r>
        <w:rPr/>
        <w:t>zəifləməsidir.</w:t>
      </w:r>
      <w:r>
        <w:rPr>
          <w:spacing w:val="-5"/>
        </w:rPr>
        <w:t> </w:t>
      </w:r>
      <w:r>
        <w:rPr/>
        <w:t>Xəstəlik</w:t>
      </w:r>
      <w:r>
        <w:rPr>
          <w:spacing w:val="-3"/>
        </w:rPr>
        <w:t> </w:t>
      </w:r>
      <w:r>
        <w:rPr/>
        <w:t>vəzinin</w:t>
      </w:r>
      <w:r>
        <w:rPr>
          <w:spacing w:val="-7"/>
        </w:rPr>
        <w:t> </w:t>
      </w:r>
      <w:r>
        <w:rPr/>
        <w:t>funksiyasının</w:t>
      </w:r>
      <w:r>
        <w:rPr>
          <w:spacing w:val="-11"/>
        </w:rPr>
        <w:t> </w:t>
      </w:r>
      <w:r>
        <w:rPr/>
        <w:t>pozulma dərəcəsindən asılı olaraq müxtəlif şəkildə təzahür edir. Bəzən tireoid hormon tamamilə çatmır, bu vəziyyətə </w:t>
      </w:r>
      <w:r>
        <w:rPr>
          <w:b/>
        </w:rPr>
        <w:t>miksedema </w:t>
      </w:r>
      <w:r>
        <w:rPr/>
        <w:t>deyilir, hipotireozun ağır forması hesab olunur.</w:t>
      </w:r>
    </w:p>
    <w:p>
      <w:pPr>
        <w:pStyle w:val="BodyText"/>
        <w:spacing w:before="1"/>
        <w:ind w:left="0"/>
      </w:pPr>
    </w:p>
    <w:p>
      <w:pPr>
        <w:pStyle w:val="BodyText"/>
        <w:ind w:right="376"/>
        <w:jc w:val="both"/>
      </w:pPr>
      <w:r>
        <w:rPr>
          <w:b/>
        </w:rPr>
        <w:t>Etiologiyası</w:t>
      </w:r>
      <w:r>
        <w:rPr/>
        <w:t>.</w:t>
      </w:r>
      <w:r>
        <w:rPr>
          <w:spacing w:val="-8"/>
        </w:rPr>
        <w:t> </w:t>
      </w:r>
      <w:r>
        <w:rPr/>
        <w:t>Xəstəlik</w:t>
      </w:r>
      <w:r>
        <w:rPr>
          <w:spacing w:val="-6"/>
        </w:rPr>
        <w:t> </w:t>
      </w:r>
      <w:r>
        <w:rPr/>
        <w:t>müxtəlif</w:t>
      </w:r>
      <w:r>
        <w:rPr>
          <w:spacing w:val="-9"/>
        </w:rPr>
        <w:t> </w:t>
      </w:r>
      <w:r>
        <w:rPr/>
        <w:t>infeksiyalardan,</w:t>
      </w:r>
      <w:r>
        <w:rPr>
          <w:spacing w:val="-8"/>
        </w:rPr>
        <w:t> </w:t>
      </w:r>
      <w:r>
        <w:rPr/>
        <w:t>qalxanabənzər</w:t>
      </w:r>
      <w:r>
        <w:rPr>
          <w:spacing w:val="-9"/>
        </w:rPr>
        <w:t> </w:t>
      </w:r>
      <w:r>
        <w:rPr/>
        <w:t>vəzinin</w:t>
      </w:r>
      <w:r>
        <w:rPr>
          <w:spacing w:val="-6"/>
        </w:rPr>
        <w:t> </w:t>
      </w:r>
      <w:r>
        <w:rPr/>
        <w:t>iltihabından,</w:t>
      </w:r>
      <w:r>
        <w:rPr>
          <w:spacing w:val="-8"/>
        </w:rPr>
        <w:t> </w:t>
      </w:r>
      <w:r>
        <w:rPr/>
        <w:t>əməliyyatından, psixi</w:t>
      </w:r>
      <w:r>
        <w:rPr>
          <w:spacing w:val="-7"/>
        </w:rPr>
        <w:t> </w:t>
      </w:r>
      <w:r>
        <w:rPr/>
        <w:t>sarsıntıdan</w:t>
      </w:r>
      <w:r>
        <w:rPr>
          <w:spacing w:val="-7"/>
        </w:rPr>
        <w:t> </w:t>
      </w:r>
      <w:r>
        <w:rPr/>
        <w:t>sonra</w:t>
      </w:r>
      <w:r>
        <w:rPr>
          <w:spacing w:val="-3"/>
        </w:rPr>
        <w:t> </w:t>
      </w:r>
      <w:r>
        <w:rPr/>
        <w:t>törənə</w:t>
      </w:r>
      <w:r>
        <w:rPr>
          <w:spacing w:val="-3"/>
        </w:rPr>
        <w:t> </w:t>
      </w:r>
      <w:r>
        <w:rPr/>
        <w:t>bilər. Vəzin</w:t>
      </w:r>
      <w:r>
        <w:rPr>
          <w:spacing w:val="-7"/>
        </w:rPr>
        <w:t> </w:t>
      </w:r>
      <w:r>
        <w:rPr/>
        <w:t>anadangəlmə</w:t>
      </w:r>
      <w:r>
        <w:rPr>
          <w:spacing w:val="-3"/>
        </w:rPr>
        <w:t> </w:t>
      </w:r>
      <w:r>
        <w:rPr/>
        <w:t>çatışmazlığı</w:t>
      </w:r>
      <w:r>
        <w:rPr>
          <w:spacing w:val="-7"/>
        </w:rPr>
        <w:t> </w:t>
      </w:r>
      <w:r>
        <w:rPr/>
        <w:t>da</w:t>
      </w:r>
      <w:r>
        <w:rPr>
          <w:spacing w:val="-3"/>
        </w:rPr>
        <w:t> </w:t>
      </w:r>
      <w:r>
        <w:rPr/>
        <w:t>ola bilər.</w:t>
      </w:r>
      <w:r>
        <w:rPr>
          <w:spacing w:val="40"/>
        </w:rPr>
        <w:t> </w:t>
      </w:r>
      <w:r>
        <w:rPr/>
        <w:t>Patogenetik</w:t>
      </w:r>
      <w:r>
        <w:rPr>
          <w:spacing w:val="-2"/>
        </w:rPr>
        <w:t> </w:t>
      </w:r>
      <w:r>
        <w:rPr/>
        <w:t>olaraq xəstəlik </w:t>
      </w:r>
      <w:r>
        <w:rPr>
          <w:b/>
        </w:rPr>
        <w:t>birincili</w:t>
      </w:r>
      <w:r>
        <w:rPr/>
        <w:t>, </w:t>
      </w:r>
      <w:r>
        <w:rPr>
          <w:b/>
        </w:rPr>
        <w:t>ikincili</w:t>
      </w:r>
      <w:r>
        <w:rPr/>
        <w:t>, </w:t>
      </w:r>
      <w:r>
        <w:rPr>
          <w:b/>
        </w:rPr>
        <w:t>üçüncülü </w:t>
      </w:r>
      <w:r>
        <w:rPr/>
        <w:t>və </w:t>
      </w:r>
      <w:r>
        <w:rPr>
          <w:b/>
        </w:rPr>
        <w:t>periferik </w:t>
      </w:r>
      <w:r>
        <w:rPr/>
        <w:t>olur.</w:t>
      </w:r>
    </w:p>
    <w:p>
      <w:pPr>
        <w:pStyle w:val="BodyText"/>
        <w:ind w:left="0"/>
      </w:pPr>
    </w:p>
    <w:p>
      <w:pPr>
        <w:pStyle w:val="BodyText"/>
        <w:ind w:right="142"/>
      </w:pPr>
      <w:r>
        <w:rPr>
          <w:b/>
        </w:rPr>
        <w:t>Birincili hipotireozda </w:t>
      </w:r>
      <w:r>
        <w:rPr/>
        <w:t>çatışmazlığın əsas səbəbi qalxanabənzər vəzinin özündədir. Burada əsas rol oynayan</w:t>
      </w:r>
      <w:r>
        <w:rPr>
          <w:spacing w:val="-8"/>
        </w:rPr>
        <w:t> </w:t>
      </w:r>
      <w:r>
        <w:rPr/>
        <w:t>genetik faktorlar</w:t>
      </w:r>
      <w:r>
        <w:rPr>
          <w:spacing w:val="-2"/>
        </w:rPr>
        <w:t> </w:t>
      </w:r>
      <w:r>
        <w:rPr/>
        <w:t>və vəzinin</w:t>
      </w:r>
      <w:r>
        <w:rPr>
          <w:spacing w:val="-8"/>
        </w:rPr>
        <w:t> </w:t>
      </w:r>
      <w:r>
        <w:rPr/>
        <w:t>özündə</w:t>
      </w:r>
      <w:r>
        <w:rPr>
          <w:spacing w:val="-4"/>
        </w:rPr>
        <w:t> </w:t>
      </w:r>
      <w:r>
        <w:rPr/>
        <w:t>gedən</w:t>
      </w:r>
      <w:r>
        <w:rPr>
          <w:spacing w:val="-3"/>
        </w:rPr>
        <w:t> </w:t>
      </w:r>
      <w:r>
        <w:rPr/>
        <w:t>patoloji</w:t>
      </w:r>
      <w:r>
        <w:rPr>
          <w:spacing w:val="-8"/>
        </w:rPr>
        <w:t> </w:t>
      </w:r>
      <w:r>
        <w:rPr/>
        <w:t>proseslər</w:t>
      </w:r>
      <w:r>
        <w:rPr>
          <w:spacing w:val="-2"/>
        </w:rPr>
        <w:t> </w:t>
      </w:r>
      <w:r>
        <w:rPr/>
        <w:t>ola</w:t>
      </w:r>
      <w:r>
        <w:rPr>
          <w:spacing w:val="-4"/>
        </w:rPr>
        <w:t> </w:t>
      </w:r>
      <w:r>
        <w:rPr/>
        <w:t>bilər.</w:t>
      </w:r>
      <w:r>
        <w:rPr>
          <w:spacing w:val="-1"/>
        </w:rPr>
        <w:t> </w:t>
      </w:r>
      <w:r>
        <w:rPr/>
        <w:t>95%-hallarda birincili hipotireoza təsadüf edilir.</w:t>
      </w:r>
    </w:p>
    <w:p>
      <w:pPr>
        <w:pStyle w:val="BodyText"/>
        <w:ind w:left="0"/>
      </w:pPr>
    </w:p>
    <w:p>
      <w:pPr>
        <w:pStyle w:val="BodyText"/>
        <w:spacing w:line="242" w:lineRule="auto"/>
        <w:ind w:right="420"/>
      </w:pPr>
      <w:r>
        <w:rPr>
          <w:b/>
        </w:rPr>
        <w:t>İkincili</w:t>
      </w:r>
      <w:r>
        <w:rPr>
          <w:b/>
          <w:spacing w:val="-7"/>
        </w:rPr>
        <w:t> </w:t>
      </w:r>
      <w:r>
        <w:rPr>
          <w:b/>
        </w:rPr>
        <w:t>hipotireozun</w:t>
      </w:r>
      <w:r>
        <w:rPr>
          <w:b/>
          <w:spacing w:val="-4"/>
        </w:rPr>
        <w:t> </w:t>
      </w:r>
      <w:r>
        <w:rPr/>
        <w:t>patogenezində</w:t>
      </w:r>
      <w:r>
        <w:rPr>
          <w:spacing w:val="-8"/>
        </w:rPr>
        <w:t> </w:t>
      </w:r>
      <w:r>
        <w:rPr/>
        <w:t>hipofizdə</w:t>
      </w:r>
      <w:r>
        <w:rPr>
          <w:spacing w:val="-4"/>
        </w:rPr>
        <w:t> </w:t>
      </w:r>
      <w:r>
        <w:rPr/>
        <w:t>ifraz</w:t>
      </w:r>
      <w:r>
        <w:rPr>
          <w:spacing w:val="-8"/>
        </w:rPr>
        <w:t> </w:t>
      </w:r>
      <w:r>
        <w:rPr/>
        <w:t>olunan,</w:t>
      </w:r>
      <w:r>
        <w:rPr>
          <w:spacing w:val="-5"/>
        </w:rPr>
        <w:t> </w:t>
      </w:r>
      <w:r>
        <w:rPr/>
        <w:t>qalxanabənzər</w:t>
      </w:r>
      <w:r>
        <w:rPr>
          <w:spacing w:val="-6"/>
        </w:rPr>
        <w:t> </w:t>
      </w:r>
      <w:r>
        <w:rPr/>
        <w:t>vəzinin</w:t>
      </w:r>
      <w:r>
        <w:rPr>
          <w:spacing w:val="-4"/>
        </w:rPr>
        <w:t> </w:t>
      </w:r>
      <w:r>
        <w:rPr/>
        <w:t>funksiyasını stimulyasiya edən tireotrop hormonunun sekresiyasının azalması, yaxud olmaması rol oynayır.</w:t>
      </w:r>
    </w:p>
    <w:p>
      <w:pPr>
        <w:pStyle w:val="BodyText"/>
        <w:ind w:left="0"/>
      </w:pPr>
    </w:p>
    <w:p>
      <w:pPr>
        <w:pStyle w:val="BodyText"/>
        <w:spacing w:line="237" w:lineRule="auto"/>
      </w:pPr>
      <w:r>
        <w:rPr>
          <w:b/>
        </w:rPr>
        <w:t>Üçüncülü</w:t>
      </w:r>
      <w:r>
        <w:rPr>
          <w:b/>
          <w:spacing w:val="-8"/>
        </w:rPr>
        <w:t> </w:t>
      </w:r>
      <w:r>
        <w:rPr>
          <w:b/>
        </w:rPr>
        <w:t>hipotireozun</w:t>
      </w:r>
      <w:r>
        <w:rPr>
          <w:b/>
          <w:spacing w:val="-4"/>
        </w:rPr>
        <w:t> </w:t>
      </w:r>
      <w:r>
        <w:rPr/>
        <w:t>etiopatogenezində</w:t>
      </w:r>
      <w:r>
        <w:rPr>
          <w:spacing w:val="-8"/>
        </w:rPr>
        <w:t> </w:t>
      </w:r>
      <w:r>
        <w:rPr/>
        <w:t>tireoliberin</w:t>
      </w:r>
      <w:r>
        <w:rPr>
          <w:spacing w:val="-12"/>
        </w:rPr>
        <w:t> </w:t>
      </w:r>
      <w:r>
        <w:rPr/>
        <w:t>(tireotropin-rilizinq</w:t>
      </w:r>
      <w:r>
        <w:rPr>
          <w:spacing w:val="-4"/>
        </w:rPr>
        <w:t> </w:t>
      </w:r>
      <w:r>
        <w:rPr/>
        <w:t>faktor)</w:t>
      </w:r>
      <w:r>
        <w:rPr>
          <w:spacing w:val="-7"/>
        </w:rPr>
        <w:t> </w:t>
      </w:r>
      <w:r>
        <w:rPr/>
        <w:t>hormonunun çatışmazlığı əhəmiyyətə malikdir.</w:t>
      </w:r>
    </w:p>
    <w:p>
      <w:pPr>
        <w:pStyle w:val="BodyText"/>
        <w:ind w:left="0"/>
      </w:pPr>
    </w:p>
    <w:p>
      <w:pPr>
        <w:pStyle w:val="BodyText"/>
        <w:ind w:right="384"/>
        <w:jc w:val="both"/>
        <w:rPr>
          <w:position w:val="2"/>
        </w:rPr>
      </w:pPr>
      <w:r>
        <w:rPr>
          <w:b/>
          <w:position w:val="2"/>
        </w:rPr>
        <w:t>Periferik</w:t>
      </w:r>
      <w:r>
        <w:rPr>
          <w:b/>
          <w:spacing w:val="-6"/>
          <w:position w:val="2"/>
        </w:rPr>
        <w:t> </w:t>
      </w:r>
      <w:r>
        <w:rPr>
          <w:b/>
          <w:position w:val="2"/>
        </w:rPr>
        <w:t>forma </w:t>
      </w:r>
      <w:r>
        <w:rPr>
          <w:position w:val="2"/>
        </w:rPr>
        <w:t>periferik</w:t>
      </w:r>
      <w:r>
        <w:rPr>
          <w:spacing w:val="-2"/>
          <w:position w:val="2"/>
        </w:rPr>
        <w:t> </w:t>
      </w:r>
      <w:r>
        <w:rPr>
          <w:position w:val="2"/>
        </w:rPr>
        <w:t>toxumanın</w:t>
      </w:r>
      <w:r>
        <w:rPr>
          <w:spacing w:val="-7"/>
          <w:position w:val="2"/>
        </w:rPr>
        <w:t> </w:t>
      </w:r>
      <w:r>
        <w:rPr>
          <w:position w:val="2"/>
        </w:rPr>
        <w:t>tireoid hormonlara</w:t>
      </w:r>
      <w:r>
        <w:rPr>
          <w:spacing w:val="-3"/>
          <w:position w:val="2"/>
        </w:rPr>
        <w:t> </w:t>
      </w:r>
      <w:r>
        <w:rPr>
          <w:position w:val="2"/>
        </w:rPr>
        <w:t>qarşı</w:t>
      </w:r>
      <w:r>
        <w:rPr>
          <w:spacing w:val="-11"/>
          <w:position w:val="2"/>
        </w:rPr>
        <w:t> </w:t>
      </w:r>
      <w:r>
        <w:rPr>
          <w:position w:val="2"/>
        </w:rPr>
        <w:t>rezistenliyi</w:t>
      </w:r>
      <w:r>
        <w:rPr>
          <w:spacing w:val="-1"/>
          <w:position w:val="2"/>
        </w:rPr>
        <w:t> </w:t>
      </w:r>
      <w:r>
        <w:rPr>
          <w:position w:val="2"/>
        </w:rPr>
        <w:t>və ya</w:t>
      </w:r>
      <w:r>
        <w:rPr>
          <w:spacing w:val="-3"/>
          <w:position w:val="2"/>
        </w:rPr>
        <w:t> </w:t>
      </w:r>
      <w:r>
        <w:rPr>
          <w:position w:val="2"/>
        </w:rPr>
        <w:t>qanda</w:t>
      </w:r>
      <w:r>
        <w:rPr>
          <w:spacing w:val="-3"/>
          <w:position w:val="2"/>
        </w:rPr>
        <w:t> </w:t>
      </w:r>
      <w:r>
        <w:rPr>
          <w:position w:val="2"/>
        </w:rPr>
        <w:t>dövr</w:t>
      </w:r>
      <w:r>
        <w:rPr>
          <w:spacing w:val="-1"/>
          <w:position w:val="2"/>
        </w:rPr>
        <w:t> </w:t>
      </w:r>
      <w:r>
        <w:rPr>
          <w:position w:val="2"/>
        </w:rPr>
        <w:t>edən</w:t>
      </w:r>
      <w:r>
        <w:rPr>
          <w:spacing w:val="-7"/>
          <w:position w:val="2"/>
        </w:rPr>
        <w:t> </w:t>
      </w:r>
      <w:r>
        <w:rPr>
          <w:position w:val="2"/>
        </w:rPr>
        <w:t>T</w:t>
      </w:r>
      <w:r>
        <w:rPr>
          <w:sz w:val="16"/>
        </w:rPr>
        <w:t>3</w:t>
      </w:r>
      <w:r>
        <w:rPr>
          <w:position w:val="2"/>
        </w:rPr>
        <w:t>, T</w:t>
      </w:r>
      <w:r>
        <w:rPr>
          <w:sz w:val="16"/>
        </w:rPr>
        <w:t>4</w:t>
      </w:r>
      <w:r>
        <w:rPr>
          <w:position w:val="2"/>
        </w:rPr>
        <w:t>, TTH hormonların inaktivasiyası nəticəsində yaranır.</w:t>
      </w:r>
    </w:p>
    <w:p>
      <w:pPr>
        <w:pStyle w:val="BodyText"/>
        <w:spacing w:before="275"/>
        <w:ind w:right="100"/>
      </w:pPr>
      <w:r>
        <w:rPr>
          <w:b/>
        </w:rPr>
        <w:t>Klinik gedişi. </w:t>
      </w:r>
      <w:r>
        <w:rPr/>
        <w:t>Xəstəlik </w:t>
      </w:r>
      <w:r>
        <w:rPr>
          <w:b/>
        </w:rPr>
        <w:t>yüngül</w:t>
      </w:r>
      <w:r>
        <w:rPr/>
        <w:t>, </w:t>
      </w:r>
      <w:r>
        <w:rPr>
          <w:b/>
        </w:rPr>
        <w:t>orta ağırlıqda </w:t>
      </w:r>
      <w:r>
        <w:rPr/>
        <w:t>və </w:t>
      </w:r>
      <w:r>
        <w:rPr>
          <w:b/>
        </w:rPr>
        <w:t>ağır formada </w:t>
      </w:r>
      <w:r>
        <w:rPr/>
        <w:t>(miksedema) ola bilər. Hipotireoz tədricən</w:t>
      </w:r>
      <w:r>
        <w:rPr>
          <w:spacing w:val="-11"/>
        </w:rPr>
        <w:t> </w:t>
      </w:r>
      <w:r>
        <w:rPr/>
        <w:t>başlayır</w:t>
      </w:r>
      <w:r>
        <w:rPr>
          <w:spacing w:val="-4"/>
        </w:rPr>
        <w:t> </w:t>
      </w:r>
      <w:r>
        <w:rPr/>
        <w:t>–</w:t>
      </w:r>
      <w:r>
        <w:rPr>
          <w:spacing w:val="-6"/>
        </w:rPr>
        <w:t> </w:t>
      </w:r>
      <w:r>
        <w:rPr/>
        <w:t>zəiflik,</w:t>
      </w:r>
      <w:r>
        <w:rPr>
          <w:spacing w:val="-5"/>
        </w:rPr>
        <w:t> </w:t>
      </w:r>
      <w:r>
        <w:rPr/>
        <w:t>hərəkətsizlik,</w:t>
      </w:r>
      <w:r>
        <w:rPr>
          <w:spacing w:val="-5"/>
        </w:rPr>
        <w:t> </w:t>
      </w:r>
      <w:r>
        <w:rPr/>
        <w:t>üşütmə, yaddaşın</w:t>
      </w:r>
      <w:r>
        <w:rPr>
          <w:spacing w:val="-11"/>
        </w:rPr>
        <w:t> </w:t>
      </w:r>
      <w:r>
        <w:rPr/>
        <w:t>pisləşməsi,</w:t>
      </w:r>
      <w:r>
        <w:rPr>
          <w:spacing w:val="-5"/>
        </w:rPr>
        <w:t> </w:t>
      </w:r>
      <w:r>
        <w:rPr/>
        <w:t>üzün,</w:t>
      </w:r>
      <w:r>
        <w:rPr>
          <w:spacing w:val="-5"/>
        </w:rPr>
        <w:t> </w:t>
      </w:r>
      <w:r>
        <w:rPr/>
        <w:t>bədənin,</w:t>
      </w:r>
      <w:r>
        <w:rPr>
          <w:spacing w:val="-5"/>
        </w:rPr>
        <w:t> </w:t>
      </w:r>
      <w:r>
        <w:rPr/>
        <w:t>ətrafların</w:t>
      </w:r>
      <w:r>
        <w:rPr>
          <w:spacing w:val="-6"/>
        </w:rPr>
        <w:t> </w:t>
      </w:r>
      <w:r>
        <w:rPr/>
        <w:t>şişməsi, nitqin dəyişməsi, dərinin quruması, kobudlaşması, qəbizlik qeyd olunur, arterial təzyiq aşağı düşür.</w:t>
      </w:r>
    </w:p>
    <w:p>
      <w:pPr>
        <w:pStyle w:val="BodyText"/>
        <w:spacing w:line="274" w:lineRule="exact"/>
      </w:pPr>
      <w:r>
        <w:rPr/>
        <w:t>Başqa</w:t>
      </w:r>
      <w:r>
        <w:rPr>
          <w:spacing w:val="-6"/>
        </w:rPr>
        <w:t> </w:t>
      </w:r>
      <w:r>
        <w:rPr/>
        <w:t>ödemlərdən</w:t>
      </w:r>
      <w:r>
        <w:rPr>
          <w:spacing w:val="-3"/>
        </w:rPr>
        <w:t> </w:t>
      </w:r>
      <w:r>
        <w:rPr/>
        <w:t>fərqli</w:t>
      </w:r>
      <w:r>
        <w:rPr>
          <w:spacing w:val="-8"/>
        </w:rPr>
        <w:t> </w:t>
      </w:r>
      <w:r>
        <w:rPr/>
        <w:t>olaraq,</w:t>
      </w:r>
      <w:r>
        <w:rPr>
          <w:spacing w:val="-1"/>
        </w:rPr>
        <w:t> </w:t>
      </w:r>
      <w:r>
        <w:rPr/>
        <w:t>barmaqla</w:t>
      </w:r>
      <w:r>
        <w:rPr>
          <w:spacing w:val="-4"/>
        </w:rPr>
        <w:t> </w:t>
      </w:r>
      <w:r>
        <w:rPr/>
        <w:t>basdıqda</w:t>
      </w:r>
      <w:r>
        <w:rPr>
          <w:spacing w:val="-4"/>
        </w:rPr>
        <w:t> </w:t>
      </w:r>
      <w:r>
        <w:rPr/>
        <w:t>dəridə</w:t>
      </w:r>
      <w:r>
        <w:rPr>
          <w:spacing w:val="-4"/>
        </w:rPr>
        <w:t> </w:t>
      </w:r>
      <w:r>
        <w:rPr/>
        <w:t>çuxur</w:t>
      </w:r>
      <w:r>
        <w:rPr>
          <w:spacing w:val="-2"/>
        </w:rPr>
        <w:t> </w:t>
      </w:r>
      <w:r>
        <w:rPr/>
        <w:t>qalmır</w:t>
      </w:r>
      <w:r>
        <w:rPr>
          <w:spacing w:val="-2"/>
        </w:rPr>
        <w:t> </w:t>
      </w:r>
      <w:r>
        <w:rPr/>
        <w:t>(selikli</w:t>
      </w:r>
      <w:r>
        <w:rPr>
          <w:spacing w:val="-2"/>
        </w:rPr>
        <w:t> </w:t>
      </w:r>
      <w:r>
        <w:rPr/>
        <w:t>maddə</w:t>
      </w:r>
      <w:r>
        <w:rPr>
          <w:spacing w:val="-4"/>
        </w:rPr>
        <w:t> </w:t>
      </w:r>
      <w:r>
        <w:rPr/>
        <w:t>dəriyə</w:t>
      </w:r>
      <w:r>
        <w:rPr>
          <w:spacing w:val="1"/>
        </w:rPr>
        <w:t> </w:t>
      </w:r>
      <w:r>
        <w:rPr>
          <w:spacing w:val="-5"/>
        </w:rPr>
        <w:t>və</w:t>
      </w:r>
    </w:p>
    <w:p>
      <w:pPr>
        <w:pStyle w:val="BodyText"/>
        <w:spacing w:line="275" w:lineRule="exact" w:before="2"/>
      </w:pPr>
      <w:r>
        <w:rPr/>
        <w:t>dərialtı</w:t>
      </w:r>
      <w:r>
        <w:rPr>
          <w:spacing w:val="-11"/>
        </w:rPr>
        <w:t> </w:t>
      </w:r>
      <w:r>
        <w:rPr/>
        <w:t>piy</w:t>
      </w:r>
      <w:r>
        <w:rPr>
          <w:spacing w:val="-10"/>
        </w:rPr>
        <w:t> </w:t>
      </w:r>
      <w:r>
        <w:rPr/>
        <w:t>toxumasına</w:t>
      </w:r>
      <w:r>
        <w:rPr>
          <w:spacing w:val="-3"/>
        </w:rPr>
        <w:t> </w:t>
      </w:r>
      <w:r>
        <w:rPr/>
        <w:t>toplanır).</w:t>
      </w:r>
      <w:r>
        <w:rPr>
          <w:spacing w:val="-1"/>
        </w:rPr>
        <w:t> </w:t>
      </w:r>
      <w:r>
        <w:rPr/>
        <w:t>Xəstələrin</w:t>
      </w:r>
      <w:r>
        <w:rPr>
          <w:spacing w:val="2"/>
        </w:rPr>
        <w:t> </w:t>
      </w:r>
      <w:r>
        <w:rPr/>
        <w:t>xarici</w:t>
      </w:r>
      <w:r>
        <w:rPr>
          <w:spacing w:val="-2"/>
        </w:rPr>
        <w:t> </w:t>
      </w:r>
      <w:r>
        <w:rPr/>
        <w:t>görünüşü</w:t>
      </w:r>
      <w:r>
        <w:rPr>
          <w:spacing w:val="-2"/>
        </w:rPr>
        <w:t> </w:t>
      </w:r>
      <w:r>
        <w:rPr/>
        <w:t>xarakterik</w:t>
      </w:r>
      <w:r>
        <w:rPr>
          <w:spacing w:val="-2"/>
        </w:rPr>
        <w:t> </w:t>
      </w:r>
      <w:r>
        <w:rPr/>
        <w:t>olur:</w:t>
      </w:r>
      <w:r>
        <w:rPr>
          <w:spacing w:val="-2"/>
        </w:rPr>
        <w:t> </w:t>
      </w:r>
      <w:r>
        <w:rPr/>
        <w:t>üzü</w:t>
      </w:r>
      <w:r>
        <w:rPr>
          <w:spacing w:val="-7"/>
        </w:rPr>
        <w:t> </w:t>
      </w:r>
      <w:r>
        <w:rPr/>
        <w:t>ödemli, aşağı</w:t>
      </w:r>
      <w:r>
        <w:rPr>
          <w:spacing w:val="-10"/>
        </w:rPr>
        <w:t> </w:t>
      </w:r>
      <w:r>
        <w:rPr>
          <w:spacing w:val="-5"/>
        </w:rPr>
        <w:t>göz</w:t>
      </w:r>
    </w:p>
    <w:p>
      <w:pPr>
        <w:pStyle w:val="BodyText"/>
      </w:pPr>
      <w:r>
        <w:rPr/>
        <w:t>qapağı</w:t>
      </w:r>
      <w:r>
        <w:rPr>
          <w:spacing w:val="-1"/>
        </w:rPr>
        <w:t> </w:t>
      </w:r>
      <w:r>
        <w:rPr/>
        <w:t>sallanmış, yanaqlar ödemli, dodaqlar qalınlaşmış, burnu – enli ödemli</w:t>
      </w:r>
      <w:r>
        <w:rPr>
          <w:spacing w:val="-1"/>
        </w:rPr>
        <w:t> </w:t>
      </w:r>
      <w:r>
        <w:rPr/>
        <w:t>olur, saçlar tökülür, dili böyüyür</w:t>
      </w:r>
      <w:r>
        <w:rPr>
          <w:spacing w:val="-3"/>
        </w:rPr>
        <w:t> </w:t>
      </w:r>
      <w:r>
        <w:rPr/>
        <w:t>və</w:t>
      </w:r>
      <w:r>
        <w:rPr>
          <w:spacing w:val="-4"/>
        </w:rPr>
        <w:t> </w:t>
      </w:r>
      <w:r>
        <w:rPr/>
        <w:t>ağıza</w:t>
      </w:r>
      <w:r>
        <w:rPr>
          <w:spacing w:val="-4"/>
        </w:rPr>
        <w:t> </w:t>
      </w:r>
      <w:r>
        <w:rPr/>
        <w:t>çətinliklə yerləşir,</w:t>
      </w:r>
      <w:r>
        <w:rPr>
          <w:spacing w:val="-2"/>
        </w:rPr>
        <w:t> </w:t>
      </w:r>
      <w:r>
        <w:rPr/>
        <w:t>dəri</w:t>
      </w:r>
      <w:r>
        <w:rPr>
          <w:spacing w:val="-12"/>
        </w:rPr>
        <w:t> </w:t>
      </w:r>
      <w:r>
        <w:rPr/>
        <w:t>kəpək</w:t>
      </w:r>
      <w:r>
        <w:rPr>
          <w:spacing w:val="-4"/>
        </w:rPr>
        <w:t> </w:t>
      </w:r>
      <w:r>
        <w:rPr/>
        <w:t>verir,</w:t>
      </w:r>
      <w:r>
        <w:rPr>
          <w:spacing w:val="-2"/>
        </w:rPr>
        <w:t> </w:t>
      </w:r>
      <w:r>
        <w:rPr/>
        <w:t>qarın</w:t>
      </w:r>
      <w:r>
        <w:rPr>
          <w:spacing w:val="-8"/>
        </w:rPr>
        <w:t> </w:t>
      </w:r>
      <w:r>
        <w:rPr/>
        <w:t>köpür,</w:t>
      </w:r>
      <w:r>
        <w:rPr>
          <w:spacing w:val="-6"/>
        </w:rPr>
        <w:t> </w:t>
      </w:r>
      <w:r>
        <w:rPr/>
        <w:t>ürək</w:t>
      </w:r>
      <w:r>
        <w:rPr>
          <w:spacing w:val="-4"/>
        </w:rPr>
        <w:t> </w:t>
      </w:r>
      <w:r>
        <w:rPr/>
        <w:t>sola böyüyür,</w:t>
      </w:r>
      <w:r>
        <w:rPr>
          <w:spacing w:val="-2"/>
        </w:rPr>
        <w:t> </w:t>
      </w:r>
      <w:r>
        <w:rPr/>
        <w:t>ürək</w:t>
      </w:r>
      <w:r>
        <w:rPr>
          <w:spacing w:val="-4"/>
        </w:rPr>
        <w:t> </w:t>
      </w:r>
      <w:r>
        <w:rPr/>
        <w:t>vurğularının tezliyi azalır. Cinsiyyət vəzilərinin funksiyası pozulur (həm kişilərdə, həm də qadınlarda). Qanda</w:t>
      </w:r>
    </w:p>
    <w:p>
      <w:pPr>
        <w:pStyle w:val="BodyText"/>
        <w:spacing w:after="0"/>
        <w:sectPr>
          <w:pgSz w:w="11910" w:h="16840"/>
          <w:pgMar w:header="0" w:footer="1467" w:top="980" w:bottom="1660" w:left="708" w:right="850"/>
        </w:sectPr>
      </w:pPr>
    </w:p>
    <w:p>
      <w:pPr>
        <w:pStyle w:val="BodyText"/>
        <w:spacing w:before="74"/>
        <w:ind w:right="202"/>
      </w:pPr>
      <w:r>
        <w:rPr/>
        <w:t>hipoxrom qanazlığı, leykopeniya olur, xolesterin çoxalır. Hipotireoz – miksedema uşaq yaşlarda təsadüf</w:t>
      </w:r>
      <w:r>
        <w:rPr>
          <w:spacing w:val="-11"/>
        </w:rPr>
        <w:t> </w:t>
      </w:r>
      <w:r>
        <w:rPr/>
        <w:t>edilərsə,</w:t>
      </w:r>
      <w:r>
        <w:rPr>
          <w:spacing w:val="-2"/>
        </w:rPr>
        <w:t> </w:t>
      </w:r>
      <w:r>
        <w:rPr/>
        <w:t>bu</w:t>
      </w:r>
      <w:r>
        <w:rPr>
          <w:spacing w:val="-4"/>
        </w:rPr>
        <w:t> </w:t>
      </w:r>
      <w:r>
        <w:rPr/>
        <w:t>uşaqlarda boy</w:t>
      </w:r>
      <w:r>
        <w:rPr>
          <w:spacing w:val="-8"/>
        </w:rPr>
        <w:t> </w:t>
      </w:r>
      <w:r>
        <w:rPr/>
        <w:t>inkişafı</w:t>
      </w:r>
      <w:r>
        <w:rPr>
          <w:spacing w:val="-4"/>
        </w:rPr>
        <w:t> </w:t>
      </w:r>
      <w:r>
        <w:rPr/>
        <w:t>və</w:t>
      </w:r>
      <w:r>
        <w:rPr>
          <w:spacing w:val="-5"/>
        </w:rPr>
        <w:t> </w:t>
      </w:r>
      <w:r>
        <w:rPr/>
        <w:t>cinsi</w:t>
      </w:r>
      <w:r>
        <w:rPr>
          <w:spacing w:val="-8"/>
        </w:rPr>
        <w:t> </w:t>
      </w:r>
      <w:r>
        <w:rPr/>
        <w:t>inkişaf</w:t>
      </w:r>
      <w:r>
        <w:rPr>
          <w:spacing w:val="-3"/>
        </w:rPr>
        <w:t> </w:t>
      </w:r>
      <w:r>
        <w:rPr/>
        <w:t>ləngiyir,</w:t>
      </w:r>
      <w:r>
        <w:rPr>
          <w:spacing w:val="-2"/>
        </w:rPr>
        <w:t> </w:t>
      </w:r>
      <w:r>
        <w:rPr/>
        <w:t>nitqdə,</w:t>
      </w:r>
      <w:r>
        <w:rPr>
          <w:spacing w:val="-2"/>
        </w:rPr>
        <w:t> </w:t>
      </w:r>
      <w:r>
        <w:rPr/>
        <w:t>hərəkətdə</w:t>
      </w:r>
      <w:r>
        <w:rPr>
          <w:spacing w:val="-5"/>
        </w:rPr>
        <w:t> </w:t>
      </w:r>
      <w:r>
        <w:rPr/>
        <w:t>kəskin</w:t>
      </w:r>
      <w:r>
        <w:rPr>
          <w:spacing w:val="-4"/>
        </w:rPr>
        <w:t> </w:t>
      </w:r>
      <w:r>
        <w:rPr/>
        <w:t>ləngimə olur. Qalxanabənzər vəzinin anadangəlmə qüsurlu inkişafına </w:t>
      </w:r>
      <w:r>
        <w:rPr>
          <w:b/>
        </w:rPr>
        <w:t>kretinizm </w:t>
      </w:r>
      <w:r>
        <w:rPr/>
        <w:t>deyilir.</w:t>
      </w:r>
    </w:p>
    <w:p>
      <w:pPr>
        <w:pStyle w:val="BodyText"/>
        <w:spacing w:before="8"/>
        <w:ind w:left="0"/>
        <w:rPr>
          <w:sz w:val="14"/>
        </w:rPr>
      </w:pPr>
      <w:r>
        <w:rPr>
          <w:sz w:val="14"/>
        </w:rPr>
        <w:drawing>
          <wp:anchor distT="0" distB="0" distL="0" distR="0" allowOverlap="1" layoutInCell="1" locked="0" behindDoc="1" simplePos="0" relativeHeight="487623168">
            <wp:simplePos x="0" y="0"/>
            <wp:positionH relativeFrom="page">
              <wp:posOffset>909824</wp:posOffset>
            </wp:positionH>
            <wp:positionV relativeFrom="paragraph">
              <wp:posOffset>122726</wp:posOffset>
            </wp:positionV>
            <wp:extent cx="5790198" cy="3451860"/>
            <wp:effectExtent l="0" t="0" r="0" b="0"/>
            <wp:wrapTopAndBottom/>
            <wp:docPr id="235" name="Image 235"/>
            <wp:cNvGraphicFramePr>
              <a:graphicFrameLocks/>
            </wp:cNvGraphicFramePr>
            <a:graphic>
              <a:graphicData uri="http://schemas.openxmlformats.org/drawingml/2006/picture">
                <pic:pic>
                  <pic:nvPicPr>
                    <pic:cNvPr id="235" name="Image 235"/>
                    <pic:cNvPicPr/>
                  </pic:nvPicPr>
                  <pic:blipFill>
                    <a:blip r:embed="rId147" cstate="print"/>
                    <a:stretch>
                      <a:fillRect/>
                    </a:stretch>
                  </pic:blipFill>
                  <pic:spPr>
                    <a:xfrm>
                      <a:off x="0" y="0"/>
                      <a:ext cx="5790198" cy="3451860"/>
                    </a:xfrm>
                    <a:prstGeom prst="rect">
                      <a:avLst/>
                    </a:prstGeom>
                  </pic:spPr>
                </pic:pic>
              </a:graphicData>
            </a:graphic>
          </wp:anchor>
        </w:drawing>
      </w:r>
    </w:p>
    <w:p>
      <w:pPr>
        <w:pStyle w:val="BodyText"/>
        <w:ind w:right="673"/>
      </w:pPr>
      <w:r>
        <w:rPr>
          <w:b/>
        </w:rPr>
        <w:t>Müalicə prinsipləri. </w:t>
      </w:r>
      <w:r>
        <w:rPr/>
        <w:t>Əsasən, tireoid hormonlar vermək lazımdır (tireoidin, tiroksin). Hipotireozlu</w:t>
      </w:r>
      <w:r>
        <w:rPr>
          <w:spacing w:val="-7"/>
        </w:rPr>
        <w:t> </w:t>
      </w:r>
      <w:r>
        <w:rPr/>
        <w:t>xəstələrə</w:t>
      </w:r>
      <w:r>
        <w:rPr>
          <w:spacing w:val="-8"/>
        </w:rPr>
        <w:t> </w:t>
      </w:r>
      <w:r>
        <w:rPr/>
        <w:t>hərtərəfli</w:t>
      </w:r>
      <w:r>
        <w:rPr>
          <w:spacing w:val="-7"/>
        </w:rPr>
        <w:t> </w:t>
      </w:r>
      <w:r>
        <w:rPr/>
        <w:t>müalicə</w:t>
      </w:r>
      <w:r>
        <w:rPr>
          <w:spacing w:val="-4"/>
        </w:rPr>
        <w:t> </w:t>
      </w:r>
      <w:r>
        <w:rPr/>
        <w:t>lazımdır,</w:t>
      </w:r>
      <w:r>
        <w:rPr>
          <w:spacing w:val="-5"/>
        </w:rPr>
        <w:t> </w:t>
      </w:r>
      <w:r>
        <w:rPr/>
        <w:t>qida</w:t>
      </w:r>
      <w:r>
        <w:rPr>
          <w:spacing w:val="-4"/>
        </w:rPr>
        <w:t> </w:t>
      </w:r>
      <w:r>
        <w:rPr/>
        <w:t>yağsız,</w:t>
      </w:r>
      <w:r>
        <w:rPr>
          <w:spacing w:val="-5"/>
        </w:rPr>
        <w:t> </w:t>
      </w:r>
      <w:r>
        <w:rPr/>
        <w:t>duzsuz</w:t>
      </w:r>
      <w:r>
        <w:rPr>
          <w:spacing w:val="-8"/>
        </w:rPr>
        <w:t> </w:t>
      </w:r>
      <w:r>
        <w:rPr/>
        <w:t>olmalıdır.</w:t>
      </w:r>
      <w:r>
        <w:rPr>
          <w:spacing w:val="-5"/>
        </w:rPr>
        <w:t> </w:t>
      </w:r>
      <w:r>
        <w:rPr/>
        <w:t>Sidikqovucular, vitaminlər, xüsusən “B” qrupu, metionin, lipokain təyin olunur.</w:t>
      </w:r>
    </w:p>
    <w:p>
      <w:pPr>
        <w:pStyle w:val="BodyText"/>
        <w:spacing w:before="189"/>
        <w:ind w:left="0"/>
      </w:pPr>
    </w:p>
    <w:p>
      <w:pPr>
        <w:pStyle w:val="Heading1"/>
        <w:spacing w:before="1"/>
        <w:ind w:left="804" w:right="0"/>
      </w:pPr>
      <w:r>
        <w:rPr/>
        <w:t>Hipofiz</w:t>
      </w:r>
      <w:r>
        <w:rPr>
          <w:spacing w:val="-15"/>
        </w:rPr>
        <w:t> </w:t>
      </w:r>
      <w:r>
        <w:rPr/>
        <w:t>xəstəlikləri</w:t>
      </w:r>
      <w:r>
        <w:rPr>
          <w:spacing w:val="-13"/>
        </w:rPr>
        <w:t> </w:t>
      </w:r>
      <w:r>
        <w:rPr/>
        <w:t>(Akromeqaliya),</w:t>
      </w:r>
      <w:r>
        <w:rPr>
          <w:spacing w:val="-10"/>
        </w:rPr>
        <w:t> </w:t>
      </w:r>
      <w:r>
        <w:rPr/>
        <w:t>etiologiya,</w:t>
      </w:r>
      <w:r>
        <w:rPr>
          <w:spacing w:val="-10"/>
        </w:rPr>
        <w:t> </w:t>
      </w:r>
      <w:r>
        <w:rPr/>
        <w:t>klinika,</w:t>
      </w:r>
      <w:r>
        <w:rPr>
          <w:spacing w:val="-10"/>
        </w:rPr>
        <w:t> </w:t>
      </w:r>
      <w:r>
        <w:rPr/>
        <w:t>müalicə</w:t>
      </w:r>
      <w:r>
        <w:rPr>
          <w:spacing w:val="-12"/>
        </w:rPr>
        <w:t> </w:t>
      </w:r>
      <w:r>
        <w:rPr>
          <w:spacing w:val="-2"/>
        </w:rPr>
        <w:t>prinsipləri.</w:t>
      </w:r>
    </w:p>
    <w:p>
      <w:pPr>
        <w:pStyle w:val="BodyText"/>
        <w:spacing w:before="10"/>
        <w:ind w:left="0"/>
        <w:rPr>
          <w:b/>
          <w:sz w:val="17"/>
        </w:rPr>
      </w:pPr>
      <w:r>
        <w:rPr>
          <w:b/>
          <w:sz w:val="17"/>
        </w:rPr>
        <w:drawing>
          <wp:anchor distT="0" distB="0" distL="0" distR="0" allowOverlap="1" layoutInCell="1" locked="0" behindDoc="1" simplePos="0" relativeHeight="487623680">
            <wp:simplePos x="0" y="0"/>
            <wp:positionH relativeFrom="page">
              <wp:posOffset>1126926</wp:posOffset>
            </wp:positionH>
            <wp:positionV relativeFrom="paragraph">
              <wp:posOffset>145721</wp:posOffset>
            </wp:positionV>
            <wp:extent cx="5575611" cy="3351466"/>
            <wp:effectExtent l="0" t="0" r="0" b="0"/>
            <wp:wrapTopAndBottom/>
            <wp:docPr id="236" name="Image 236"/>
            <wp:cNvGraphicFramePr>
              <a:graphicFrameLocks/>
            </wp:cNvGraphicFramePr>
            <a:graphic>
              <a:graphicData uri="http://schemas.openxmlformats.org/drawingml/2006/picture">
                <pic:pic>
                  <pic:nvPicPr>
                    <pic:cNvPr id="236" name="Image 236"/>
                    <pic:cNvPicPr/>
                  </pic:nvPicPr>
                  <pic:blipFill>
                    <a:blip r:embed="rId148" cstate="print"/>
                    <a:stretch>
                      <a:fillRect/>
                    </a:stretch>
                  </pic:blipFill>
                  <pic:spPr>
                    <a:xfrm>
                      <a:off x="0" y="0"/>
                      <a:ext cx="5575611" cy="3351466"/>
                    </a:xfrm>
                    <a:prstGeom prst="rect">
                      <a:avLst/>
                    </a:prstGeom>
                  </pic:spPr>
                </pic:pic>
              </a:graphicData>
            </a:graphic>
          </wp:anchor>
        </w:drawing>
      </w:r>
    </w:p>
    <w:p>
      <w:pPr>
        <w:pStyle w:val="BodyText"/>
        <w:spacing w:after="0"/>
        <w:rPr>
          <w:b/>
          <w:sz w:val="17"/>
        </w:rPr>
        <w:sectPr>
          <w:pgSz w:w="11910" w:h="16840"/>
          <w:pgMar w:header="0" w:footer="1467" w:top="960" w:bottom="1660" w:left="708" w:right="850"/>
        </w:sectPr>
      </w:pPr>
    </w:p>
    <w:p>
      <w:pPr>
        <w:pStyle w:val="BodyText"/>
        <w:spacing w:line="259" w:lineRule="auto" w:before="74"/>
        <w:ind w:right="111"/>
        <w:jc w:val="both"/>
      </w:pPr>
      <w:r>
        <w:rPr>
          <w:b/>
        </w:rPr>
        <w:t>Hipofiz</w:t>
      </w:r>
      <w:r>
        <w:rPr>
          <w:b/>
          <w:spacing w:val="-2"/>
        </w:rPr>
        <w:t> </w:t>
      </w:r>
      <w:r>
        <w:rPr/>
        <w:t>və ya</w:t>
      </w:r>
      <w:r>
        <w:rPr>
          <w:spacing w:val="-4"/>
        </w:rPr>
        <w:t> </w:t>
      </w:r>
      <w:r>
        <w:rPr>
          <w:b/>
        </w:rPr>
        <w:t>beyin</w:t>
      </w:r>
      <w:r>
        <w:rPr>
          <w:b/>
          <w:spacing w:val="-2"/>
        </w:rPr>
        <w:t> </w:t>
      </w:r>
      <w:r>
        <w:rPr>
          <w:b/>
        </w:rPr>
        <w:t>artımı</w:t>
      </w:r>
      <w:r>
        <w:rPr>
          <w:b/>
          <w:spacing w:val="-1"/>
        </w:rPr>
        <w:t> </w:t>
      </w:r>
      <w:r>
        <w:rPr/>
        <w:t>–</w:t>
      </w:r>
      <w:r>
        <w:rPr>
          <w:spacing w:val="-3"/>
        </w:rPr>
        <w:t> </w:t>
      </w:r>
      <w:r>
        <w:rPr/>
        <w:t>kəllə</w:t>
      </w:r>
      <w:r>
        <w:rPr>
          <w:spacing w:val="-4"/>
        </w:rPr>
        <w:t> </w:t>
      </w:r>
      <w:r>
        <w:rPr/>
        <w:t>daxilində,</w:t>
      </w:r>
      <w:r>
        <w:rPr>
          <w:spacing w:val="-1"/>
        </w:rPr>
        <w:t> </w:t>
      </w:r>
      <w:r>
        <w:rPr/>
        <w:t>əsas</w:t>
      </w:r>
      <w:r>
        <w:rPr>
          <w:spacing w:val="-6"/>
        </w:rPr>
        <w:t> </w:t>
      </w:r>
      <w:r>
        <w:rPr/>
        <w:t>sümüyün</w:t>
      </w:r>
      <w:r>
        <w:rPr>
          <w:spacing w:val="-8"/>
        </w:rPr>
        <w:t> </w:t>
      </w:r>
      <w:r>
        <w:rPr/>
        <w:t>türk</w:t>
      </w:r>
      <w:r>
        <w:rPr>
          <w:spacing w:val="-3"/>
        </w:rPr>
        <w:t> </w:t>
      </w:r>
      <w:r>
        <w:rPr/>
        <w:t>yəhəri</w:t>
      </w:r>
      <w:r>
        <w:rPr>
          <w:spacing w:val="-12"/>
        </w:rPr>
        <w:t> </w:t>
      </w:r>
      <w:r>
        <w:rPr/>
        <w:t>çıxıntısının</w:t>
      </w:r>
      <w:r>
        <w:rPr>
          <w:spacing w:val="-3"/>
        </w:rPr>
        <w:t> </w:t>
      </w:r>
      <w:r>
        <w:rPr/>
        <w:t>çuxurunda yerləşir. Üç paydan ibarətdir: ön pay, aralıq pay, arxa pay.</w:t>
      </w:r>
    </w:p>
    <w:p>
      <w:pPr>
        <w:pStyle w:val="BodyText"/>
        <w:spacing w:line="259" w:lineRule="auto" w:before="158"/>
        <w:ind w:right="213"/>
        <w:jc w:val="both"/>
      </w:pPr>
      <w:r>
        <w:rPr/>
        <w:t>Hipofizin</w:t>
      </w:r>
      <w:r>
        <w:rPr>
          <w:spacing w:val="-7"/>
        </w:rPr>
        <w:t> </w:t>
      </w:r>
      <w:r>
        <w:rPr/>
        <w:t>ön</w:t>
      </w:r>
      <w:r>
        <w:rPr>
          <w:spacing w:val="-7"/>
        </w:rPr>
        <w:t> </w:t>
      </w:r>
      <w:r>
        <w:rPr/>
        <w:t>payında</w:t>
      </w:r>
      <w:r>
        <w:rPr>
          <w:spacing w:val="-3"/>
        </w:rPr>
        <w:t> </w:t>
      </w:r>
      <w:r>
        <w:rPr/>
        <w:t>somatotrop</w:t>
      </w:r>
      <w:r>
        <w:rPr>
          <w:spacing w:val="-2"/>
        </w:rPr>
        <w:t> </w:t>
      </w:r>
      <w:r>
        <w:rPr/>
        <w:t>hormonu, yəni</w:t>
      </w:r>
      <w:r>
        <w:rPr>
          <w:spacing w:val="-2"/>
        </w:rPr>
        <w:t> </w:t>
      </w:r>
      <w:r>
        <w:rPr/>
        <w:t>boy</w:t>
      </w:r>
      <w:r>
        <w:rPr>
          <w:spacing w:val="-12"/>
        </w:rPr>
        <w:t> </w:t>
      </w:r>
      <w:r>
        <w:rPr/>
        <w:t>artımı</w:t>
      </w:r>
      <w:r>
        <w:rPr>
          <w:spacing w:val="-6"/>
        </w:rPr>
        <w:t> </w:t>
      </w:r>
      <w:r>
        <w:rPr/>
        <w:t>hormonu</w:t>
      </w:r>
      <w:r>
        <w:rPr>
          <w:spacing w:val="-2"/>
        </w:rPr>
        <w:t> </w:t>
      </w:r>
      <w:r>
        <w:rPr/>
        <w:t>əmələ</w:t>
      </w:r>
      <w:r>
        <w:rPr>
          <w:spacing w:val="-3"/>
        </w:rPr>
        <w:t> </w:t>
      </w:r>
      <w:r>
        <w:rPr/>
        <w:t>gəlir. Boy</w:t>
      </w:r>
      <w:r>
        <w:rPr>
          <w:spacing w:val="-12"/>
        </w:rPr>
        <w:t> </w:t>
      </w:r>
      <w:r>
        <w:rPr/>
        <w:t>artımı</w:t>
      </w:r>
      <w:r>
        <w:rPr>
          <w:spacing w:val="-1"/>
        </w:rPr>
        <w:t> </w:t>
      </w:r>
      <w:r>
        <w:rPr/>
        <w:t>hormonu uşaqların boyca inkişafına təsir edir. Bu hormon</w:t>
      </w:r>
      <w:r>
        <w:rPr>
          <w:spacing w:val="-4"/>
        </w:rPr>
        <w:t> </w:t>
      </w:r>
      <w:r>
        <w:rPr/>
        <w:t>çox</w:t>
      </w:r>
      <w:r>
        <w:rPr>
          <w:spacing w:val="-4"/>
        </w:rPr>
        <w:t> </w:t>
      </w:r>
      <w:r>
        <w:rPr/>
        <w:t>əmələ gələrsə nəhəng boyluluq (240-250 sm), az əmələ gələrsə cırtdan boyluluq yaranır. Yaşlı adamlarda hipofizin hipofunksiyası maddələr</w:t>
      </w:r>
    </w:p>
    <w:p>
      <w:pPr>
        <w:pStyle w:val="BodyText"/>
        <w:spacing w:line="259" w:lineRule="auto"/>
        <w:ind w:right="266"/>
        <w:jc w:val="both"/>
      </w:pPr>
      <w:r>
        <w:rPr/>
        <w:t>mübadiləsində</w:t>
      </w:r>
      <w:r>
        <w:rPr>
          <w:spacing w:val="-6"/>
        </w:rPr>
        <w:t> </w:t>
      </w:r>
      <w:r>
        <w:rPr/>
        <w:t>dərin</w:t>
      </w:r>
      <w:r>
        <w:rPr>
          <w:spacing w:val="-9"/>
        </w:rPr>
        <w:t> </w:t>
      </w:r>
      <w:r>
        <w:rPr/>
        <w:t>dəyişikliklər yaradır,</w:t>
      </w:r>
      <w:r>
        <w:rPr>
          <w:spacing w:val="-3"/>
        </w:rPr>
        <w:t> </w:t>
      </w:r>
      <w:r>
        <w:rPr/>
        <w:t>nəticədə</w:t>
      </w:r>
      <w:r>
        <w:rPr>
          <w:spacing w:val="-2"/>
        </w:rPr>
        <w:t> </w:t>
      </w:r>
      <w:r>
        <w:rPr/>
        <w:t>ya</w:t>
      </w:r>
      <w:r>
        <w:rPr>
          <w:spacing w:val="-6"/>
        </w:rPr>
        <w:t> </w:t>
      </w:r>
      <w:r>
        <w:rPr/>
        <w:t>həddən</w:t>
      </w:r>
      <w:r>
        <w:rPr>
          <w:spacing w:val="-9"/>
        </w:rPr>
        <w:t> </w:t>
      </w:r>
      <w:r>
        <w:rPr/>
        <w:t>artıq</w:t>
      </w:r>
      <w:r>
        <w:rPr>
          <w:spacing w:val="-5"/>
        </w:rPr>
        <w:t> </w:t>
      </w:r>
      <w:r>
        <w:rPr/>
        <w:t>piylənmə –</w:t>
      </w:r>
      <w:r>
        <w:rPr>
          <w:spacing w:val="-5"/>
        </w:rPr>
        <w:t> </w:t>
      </w:r>
      <w:r>
        <w:rPr/>
        <w:t>hipofizar</w:t>
      </w:r>
      <w:r>
        <w:rPr>
          <w:spacing w:val="-4"/>
        </w:rPr>
        <w:t> </w:t>
      </w:r>
      <w:r>
        <w:rPr/>
        <w:t>piylənmə, ya da kəskin arıqlama (hipofizar kaxeksiya) baş verir. Əgər hipofizin hiperfunksiyası boyartımı başa</w:t>
      </w:r>
    </w:p>
    <w:p>
      <w:pPr>
        <w:pStyle w:val="BodyText"/>
        <w:spacing w:line="261" w:lineRule="auto"/>
        <w:ind w:right="142"/>
      </w:pPr>
      <w:r>
        <w:rPr/>
        <w:t>çatdıqdan</w:t>
      </w:r>
      <w:r>
        <w:rPr>
          <w:spacing w:val="-8"/>
        </w:rPr>
        <w:t> </w:t>
      </w:r>
      <w:r>
        <w:rPr/>
        <w:t>sonra baş</w:t>
      </w:r>
      <w:r>
        <w:rPr>
          <w:spacing w:val="-2"/>
        </w:rPr>
        <w:t> </w:t>
      </w:r>
      <w:r>
        <w:rPr/>
        <w:t>verərsə</w:t>
      </w:r>
      <w:r>
        <w:rPr>
          <w:spacing w:val="-5"/>
        </w:rPr>
        <w:t> </w:t>
      </w:r>
      <w:r>
        <w:rPr/>
        <w:t>akromeqaliya xəstəliyi</w:t>
      </w:r>
      <w:r>
        <w:rPr>
          <w:spacing w:val="-4"/>
        </w:rPr>
        <w:t> </w:t>
      </w:r>
      <w:r>
        <w:rPr/>
        <w:t>yaranır.</w:t>
      </w:r>
      <w:r>
        <w:rPr>
          <w:spacing w:val="-2"/>
        </w:rPr>
        <w:t> </w:t>
      </w:r>
      <w:r>
        <w:rPr/>
        <w:t>Bu</w:t>
      </w:r>
      <w:r>
        <w:rPr>
          <w:spacing w:val="-4"/>
        </w:rPr>
        <w:t> </w:t>
      </w:r>
      <w:r>
        <w:rPr/>
        <w:t>zaman</w:t>
      </w:r>
      <w:r>
        <w:rPr>
          <w:spacing w:val="-4"/>
        </w:rPr>
        <w:t> </w:t>
      </w:r>
      <w:r>
        <w:rPr/>
        <w:t>bədənin</w:t>
      </w:r>
      <w:r>
        <w:rPr>
          <w:spacing w:val="-4"/>
        </w:rPr>
        <w:t> </w:t>
      </w:r>
      <w:r>
        <w:rPr/>
        <w:t>ayrı-ayrı</w:t>
      </w:r>
      <w:r>
        <w:rPr>
          <w:spacing w:val="-8"/>
        </w:rPr>
        <w:t> </w:t>
      </w:r>
      <w:r>
        <w:rPr/>
        <w:t>hissələri:</w:t>
      </w:r>
      <w:r>
        <w:rPr>
          <w:spacing w:val="-4"/>
        </w:rPr>
        <w:t> </w:t>
      </w:r>
      <w:r>
        <w:rPr/>
        <w:t>əllər, ayaqlar, burun, çənə uzanır; dil, döş, qarın boşluğu orqanları böyüyür. Hipofizin aralıq payında dəri piqmentasiyasının tənzimləyicisi olan intermedin hormonu əmələ gəlir</w:t>
      </w:r>
    </w:p>
    <w:p>
      <w:pPr>
        <w:pStyle w:val="BodyText"/>
        <w:spacing w:line="259" w:lineRule="auto" w:before="152"/>
      </w:pPr>
      <w:r>
        <w:rPr/>
        <w:t>Hipofizin arxa payında oksitosin və vazopressin hormonları</w:t>
      </w:r>
      <w:r>
        <w:rPr>
          <w:spacing w:val="-1"/>
        </w:rPr>
        <w:t> </w:t>
      </w:r>
      <w:r>
        <w:rPr/>
        <w:t>əmələ gəlir. Antidiuretik hormon və ya vazopressin</w:t>
      </w:r>
      <w:r>
        <w:rPr>
          <w:spacing w:val="-9"/>
        </w:rPr>
        <w:t> </w:t>
      </w:r>
      <w:r>
        <w:rPr/>
        <w:t>orqanizmdə</w:t>
      </w:r>
      <w:r>
        <w:rPr>
          <w:spacing w:val="-1"/>
        </w:rPr>
        <w:t> </w:t>
      </w:r>
      <w:r>
        <w:rPr/>
        <w:t>iki</w:t>
      </w:r>
      <w:r>
        <w:rPr>
          <w:spacing w:val="-9"/>
        </w:rPr>
        <w:t> </w:t>
      </w:r>
      <w:r>
        <w:rPr/>
        <w:t>funksiya</w:t>
      </w:r>
      <w:r>
        <w:rPr>
          <w:spacing w:val="-5"/>
        </w:rPr>
        <w:t> </w:t>
      </w:r>
      <w:r>
        <w:rPr/>
        <w:t>daşıyır.</w:t>
      </w:r>
      <w:r>
        <w:rPr>
          <w:spacing w:val="-2"/>
        </w:rPr>
        <w:t> </w:t>
      </w:r>
      <w:r>
        <w:rPr/>
        <w:t>Birinci</w:t>
      </w:r>
      <w:r>
        <w:rPr>
          <w:spacing w:val="-9"/>
        </w:rPr>
        <w:t> </w:t>
      </w:r>
      <w:r>
        <w:rPr/>
        <w:t>funksiya</w:t>
      </w:r>
      <w:r>
        <w:rPr>
          <w:spacing w:val="-5"/>
        </w:rPr>
        <w:t> </w:t>
      </w:r>
      <w:r>
        <w:rPr/>
        <w:t>kapilyar və</w:t>
      </w:r>
      <w:r>
        <w:rPr>
          <w:spacing w:val="-5"/>
        </w:rPr>
        <w:t> </w:t>
      </w:r>
      <w:r>
        <w:rPr/>
        <w:t>arteriolların</w:t>
      </w:r>
      <w:r>
        <w:rPr>
          <w:spacing w:val="-9"/>
        </w:rPr>
        <w:t> </w:t>
      </w:r>
      <w:r>
        <w:rPr/>
        <w:t>saya</w:t>
      </w:r>
      <w:r>
        <w:rPr>
          <w:spacing w:val="-5"/>
        </w:rPr>
        <w:t> </w:t>
      </w:r>
      <w:r>
        <w:rPr/>
        <w:t>əzələlərinin tonusunu artırmaqla, qan təzyiqini yüksəldir. İkinci əsas funksiyası antidiuretik təsirlə əlaqədardır.</w:t>
      </w:r>
    </w:p>
    <w:p>
      <w:pPr>
        <w:pStyle w:val="BodyText"/>
        <w:spacing w:line="259" w:lineRule="auto" w:before="157"/>
      </w:pPr>
      <w:r>
        <w:rPr/>
        <w:t>Hipofizin</w:t>
      </w:r>
      <w:r>
        <w:rPr>
          <w:spacing w:val="-7"/>
        </w:rPr>
        <w:t> </w:t>
      </w:r>
      <w:r>
        <w:rPr/>
        <w:t>ön</w:t>
      </w:r>
      <w:r>
        <w:rPr>
          <w:spacing w:val="-7"/>
        </w:rPr>
        <w:t> </w:t>
      </w:r>
      <w:r>
        <w:rPr/>
        <w:t>payı</w:t>
      </w:r>
      <w:r>
        <w:rPr>
          <w:spacing w:val="-7"/>
        </w:rPr>
        <w:t> </w:t>
      </w:r>
      <w:r>
        <w:rPr/>
        <w:t>hormonlarının</w:t>
      </w:r>
      <w:r>
        <w:rPr>
          <w:spacing w:val="-2"/>
        </w:rPr>
        <w:t> </w:t>
      </w:r>
      <w:r>
        <w:rPr/>
        <w:t>əmələ</w:t>
      </w:r>
      <w:r>
        <w:rPr>
          <w:spacing w:val="-3"/>
        </w:rPr>
        <w:t> </w:t>
      </w:r>
      <w:r>
        <w:rPr/>
        <w:t>gəlməsinə vegetativ</w:t>
      </w:r>
      <w:r>
        <w:rPr>
          <w:spacing w:val="-7"/>
        </w:rPr>
        <w:t> </w:t>
      </w:r>
      <w:r>
        <w:rPr/>
        <w:t>sinir</w:t>
      </w:r>
      <w:r>
        <w:rPr>
          <w:spacing w:val="-1"/>
        </w:rPr>
        <w:t> </w:t>
      </w:r>
      <w:r>
        <w:rPr/>
        <w:t>sistemi</w:t>
      </w:r>
      <w:r>
        <w:rPr>
          <w:spacing w:val="-11"/>
        </w:rPr>
        <w:t> </w:t>
      </w:r>
      <w:r>
        <w:rPr/>
        <w:t>də</w:t>
      </w:r>
      <w:r>
        <w:rPr>
          <w:spacing w:val="-3"/>
        </w:rPr>
        <w:t> </w:t>
      </w:r>
      <w:r>
        <w:rPr/>
        <w:t>təsir</w:t>
      </w:r>
      <w:r>
        <w:rPr>
          <w:spacing w:val="-1"/>
        </w:rPr>
        <w:t> </w:t>
      </w:r>
      <w:r>
        <w:rPr/>
        <w:t>edir:</w:t>
      </w:r>
      <w:r>
        <w:rPr>
          <w:spacing w:val="-2"/>
        </w:rPr>
        <w:t> </w:t>
      </w:r>
      <w:r>
        <w:rPr/>
        <w:t>simpatik</w:t>
      </w:r>
      <w:r>
        <w:rPr>
          <w:spacing w:val="-2"/>
        </w:rPr>
        <w:t> </w:t>
      </w:r>
      <w:r>
        <w:rPr/>
        <w:t>sinirlər hormon əmələ gəlməni artırır, parasimpatik sinirlər isə azaldır.</w:t>
      </w:r>
    </w:p>
    <w:p>
      <w:pPr>
        <w:pStyle w:val="BodyText"/>
        <w:spacing w:before="166"/>
        <w:ind w:left="0"/>
      </w:pPr>
    </w:p>
    <w:p>
      <w:pPr>
        <w:pStyle w:val="Heading1"/>
        <w:spacing w:before="1"/>
        <w:ind w:left="710"/>
        <w:jc w:val="center"/>
      </w:pPr>
      <w:r>
        <w:rPr>
          <w:spacing w:val="-2"/>
        </w:rPr>
        <w:t>Akromeqaliya</w:t>
      </w:r>
    </w:p>
    <w:p>
      <w:pPr>
        <w:pStyle w:val="BodyText"/>
        <w:spacing w:before="6"/>
        <w:ind w:left="0"/>
        <w:rPr>
          <w:b/>
          <w:sz w:val="13"/>
        </w:rPr>
      </w:pPr>
      <w:r>
        <w:rPr>
          <w:b/>
          <w:sz w:val="13"/>
        </w:rPr>
        <w:drawing>
          <wp:anchor distT="0" distB="0" distL="0" distR="0" allowOverlap="1" layoutInCell="1" locked="0" behindDoc="1" simplePos="0" relativeHeight="487624192">
            <wp:simplePos x="0" y="0"/>
            <wp:positionH relativeFrom="page">
              <wp:posOffset>920474</wp:posOffset>
            </wp:positionH>
            <wp:positionV relativeFrom="paragraph">
              <wp:posOffset>114106</wp:posOffset>
            </wp:positionV>
            <wp:extent cx="5758373" cy="3355848"/>
            <wp:effectExtent l="0" t="0" r="0" b="0"/>
            <wp:wrapTopAndBottom/>
            <wp:docPr id="237" name="Image 237"/>
            <wp:cNvGraphicFramePr>
              <a:graphicFrameLocks/>
            </wp:cNvGraphicFramePr>
            <a:graphic>
              <a:graphicData uri="http://schemas.openxmlformats.org/drawingml/2006/picture">
                <pic:pic>
                  <pic:nvPicPr>
                    <pic:cNvPr id="237" name="Image 237"/>
                    <pic:cNvPicPr/>
                  </pic:nvPicPr>
                  <pic:blipFill>
                    <a:blip r:embed="rId149" cstate="print"/>
                    <a:stretch>
                      <a:fillRect/>
                    </a:stretch>
                  </pic:blipFill>
                  <pic:spPr>
                    <a:xfrm>
                      <a:off x="0" y="0"/>
                      <a:ext cx="5758373" cy="3355848"/>
                    </a:xfrm>
                    <a:prstGeom prst="rect">
                      <a:avLst/>
                    </a:prstGeom>
                  </pic:spPr>
                </pic:pic>
              </a:graphicData>
            </a:graphic>
          </wp:anchor>
        </w:drawing>
      </w:r>
    </w:p>
    <w:p>
      <w:pPr>
        <w:pStyle w:val="BodyText"/>
        <w:spacing w:line="237" w:lineRule="auto" w:before="197"/>
        <w:ind w:right="202"/>
      </w:pPr>
      <w:r>
        <w:rPr/>
        <w:t>Akromeqaliya</w:t>
      </w:r>
      <w:r>
        <w:rPr>
          <w:spacing w:val="-4"/>
        </w:rPr>
        <w:t> </w:t>
      </w:r>
      <w:r>
        <w:rPr/>
        <w:t>xəstəliyi</w:t>
      </w:r>
      <w:r>
        <w:rPr>
          <w:spacing w:val="-12"/>
        </w:rPr>
        <w:t> </w:t>
      </w:r>
      <w:r>
        <w:rPr/>
        <w:t>orqanizmdə boy</w:t>
      </w:r>
      <w:r>
        <w:rPr>
          <w:spacing w:val="-13"/>
        </w:rPr>
        <w:t> </w:t>
      </w:r>
      <w:r>
        <w:rPr/>
        <w:t>hormonunun</w:t>
      </w:r>
      <w:r>
        <w:rPr>
          <w:spacing w:val="-4"/>
        </w:rPr>
        <w:t> </w:t>
      </w:r>
      <w:r>
        <w:rPr/>
        <w:t>ifrazının</w:t>
      </w:r>
      <w:r>
        <w:rPr>
          <w:spacing w:val="-4"/>
        </w:rPr>
        <w:t> </w:t>
      </w:r>
      <w:r>
        <w:rPr/>
        <w:t>artması</w:t>
      </w:r>
      <w:r>
        <w:rPr>
          <w:spacing w:val="-8"/>
        </w:rPr>
        <w:t> </w:t>
      </w:r>
      <w:r>
        <w:rPr/>
        <w:t>nəticəsində</w:t>
      </w:r>
      <w:r>
        <w:rPr>
          <w:spacing w:val="-4"/>
        </w:rPr>
        <w:t> </w:t>
      </w:r>
      <w:r>
        <w:rPr/>
        <w:t>əmələ</w:t>
      </w:r>
      <w:r>
        <w:rPr>
          <w:spacing w:val="-4"/>
        </w:rPr>
        <w:t> </w:t>
      </w:r>
      <w:r>
        <w:rPr/>
        <w:t>gəlir. Xəstəliyin adı yunanca acro – ətraf və megas – böyük sözlərindən götürülmüşdür.</w:t>
      </w:r>
    </w:p>
    <w:p>
      <w:pPr>
        <w:pStyle w:val="BodyText"/>
        <w:spacing w:before="1"/>
        <w:ind w:left="0"/>
      </w:pPr>
    </w:p>
    <w:p>
      <w:pPr>
        <w:pStyle w:val="BodyText"/>
        <w:ind w:right="548"/>
        <w:jc w:val="both"/>
      </w:pPr>
      <w:r>
        <w:rPr>
          <w:b/>
        </w:rPr>
        <w:t>Etiologiyası. </w:t>
      </w:r>
      <w:r>
        <w:rPr/>
        <w:t>Akromeqaliya hipofozin</w:t>
      </w:r>
      <w:r>
        <w:rPr>
          <w:spacing w:val="-2"/>
        </w:rPr>
        <w:t> </w:t>
      </w:r>
      <w:r>
        <w:rPr/>
        <w:t>eozinofil və ya qarışıq, nadir hallarda xromofob</w:t>
      </w:r>
      <w:r>
        <w:rPr>
          <w:spacing w:val="-2"/>
        </w:rPr>
        <w:t> </w:t>
      </w:r>
      <w:r>
        <w:rPr/>
        <w:t>adenoması nətitəsində olur. Bu xəstəliyin etiologiyası şişlərin etiologiyası ilə əlaqəli hesab olunur. Xəstəliyin səbəbi</w:t>
      </w:r>
      <w:r>
        <w:rPr>
          <w:spacing w:val="-6"/>
        </w:rPr>
        <w:t> </w:t>
      </w:r>
      <w:r>
        <w:rPr/>
        <w:t>həmçinin boy</w:t>
      </w:r>
      <w:r>
        <w:rPr>
          <w:spacing w:val="-10"/>
        </w:rPr>
        <w:t> </w:t>
      </w:r>
      <w:r>
        <w:rPr/>
        <w:t>hormonunun</w:t>
      </w:r>
      <w:r>
        <w:rPr>
          <w:spacing w:val="-6"/>
        </w:rPr>
        <w:t> </w:t>
      </w:r>
      <w:r>
        <w:rPr/>
        <w:t>stimulyatoru</w:t>
      </w:r>
      <w:r>
        <w:rPr>
          <w:spacing w:val="-10"/>
        </w:rPr>
        <w:t> </w:t>
      </w:r>
      <w:r>
        <w:rPr/>
        <w:t>olan</w:t>
      </w:r>
      <w:r>
        <w:rPr>
          <w:spacing w:val="-6"/>
        </w:rPr>
        <w:t> </w:t>
      </w:r>
      <w:r>
        <w:rPr/>
        <w:t>somatoliberinin</w:t>
      </w:r>
      <w:r>
        <w:rPr>
          <w:spacing w:val="-1"/>
        </w:rPr>
        <w:t> </w:t>
      </w:r>
      <w:r>
        <w:rPr/>
        <w:t>(somatotropin-rilizinq faktor)</w:t>
      </w:r>
    </w:p>
    <w:p>
      <w:pPr>
        <w:pStyle w:val="BodyText"/>
        <w:spacing w:line="237" w:lineRule="auto" w:before="5"/>
        <w:ind w:right="245"/>
        <w:jc w:val="both"/>
      </w:pPr>
      <w:r>
        <w:rPr/>
        <w:t>hipotalamusda</w:t>
      </w:r>
      <w:r>
        <w:rPr>
          <w:spacing w:val="-4"/>
        </w:rPr>
        <w:t> </w:t>
      </w:r>
      <w:r>
        <w:rPr/>
        <w:t>sekresiyasının</w:t>
      </w:r>
      <w:r>
        <w:rPr>
          <w:spacing w:val="-3"/>
        </w:rPr>
        <w:t> </w:t>
      </w:r>
      <w:r>
        <w:rPr/>
        <w:t>artması</w:t>
      </w:r>
      <w:r>
        <w:rPr>
          <w:spacing w:val="-11"/>
        </w:rPr>
        <w:t> </w:t>
      </w:r>
      <w:r>
        <w:rPr/>
        <w:t>ola</w:t>
      </w:r>
      <w:r>
        <w:rPr>
          <w:spacing w:val="-4"/>
        </w:rPr>
        <w:t> </w:t>
      </w:r>
      <w:r>
        <w:rPr/>
        <w:t>bilər.</w:t>
      </w:r>
      <w:r>
        <w:rPr>
          <w:spacing w:val="-1"/>
        </w:rPr>
        <w:t> </w:t>
      </w:r>
      <w:r>
        <w:rPr/>
        <w:t>Akromeqaliyanın</w:t>
      </w:r>
      <w:r>
        <w:rPr>
          <w:spacing w:val="-3"/>
        </w:rPr>
        <w:t> </w:t>
      </w:r>
      <w:r>
        <w:rPr/>
        <w:t>inkişafında</w:t>
      </w:r>
      <w:r>
        <w:rPr>
          <w:spacing w:val="-4"/>
        </w:rPr>
        <w:t> </w:t>
      </w:r>
      <w:r>
        <w:rPr/>
        <w:t>genetik</w:t>
      </w:r>
      <w:r>
        <w:rPr>
          <w:spacing w:val="-3"/>
        </w:rPr>
        <w:t> </w:t>
      </w:r>
      <w:r>
        <w:rPr/>
        <w:t>amillərin</w:t>
      </w:r>
      <w:r>
        <w:rPr>
          <w:spacing w:val="-8"/>
        </w:rPr>
        <w:t> </w:t>
      </w:r>
      <w:r>
        <w:rPr/>
        <w:t>rolu</w:t>
      </w:r>
      <w:r>
        <w:rPr>
          <w:spacing w:val="-3"/>
        </w:rPr>
        <w:t> </w:t>
      </w:r>
      <w:r>
        <w:rPr/>
        <w:t>da inkar edilmir.</w:t>
      </w:r>
    </w:p>
    <w:p>
      <w:pPr>
        <w:pStyle w:val="BodyText"/>
        <w:spacing w:after="0" w:line="237" w:lineRule="auto"/>
        <w:jc w:val="both"/>
        <w:sectPr>
          <w:pgSz w:w="11910" w:h="16840"/>
          <w:pgMar w:header="0" w:footer="1467" w:top="960" w:bottom="1660" w:left="708" w:right="850"/>
        </w:sectPr>
      </w:pPr>
    </w:p>
    <w:p>
      <w:pPr>
        <w:pStyle w:val="BodyText"/>
        <w:spacing w:before="74"/>
        <w:ind w:right="420"/>
      </w:pPr>
      <w:r>
        <w:rPr/>
        <w:t>Akromeqaliya boy hormonunun həddən artıq ifrazı nəticəsində törənir. Böyüklərdə epifizar qığırdaqların sümükləşmə prosesi qurtardıqdan sonra boy hormonunun çox olması sümüklərin periostal,</w:t>
      </w:r>
      <w:r>
        <w:rPr>
          <w:spacing w:val="-2"/>
        </w:rPr>
        <w:t> </w:t>
      </w:r>
      <w:r>
        <w:rPr/>
        <w:t>qeyri-mütənasib,</w:t>
      </w:r>
      <w:r>
        <w:rPr>
          <w:spacing w:val="-2"/>
        </w:rPr>
        <w:t> </w:t>
      </w:r>
      <w:r>
        <w:rPr/>
        <w:t>ən</w:t>
      </w:r>
      <w:r>
        <w:rPr>
          <w:spacing w:val="-8"/>
        </w:rPr>
        <w:t> </w:t>
      </w:r>
      <w:r>
        <w:rPr/>
        <w:t>çox</w:t>
      </w:r>
      <w:r>
        <w:rPr>
          <w:spacing w:val="-8"/>
        </w:rPr>
        <w:t> </w:t>
      </w:r>
      <w:r>
        <w:rPr/>
        <w:t>eninə</w:t>
      </w:r>
      <w:r>
        <w:rPr>
          <w:spacing w:val="-4"/>
        </w:rPr>
        <w:t> </w:t>
      </w:r>
      <w:r>
        <w:rPr/>
        <w:t>böyüməsinə</w:t>
      </w:r>
      <w:r>
        <w:rPr>
          <w:spacing w:val="-4"/>
        </w:rPr>
        <w:t> </w:t>
      </w:r>
      <w:r>
        <w:rPr/>
        <w:t>səbəb</w:t>
      </w:r>
      <w:r>
        <w:rPr>
          <w:spacing w:val="-8"/>
        </w:rPr>
        <w:t> </w:t>
      </w:r>
      <w:r>
        <w:rPr/>
        <w:t>olur.</w:t>
      </w:r>
      <w:r>
        <w:rPr>
          <w:spacing w:val="-2"/>
        </w:rPr>
        <w:t> </w:t>
      </w:r>
      <w:r>
        <w:rPr/>
        <w:t>Eyni</w:t>
      </w:r>
      <w:r>
        <w:rPr>
          <w:spacing w:val="-8"/>
        </w:rPr>
        <w:t> </w:t>
      </w:r>
      <w:r>
        <w:rPr/>
        <w:t>zamanda</w:t>
      </w:r>
      <w:r>
        <w:rPr>
          <w:spacing w:val="-4"/>
        </w:rPr>
        <w:t> </w:t>
      </w:r>
      <w:r>
        <w:rPr/>
        <w:t>qığırdaqların, bütün yumşaq toxumaların (dəri, əzələlər) və daxili orqanların patoloji inkişafı başlayır.</w:t>
      </w:r>
    </w:p>
    <w:p>
      <w:pPr>
        <w:pStyle w:val="BodyText"/>
        <w:spacing w:before="275"/>
        <w:ind w:right="142"/>
      </w:pPr>
      <w:r>
        <w:rPr/>
        <w:t>Sümüklər qalınlaşır, sklerozlaşır, bəzi hallarda yumşalır. Oynaq qığırdaqları qalınlaşır, osteoartrit əlamətləri</w:t>
      </w:r>
      <w:r>
        <w:rPr>
          <w:spacing w:val="-7"/>
        </w:rPr>
        <w:t> </w:t>
      </w:r>
      <w:r>
        <w:rPr/>
        <w:t>baş</w:t>
      </w:r>
      <w:r>
        <w:rPr>
          <w:spacing w:val="-5"/>
        </w:rPr>
        <w:t> </w:t>
      </w:r>
      <w:r>
        <w:rPr/>
        <w:t>verir. Dəri</w:t>
      </w:r>
      <w:r>
        <w:rPr>
          <w:spacing w:val="-11"/>
        </w:rPr>
        <w:t> </w:t>
      </w:r>
      <w:r>
        <w:rPr/>
        <w:t>birləşdirici</w:t>
      </w:r>
      <w:r>
        <w:rPr>
          <w:spacing w:val="-11"/>
        </w:rPr>
        <w:t> </w:t>
      </w:r>
      <w:r>
        <w:rPr/>
        <w:t>toxuma və</w:t>
      </w:r>
      <w:r>
        <w:rPr>
          <w:spacing w:val="-3"/>
        </w:rPr>
        <w:t> </w:t>
      </w:r>
      <w:r>
        <w:rPr/>
        <w:t>başqa</w:t>
      </w:r>
      <w:r>
        <w:rPr>
          <w:spacing w:val="-3"/>
        </w:rPr>
        <w:t> </w:t>
      </w:r>
      <w:r>
        <w:rPr/>
        <w:t>təbəqələrin</w:t>
      </w:r>
      <w:r>
        <w:rPr>
          <w:spacing w:val="-2"/>
        </w:rPr>
        <w:t> </w:t>
      </w:r>
      <w:r>
        <w:rPr/>
        <w:t>inkişafı</w:t>
      </w:r>
      <w:r>
        <w:rPr>
          <w:spacing w:val="-7"/>
        </w:rPr>
        <w:t> </w:t>
      </w:r>
      <w:r>
        <w:rPr/>
        <w:t>hesabına</w:t>
      </w:r>
      <w:r>
        <w:rPr>
          <w:spacing w:val="-3"/>
        </w:rPr>
        <w:t> </w:t>
      </w:r>
      <w:r>
        <w:rPr/>
        <w:t>qalınlaşır. Əzələlər hipertrofiyaya uğrayır. Daxili</w:t>
      </w:r>
      <w:r>
        <w:rPr>
          <w:spacing w:val="-5"/>
        </w:rPr>
        <w:t> </w:t>
      </w:r>
      <w:r>
        <w:rPr/>
        <w:t>orqanlar (ürək, ağciyər, qaraciyər, böyrəklər, mədəaltı</w:t>
      </w:r>
      <w:r>
        <w:rPr>
          <w:spacing w:val="-1"/>
        </w:rPr>
        <w:t> </w:t>
      </w:r>
      <w:r>
        <w:rPr/>
        <w:t>vəzi, dalaq və s.) hiperplaziya və hipertrofiyaya uğrayır (böyüyür). Bağırsaqlar eninə və uzununa böyüyür. Endokrin vəzilərdə də hiperplaziya və hipertrofiya baş verir.</w:t>
      </w:r>
    </w:p>
    <w:p>
      <w:pPr>
        <w:pStyle w:val="BodyText"/>
        <w:ind w:left="0"/>
      </w:pPr>
    </w:p>
    <w:p>
      <w:pPr>
        <w:pStyle w:val="BodyText"/>
        <w:spacing w:line="242" w:lineRule="auto"/>
        <w:ind w:right="202"/>
      </w:pPr>
      <w:r>
        <w:rPr>
          <w:b/>
        </w:rPr>
        <w:t>Klinik</w:t>
      </w:r>
      <w:r>
        <w:rPr>
          <w:b/>
          <w:spacing w:val="-7"/>
        </w:rPr>
        <w:t> </w:t>
      </w:r>
      <w:r>
        <w:rPr>
          <w:b/>
        </w:rPr>
        <w:t>gedişi. </w:t>
      </w:r>
      <w:r>
        <w:rPr/>
        <w:t>Akromeqaliya</w:t>
      </w:r>
      <w:r>
        <w:rPr>
          <w:spacing w:val="-4"/>
        </w:rPr>
        <w:t> </w:t>
      </w:r>
      <w:r>
        <w:rPr/>
        <w:t>az</w:t>
      </w:r>
      <w:r>
        <w:rPr>
          <w:spacing w:val="-4"/>
        </w:rPr>
        <w:t> </w:t>
      </w:r>
      <w:r>
        <w:rPr/>
        <w:t>təsadüf</w:t>
      </w:r>
      <w:r>
        <w:rPr>
          <w:spacing w:val="-11"/>
        </w:rPr>
        <w:t> </w:t>
      </w:r>
      <w:r>
        <w:rPr/>
        <w:t>edilən</w:t>
      </w:r>
      <w:r>
        <w:rPr>
          <w:spacing w:val="-3"/>
        </w:rPr>
        <w:t> </w:t>
      </w:r>
      <w:r>
        <w:rPr/>
        <w:t>xəstəlikdir,</w:t>
      </w:r>
      <w:r>
        <w:rPr>
          <w:spacing w:val="-1"/>
        </w:rPr>
        <w:t> </w:t>
      </w:r>
      <w:r>
        <w:rPr/>
        <w:t>adətən,</w:t>
      </w:r>
      <w:r>
        <w:rPr>
          <w:spacing w:val="-1"/>
        </w:rPr>
        <w:t> </w:t>
      </w:r>
      <w:r>
        <w:rPr/>
        <w:t>20-40</w:t>
      </w:r>
      <w:r>
        <w:rPr>
          <w:spacing w:val="-3"/>
        </w:rPr>
        <w:t> </w:t>
      </w:r>
      <w:r>
        <w:rPr/>
        <w:t>yaşlarında</w:t>
      </w:r>
      <w:r>
        <w:rPr>
          <w:spacing w:val="-4"/>
        </w:rPr>
        <w:t> </w:t>
      </w:r>
      <w:r>
        <w:rPr/>
        <w:t>başlayır,</w:t>
      </w:r>
      <w:r>
        <w:rPr>
          <w:spacing w:val="-1"/>
        </w:rPr>
        <w:t> </w:t>
      </w:r>
      <w:r>
        <w:rPr/>
        <w:t>bəzən</w:t>
      </w:r>
      <w:r>
        <w:rPr>
          <w:spacing w:val="-3"/>
        </w:rPr>
        <w:t> </w:t>
      </w:r>
      <w:r>
        <w:rPr/>
        <w:t>isə 40 yaşından sonra da rast gəlinə bilər. Akromeqaliyalı xəstələr başağrısı, əzələ zəifliyi, kişilər</w:t>
      </w:r>
    </w:p>
    <w:p>
      <w:pPr>
        <w:pStyle w:val="BodyText"/>
        <w:ind w:right="102"/>
      </w:pPr>
      <w:r>
        <w:rPr/>
        <w:t>potensiyanın zəifləməsindən, qadınlar aybaşının pozulması və ya kəsilməsindən, xarici görkəmlərinin dəyişməsi, səslərin kobudlaşması, görmənin zəifləməsi, yaddaşın azalması, başgicəllənmə, ətraflarda ağrı</w:t>
      </w:r>
      <w:r>
        <w:rPr>
          <w:spacing w:val="-11"/>
        </w:rPr>
        <w:t> </w:t>
      </w:r>
      <w:r>
        <w:rPr/>
        <w:t>və</w:t>
      </w:r>
      <w:r>
        <w:rPr>
          <w:spacing w:val="-4"/>
        </w:rPr>
        <w:t> </w:t>
      </w:r>
      <w:r>
        <w:rPr/>
        <w:t>keyləşmə</w:t>
      </w:r>
      <w:r>
        <w:rPr>
          <w:spacing w:val="-4"/>
        </w:rPr>
        <w:t> </w:t>
      </w:r>
      <w:r>
        <w:rPr/>
        <w:t>hissi,</w:t>
      </w:r>
      <w:r>
        <w:rPr>
          <w:spacing w:val="-1"/>
        </w:rPr>
        <w:t> </w:t>
      </w:r>
      <w:r>
        <w:rPr/>
        <w:t>oynaqlarda</w:t>
      </w:r>
      <w:r>
        <w:rPr>
          <w:spacing w:val="-4"/>
        </w:rPr>
        <w:t> </w:t>
      </w:r>
      <w:r>
        <w:rPr/>
        <w:t>və fəqərə</w:t>
      </w:r>
      <w:r>
        <w:rPr>
          <w:spacing w:val="-4"/>
        </w:rPr>
        <w:t> </w:t>
      </w:r>
      <w:r>
        <w:rPr/>
        <w:t>sütununda</w:t>
      </w:r>
      <w:r>
        <w:rPr>
          <w:spacing w:val="-4"/>
        </w:rPr>
        <w:t> </w:t>
      </w:r>
      <w:r>
        <w:rPr/>
        <w:t>ağrılar,</w:t>
      </w:r>
      <w:r>
        <w:rPr>
          <w:spacing w:val="-1"/>
        </w:rPr>
        <w:t> </w:t>
      </w:r>
      <w:r>
        <w:rPr/>
        <w:t>ümumi</w:t>
      </w:r>
      <w:r>
        <w:rPr>
          <w:spacing w:val="-11"/>
        </w:rPr>
        <w:t> </w:t>
      </w:r>
      <w:r>
        <w:rPr/>
        <w:t>tərləmə və</w:t>
      </w:r>
      <w:r>
        <w:rPr>
          <w:spacing w:val="-4"/>
        </w:rPr>
        <w:t> </w:t>
      </w:r>
      <w:r>
        <w:rPr/>
        <w:t>s.dən</w:t>
      </w:r>
      <w:r>
        <w:rPr>
          <w:spacing w:val="-7"/>
        </w:rPr>
        <w:t> </w:t>
      </w:r>
      <w:r>
        <w:rPr/>
        <w:t>şikayətlənirlər.</w:t>
      </w:r>
    </w:p>
    <w:p>
      <w:pPr>
        <w:pStyle w:val="BodyText"/>
      </w:pPr>
      <w:r>
        <w:rPr/>
        <w:t>Əksərən</w:t>
      </w:r>
      <w:r>
        <w:rPr>
          <w:spacing w:val="-9"/>
        </w:rPr>
        <w:t> </w:t>
      </w:r>
      <w:r>
        <w:rPr/>
        <w:t>xəstələrin</w:t>
      </w:r>
      <w:r>
        <w:rPr>
          <w:spacing w:val="-3"/>
        </w:rPr>
        <w:t> </w:t>
      </w:r>
      <w:r>
        <w:rPr/>
        <w:t>həkimə</w:t>
      </w:r>
      <w:r>
        <w:rPr>
          <w:spacing w:val="-1"/>
        </w:rPr>
        <w:t> </w:t>
      </w:r>
      <w:r>
        <w:rPr/>
        <w:t>müraciət etməsinin</w:t>
      </w:r>
      <w:r>
        <w:rPr>
          <w:spacing w:val="-5"/>
        </w:rPr>
        <w:t> </w:t>
      </w:r>
      <w:r>
        <w:rPr/>
        <w:t>səbəbi</w:t>
      </w:r>
      <w:r>
        <w:rPr>
          <w:spacing w:val="-9"/>
        </w:rPr>
        <w:t> </w:t>
      </w:r>
      <w:r>
        <w:rPr/>
        <w:t>qadınlarda</w:t>
      </w:r>
      <w:r>
        <w:rPr>
          <w:spacing w:val="-6"/>
        </w:rPr>
        <w:t> </w:t>
      </w:r>
      <w:r>
        <w:rPr/>
        <w:t>aybaşının</w:t>
      </w:r>
      <w:r>
        <w:rPr>
          <w:spacing w:val="-9"/>
        </w:rPr>
        <w:t> </w:t>
      </w:r>
      <w:r>
        <w:rPr/>
        <w:t>kəsilməsi,</w:t>
      </w:r>
      <w:r>
        <w:rPr>
          <w:spacing w:val="-3"/>
        </w:rPr>
        <w:t> </w:t>
      </w:r>
      <w:r>
        <w:rPr/>
        <w:t>kişilərdə</w:t>
      </w:r>
      <w:r>
        <w:rPr>
          <w:spacing w:val="-6"/>
        </w:rPr>
        <w:t> </w:t>
      </w:r>
      <w:r>
        <w:rPr/>
        <w:t>cinsi hissiyyatın zəifliyi olur.</w:t>
      </w:r>
    </w:p>
    <w:p>
      <w:pPr>
        <w:pStyle w:val="BodyText"/>
        <w:spacing w:before="272"/>
        <w:ind w:right="142"/>
      </w:pPr>
      <w:r>
        <w:rPr/>
        <w:t>Obyektiv müayinədə ilk əvvəl</w:t>
      </w:r>
      <w:r>
        <w:rPr>
          <w:spacing w:val="-1"/>
        </w:rPr>
        <w:t> </w:t>
      </w:r>
      <w:r>
        <w:rPr/>
        <w:t>sifətin xarakter dəyişikliyi</w:t>
      </w:r>
      <w:r>
        <w:rPr>
          <w:spacing w:val="-1"/>
        </w:rPr>
        <w:t> </w:t>
      </w:r>
      <w:r>
        <w:rPr/>
        <w:t>nəzərə çarpır: sifətin</w:t>
      </w:r>
      <w:r>
        <w:rPr>
          <w:spacing w:val="-1"/>
        </w:rPr>
        <w:t> </w:t>
      </w:r>
      <w:r>
        <w:rPr/>
        <w:t>cizgiləri</w:t>
      </w:r>
      <w:r>
        <w:rPr>
          <w:spacing w:val="-5"/>
        </w:rPr>
        <w:t> </w:t>
      </w:r>
      <w:r>
        <w:rPr/>
        <w:t>kobudlaşır, alt çənə</w:t>
      </w:r>
      <w:r>
        <w:rPr>
          <w:spacing w:val="-6"/>
        </w:rPr>
        <w:t> </w:t>
      </w:r>
      <w:r>
        <w:rPr/>
        <w:t>eninə</w:t>
      </w:r>
      <w:r>
        <w:rPr>
          <w:spacing w:val="-1"/>
        </w:rPr>
        <w:t> </w:t>
      </w:r>
      <w:r>
        <w:rPr/>
        <w:t>və</w:t>
      </w:r>
      <w:r>
        <w:rPr>
          <w:spacing w:val="-6"/>
        </w:rPr>
        <w:t> </w:t>
      </w:r>
      <w:r>
        <w:rPr/>
        <w:t>uzununa</w:t>
      </w:r>
      <w:r>
        <w:rPr>
          <w:spacing w:val="-6"/>
        </w:rPr>
        <w:t> </w:t>
      </w:r>
      <w:r>
        <w:rPr/>
        <w:t>böyüyür,</w:t>
      </w:r>
      <w:r>
        <w:rPr>
          <w:spacing w:val="-3"/>
        </w:rPr>
        <w:t> </w:t>
      </w:r>
      <w:r>
        <w:rPr/>
        <w:t>dişlərin arasında</w:t>
      </w:r>
      <w:r>
        <w:rPr>
          <w:spacing w:val="-6"/>
        </w:rPr>
        <w:t> </w:t>
      </w:r>
      <w:r>
        <w:rPr/>
        <w:t>yarıqlar</w:t>
      </w:r>
      <w:r>
        <w:rPr>
          <w:spacing w:val="-4"/>
        </w:rPr>
        <w:t> </w:t>
      </w:r>
      <w:r>
        <w:rPr/>
        <w:t>əmələ</w:t>
      </w:r>
      <w:r>
        <w:rPr>
          <w:spacing w:val="-6"/>
        </w:rPr>
        <w:t> </w:t>
      </w:r>
      <w:r>
        <w:rPr/>
        <w:t>gəlir,</w:t>
      </w:r>
      <w:r>
        <w:rPr>
          <w:spacing w:val="-3"/>
        </w:rPr>
        <w:t> </w:t>
      </w:r>
      <w:r>
        <w:rPr/>
        <w:t>alt çənə</w:t>
      </w:r>
      <w:r>
        <w:rPr>
          <w:spacing w:val="-6"/>
        </w:rPr>
        <w:t> </w:t>
      </w:r>
      <w:r>
        <w:rPr/>
        <w:t>qabağa</w:t>
      </w:r>
      <w:r>
        <w:rPr>
          <w:spacing w:val="-6"/>
        </w:rPr>
        <w:t> </w:t>
      </w:r>
      <w:r>
        <w:rPr/>
        <w:t>çıxdığından,</w:t>
      </w:r>
      <w:r>
        <w:rPr>
          <w:spacing w:val="-3"/>
        </w:rPr>
        <w:t> </w:t>
      </w:r>
      <w:r>
        <w:rPr/>
        <w:t>üst və alt çənədəki</w:t>
      </w:r>
      <w:r>
        <w:rPr>
          <w:spacing w:val="-1"/>
        </w:rPr>
        <w:t> </w:t>
      </w:r>
      <w:r>
        <w:rPr/>
        <w:t>dişlər bir-birinin üzərinə düşür. Dil şişir, bəzən ağız boşluğuna sığmır. Dodaqlar</w:t>
      </w:r>
    </w:p>
    <w:p>
      <w:pPr>
        <w:pStyle w:val="BodyText"/>
        <w:spacing w:before="2"/>
      </w:pPr>
      <w:r>
        <w:rPr/>
        <w:t>qalınlaşır, alt dodaq sallanır. Burunun həcmi böyüyür, ətləşir, qulaqlar və başın ölçüləri</w:t>
      </w:r>
      <w:r>
        <w:rPr>
          <w:spacing w:val="-1"/>
        </w:rPr>
        <w:t> </w:t>
      </w:r>
      <w:r>
        <w:rPr/>
        <w:t>artır, qaş qövsləri</w:t>
      </w:r>
      <w:r>
        <w:rPr>
          <w:spacing w:val="-7"/>
        </w:rPr>
        <w:t> </w:t>
      </w:r>
      <w:r>
        <w:rPr/>
        <w:t>böyüyərək, irəliyə</w:t>
      </w:r>
      <w:r>
        <w:rPr>
          <w:spacing w:val="-3"/>
        </w:rPr>
        <w:t> </w:t>
      </w:r>
      <w:r>
        <w:rPr/>
        <w:t>doğru</w:t>
      </w:r>
      <w:r>
        <w:rPr>
          <w:spacing w:val="-2"/>
        </w:rPr>
        <w:t> </w:t>
      </w:r>
      <w:r>
        <w:rPr/>
        <w:t>inkişaf</w:t>
      </w:r>
      <w:r>
        <w:rPr>
          <w:spacing w:val="-5"/>
        </w:rPr>
        <w:t> </w:t>
      </w:r>
      <w:r>
        <w:rPr/>
        <w:t>edir, kəllə</w:t>
      </w:r>
      <w:r>
        <w:rPr>
          <w:spacing w:val="-3"/>
        </w:rPr>
        <w:t> </w:t>
      </w:r>
      <w:r>
        <w:rPr/>
        <w:t>sümükləri</w:t>
      </w:r>
      <w:r>
        <w:rPr>
          <w:spacing w:val="-11"/>
        </w:rPr>
        <w:t> </w:t>
      </w:r>
      <w:r>
        <w:rPr/>
        <w:t>qalınlaşır, ənsə</w:t>
      </w:r>
      <w:r>
        <w:rPr>
          <w:spacing w:val="-3"/>
        </w:rPr>
        <w:t> </w:t>
      </w:r>
      <w:r>
        <w:rPr/>
        <w:t>və</w:t>
      </w:r>
      <w:r>
        <w:rPr>
          <w:spacing w:val="-3"/>
        </w:rPr>
        <w:t> </w:t>
      </w:r>
      <w:r>
        <w:rPr/>
        <w:t>gicgah</w:t>
      </w:r>
      <w:r>
        <w:rPr>
          <w:spacing w:val="-7"/>
        </w:rPr>
        <w:t> </w:t>
      </w:r>
      <w:r>
        <w:rPr/>
        <w:t>düyünləri</w:t>
      </w:r>
      <w:r>
        <w:rPr>
          <w:spacing w:val="-11"/>
        </w:rPr>
        <w:t> </w:t>
      </w:r>
      <w:r>
        <w:rPr/>
        <w:t>önə doğru çıxır, döş qəfəsinin həcmi böyüyür, döş, körpücük sümüyü, qabırğalar qalınlaşır, qabırğaarası sahələr genəlir, döş qəfəsi çəllək formasını alır. Onurğa sütununun boyun-döş hissəsində kifoz və bel hissəsində lordozlaşma müəyyən edilir. Əllər böyüyür, barmaqlar uzanır və qalınlaşır. Yumşaq toxumalar, bütün skelet böyüyür. Xəstənin ayağı ayaqqabılarına yerləşmir. Xəstənin səs telləri</w:t>
      </w:r>
    </w:p>
    <w:p>
      <w:pPr>
        <w:pStyle w:val="BodyText"/>
        <w:spacing w:before="1" w:after="4"/>
        <w:ind w:right="420"/>
      </w:pPr>
      <w:r>
        <w:rPr/>
        <w:t>qalınlaşır,</w:t>
      </w:r>
      <w:r>
        <w:rPr>
          <w:spacing w:val="-2"/>
        </w:rPr>
        <w:t> </w:t>
      </w:r>
      <w:r>
        <w:rPr/>
        <w:t>səsi</w:t>
      </w:r>
      <w:r>
        <w:rPr>
          <w:spacing w:val="-8"/>
        </w:rPr>
        <w:t> </w:t>
      </w:r>
      <w:r>
        <w:rPr/>
        <w:t>kobudlaşır.</w:t>
      </w:r>
      <w:r>
        <w:rPr>
          <w:spacing w:val="-2"/>
        </w:rPr>
        <w:t> </w:t>
      </w:r>
      <w:r>
        <w:rPr/>
        <w:t>Dəri</w:t>
      </w:r>
      <w:r>
        <w:rPr>
          <w:spacing w:val="-12"/>
        </w:rPr>
        <w:t> </w:t>
      </w:r>
      <w:r>
        <w:rPr/>
        <w:t>qalınlaşır,</w:t>
      </w:r>
      <w:r>
        <w:rPr>
          <w:spacing w:val="-2"/>
        </w:rPr>
        <w:t> </w:t>
      </w:r>
      <w:r>
        <w:rPr/>
        <w:t>qırış-qırış</w:t>
      </w:r>
      <w:r>
        <w:rPr>
          <w:spacing w:val="-6"/>
        </w:rPr>
        <w:t> </w:t>
      </w:r>
      <w:r>
        <w:rPr/>
        <w:t>olur,</w:t>
      </w:r>
      <w:r>
        <w:rPr>
          <w:spacing w:val="-2"/>
        </w:rPr>
        <w:t> </w:t>
      </w:r>
      <w:r>
        <w:rPr/>
        <w:t>quruyur.</w:t>
      </w:r>
      <w:r>
        <w:rPr>
          <w:spacing w:val="-2"/>
        </w:rPr>
        <w:t> </w:t>
      </w:r>
      <w:r>
        <w:rPr/>
        <w:t>Bütün</w:t>
      </w:r>
      <w:r>
        <w:rPr>
          <w:spacing w:val="-8"/>
        </w:rPr>
        <w:t> </w:t>
      </w:r>
      <w:r>
        <w:rPr/>
        <w:t>bədəndə</w:t>
      </w:r>
      <w:r>
        <w:rPr>
          <w:spacing w:val="-5"/>
        </w:rPr>
        <w:t> </w:t>
      </w:r>
      <w:r>
        <w:rPr/>
        <w:t>tüklər</w:t>
      </w:r>
      <w:r>
        <w:rPr>
          <w:spacing w:val="-3"/>
        </w:rPr>
        <w:t> </w:t>
      </w:r>
      <w:r>
        <w:rPr/>
        <w:t>çoxalır və qalınlaşır, ürək hüdudlarının böyüməsi təyin edilir.</w:t>
      </w:r>
    </w:p>
    <w:p>
      <w:pPr>
        <w:pStyle w:val="BodyText"/>
        <w:ind w:left="715"/>
        <w:rPr>
          <w:sz w:val="20"/>
        </w:rPr>
      </w:pPr>
      <w:r>
        <w:rPr>
          <w:sz w:val="20"/>
        </w:rPr>
        <w:drawing>
          <wp:inline distT="0" distB="0" distL="0" distR="0">
            <wp:extent cx="5689339" cy="3473958"/>
            <wp:effectExtent l="0" t="0" r="0" b="0"/>
            <wp:docPr id="238" name="Image 238"/>
            <wp:cNvGraphicFramePr>
              <a:graphicFrameLocks/>
            </wp:cNvGraphicFramePr>
            <a:graphic>
              <a:graphicData uri="http://schemas.openxmlformats.org/drawingml/2006/picture">
                <pic:pic>
                  <pic:nvPicPr>
                    <pic:cNvPr id="238" name="Image 238"/>
                    <pic:cNvPicPr/>
                  </pic:nvPicPr>
                  <pic:blipFill>
                    <a:blip r:embed="rId150" cstate="print"/>
                    <a:stretch>
                      <a:fillRect/>
                    </a:stretch>
                  </pic:blipFill>
                  <pic:spPr>
                    <a:xfrm>
                      <a:off x="0" y="0"/>
                      <a:ext cx="5689339" cy="3473958"/>
                    </a:xfrm>
                    <a:prstGeom prst="rect">
                      <a:avLst/>
                    </a:prstGeom>
                  </pic:spPr>
                </pic:pic>
              </a:graphicData>
            </a:graphic>
          </wp:inline>
        </w:drawing>
      </w:r>
      <w:r>
        <w:rPr>
          <w:sz w:val="20"/>
        </w:rPr>
      </w:r>
    </w:p>
    <w:p>
      <w:pPr>
        <w:pStyle w:val="BodyText"/>
        <w:spacing w:after="0"/>
        <w:rPr>
          <w:sz w:val="20"/>
        </w:rPr>
        <w:sectPr>
          <w:pgSz w:w="11910" w:h="16840"/>
          <w:pgMar w:header="0" w:footer="1467" w:top="960" w:bottom="1660" w:left="708" w:right="850"/>
        </w:sectPr>
      </w:pPr>
    </w:p>
    <w:p>
      <w:pPr>
        <w:pStyle w:val="BodyText"/>
        <w:spacing w:before="74"/>
      </w:pPr>
      <w:r>
        <w:rPr/>
        <w:t>Qanda</w:t>
      </w:r>
      <w:r>
        <w:rPr>
          <w:spacing w:val="-5"/>
        </w:rPr>
        <w:t> </w:t>
      </w:r>
      <w:r>
        <w:rPr/>
        <w:t>anemiya,</w:t>
      </w:r>
      <w:r>
        <w:rPr>
          <w:spacing w:val="-2"/>
        </w:rPr>
        <w:t> </w:t>
      </w:r>
      <w:r>
        <w:rPr/>
        <w:t>eozinofiliya,</w:t>
      </w:r>
      <w:r>
        <w:rPr>
          <w:spacing w:val="-2"/>
        </w:rPr>
        <w:t> </w:t>
      </w:r>
      <w:r>
        <w:rPr/>
        <w:t>bəzən</w:t>
      </w:r>
      <w:r>
        <w:rPr>
          <w:spacing w:val="-4"/>
        </w:rPr>
        <w:t> </w:t>
      </w:r>
      <w:r>
        <w:rPr/>
        <w:t>limfositoz</w:t>
      </w:r>
      <w:r>
        <w:rPr>
          <w:spacing w:val="-5"/>
        </w:rPr>
        <w:t> </w:t>
      </w:r>
      <w:r>
        <w:rPr/>
        <w:t>və</w:t>
      </w:r>
      <w:r>
        <w:rPr>
          <w:spacing w:val="-5"/>
        </w:rPr>
        <w:t> </w:t>
      </w:r>
      <w:r>
        <w:rPr/>
        <w:t>ya monositoz</w:t>
      </w:r>
      <w:r>
        <w:rPr>
          <w:spacing w:val="-9"/>
        </w:rPr>
        <w:t> </w:t>
      </w:r>
      <w:r>
        <w:rPr/>
        <w:t>baş</w:t>
      </w:r>
      <w:r>
        <w:rPr>
          <w:spacing w:val="-2"/>
        </w:rPr>
        <w:t> </w:t>
      </w:r>
      <w:r>
        <w:rPr/>
        <w:t>verir.</w:t>
      </w:r>
      <w:r>
        <w:rPr>
          <w:spacing w:val="-2"/>
        </w:rPr>
        <w:t> </w:t>
      </w:r>
      <w:r>
        <w:rPr/>
        <w:t>Xəstələrin</w:t>
      </w:r>
      <w:r>
        <w:rPr>
          <w:spacing w:val="-8"/>
        </w:rPr>
        <w:t> </w:t>
      </w:r>
      <w:r>
        <w:rPr/>
        <w:t>25-50 faizində şəkərli diabet meydana çıxır. Akromeqaliyalı xəstələrdə sinir sistemi tərəfindən dəyişikliklər olur, başgicəllənmə, başağrı, qusma, yuxusuzluq, psixikanın pozulması, apatiya və s. halları baş verir.</w:t>
      </w:r>
    </w:p>
    <w:p>
      <w:pPr>
        <w:pStyle w:val="BodyText"/>
        <w:ind w:right="420"/>
      </w:pPr>
      <w:r>
        <w:rPr/>
        <w:t>Kəllədaxili</w:t>
      </w:r>
      <w:r>
        <w:rPr>
          <w:spacing w:val="-6"/>
        </w:rPr>
        <w:t> </w:t>
      </w:r>
      <w:r>
        <w:rPr/>
        <w:t>təzyiq</w:t>
      </w:r>
      <w:r>
        <w:rPr>
          <w:spacing w:val="-1"/>
        </w:rPr>
        <w:t> </w:t>
      </w:r>
      <w:r>
        <w:rPr/>
        <w:t>artır, III,</w:t>
      </w:r>
      <w:r>
        <w:rPr>
          <w:spacing w:val="-4"/>
        </w:rPr>
        <w:t> </w:t>
      </w:r>
      <w:r>
        <w:rPr/>
        <w:t>IV,</w:t>
      </w:r>
      <w:r>
        <w:rPr>
          <w:spacing w:val="-4"/>
        </w:rPr>
        <w:t> </w:t>
      </w:r>
      <w:r>
        <w:rPr/>
        <w:t>VII</w:t>
      </w:r>
      <w:r>
        <w:rPr>
          <w:spacing w:val="-4"/>
        </w:rPr>
        <w:t> </w:t>
      </w:r>
      <w:r>
        <w:rPr/>
        <w:t>və</w:t>
      </w:r>
      <w:r>
        <w:rPr>
          <w:spacing w:val="-2"/>
        </w:rPr>
        <w:t> </w:t>
      </w:r>
      <w:r>
        <w:rPr/>
        <w:t>XII cüt</w:t>
      </w:r>
      <w:r>
        <w:rPr>
          <w:spacing w:val="-1"/>
        </w:rPr>
        <w:t> </w:t>
      </w:r>
      <w:r>
        <w:rPr/>
        <w:t>sinirlərin</w:t>
      </w:r>
      <w:r>
        <w:rPr>
          <w:spacing w:val="-6"/>
        </w:rPr>
        <w:t> </w:t>
      </w:r>
      <w:r>
        <w:rPr/>
        <w:t>parezi</w:t>
      </w:r>
      <w:r>
        <w:rPr>
          <w:spacing w:val="-6"/>
        </w:rPr>
        <w:t> </w:t>
      </w:r>
      <w:r>
        <w:rPr/>
        <w:t>qeyd</w:t>
      </w:r>
      <w:r>
        <w:rPr>
          <w:spacing w:val="-1"/>
        </w:rPr>
        <w:t> </w:t>
      </w:r>
      <w:r>
        <w:rPr/>
        <w:t>olunur;</w:t>
      </w:r>
      <w:r>
        <w:rPr>
          <w:spacing w:val="-6"/>
        </w:rPr>
        <w:t> </w:t>
      </w:r>
      <w:r>
        <w:rPr/>
        <w:t>bəzən</w:t>
      </w:r>
      <w:r>
        <w:rPr>
          <w:spacing w:val="-6"/>
        </w:rPr>
        <w:t> </w:t>
      </w:r>
      <w:r>
        <w:rPr/>
        <w:t>göz</w:t>
      </w:r>
      <w:r>
        <w:rPr>
          <w:spacing w:val="-2"/>
        </w:rPr>
        <w:t> </w:t>
      </w:r>
      <w:r>
        <w:rPr/>
        <w:t>əzələlərinin iflici və çəpgözlülük meydana çıxır. Qoxu, dadbilmə hissi pozulur. Şiş böyüdükcə görmə sinirinə təzyiq</w:t>
      </w:r>
      <w:r>
        <w:rPr>
          <w:spacing w:val="-4"/>
        </w:rPr>
        <w:t> </w:t>
      </w:r>
      <w:r>
        <w:rPr/>
        <w:t>edərək,</w:t>
      </w:r>
      <w:r>
        <w:rPr>
          <w:spacing w:val="-2"/>
        </w:rPr>
        <w:t> </w:t>
      </w:r>
      <w:r>
        <w:rPr/>
        <w:t>atrofiyaya</w:t>
      </w:r>
      <w:r>
        <w:rPr>
          <w:spacing w:val="-4"/>
        </w:rPr>
        <w:t> </w:t>
      </w:r>
      <w:r>
        <w:rPr/>
        <w:t>uğradır;</w:t>
      </w:r>
      <w:r>
        <w:rPr>
          <w:spacing w:val="-4"/>
        </w:rPr>
        <w:t> </w:t>
      </w:r>
      <w:r>
        <w:rPr/>
        <w:t>nəticədə</w:t>
      </w:r>
      <w:r>
        <w:rPr>
          <w:spacing w:val="-4"/>
        </w:rPr>
        <w:t> </w:t>
      </w:r>
      <w:r>
        <w:rPr/>
        <w:t>onun</w:t>
      </w:r>
      <w:r>
        <w:rPr>
          <w:spacing w:val="-8"/>
        </w:rPr>
        <w:t> </w:t>
      </w:r>
      <w:r>
        <w:rPr/>
        <w:t>zəifləməsinə,</w:t>
      </w:r>
      <w:r>
        <w:rPr>
          <w:spacing w:val="-2"/>
        </w:rPr>
        <w:t> </w:t>
      </w:r>
      <w:r>
        <w:rPr/>
        <w:t>bəzi</w:t>
      </w:r>
      <w:r>
        <w:rPr>
          <w:spacing w:val="-8"/>
        </w:rPr>
        <w:t> </w:t>
      </w:r>
      <w:r>
        <w:rPr/>
        <w:t>hallarda isə</w:t>
      </w:r>
      <w:r>
        <w:rPr>
          <w:spacing w:val="-4"/>
        </w:rPr>
        <w:t> </w:t>
      </w:r>
      <w:r>
        <w:rPr/>
        <w:t>korluğa</w:t>
      </w:r>
      <w:r>
        <w:rPr>
          <w:spacing w:val="-4"/>
        </w:rPr>
        <w:t> </w:t>
      </w:r>
      <w:r>
        <w:rPr/>
        <w:t>səbəb</w:t>
      </w:r>
      <w:r>
        <w:rPr>
          <w:spacing w:val="-8"/>
        </w:rPr>
        <w:t> </w:t>
      </w:r>
      <w:r>
        <w:rPr/>
        <w:t>olur.</w:t>
      </w:r>
    </w:p>
    <w:p>
      <w:pPr>
        <w:pStyle w:val="BodyText"/>
        <w:spacing w:before="275"/>
      </w:pPr>
      <w:r>
        <w:rPr>
          <w:b/>
        </w:rPr>
        <w:t>Diaqnozu.</w:t>
      </w:r>
      <w:r>
        <w:rPr>
          <w:b/>
          <w:spacing w:val="-4"/>
        </w:rPr>
        <w:t> </w:t>
      </w:r>
      <w:r>
        <w:rPr/>
        <w:t>Akromeqaliyanın</w:t>
      </w:r>
      <w:r>
        <w:rPr>
          <w:spacing w:val="-5"/>
        </w:rPr>
        <w:t> </w:t>
      </w:r>
      <w:r>
        <w:rPr/>
        <w:t>diaqnozu</w:t>
      </w:r>
      <w:r>
        <w:rPr>
          <w:spacing w:val="-4"/>
        </w:rPr>
        <w:t> </w:t>
      </w:r>
      <w:r>
        <w:rPr/>
        <w:t>xəstələrin</w:t>
      </w:r>
      <w:r>
        <w:rPr>
          <w:spacing w:val="-4"/>
        </w:rPr>
        <w:t> </w:t>
      </w:r>
      <w:r>
        <w:rPr/>
        <w:t>xarakter</w:t>
      </w:r>
      <w:r>
        <w:rPr>
          <w:spacing w:val="-7"/>
        </w:rPr>
        <w:t> </w:t>
      </w:r>
      <w:r>
        <w:rPr/>
        <w:t>xarici</w:t>
      </w:r>
      <w:r>
        <w:rPr>
          <w:spacing w:val="-9"/>
        </w:rPr>
        <w:t> </w:t>
      </w:r>
      <w:r>
        <w:rPr/>
        <w:t>görünüşlərinə,</w:t>
      </w:r>
      <w:r>
        <w:rPr>
          <w:spacing w:val="-3"/>
        </w:rPr>
        <w:t> </w:t>
      </w:r>
      <w:r>
        <w:rPr/>
        <w:t>skeletin</w:t>
      </w:r>
      <w:r>
        <w:rPr>
          <w:spacing w:val="-8"/>
        </w:rPr>
        <w:t> </w:t>
      </w:r>
      <w:r>
        <w:rPr>
          <w:spacing w:val="-2"/>
        </w:rPr>
        <w:t>tipik</w:t>
      </w:r>
    </w:p>
    <w:p>
      <w:pPr>
        <w:pStyle w:val="BodyText"/>
        <w:spacing w:line="237" w:lineRule="auto" w:before="4"/>
      </w:pPr>
      <w:r>
        <w:rPr/>
        <w:t>dəyişikliklərinə,</w:t>
      </w:r>
      <w:r>
        <w:rPr>
          <w:spacing w:val="-4"/>
        </w:rPr>
        <w:t> </w:t>
      </w:r>
      <w:r>
        <w:rPr/>
        <w:t>qısa</w:t>
      </w:r>
      <w:r>
        <w:rPr>
          <w:spacing w:val="-3"/>
        </w:rPr>
        <w:t> </w:t>
      </w:r>
      <w:r>
        <w:rPr/>
        <w:t>müddət</w:t>
      </w:r>
      <w:r>
        <w:rPr>
          <w:spacing w:val="-2"/>
        </w:rPr>
        <w:t> </w:t>
      </w:r>
      <w:r>
        <w:rPr/>
        <w:t>ərzində</w:t>
      </w:r>
      <w:r>
        <w:rPr>
          <w:spacing w:val="-7"/>
        </w:rPr>
        <w:t> </w:t>
      </w:r>
      <w:r>
        <w:rPr/>
        <w:t>papağın,</w:t>
      </w:r>
      <w:r>
        <w:rPr>
          <w:spacing w:val="-4"/>
        </w:rPr>
        <w:t> </w:t>
      </w:r>
      <w:r>
        <w:rPr/>
        <w:t>ayaqqabının,</w:t>
      </w:r>
      <w:r>
        <w:rPr>
          <w:spacing w:val="-4"/>
        </w:rPr>
        <w:t> </w:t>
      </w:r>
      <w:r>
        <w:rPr/>
        <w:t>əlcəklərin</w:t>
      </w:r>
      <w:r>
        <w:rPr>
          <w:spacing w:val="-6"/>
        </w:rPr>
        <w:t> </w:t>
      </w:r>
      <w:r>
        <w:rPr/>
        <w:t>ölçüsünün</w:t>
      </w:r>
      <w:r>
        <w:rPr>
          <w:spacing w:val="-10"/>
        </w:rPr>
        <w:t> </w:t>
      </w:r>
      <w:r>
        <w:rPr/>
        <w:t>artmasına</w:t>
      </w:r>
      <w:r>
        <w:rPr>
          <w:spacing w:val="-7"/>
        </w:rPr>
        <w:t> </w:t>
      </w:r>
      <w:r>
        <w:rPr/>
        <w:t>əsasən </w:t>
      </w:r>
      <w:r>
        <w:rPr>
          <w:spacing w:val="-2"/>
        </w:rPr>
        <w:t>qoyulur.</w:t>
      </w:r>
    </w:p>
    <w:p>
      <w:pPr>
        <w:pStyle w:val="BodyText"/>
        <w:spacing w:before="2"/>
        <w:ind w:left="0"/>
      </w:pPr>
    </w:p>
    <w:p>
      <w:pPr>
        <w:pStyle w:val="BodyText"/>
        <w:spacing w:line="242" w:lineRule="auto"/>
        <w:ind w:right="420"/>
      </w:pPr>
      <w:r>
        <w:rPr/>
        <w:t>Rentgenoloji</w:t>
      </w:r>
      <w:r>
        <w:rPr>
          <w:spacing w:val="-6"/>
        </w:rPr>
        <w:t> </w:t>
      </w:r>
      <w:r>
        <w:rPr/>
        <w:t>müayinədə</w:t>
      </w:r>
      <w:r>
        <w:rPr>
          <w:spacing w:val="-7"/>
        </w:rPr>
        <w:t> </w:t>
      </w:r>
      <w:r>
        <w:rPr/>
        <w:t>türk</w:t>
      </w:r>
      <w:r>
        <w:rPr>
          <w:spacing w:val="-6"/>
        </w:rPr>
        <w:t> </w:t>
      </w:r>
      <w:r>
        <w:rPr/>
        <w:t>yəhərinin</w:t>
      </w:r>
      <w:r>
        <w:rPr>
          <w:spacing w:val="-2"/>
        </w:rPr>
        <w:t> </w:t>
      </w:r>
      <w:r>
        <w:rPr/>
        <w:t>böyüməsi,</w:t>
      </w:r>
      <w:r>
        <w:rPr>
          <w:spacing w:val="-4"/>
        </w:rPr>
        <w:t> </w:t>
      </w:r>
      <w:r>
        <w:rPr/>
        <w:t>kəllənin</w:t>
      </w:r>
      <w:r>
        <w:rPr>
          <w:spacing w:val="-6"/>
        </w:rPr>
        <w:t> </w:t>
      </w:r>
      <w:r>
        <w:rPr/>
        <w:t>ölçülərinin</w:t>
      </w:r>
      <w:r>
        <w:rPr>
          <w:spacing w:val="-6"/>
        </w:rPr>
        <w:t> </w:t>
      </w:r>
      <w:r>
        <w:rPr/>
        <w:t>artması,</w:t>
      </w:r>
      <w:r>
        <w:rPr>
          <w:spacing w:val="-4"/>
        </w:rPr>
        <w:t> </w:t>
      </w:r>
      <w:r>
        <w:rPr/>
        <w:t>kəllə</w:t>
      </w:r>
      <w:r>
        <w:rPr>
          <w:spacing w:val="-7"/>
        </w:rPr>
        <w:t> </w:t>
      </w:r>
      <w:r>
        <w:rPr/>
        <w:t>sümüklərinin qalınlaşması aşkar edilir.</w:t>
      </w:r>
    </w:p>
    <w:p>
      <w:pPr>
        <w:pStyle w:val="BodyText"/>
        <w:spacing w:line="237" w:lineRule="auto" w:before="275"/>
        <w:ind w:right="202"/>
      </w:pPr>
      <w:r>
        <w:rPr>
          <w:b/>
        </w:rPr>
        <w:t>Proqnozu. </w:t>
      </w:r>
      <w:r>
        <w:rPr/>
        <w:t>Düzgün</w:t>
      </w:r>
      <w:r>
        <w:rPr>
          <w:spacing w:val="-8"/>
        </w:rPr>
        <w:t> </w:t>
      </w:r>
      <w:r>
        <w:rPr/>
        <w:t>aparılan</w:t>
      </w:r>
      <w:r>
        <w:rPr>
          <w:spacing w:val="-4"/>
        </w:rPr>
        <w:t> </w:t>
      </w:r>
      <w:r>
        <w:rPr/>
        <w:t>müalicə</w:t>
      </w:r>
      <w:r>
        <w:rPr>
          <w:spacing w:val="-5"/>
        </w:rPr>
        <w:t> </w:t>
      </w:r>
      <w:r>
        <w:rPr/>
        <w:t>xəstəliyin</w:t>
      </w:r>
      <w:r>
        <w:rPr>
          <w:spacing w:val="-4"/>
        </w:rPr>
        <w:t> </w:t>
      </w:r>
      <w:r>
        <w:rPr/>
        <w:t>inkişafının</w:t>
      </w:r>
      <w:r>
        <w:rPr>
          <w:spacing w:val="-8"/>
        </w:rPr>
        <w:t> </w:t>
      </w:r>
      <w:r>
        <w:rPr/>
        <w:t>qarşısını</w:t>
      </w:r>
      <w:r>
        <w:rPr>
          <w:spacing w:val="-8"/>
        </w:rPr>
        <w:t> </w:t>
      </w:r>
      <w:r>
        <w:rPr/>
        <w:t>alır</w:t>
      </w:r>
      <w:r>
        <w:rPr>
          <w:spacing w:val="-3"/>
        </w:rPr>
        <w:t> </w:t>
      </w:r>
      <w:r>
        <w:rPr/>
        <w:t>və</w:t>
      </w:r>
      <w:r>
        <w:rPr>
          <w:spacing w:val="-5"/>
        </w:rPr>
        <w:t> </w:t>
      </w:r>
      <w:r>
        <w:rPr/>
        <w:t>əmək</w:t>
      </w:r>
      <w:r>
        <w:rPr>
          <w:spacing w:val="-4"/>
        </w:rPr>
        <w:t> </w:t>
      </w:r>
      <w:r>
        <w:rPr/>
        <w:t>qabiliyyətini saxlamağa imkan verir.</w:t>
      </w:r>
    </w:p>
    <w:p>
      <w:pPr>
        <w:pStyle w:val="BodyText"/>
        <w:spacing w:before="1"/>
        <w:ind w:left="0"/>
      </w:pPr>
    </w:p>
    <w:p>
      <w:pPr>
        <w:pStyle w:val="BodyText"/>
        <w:spacing w:before="1"/>
        <w:ind w:right="142"/>
      </w:pPr>
      <w:r>
        <w:rPr>
          <w:b/>
        </w:rPr>
        <w:t>Müalicə</w:t>
      </w:r>
      <w:r>
        <w:rPr>
          <w:b/>
          <w:spacing w:val="-5"/>
        </w:rPr>
        <w:t> </w:t>
      </w:r>
      <w:r>
        <w:rPr>
          <w:b/>
        </w:rPr>
        <w:t>prinsipləri. </w:t>
      </w:r>
      <w:r>
        <w:rPr/>
        <w:t>Əsas</w:t>
      </w:r>
      <w:r>
        <w:rPr>
          <w:spacing w:val="-6"/>
        </w:rPr>
        <w:t> </w:t>
      </w:r>
      <w:r>
        <w:rPr/>
        <w:t>konservativ</w:t>
      </w:r>
      <w:r>
        <w:rPr>
          <w:spacing w:val="-3"/>
        </w:rPr>
        <w:t> </w:t>
      </w:r>
      <w:r>
        <w:rPr/>
        <w:t>müalicə</w:t>
      </w:r>
      <w:r>
        <w:rPr>
          <w:spacing w:val="-4"/>
        </w:rPr>
        <w:t> </w:t>
      </w:r>
      <w:r>
        <w:rPr/>
        <w:t>üsulu</w:t>
      </w:r>
      <w:r>
        <w:rPr>
          <w:spacing w:val="-3"/>
        </w:rPr>
        <w:t> </w:t>
      </w:r>
      <w:r>
        <w:rPr/>
        <w:t>rentgenoterapiyadır.</w:t>
      </w:r>
      <w:r>
        <w:rPr>
          <w:spacing w:val="-1"/>
        </w:rPr>
        <w:t> </w:t>
      </w:r>
      <w:r>
        <w:rPr/>
        <w:t>Kəllədaxili</w:t>
      </w:r>
      <w:r>
        <w:rPr>
          <w:spacing w:val="-5"/>
        </w:rPr>
        <w:t> </w:t>
      </w:r>
      <w:r>
        <w:rPr/>
        <w:t>təzyiq</w:t>
      </w:r>
      <w:r>
        <w:rPr>
          <w:spacing w:val="-3"/>
        </w:rPr>
        <w:t> </w:t>
      </w:r>
      <w:r>
        <w:rPr/>
        <w:t>artdıqda rentgenoterapiya ilə yanaşı, dehidratasion və hipotenziv müalicə də aparmaq lazımdır. Son illərdə akromeqaliyanın aktiv dövrünün müalicəsində parlodel işlədilir. Müalicə effektinin göstəriciləri aybaşının</w:t>
      </w:r>
      <w:r>
        <w:rPr>
          <w:spacing w:val="-5"/>
        </w:rPr>
        <w:t> </w:t>
      </w:r>
      <w:r>
        <w:rPr/>
        <w:t>bərpa</w:t>
      </w:r>
      <w:r>
        <w:rPr>
          <w:spacing w:val="-6"/>
        </w:rPr>
        <w:t> </w:t>
      </w:r>
      <w:r>
        <w:rPr/>
        <w:t>olması, başağrılarının</w:t>
      </w:r>
      <w:r>
        <w:rPr>
          <w:spacing w:val="-10"/>
        </w:rPr>
        <w:t> </w:t>
      </w:r>
      <w:r>
        <w:rPr/>
        <w:t>azalması,</w:t>
      </w:r>
      <w:r>
        <w:rPr>
          <w:spacing w:val="-4"/>
        </w:rPr>
        <w:t> </w:t>
      </w:r>
      <w:r>
        <w:rPr/>
        <w:t>ətrafların</w:t>
      </w:r>
      <w:r>
        <w:rPr>
          <w:spacing w:val="-2"/>
        </w:rPr>
        <w:t> </w:t>
      </w:r>
      <w:r>
        <w:rPr/>
        <w:t>böyüməsinin</w:t>
      </w:r>
      <w:r>
        <w:rPr>
          <w:spacing w:val="-10"/>
        </w:rPr>
        <w:t> </w:t>
      </w:r>
      <w:r>
        <w:rPr/>
        <w:t>dayanması,</w:t>
      </w:r>
      <w:r>
        <w:rPr>
          <w:spacing w:val="-4"/>
        </w:rPr>
        <w:t> </w:t>
      </w:r>
      <w:r>
        <w:rPr/>
        <w:t>qanda</w:t>
      </w:r>
      <w:r>
        <w:rPr>
          <w:spacing w:val="-6"/>
        </w:rPr>
        <w:t> </w:t>
      </w:r>
      <w:r>
        <w:rPr/>
        <w:t>somatotrop hormonun miqdarının azalması və s.dir. Konservativ müalicə effekt vermirsə, ya da görmə sahələri</w:t>
      </w:r>
    </w:p>
    <w:p>
      <w:pPr>
        <w:pStyle w:val="BodyText"/>
        <w:spacing w:before="2"/>
      </w:pPr>
      <w:r>
        <w:rPr/>
        <w:t>kəskin</w:t>
      </w:r>
      <w:r>
        <w:rPr>
          <w:spacing w:val="-6"/>
        </w:rPr>
        <w:t> </w:t>
      </w:r>
      <w:r>
        <w:rPr/>
        <w:t>daralırsa</w:t>
      </w:r>
      <w:r>
        <w:rPr>
          <w:spacing w:val="-2"/>
        </w:rPr>
        <w:t> </w:t>
      </w:r>
      <w:r>
        <w:rPr/>
        <w:t>şiş</w:t>
      </w:r>
      <w:r>
        <w:rPr>
          <w:spacing w:val="-3"/>
        </w:rPr>
        <w:t> </w:t>
      </w:r>
      <w:r>
        <w:rPr/>
        <w:t>cərrahi</w:t>
      </w:r>
      <w:r>
        <w:rPr>
          <w:spacing w:val="-6"/>
        </w:rPr>
        <w:t> </w:t>
      </w:r>
      <w:r>
        <w:rPr/>
        <w:t>yolla</w:t>
      </w:r>
      <w:r>
        <w:rPr>
          <w:spacing w:val="-1"/>
        </w:rPr>
        <w:t> </w:t>
      </w:r>
      <w:r>
        <w:rPr>
          <w:spacing w:val="-2"/>
        </w:rPr>
        <w:t>çıxarılır.</w:t>
      </w:r>
    </w:p>
    <w:p>
      <w:pPr>
        <w:pStyle w:val="BodyText"/>
        <w:ind w:left="0"/>
      </w:pPr>
    </w:p>
    <w:p>
      <w:pPr>
        <w:pStyle w:val="BodyText"/>
        <w:spacing w:before="239"/>
        <w:ind w:left="0"/>
      </w:pPr>
    </w:p>
    <w:p>
      <w:pPr>
        <w:pStyle w:val="Heading1"/>
        <w:ind w:right="0"/>
      </w:pPr>
      <w:bookmarkStart w:name="_bookmark20" w:id="23"/>
      <w:bookmarkEnd w:id="23"/>
      <w:r>
        <w:rPr>
          <w:b w:val="0"/>
        </w:rPr>
      </w:r>
      <w:r>
        <w:rPr/>
        <w:t>Mövzu</w:t>
      </w:r>
      <w:r>
        <w:rPr>
          <w:spacing w:val="-14"/>
        </w:rPr>
        <w:t> </w:t>
      </w:r>
      <w:r>
        <w:rPr>
          <w:spacing w:val="-5"/>
        </w:rPr>
        <w:t>11</w:t>
      </w:r>
    </w:p>
    <w:p>
      <w:pPr>
        <w:spacing w:line="264" w:lineRule="auto" w:before="182"/>
        <w:ind w:left="314" w:right="142" w:firstLine="0"/>
        <w:jc w:val="left"/>
        <w:rPr>
          <w:b/>
          <w:sz w:val="28"/>
        </w:rPr>
      </w:pPr>
      <w:bookmarkStart w:name="_bookmark21" w:id="24"/>
      <w:bookmarkEnd w:id="24"/>
      <w:r>
        <w:rPr/>
      </w:r>
      <w:r>
        <w:rPr>
          <w:b/>
          <w:sz w:val="28"/>
        </w:rPr>
        <w:t>Şəkərli</w:t>
      </w:r>
      <w:r>
        <w:rPr>
          <w:b/>
          <w:spacing w:val="-9"/>
          <w:sz w:val="28"/>
        </w:rPr>
        <w:t> </w:t>
      </w:r>
      <w:r>
        <w:rPr>
          <w:b/>
          <w:sz w:val="28"/>
        </w:rPr>
        <w:t>diabet,</w:t>
      </w:r>
      <w:r>
        <w:rPr>
          <w:b/>
          <w:spacing w:val="-6"/>
          <w:sz w:val="28"/>
        </w:rPr>
        <w:t> </w:t>
      </w:r>
      <w:r>
        <w:rPr>
          <w:b/>
          <w:sz w:val="28"/>
        </w:rPr>
        <w:t>etiologiya,</w:t>
      </w:r>
      <w:r>
        <w:rPr>
          <w:b/>
          <w:spacing w:val="-3"/>
          <w:sz w:val="28"/>
        </w:rPr>
        <w:t> </w:t>
      </w:r>
      <w:r>
        <w:rPr>
          <w:b/>
          <w:sz w:val="28"/>
        </w:rPr>
        <w:t>klinika,</w:t>
      </w:r>
      <w:r>
        <w:rPr>
          <w:b/>
          <w:spacing w:val="-6"/>
          <w:sz w:val="28"/>
        </w:rPr>
        <w:t> </w:t>
      </w:r>
      <w:r>
        <w:rPr>
          <w:b/>
          <w:sz w:val="28"/>
        </w:rPr>
        <w:t>müalicə</w:t>
      </w:r>
      <w:r>
        <w:rPr>
          <w:b/>
          <w:spacing w:val="-6"/>
          <w:sz w:val="28"/>
        </w:rPr>
        <w:t> </w:t>
      </w:r>
      <w:r>
        <w:rPr>
          <w:b/>
          <w:sz w:val="28"/>
        </w:rPr>
        <w:t>prinsipləri.</w:t>
      </w:r>
      <w:r>
        <w:rPr>
          <w:b/>
          <w:spacing w:val="-6"/>
          <w:sz w:val="28"/>
        </w:rPr>
        <w:t> </w:t>
      </w:r>
      <w:r>
        <w:rPr>
          <w:b/>
          <w:sz w:val="28"/>
        </w:rPr>
        <w:t>İnsulinoterapiya.</w:t>
      </w:r>
      <w:r>
        <w:rPr>
          <w:b/>
          <w:spacing w:val="-6"/>
          <w:sz w:val="28"/>
        </w:rPr>
        <w:t> </w:t>
      </w:r>
      <w:r>
        <w:rPr>
          <w:b/>
          <w:sz w:val="28"/>
        </w:rPr>
        <w:t>Piylənmə, etiologiya, klinika, müalicə prinsipləri, profilaktika.</w:t>
      </w:r>
    </w:p>
    <w:p>
      <w:pPr>
        <w:pStyle w:val="BodyText"/>
        <w:spacing w:before="8"/>
        <w:ind w:left="0"/>
        <w:rPr>
          <w:b/>
          <w:sz w:val="10"/>
        </w:rPr>
      </w:pPr>
      <w:r>
        <w:rPr>
          <w:b/>
          <w:sz w:val="10"/>
        </w:rPr>
        <w:drawing>
          <wp:anchor distT="0" distB="0" distL="0" distR="0" allowOverlap="1" layoutInCell="1" locked="0" behindDoc="1" simplePos="0" relativeHeight="487624704">
            <wp:simplePos x="0" y="0"/>
            <wp:positionH relativeFrom="page">
              <wp:posOffset>682625</wp:posOffset>
            </wp:positionH>
            <wp:positionV relativeFrom="paragraph">
              <wp:posOffset>93338</wp:posOffset>
            </wp:positionV>
            <wp:extent cx="6242684" cy="3270885"/>
            <wp:effectExtent l="0" t="0" r="0" b="0"/>
            <wp:wrapTopAndBottom/>
            <wp:docPr id="239" name="Image 239"/>
            <wp:cNvGraphicFramePr>
              <a:graphicFrameLocks/>
            </wp:cNvGraphicFramePr>
            <a:graphic>
              <a:graphicData uri="http://schemas.openxmlformats.org/drawingml/2006/picture">
                <pic:pic>
                  <pic:nvPicPr>
                    <pic:cNvPr id="239" name="Image 239"/>
                    <pic:cNvPicPr/>
                  </pic:nvPicPr>
                  <pic:blipFill>
                    <a:blip r:embed="rId151" cstate="print"/>
                    <a:stretch>
                      <a:fillRect/>
                    </a:stretch>
                  </pic:blipFill>
                  <pic:spPr>
                    <a:xfrm>
                      <a:off x="0" y="0"/>
                      <a:ext cx="6242684" cy="3270885"/>
                    </a:xfrm>
                    <a:prstGeom prst="rect">
                      <a:avLst/>
                    </a:prstGeom>
                  </pic:spPr>
                </pic:pic>
              </a:graphicData>
            </a:graphic>
          </wp:anchor>
        </w:drawing>
      </w:r>
    </w:p>
    <w:p>
      <w:pPr>
        <w:pStyle w:val="BodyText"/>
        <w:spacing w:after="0"/>
        <w:rPr>
          <w:b/>
          <w:sz w:val="10"/>
        </w:rPr>
        <w:sectPr>
          <w:pgSz w:w="11910" w:h="16840"/>
          <w:pgMar w:header="0" w:footer="1467" w:top="960" w:bottom="1660" w:left="708" w:right="850"/>
        </w:sectPr>
      </w:pPr>
    </w:p>
    <w:p>
      <w:pPr>
        <w:pStyle w:val="BodyText"/>
        <w:spacing w:before="75"/>
      </w:pPr>
      <w:r>
        <w:rPr>
          <w:sz w:val="28"/>
        </w:rPr>
        <w:t>Ş</w:t>
      </w:r>
      <w:r>
        <w:rPr/>
        <w:t>əkərli</w:t>
      </w:r>
      <w:r>
        <w:rPr>
          <w:spacing w:val="-8"/>
        </w:rPr>
        <w:t> </w:t>
      </w:r>
      <w:r>
        <w:rPr/>
        <w:t>diabet</w:t>
      </w:r>
      <w:r>
        <w:rPr>
          <w:spacing w:val="1"/>
        </w:rPr>
        <w:t> </w:t>
      </w:r>
      <w:r>
        <w:rPr/>
        <w:t>endokrin</w:t>
      </w:r>
      <w:r>
        <w:rPr>
          <w:spacing w:val="-8"/>
        </w:rPr>
        <w:t> </w:t>
      </w:r>
      <w:r>
        <w:rPr/>
        <w:t>sistemin</w:t>
      </w:r>
      <w:r>
        <w:rPr>
          <w:spacing w:val="-3"/>
        </w:rPr>
        <w:t> </w:t>
      </w:r>
      <w:r>
        <w:rPr/>
        <w:t>ən</w:t>
      </w:r>
      <w:r>
        <w:rPr>
          <w:spacing w:val="-8"/>
        </w:rPr>
        <w:t> </w:t>
      </w:r>
      <w:r>
        <w:rPr/>
        <w:t>çox</w:t>
      </w:r>
      <w:r>
        <w:rPr>
          <w:spacing w:val="-3"/>
        </w:rPr>
        <w:t> </w:t>
      </w:r>
      <w:r>
        <w:rPr/>
        <w:t>yayılmış</w:t>
      </w:r>
      <w:r>
        <w:rPr>
          <w:spacing w:val="-2"/>
        </w:rPr>
        <w:t> </w:t>
      </w:r>
      <w:r>
        <w:rPr/>
        <w:t>xəstəliklərindən</w:t>
      </w:r>
      <w:r>
        <w:rPr>
          <w:spacing w:val="-3"/>
        </w:rPr>
        <w:t> </w:t>
      </w:r>
      <w:r>
        <w:rPr/>
        <w:t>biridir.</w:t>
      </w:r>
      <w:r>
        <w:rPr>
          <w:spacing w:val="-1"/>
        </w:rPr>
        <w:t> </w:t>
      </w:r>
      <w:r>
        <w:rPr/>
        <w:t>Şəkərli</w:t>
      </w:r>
      <w:r>
        <w:rPr>
          <w:spacing w:val="-8"/>
        </w:rPr>
        <w:t> </w:t>
      </w:r>
      <w:r>
        <w:rPr/>
        <w:t>diabet</w:t>
      </w:r>
      <w:r>
        <w:rPr>
          <w:spacing w:val="1"/>
        </w:rPr>
        <w:t> </w:t>
      </w:r>
      <w:r>
        <w:rPr/>
        <w:t>haqqında</w:t>
      </w:r>
      <w:r>
        <w:rPr>
          <w:spacing w:val="-4"/>
        </w:rPr>
        <w:t> </w:t>
      </w:r>
      <w:r>
        <w:rPr>
          <w:spacing w:val="-2"/>
        </w:rPr>
        <w:t>təlim</w:t>
      </w:r>
    </w:p>
    <w:p>
      <w:pPr>
        <w:pStyle w:val="BodyText"/>
        <w:spacing w:before="23"/>
      </w:pPr>
      <w:r>
        <w:rPr>
          <w:b/>
        </w:rPr>
        <w:t>3</w:t>
      </w:r>
      <w:r>
        <w:rPr>
          <w:b/>
          <w:spacing w:val="-1"/>
        </w:rPr>
        <w:t> </w:t>
      </w:r>
      <w:r>
        <w:rPr/>
        <w:t>dövrə</w:t>
      </w:r>
      <w:r>
        <w:rPr>
          <w:spacing w:val="-1"/>
        </w:rPr>
        <w:t> </w:t>
      </w:r>
      <w:r>
        <w:rPr>
          <w:spacing w:val="-2"/>
        </w:rPr>
        <w:t>bölünür:</w:t>
      </w:r>
    </w:p>
    <w:p>
      <w:pPr>
        <w:pStyle w:val="ListParagraph"/>
        <w:numPr>
          <w:ilvl w:val="0"/>
          <w:numId w:val="75"/>
        </w:numPr>
        <w:tabs>
          <w:tab w:pos="577" w:val="left" w:leader="none"/>
        </w:tabs>
        <w:spacing w:line="240" w:lineRule="auto" w:before="185" w:after="0"/>
        <w:ind w:left="577" w:right="0" w:hanging="263"/>
        <w:jc w:val="left"/>
        <w:rPr>
          <w:sz w:val="24"/>
        </w:rPr>
      </w:pPr>
      <w:r>
        <w:rPr>
          <w:sz w:val="24"/>
        </w:rPr>
        <w:t>eksperimentlər</w:t>
      </w:r>
      <w:r>
        <w:rPr>
          <w:spacing w:val="-10"/>
          <w:sz w:val="24"/>
        </w:rPr>
        <w:t> </w:t>
      </w:r>
      <w:r>
        <w:rPr>
          <w:spacing w:val="-2"/>
          <w:sz w:val="24"/>
        </w:rPr>
        <w:t>dövrü;</w:t>
      </w:r>
    </w:p>
    <w:p>
      <w:pPr>
        <w:pStyle w:val="ListParagraph"/>
        <w:numPr>
          <w:ilvl w:val="0"/>
          <w:numId w:val="75"/>
        </w:numPr>
        <w:tabs>
          <w:tab w:pos="577" w:val="left" w:leader="none"/>
        </w:tabs>
        <w:spacing w:line="240" w:lineRule="auto" w:before="181" w:after="0"/>
        <w:ind w:left="577" w:right="0" w:hanging="263"/>
        <w:jc w:val="left"/>
        <w:rPr>
          <w:sz w:val="24"/>
        </w:rPr>
      </w:pPr>
      <w:r>
        <w:rPr>
          <w:sz w:val="24"/>
        </w:rPr>
        <w:t>insulin</w:t>
      </w:r>
      <w:r>
        <w:rPr>
          <w:spacing w:val="-3"/>
          <w:sz w:val="24"/>
        </w:rPr>
        <w:t> </w:t>
      </w:r>
      <w:r>
        <w:rPr>
          <w:sz w:val="24"/>
        </w:rPr>
        <w:t>kəşf</w:t>
      </w:r>
      <w:r>
        <w:rPr>
          <w:spacing w:val="-5"/>
          <w:sz w:val="24"/>
        </w:rPr>
        <w:t> </w:t>
      </w:r>
      <w:r>
        <w:rPr>
          <w:sz w:val="24"/>
        </w:rPr>
        <w:t>olunana</w:t>
      </w:r>
      <w:r>
        <w:rPr>
          <w:spacing w:val="-4"/>
          <w:sz w:val="24"/>
        </w:rPr>
        <w:t> </w:t>
      </w:r>
      <w:r>
        <w:rPr>
          <w:sz w:val="24"/>
        </w:rPr>
        <w:t>qədər</w:t>
      </w:r>
      <w:r>
        <w:rPr>
          <w:spacing w:val="-1"/>
          <w:sz w:val="24"/>
        </w:rPr>
        <w:t> </w:t>
      </w:r>
      <w:r>
        <w:rPr>
          <w:sz w:val="24"/>
        </w:rPr>
        <w:t>olan</w:t>
      </w:r>
      <w:r>
        <w:rPr>
          <w:spacing w:val="-7"/>
          <w:sz w:val="24"/>
        </w:rPr>
        <w:t> </w:t>
      </w:r>
      <w:r>
        <w:rPr>
          <w:spacing w:val="-4"/>
          <w:sz w:val="24"/>
        </w:rPr>
        <w:t>dövr;</w:t>
      </w:r>
    </w:p>
    <w:p>
      <w:pPr>
        <w:pStyle w:val="ListParagraph"/>
        <w:numPr>
          <w:ilvl w:val="0"/>
          <w:numId w:val="75"/>
        </w:numPr>
        <w:tabs>
          <w:tab w:pos="577" w:val="left" w:leader="none"/>
        </w:tabs>
        <w:spacing w:line="240" w:lineRule="auto" w:before="180" w:after="0"/>
        <w:ind w:left="577" w:right="0" w:hanging="263"/>
        <w:jc w:val="left"/>
        <w:rPr>
          <w:sz w:val="24"/>
        </w:rPr>
      </w:pPr>
      <w:r>
        <w:rPr>
          <w:sz w:val="24"/>
        </w:rPr>
        <w:t>kəşfdən</w:t>
      </w:r>
      <w:r>
        <w:rPr>
          <w:spacing w:val="-6"/>
          <w:sz w:val="24"/>
        </w:rPr>
        <w:t> </w:t>
      </w:r>
      <w:r>
        <w:rPr>
          <w:sz w:val="24"/>
        </w:rPr>
        <w:t>sonrakı</w:t>
      </w:r>
      <w:r>
        <w:rPr>
          <w:spacing w:val="-9"/>
          <w:sz w:val="24"/>
        </w:rPr>
        <w:t> </w:t>
      </w:r>
      <w:r>
        <w:rPr>
          <w:spacing w:val="-4"/>
          <w:sz w:val="24"/>
        </w:rPr>
        <w:t>dövr.</w:t>
      </w:r>
    </w:p>
    <w:p>
      <w:pPr>
        <w:pStyle w:val="BodyText"/>
        <w:spacing w:line="237" w:lineRule="auto" w:before="187"/>
      </w:pPr>
      <w:r>
        <w:rPr/>
        <w:t>Şəkərli</w:t>
      </w:r>
      <w:r>
        <w:rPr>
          <w:spacing w:val="-11"/>
        </w:rPr>
        <w:t> </w:t>
      </w:r>
      <w:r>
        <w:rPr/>
        <w:t>diabet orqanizmdə müxtəlif</w:t>
      </w:r>
      <w:r>
        <w:rPr>
          <w:spacing w:val="-10"/>
        </w:rPr>
        <w:t> </w:t>
      </w:r>
      <w:r>
        <w:rPr/>
        <w:t>daxili</w:t>
      </w:r>
      <w:r>
        <w:rPr>
          <w:spacing w:val="-8"/>
        </w:rPr>
        <w:t> </w:t>
      </w:r>
      <w:r>
        <w:rPr/>
        <w:t>və</w:t>
      </w:r>
      <w:r>
        <w:rPr>
          <w:spacing w:val="-4"/>
        </w:rPr>
        <w:t> </w:t>
      </w:r>
      <w:r>
        <w:rPr/>
        <w:t>xarici</w:t>
      </w:r>
      <w:r>
        <w:rPr>
          <w:spacing w:val="-3"/>
        </w:rPr>
        <w:t> </w:t>
      </w:r>
      <w:r>
        <w:rPr/>
        <w:t>faktorların</w:t>
      </w:r>
      <w:r>
        <w:rPr>
          <w:spacing w:val="-8"/>
        </w:rPr>
        <w:t> </w:t>
      </w:r>
      <w:r>
        <w:rPr/>
        <w:t>təsiri</w:t>
      </w:r>
      <w:r>
        <w:rPr>
          <w:spacing w:val="-8"/>
        </w:rPr>
        <w:t> </w:t>
      </w:r>
      <w:r>
        <w:rPr/>
        <w:t>nəticəsində yaranan</w:t>
      </w:r>
      <w:r>
        <w:rPr>
          <w:spacing w:val="-8"/>
        </w:rPr>
        <w:t> </w:t>
      </w:r>
      <w:r>
        <w:rPr/>
        <w:t>xronik hiperqlikemiya vəziyyətidir.</w:t>
      </w:r>
    </w:p>
    <w:p>
      <w:pPr>
        <w:pStyle w:val="BodyText"/>
        <w:spacing w:before="1"/>
        <w:ind w:left="0"/>
      </w:pPr>
    </w:p>
    <w:p>
      <w:pPr>
        <w:pStyle w:val="BodyText"/>
        <w:ind w:right="142"/>
      </w:pPr>
      <w:r>
        <w:rPr>
          <w:b/>
        </w:rPr>
        <w:t>Etiologiyası. </w:t>
      </w:r>
      <w:r>
        <w:rPr/>
        <w:t>Ata və ana şəkərli diabetlə xəstə olarsa (xüsusilə II tipdə), övladların şəkərli</w:t>
      </w:r>
      <w:r>
        <w:rPr>
          <w:spacing w:val="-1"/>
        </w:rPr>
        <w:t> </w:t>
      </w:r>
      <w:r>
        <w:rPr/>
        <w:t>diabetlə xəstələnməsi</w:t>
      </w:r>
      <w:r>
        <w:rPr>
          <w:spacing w:val="-7"/>
        </w:rPr>
        <w:t> </w:t>
      </w:r>
      <w:r>
        <w:rPr/>
        <w:t>ehtimalı</w:t>
      </w:r>
      <w:r>
        <w:rPr>
          <w:spacing w:val="-11"/>
        </w:rPr>
        <w:t> </w:t>
      </w:r>
      <w:r>
        <w:rPr/>
        <w:t>çox</w:t>
      </w:r>
      <w:r>
        <w:rPr>
          <w:spacing w:val="-2"/>
        </w:rPr>
        <w:t> </w:t>
      </w:r>
      <w:r>
        <w:rPr/>
        <w:t>yüksək</w:t>
      </w:r>
      <w:r>
        <w:rPr>
          <w:spacing w:val="-2"/>
        </w:rPr>
        <w:t> </w:t>
      </w:r>
      <w:r>
        <w:rPr/>
        <w:t>olur. Valideynlərin</w:t>
      </w:r>
      <w:r>
        <w:rPr>
          <w:spacing w:val="-7"/>
        </w:rPr>
        <w:t> </w:t>
      </w:r>
      <w:r>
        <w:rPr/>
        <w:t>hər ikisi</w:t>
      </w:r>
      <w:r>
        <w:rPr>
          <w:spacing w:val="-2"/>
        </w:rPr>
        <w:t> </w:t>
      </w:r>
      <w:r>
        <w:rPr/>
        <w:t>xəstə</w:t>
      </w:r>
      <w:r>
        <w:rPr>
          <w:spacing w:val="-8"/>
        </w:rPr>
        <w:t> </w:t>
      </w:r>
      <w:r>
        <w:rPr/>
        <w:t>olduqda</w:t>
      </w:r>
      <w:r>
        <w:rPr>
          <w:spacing w:val="-3"/>
        </w:rPr>
        <w:t> </w:t>
      </w:r>
      <w:r>
        <w:rPr/>
        <w:t>ehtimal</w:t>
      </w:r>
      <w:r>
        <w:rPr>
          <w:spacing w:val="-11"/>
        </w:rPr>
        <w:t> </w:t>
      </w:r>
      <w:r>
        <w:rPr/>
        <w:t>100%, biri</w:t>
      </w:r>
      <w:r>
        <w:rPr>
          <w:spacing w:val="-2"/>
        </w:rPr>
        <w:t> </w:t>
      </w:r>
      <w:r>
        <w:rPr/>
        <w:t>xəstə olduqda bu ehtimal – 50%, bacı, qardaş və başqa qan qohumları xəstə olduqda isə</w:t>
      </w:r>
      <w:r>
        <w:rPr>
          <w:spacing w:val="40"/>
        </w:rPr>
        <w:t> </w:t>
      </w:r>
      <w:r>
        <w:rPr/>
        <w:t>– 25%-dir.</w:t>
      </w:r>
    </w:p>
    <w:p>
      <w:pPr>
        <w:pStyle w:val="BodyText"/>
        <w:ind w:left="0"/>
      </w:pPr>
    </w:p>
    <w:p>
      <w:pPr>
        <w:pStyle w:val="BodyText"/>
        <w:ind w:right="142"/>
      </w:pPr>
      <w:r>
        <w:rPr/>
        <w:t>Digər etioloji faktorlardan uzun müddət davam edən sinir-psixi gərginliyi, infeksiyanı, immunoloji pozğunluğu,</w:t>
      </w:r>
      <w:r>
        <w:rPr>
          <w:spacing w:val="-2"/>
        </w:rPr>
        <w:t> </w:t>
      </w:r>
      <w:r>
        <w:rPr/>
        <w:t>ümumi</w:t>
      </w:r>
      <w:r>
        <w:rPr>
          <w:spacing w:val="-12"/>
        </w:rPr>
        <w:t> </w:t>
      </w:r>
      <w:r>
        <w:rPr/>
        <w:t>ateroskleroz</w:t>
      </w:r>
      <w:r>
        <w:rPr>
          <w:spacing w:val="-5"/>
        </w:rPr>
        <w:t> </w:t>
      </w:r>
      <w:r>
        <w:rPr/>
        <w:t>fonunda mədəaltı</w:t>
      </w:r>
      <w:r>
        <w:rPr>
          <w:spacing w:val="-9"/>
        </w:rPr>
        <w:t> </w:t>
      </w:r>
      <w:r>
        <w:rPr/>
        <w:t>vəzini</w:t>
      </w:r>
      <w:r>
        <w:rPr>
          <w:spacing w:val="-12"/>
        </w:rPr>
        <w:t> </w:t>
      </w:r>
      <w:r>
        <w:rPr/>
        <w:t>qidalandıran</w:t>
      </w:r>
      <w:r>
        <w:rPr>
          <w:spacing w:val="-9"/>
        </w:rPr>
        <w:t> </w:t>
      </w:r>
      <w:r>
        <w:rPr/>
        <w:t>arteriyaların</w:t>
      </w:r>
      <w:r>
        <w:rPr>
          <w:spacing w:val="-4"/>
        </w:rPr>
        <w:t> </w:t>
      </w:r>
      <w:r>
        <w:rPr/>
        <w:t>sklerozunu,</w:t>
      </w:r>
      <w:r>
        <w:rPr>
          <w:spacing w:val="-2"/>
        </w:rPr>
        <w:t> </w:t>
      </w:r>
      <w:r>
        <w:rPr/>
        <w:t>qida rasionunda karbohidratlarla zəngin qidaların çox istifadə olunması və piylənməni göstərmək olar.</w:t>
      </w:r>
    </w:p>
    <w:p>
      <w:pPr>
        <w:pStyle w:val="BodyText"/>
        <w:spacing w:line="237" w:lineRule="auto" w:before="5"/>
        <w:ind w:right="420"/>
      </w:pPr>
      <w:r>
        <w:rPr/>
        <w:t>İnfeksion</w:t>
      </w:r>
      <w:r>
        <w:rPr>
          <w:spacing w:val="-8"/>
        </w:rPr>
        <w:t> </w:t>
      </w:r>
      <w:r>
        <w:rPr/>
        <w:t>amillər</w:t>
      </w:r>
      <w:r>
        <w:rPr>
          <w:spacing w:val="-3"/>
        </w:rPr>
        <w:t> </w:t>
      </w:r>
      <w:r>
        <w:rPr/>
        <w:t>ən</w:t>
      </w:r>
      <w:r>
        <w:rPr>
          <w:spacing w:val="-8"/>
        </w:rPr>
        <w:t> </w:t>
      </w:r>
      <w:r>
        <w:rPr/>
        <w:t>çox</w:t>
      </w:r>
      <w:r>
        <w:rPr>
          <w:spacing w:val="-8"/>
        </w:rPr>
        <w:t> </w:t>
      </w:r>
      <w:r>
        <w:rPr/>
        <w:t>gənc yaşlarda xəstəliyin</w:t>
      </w:r>
      <w:r>
        <w:rPr>
          <w:spacing w:val="-4"/>
        </w:rPr>
        <w:t> </w:t>
      </w:r>
      <w:r>
        <w:rPr/>
        <w:t>əmələ</w:t>
      </w:r>
      <w:r>
        <w:rPr>
          <w:spacing w:val="-4"/>
        </w:rPr>
        <w:t> </w:t>
      </w:r>
      <w:r>
        <w:rPr/>
        <w:t>gəlməsinə</w:t>
      </w:r>
      <w:r>
        <w:rPr>
          <w:spacing w:val="-4"/>
        </w:rPr>
        <w:t> </w:t>
      </w:r>
      <w:r>
        <w:rPr/>
        <w:t>səbəb</w:t>
      </w:r>
      <w:r>
        <w:rPr>
          <w:spacing w:val="-8"/>
        </w:rPr>
        <w:t> </w:t>
      </w:r>
      <w:r>
        <w:rPr/>
        <w:t>olur.</w:t>
      </w:r>
      <w:r>
        <w:rPr>
          <w:spacing w:val="-2"/>
        </w:rPr>
        <w:t> </w:t>
      </w:r>
      <w:r>
        <w:rPr/>
        <w:t>Qrip,</w:t>
      </w:r>
      <w:r>
        <w:rPr>
          <w:spacing w:val="-2"/>
        </w:rPr>
        <w:t> </w:t>
      </w:r>
      <w:r>
        <w:rPr/>
        <w:t>qızılca,</w:t>
      </w:r>
      <w:r>
        <w:rPr>
          <w:spacing w:val="-2"/>
        </w:rPr>
        <w:t> </w:t>
      </w:r>
      <w:r>
        <w:rPr/>
        <w:t>parotit, skarlatina, enterovirus Koksaki kimi viruslar şəkərli diabetin etioloji faktorları hesab olunur.</w:t>
      </w:r>
    </w:p>
    <w:p>
      <w:pPr>
        <w:pStyle w:val="BodyText"/>
        <w:spacing w:line="275" w:lineRule="exact" w:before="4"/>
      </w:pPr>
      <w:r>
        <w:rPr/>
        <w:t>Başqa</w:t>
      </w:r>
      <w:r>
        <w:rPr>
          <w:spacing w:val="-8"/>
        </w:rPr>
        <w:t> </w:t>
      </w:r>
      <w:r>
        <w:rPr/>
        <w:t>etioloji</w:t>
      </w:r>
      <w:r>
        <w:rPr>
          <w:spacing w:val="-5"/>
        </w:rPr>
        <w:t> </w:t>
      </w:r>
      <w:r>
        <w:rPr/>
        <w:t>faktorlardan</w:t>
      </w:r>
      <w:r>
        <w:rPr>
          <w:spacing w:val="-4"/>
        </w:rPr>
        <w:t> </w:t>
      </w:r>
      <w:r>
        <w:rPr/>
        <w:t>mədəaltı</w:t>
      </w:r>
      <w:r>
        <w:rPr>
          <w:spacing w:val="-9"/>
        </w:rPr>
        <w:t> </w:t>
      </w:r>
      <w:r>
        <w:rPr/>
        <w:t>vəzinin</w:t>
      </w:r>
      <w:r>
        <w:rPr>
          <w:spacing w:val="-5"/>
        </w:rPr>
        <w:t> </w:t>
      </w:r>
      <w:r>
        <w:rPr/>
        <w:t>kəsilib</w:t>
      </w:r>
      <w:r>
        <w:rPr>
          <w:spacing w:val="-1"/>
        </w:rPr>
        <w:t> </w:t>
      </w:r>
      <w:r>
        <w:rPr/>
        <w:t>atılmasını,</w:t>
      </w:r>
      <w:r>
        <w:rPr>
          <w:spacing w:val="2"/>
        </w:rPr>
        <w:t> </w:t>
      </w:r>
      <w:r>
        <w:rPr/>
        <w:t>mədəaltı</w:t>
      </w:r>
      <w:r>
        <w:rPr>
          <w:spacing w:val="-10"/>
        </w:rPr>
        <w:t> </w:t>
      </w:r>
      <w:r>
        <w:rPr/>
        <w:t>vəzin</w:t>
      </w:r>
      <w:r>
        <w:rPr>
          <w:spacing w:val="-9"/>
        </w:rPr>
        <w:t> </w:t>
      </w:r>
      <w:r>
        <w:rPr/>
        <w:t>şişləri,</w:t>
      </w:r>
      <w:r>
        <w:rPr>
          <w:spacing w:val="-2"/>
        </w:rPr>
        <w:t> travması,</w:t>
      </w:r>
    </w:p>
    <w:p>
      <w:pPr>
        <w:pStyle w:val="BodyText"/>
        <w:ind w:right="107"/>
      </w:pPr>
      <w:r>
        <w:rPr/>
        <w:t>insulinin</w:t>
      </w:r>
      <w:r>
        <w:rPr>
          <w:spacing w:val="-5"/>
        </w:rPr>
        <w:t> </w:t>
      </w:r>
      <w:r>
        <w:rPr/>
        <w:t>əksinə</w:t>
      </w:r>
      <w:r>
        <w:rPr>
          <w:spacing w:val="-5"/>
        </w:rPr>
        <w:t> </w:t>
      </w:r>
      <w:r>
        <w:rPr/>
        <w:t>təsir</w:t>
      </w:r>
      <w:r>
        <w:rPr>
          <w:spacing w:val="-4"/>
        </w:rPr>
        <w:t> </w:t>
      </w:r>
      <w:r>
        <w:rPr/>
        <w:t>göstərən</w:t>
      </w:r>
      <w:r>
        <w:rPr>
          <w:spacing w:val="-9"/>
        </w:rPr>
        <w:t> </w:t>
      </w:r>
      <w:r>
        <w:rPr/>
        <w:t>hormonların</w:t>
      </w:r>
      <w:r>
        <w:rPr>
          <w:spacing w:val="-5"/>
        </w:rPr>
        <w:t> </w:t>
      </w:r>
      <w:r>
        <w:rPr/>
        <w:t>hipersekresiyasını</w:t>
      </w:r>
      <w:r>
        <w:rPr>
          <w:spacing w:val="-13"/>
        </w:rPr>
        <w:t> </w:t>
      </w:r>
      <w:r>
        <w:rPr/>
        <w:t>göstərmək</w:t>
      </w:r>
      <w:r>
        <w:rPr>
          <w:spacing w:val="-5"/>
        </w:rPr>
        <w:t> </w:t>
      </w:r>
      <w:r>
        <w:rPr/>
        <w:t>olar.</w:t>
      </w:r>
      <w:r>
        <w:rPr>
          <w:spacing w:val="-3"/>
        </w:rPr>
        <w:t> </w:t>
      </w:r>
      <w:r>
        <w:rPr/>
        <w:t>Xəstəliyin</w:t>
      </w:r>
      <w:r>
        <w:rPr>
          <w:spacing w:val="-5"/>
        </w:rPr>
        <w:t> </w:t>
      </w:r>
      <w:r>
        <w:rPr/>
        <w:t>patogenezində insulinin nisbi və ya mütləq çatışmazlığı əsas rol oynayır. İnsulin mədəaltı vəzi hüceyrələrində sintez olunur. İnsulin çatışmazlığının səbəbləri çoxdur. Bunlardan insulinin biosintezinin və sekresiyasının azalması, anormal</w:t>
      </w:r>
      <w:r>
        <w:rPr>
          <w:spacing w:val="-7"/>
        </w:rPr>
        <w:t> </w:t>
      </w:r>
      <w:r>
        <w:rPr/>
        <w:t>quruluşa malik insulinin sintez olunması, normal</w:t>
      </w:r>
      <w:r>
        <w:rPr>
          <w:spacing w:val="-3"/>
        </w:rPr>
        <w:t> </w:t>
      </w:r>
      <w:r>
        <w:rPr/>
        <w:t>miqdarda sintez olunmuş insulinin inaktivləşməsinin artması, toxumaların insulinə qarşı həssaslığının azalmanı və sair səbəbləri</w:t>
      </w:r>
      <w:r>
        <w:rPr/>
        <w:t> göstərmək olar. İnsulin çatışmazlığı nəticəsində ilk növbədə karbohidrat, sonra zülal, yağ, su-duz və mübadilənin başqa növləri</w:t>
      </w:r>
      <w:r>
        <w:rPr>
          <w:spacing w:val="-1"/>
        </w:rPr>
        <w:t> </w:t>
      </w:r>
      <w:r>
        <w:rPr/>
        <w:t>pozulur ki, bununla da xəstəliyə xas olan klinik əlamətlər inkişaf edir.</w:t>
      </w:r>
    </w:p>
    <w:p>
      <w:pPr>
        <w:pStyle w:val="BodyText"/>
        <w:spacing w:before="1"/>
        <w:ind w:right="420"/>
      </w:pPr>
      <w:r>
        <w:rPr/>
        <w:t>Orqanizmdə insulin çatışmazlığını törədən səbəblər çoxdur, yəni xəstəlik polietiolojidir. Makroskopik</w:t>
      </w:r>
      <w:r>
        <w:rPr>
          <w:spacing w:val="-7"/>
        </w:rPr>
        <w:t> </w:t>
      </w:r>
      <w:r>
        <w:rPr/>
        <w:t>olaraq,</w:t>
      </w:r>
      <w:r>
        <w:rPr>
          <w:spacing w:val="-1"/>
        </w:rPr>
        <w:t> </w:t>
      </w:r>
      <w:r>
        <w:rPr/>
        <w:t>mədəaltı</w:t>
      </w:r>
      <w:r>
        <w:rPr>
          <w:spacing w:val="-7"/>
        </w:rPr>
        <w:t> </w:t>
      </w:r>
      <w:r>
        <w:rPr/>
        <w:t>vəzi</w:t>
      </w:r>
      <w:r>
        <w:rPr>
          <w:spacing w:val="-15"/>
        </w:rPr>
        <w:t> </w:t>
      </w:r>
      <w:r>
        <w:rPr/>
        <w:t>kiçilə</w:t>
      </w:r>
      <w:r>
        <w:rPr>
          <w:spacing w:val="-4"/>
        </w:rPr>
        <w:t> </w:t>
      </w:r>
      <w:r>
        <w:rPr/>
        <w:t>bilər.</w:t>
      </w:r>
      <w:r>
        <w:rPr>
          <w:spacing w:val="-6"/>
        </w:rPr>
        <w:t> </w:t>
      </w:r>
      <w:r>
        <w:rPr/>
        <w:t>Langerhans</w:t>
      </w:r>
      <w:r>
        <w:rPr>
          <w:spacing w:val="-10"/>
        </w:rPr>
        <w:t> </w:t>
      </w:r>
      <w:r>
        <w:rPr/>
        <w:t>adacıqlarında</w:t>
      </w:r>
      <w:r>
        <w:rPr>
          <w:spacing w:val="-4"/>
        </w:rPr>
        <w:t> </w:t>
      </w:r>
      <w:r>
        <w:rPr/>
        <w:t>limfositar</w:t>
      </w:r>
      <w:r>
        <w:rPr>
          <w:spacing w:val="-2"/>
        </w:rPr>
        <w:t> </w:t>
      </w:r>
      <w:r>
        <w:rPr/>
        <w:t>infiltrasiya, qansızma, nekroz və bəzən regenerasiya da müşahidə edilir.</w:t>
      </w:r>
    </w:p>
    <w:p>
      <w:pPr>
        <w:pStyle w:val="BodyText"/>
        <w:spacing w:before="1"/>
        <w:ind w:left="0"/>
      </w:pPr>
    </w:p>
    <w:p>
      <w:pPr>
        <w:pStyle w:val="BodyText"/>
        <w:ind w:right="142"/>
      </w:pPr>
      <w:r>
        <w:rPr>
          <w:b/>
        </w:rPr>
        <w:t>Klinikası. </w:t>
      </w:r>
      <w:r>
        <w:rPr/>
        <w:t>Xəstəlik tədricən başlayır, getdikcə ağırlaşır. Belə hal ən çox insulindən asılı olmayan </w:t>
      </w:r>
      <w:r>
        <w:rPr>
          <w:b/>
        </w:rPr>
        <w:t>(II tip)</w:t>
      </w:r>
      <w:r>
        <w:rPr>
          <w:b/>
          <w:spacing w:val="-5"/>
        </w:rPr>
        <w:t> </w:t>
      </w:r>
      <w:r>
        <w:rPr/>
        <w:t>diabet üçün</w:t>
      </w:r>
      <w:r>
        <w:rPr>
          <w:spacing w:val="-7"/>
        </w:rPr>
        <w:t> </w:t>
      </w:r>
      <w:r>
        <w:rPr/>
        <w:t>xasdır. İnsulindən</w:t>
      </w:r>
      <w:r>
        <w:rPr>
          <w:spacing w:val="-7"/>
        </w:rPr>
        <w:t> </w:t>
      </w:r>
      <w:r>
        <w:rPr/>
        <w:t>asılı</w:t>
      </w:r>
      <w:r>
        <w:rPr>
          <w:spacing w:val="-11"/>
        </w:rPr>
        <w:t> </w:t>
      </w:r>
      <w:r>
        <w:rPr/>
        <w:t>olan</w:t>
      </w:r>
      <w:r>
        <w:rPr>
          <w:spacing w:val="-1"/>
        </w:rPr>
        <w:t> </w:t>
      </w:r>
      <w:r>
        <w:rPr>
          <w:b/>
        </w:rPr>
        <w:t>(I</w:t>
      </w:r>
      <w:r>
        <w:rPr>
          <w:b/>
          <w:spacing w:val="-4"/>
        </w:rPr>
        <w:t> </w:t>
      </w:r>
      <w:r>
        <w:rPr>
          <w:b/>
        </w:rPr>
        <w:t>tip)</w:t>
      </w:r>
      <w:r>
        <w:rPr>
          <w:b/>
          <w:spacing w:val="-4"/>
        </w:rPr>
        <w:t> </w:t>
      </w:r>
      <w:r>
        <w:rPr/>
        <w:t>diabet isə</w:t>
      </w:r>
      <w:r>
        <w:rPr>
          <w:spacing w:val="-3"/>
        </w:rPr>
        <w:t> </w:t>
      </w:r>
      <w:r>
        <w:rPr/>
        <w:t>cavan</w:t>
      </w:r>
      <w:r>
        <w:rPr>
          <w:spacing w:val="-7"/>
        </w:rPr>
        <w:t> </w:t>
      </w:r>
      <w:r>
        <w:rPr/>
        <w:t>adamlarda</w:t>
      </w:r>
      <w:r>
        <w:rPr>
          <w:spacing w:val="-3"/>
        </w:rPr>
        <w:t> </w:t>
      </w:r>
      <w:r>
        <w:rPr/>
        <w:t>olur</w:t>
      </w:r>
      <w:r>
        <w:rPr>
          <w:spacing w:val="-1"/>
        </w:rPr>
        <w:t> </w:t>
      </w:r>
      <w:r>
        <w:rPr/>
        <w:t>və</w:t>
      </w:r>
      <w:r>
        <w:rPr>
          <w:spacing w:val="-3"/>
        </w:rPr>
        <w:t> </w:t>
      </w:r>
      <w:r>
        <w:rPr/>
        <w:t>çox</w:t>
      </w:r>
      <w:r>
        <w:rPr>
          <w:spacing w:val="-7"/>
        </w:rPr>
        <w:t> </w:t>
      </w:r>
      <w:r>
        <w:rPr/>
        <w:t>vaxt kəskin şəkildə başlayır. Xəstəliyin əsas simptomları: şiddətli susuzluq, yanğı hissi</w:t>
      </w:r>
      <w:r>
        <w:rPr>
          <w:spacing w:val="-1"/>
        </w:rPr>
        <w:t> </w:t>
      </w:r>
      <w:r>
        <w:rPr/>
        <w:t>(polidipsiya), çoxlu sidik ifrazı (poliuriya), çox yemək (polifagiya), arıqlama, ağızda quruluq, getdikcə artan zəiflikdir. Lakin bəzi hallarda bu əlamətlərin hamısı birlikdə rast gəlmir və xəstələr səbəbsiz arıqlamadan, qaşınmadan tez yorulmadan, cinsi zəiflikdən, tez-tez çiban çıxarmaqdan şikayət edirlər.</w:t>
      </w:r>
    </w:p>
    <w:p>
      <w:pPr>
        <w:pStyle w:val="BodyText"/>
        <w:spacing w:after="0"/>
        <w:sectPr>
          <w:pgSz w:w="11910" w:h="16840"/>
          <w:pgMar w:header="0" w:footer="1467" w:top="960" w:bottom="1660" w:left="708" w:right="850"/>
        </w:sectPr>
      </w:pPr>
    </w:p>
    <w:p>
      <w:pPr>
        <w:pStyle w:val="BodyText"/>
        <w:ind w:left="1625"/>
        <w:rPr>
          <w:sz w:val="20"/>
        </w:rPr>
      </w:pPr>
      <w:r>
        <w:rPr>
          <w:sz w:val="20"/>
        </w:rPr>
        <w:drawing>
          <wp:inline distT="0" distB="0" distL="0" distR="0">
            <wp:extent cx="4869212" cy="3535679"/>
            <wp:effectExtent l="0" t="0" r="0" b="0"/>
            <wp:docPr id="240" name="Image 240"/>
            <wp:cNvGraphicFramePr>
              <a:graphicFrameLocks/>
            </wp:cNvGraphicFramePr>
            <a:graphic>
              <a:graphicData uri="http://schemas.openxmlformats.org/drawingml/2006/picture">
                <pic:pic>
                  <pic:nvPicPr>
                    <pic:cNvPr id="240" name="Image 240"/>
                    <pic:cNvPicPr/>
                  </pic:nvPicPr>
                  <pic:blipFill>
                    <a:blip r:embed="rId152" cstate="print"/>
                    <a:stretch>
                      <a:fillRect/>
                    </a:stretch>
                  </pic:blipFill>
                  <pic:spPr>
                    <a:xfrm>
                      <a:off x="0" y="0"/>
                      <a:ext cx="4869212" cy="3535679"/>
                    </a:xfrm>
                    <a:prstGeom prst="rect">
                      <a:avLst/>
                    </a:prstGeom>
                  </pic:spPr>
                </pic:pic>
              </a:graphicData>
            </a:graphic>
          </wp:inline>
        </w:drawing>
      </w:r>
      <w:r>
        <w:rPr>
          <w:sz w:val="20"/>
        </w:rPr>
      </w:r>
    </w:p>
    <w:p>
      <w:pPr>
        <w:pStyle w:val="BodyText"/>
        <w:spacing w:line="242" w:lineRule="auto" w:before="145"/>
        <w:ind w:right="142"/>
      </w:pPr>
      <w:r>
        <w:rPr/>
        <w:t>Xəstəliyin</w:t>
      </w:r>
      <w:r>
        <w:rPr>
          <w:spacing w:val="-4"/>
        </w:rPr>
        <w:t> </w:t>
      </w:r>
      <w:r>
        <w:rPr/>
        <w:t>ən</w:t>
      </w:r>
      <w:r>
        <w:rPr>
          <w:spacing w:val="-4"/>
        </w:rPr>
        <w:t> </w:t>
      </w:r>
      <w:r>
        <w:rPr/>
        <w:t>başlıca</w:t>
      </w:r>
      <w:r>
        <w:rPr>
          <w:spacing w:val="-5"/>
        </w:rPr>
        <w:t> </w:t>
      </w:r>
      <w:r>
        <w:rPr/>
        <w:t>əlaməti</w:t>
      </w:r>
      <w:r>
        <w:rPr>
          <w:spacing w:val="-9"/>
        </w:rPr>
        <w:t> </w:t>
      </w:r>
      <w:r>
        <w:rPr>
          <w:b/>
        </w:rPr>
        <w:t>hiperqlikemiyadır</w:t>
      </w:r>
      <w:r>
        <w:rPr>
          <w:b/>
          <w:spacing w:val="-7"/>
        </w:rPr>
        <w:t> </w:t>
      </w:r>
      <w:r>
        <w:rPr/>
        <w:t>ki, bu</w:t>
      </w:r>
      <w:r>
        <w:rPr>
          <w:spacing w:val="-4"/>
        </w:rPr>
        <w:t> </w:t>
      </w:r>
      <w:r>
        <w:rPr/>
        <w:t>da insulin</w:t>
      </w:r>
      <w:r>
        <w:rPr>
          <w:spacing w:val="-4"/>
        </w:rPr>
        <w:t> </w:t>
      </w:r>
      <w:r>
        <w:rPr/>
        <w:t>çatışmazlığı</w:t>
      </w:r>
      <w:r>
        <w:rPr>
          <w:spacing w:val="-8"/>
        </w:rPr>
        <w:t> </w:t>
      </w:r>
      <w:r>
        <w:rPr/>
        <w:t>səbəbindən</w:t>
      </w:r>
      <w:r>
        <w:rPr>
          <w:spacing w:val="-8"/>
        </w:rPr>
        <w:t> </w:t>
      </w:r>
      <w:r>
        <w:rPr/>
        <w:t>qlükozanın toxumalar tərəfindən mənimsənilməsinin azalması nəticəsində yaranır.</w:t>
      </w:r>
    </w:p>
    <w:p>
      <w:pPr>
        <w:pStyle w:val="BodyText"/>
        <w:spacing w:line="242" w:lineRule="auto"/>
        <w:ind w:right="202"/>
      </w:pPr>
      <w:r>
        <w:rPr/>
        <w:t>Hiperqlikemiya qlükozuriyanın, bu isə poliuriyanın yaranmasına səbəb olur. Xəstələr çoxlu maye qəbul</w:t>
      </w:r>
      <w:r>
        <w:rPr>
          <w:spacing w:val="-8"/>
        </w:rPr>
        <w:t> </w:t>
      </w:r>
      <w:r>
        <w:rPr/>
        <w:t>edir,</w:t>
      </w:r>
      <w:r>
        <w:rPr>
          <w:spacing w:val="-2"/>
        </w:rPr>
        <w:t> </w:t>
      </w:r>
      <w:r>
        <w:rPr/>
        <w:t>diurezin miqdarı</w:t>
      </w:r>
      <w:r>
        <w:rPr>
          <w:spacing w:val="-12"/>
        </w:rPr>
        <w:t> </w:t>
      </w:r>
      <w:r>
        <w:rPr/>
        <w:t>artır</w:t>
      </w:r>
      <w:r>
        <w:rPr>
          <w:spacing w:val="-3"/>
        </w:rPr>
        <w:t> </w:t>
      </w:r>
      <w:r>
        <w:rPr/>
        <w:t>və</w:t>
      </w:r>
      <w:r>
        <w:rPr>
          <w:spacing w:val="-5"/>
        </w:rPr>
        <w:t> </w:t>
      </w:r>
      <w:r>
        <w:rPr/>
        <w:t>sidik ifrazı</w:t>
      </w:r>
      <w:r>
        <w:rPr>
          <w:spacing w:val="-8"/>
        </w:rPr>
        <w:t> </w:t>
      </w:r>
      <w:r>
        <w:rPr/>
        <w:t>tezləşir.</w:t>
      </w:r>
      <w:r>
        <w:rPr>
          <w:spacing w:val="-2"/>
        </w:rPr>
        <w:t> </w:t>
      </w:r>
      <w:r>
        <w:rPr/>
        <w:t>Xəstəlik</w:t>
      </w:r>
      <w:r>
        <w:rPr>
          <w:spacing w:val="-4"/>
        </w:rPr>
        <w:t> </w:t>
      </w:r>
      <w:r>
        <w:rPr/>
        <w:t>baş</w:t>
      </w:r>
      <w:r>
        <w:rPr>
          <w:spacing w:val="-6"/>
        </w:rPr>
        <w:t> </w:t>
      </w:r>
      <w:r>
        <w:rPr/>
        <w:t>verdikdən</w:t>
      </w:r>
      <w:r>
        <w:rPr>
          <w:spacing w:val="-4"/>
        </w:rPr>
        <w:t> </w:t>
      </w:r>
      <w:r>
        <w:rPr/>
        <w:t>bir neçə həftə</w:t>
      </w:r>
      <w:r>
        <w:rPr>
          <w:spacing w:val="-5"/>
        </w:rPr>
        <w:t> </w:t>
      </w:r>
      <w:r>
        <w:rPr/>
        <w:t>sonra</w:t>
      </w:r>
    </w:p>
    <w:p>
      <w:pPr>
        <w:pStyle w:val="BodyText"/>
        <w:ind w:right="142"/>
      </w:pPr>
      <w:r>
        <w:rPr/>
        <w:t>xəstələr 10-20 kq, bəzən daha çox arıqlayırlar. Belə xəstələrin dərisi</w:t>
      </w:r>
      <w:r>
        <w:rPr>
          <w:spacing w:val="-2"/>
        </w:rPr>
        <w:t> </w:t>
      </w:r>
      <w:r>
        <w:rPr/>
        <w:t>quru, qırışmış olub (susuzlaşma nəticəsində)</w:t>
      </w:r>
      <w:r>
        <w:rPr>
          <w:spacing w:val="-5"/>
        </w:rPr>
        <w:t> </w:t>
      </w:r>
      <w:r>
        <w:rPr/>
        <w:t>kəpəklənir.</w:t>
      </w:r>
      <w:r>
        <w:rPr>
          <w:spacing w:val="-4"/>
        </w:rPr>
        <w:t> </w:t>
      </w:r>
      <w:r>
        <w:rPr/>
        <w:t>Dərinin</w:t>
      </w:r>
      <w:r>
        <w:rPr>
          <w:spacing w:val="-11"/>
        </w:rPr>
        <w:t> </w:t>
      </w:r>
      <w:r>
        <w:rPr/>
        <w:t>turqoru</w:t>
      </w:r>
      <w:r>
        <w:rPr>
          <w:spacing w:val="-6"/>
        </w:rPr>
        <w:t> </w:t>
      </w:r>
      <w:r>
        <w:rPr/>
        <w:t>azalmış</w:t>
      </w:r>
      <w:r>
        <w:rPr>
          <w:spacing w:val="-9"/>
        </w:rPr>
        <w:t> </w:t>
      </w:r>
      <w:r>
        <w:rPr/>
        <w:t>olur,</w:t>
      </w:r>
      <w:r>
        <w:rPr>
          <w:spacing w:val="-4"/>
        </w:rPr>
        <w:t> </w:t>
      </w:r>
      <w:r>
        <w:rPr/>
        <w:t>dəridə</w:t>
      </w:r>
      <w:r>
        <w:rPr>
          <w:spacing w:val="-7"/>
        </w:rPr>
        <w:t> </w:t>
      </w:r>
      <w:r>
        <w:rPr/>
        <w:t>qaşınma, xəstəliyin</w:t>
      </w:r>
      <w:r>
        <w:rPr>
          <w:spacing w:val="-6"/>
        </w:rPr>
        <w:t> </w:t>
      </w:r>
      <w:r>
        <w:rPr/>
        <w:t>ağır</w:t>
      </w:r>
      <w:r>
        <w:rPr>
          <w:spacing w:val="-1"/>
        </w:rPr>
        <w:t> </w:t>
      </w:r>
      <w:r>
        <w:rPr/>
        <w:t>formalarında</w:t>
      </w:r>
      <w:r>
        <w:rPr>
          <w:spacing w:val="-3"/>
        </w:rPr>
        <w:t> </w:t>
      </w:r>
      <w:r>
        <w:rPr/>
        <w:t>isə lipoid nekrobiozu əlamətləri olur. Orqanizmin immunobioloji reaktivliyinin azalması nəticəsində</w:t>
      </w:r>
    </w:p>
    <w:p>
      <w:pPr>
        <w:pStyle w:val="BodyText"/>
        <w:ind w:right="142"/>
      </w:pPr>
      <w:r>
        <w:rPr/>
        <w:t>dəridə</w:t>
      </w:r>
      <w:r>
        <w:rPr>
          <w:spacing w:val="-2"/>
        </w:rPr>
        <w:t> </w:t>
      </w:r>
      <w:r>
        <w:rPr/>
        <w:t>müxtəlif</w:t>
      </w:r>
      <w:r>
        <w:rPr>
          <w:spacing w:val="-8"/>
        </w:rPr>
        <w:t> </w:t>
      </w:r>
      <w:r>
        <w:rPr/>
        <w:t>irinli</w:t>
      </w:r>
      <w:r>
        <w:rPr>
          <w:spacing w:val="-6"/>
        </w:rPr>
        <w:t> </w:t>
      </w:r>
      <w:r>
        <w:rPr/>
        <w:t>xəstəliklər</w:t>
      </w:r>
      <w:r>
        <w:rPr>
          <w:spacing w:val="-1"/>
        </w:rPr>
        <w:t> </w:t>
      </w:r>
      <w:r>
        <w:rPr/>
        <w:t>baş</w:t>
      </w:r>
      <w:r>
        <w:rPr>
          <w:spacing w:val="-4"/>
        </w:rPr>
        <w:t> </w:t>
      </w:r>
      <w:r>
        <w:rPr/>
        <w:t>verir, yəni</w:t>
      </w:r>
      <w:r>
        <w:rPr>
          <w:spacing w:val="-10"/>
        </w:rPr>
        <w:t> </w:t>
      </w:r>
      <w:r>
        <w:rPr/>
        <w:t>karbunkul, furunkul,</w:t>
      </w:r>
      <w:r>
        <w:rPr>
          <w:spacing w:val="-4"/>
        </w:rPr>
        <w:t> </w:t>
      </w:r>
      <w:r>
        <w:rPr/>
        <w:t>ayaqda</w:t>
      </w:r>
      <w:r>
        <w:rPr>
          <w:spacing w:val="-7"/>
        </w:rPr>
        <w:t> </w:t>
      </w:r>
      <w:r>
        <w:rPr/>
        <w:t>epidermofitiya</w:t>
      </w:r>
      <w:r>
        <w:rPr>
          <w:spacing w:val="-2"/>
        </w:rPr>
        <w:t> </w:t>
      </w:r>
      <w:r>
        <w:rPr/>
        <w:t>və</w:t>
      </w:r>
      <w:r>
        <w:rPr>
          <w:spacing w:val="-7"/>
        </w:rPr>
        <w:t> </w:t>
      </w:r>
      <w:r>
        <w:rPr/>
        <w:t>s.</w:t>
      </w:r>
      <w:r>
        <w:rPr>
          <w:spacing w:val="-4"/>
        </w:rPr>
        <w:t> </w:t>
      </w:r>
      <w:r>
        <w:rPr/>
        <w:t>olur. Daimi</w:t>
      </w:r>
      <w:r>
        <w:rPr>
          <w:spacing w:val="-9"/>
        </w:rPr>
        <w:t> </w:t>
      </w:r>
      <w:r>
        <w:rPr/>
        <w:t>qlükozuriya nəticəsində</w:t>
      </w:r>
      <w:r>
        <w:rPr>
          <w:spacing w:val="-1"/>
        </w:rPr>
        <w:t> </w:t>
      </w:r>
      <w:r>
        <w:rPr/>
        <w:t>qadınlarda</w:t>
      </w:r>
      <w:r>
        <w:rPr>
          <w:spacing w:val="-1"/>
        </w:rPr>
        <w:t> </w:t>
      </w:r>
      <w:r>
        <w:rPr/>
        <w:t>cinsi</w:t>
      </w:r>
      <w:r>
        <w:rPr>
          <w:spacing w:val="-9"/>
        </w:rPr>
        <w:t> </w:t>
      </w:r>
      <w:r>
        <w:rPr/>
        <w:t>orqanların</w:t>
      </w:r>
      <w:r>
        <w:rPr>
          <w:spacing w:val="-5"/>
        </w:rPr>
        <w:t> </w:t>
      </w:r>
      <w:r>
        <w:rPr/>
        <w:t>kandidamikozu inkişaf</w:t>
      </w:r>
      <w:r>
        <w:rPr>
          <w:spacing w:val="-3"/>
        </w:rPr>
        <w:t> </w:t>
      </w:r>
      <w:r>
        <w:rPr/>
        <w:t>edir. Xəstəlik uzun müddət dekompensasiya vəziyyətində olarsa, sümüklərdə osteoporoz, aşağı ətraf əzələlərində isə atrofiya baş verir. Ürək-damar sisteminin zədələnməsinə bu xəstəlikdə, bir qayda olaraq, ən çox rast </w:t>
      </w:r>
      <w:r>
        <w:rPr>
          <w:spacing w:val="-2"/>
        </w:rPr>
        <w:t>gəlinir.</w:t>
      </w:r>
    </w:p>
    <w:p>
      <w:pPr>
        <w:pStyle w:val="BodyText"/>
        <w:spacing w:before="268"/>
        <w:ind w:right="202"/>
      </w:pPr>
      <w:r>
        <w:rPr/>
        <w:t>Həzm orqanları tərəfindən diabetik qastroenteropatiya sindromu tez-tez rast gəlir. Belə xəstələrdə iştahasızlıq (anoreksiya), ürəkbulanma və ishal</w:t>
      </w:r>
      <w:r>
        <w:rPr>
          <w:spacing w:val="-1"/>
        </w:rPr>
        <w:t> </w:t>
      </w:r>
      <w:r>
        <w:rPr/>
        <w:t>əlamətləri</w:t>
      </w:r>
      <w:r>
        <w:rPr>
          <w:spacing w:val="-5"/>
        </w:rPr>
        <w:t> </w:t>
      </w:r>
      <w:r>
        <w:rPr/>
        <w:t>olur. Bu əlamətlər mədə və bağırsaqların motor va sekretor funksiyasının pozulmasına dəlalət edir. Çox vaxt mədəaltı vəzinin də funksional (sekretor)</w:t>
      </w:r>
      <w:r>
        <w:rPr>
          <w:spacing w:val="-4"/>
        </w:rPr>
        <w:t> </w:t>
      </w:r>
      <w:r>
        <w:rPr/>
        <w:t>pozğunluğu</w:t>
      </w:r>
      <w:r>
        <w:rPr>
          <w:spacing w:val="-5"/>
        </w:rPr>
        <w:t> </w:t>
      </w:r>
      <w:r>
        <w:rPr/>
        <w:t>bu</w:t>
      </w:r>
      <w:r>
        <w:rPr>
          <w:spacing w:val="-5"/>
        </w:rPr>
        <w:t> </w:t>
      </w:r>
      <w:r>
        <w:rPr/>
        <w:t>əlamətlərə</w:t>
      </w:r>
      <w:r>
        <w:rPr>
          <w:spacing w:val="-6"/>
        </w:rPr>
        <w:t> </w:t>
      </w:r>
      <w:r>
        <w:rPr/>
        <w:t>əlavə</w:t>
      </w:r>
      <w:r>
        <w:rPr>
          <w:spacing w:val="-6"/>
        </w:rPr>
        <w:t> </w:t>
      </w:r>
      <w:r>
        <w:rPr/>
        <w:t>olunur.</w:t>
      </w:r>
      <w:r>
        <w:rPr>
          <w:spacing w:val="-3"/>
        </w:rPr>
        <w:t> </w:t>
      </w:r>
      <w:r>
        <w:rPr/>
        <w:t>Xəstələrdə</w:t>
      </w:r>
      <w:r>
        <w:rPr>
          <w:spacing w:val="-6"/>
        </w:rPr>
        <w:t> </w:t>
      </w:r>
      <w:r>
        <w:rPr/>
        <w:t>əksər</w:t>
      </w:r>
      <w:r>
        <w:rPr>
          <w:spacing w:val="-4"/>
        </w:rPr>
        <w:t> </w:t>
      </w:r>
      <w:r>
        <w:rPr/>
        <w:t>hallarda</w:t>
      </w:r>
      <w:r>
        <w:rPr>
          <w:spacing w:val="-2"/>
        </w:rPr>
        <w:t> </w:t>
      </w:r>
      <w:r>
        <w:rPr/>
        <w:t>mədə</w:t>
      </w:r>
      <w:r>
        <w:rPr>
          <w:spacing w:val="-6"/>
        </w:rPr>
        <w:t> </w:t>
      </w:r>
      <w:r>
        <w:rPr/>
        <w:t>turşuluğu</w:t>
      </w:r>
      <w:r>
        <w:rPr>
          <w:spacing w:val="-5"/>
        </w:rPr>
        <w:t> </w:t>
      </w:r>
      <w:r>
        <w:rPr/>
        <w:t>azalmış olur. Xəstələrdə ən çox qaraciyərin piy distrofiyasına rast gəlinir (hepatoz).</w:t>
      </w:r>
    </w:p>
    <w:p>
      <w:pPr>
        <w:spacing w:line="237" w:lineRule="auto" w:before="1"/>
        <w:ind w:left="314" w:right="142" w:firstLine="0"/>
        <w:jc w:val="left"/>
        <w:rPr>
          <w:sz w:val="24"/>
        </w:rPr>
      </w:pPr>
      <w:r>
        <w:rPr>
          <w:sz w:val="24"/>
        </w:rPr>
        <w:t>Diabet zamanı</w:t>
      </w:r>
      <w:r>
        <w:rPr>
          <w:spacing w:val="-7"/>
          <w:sz w:val="24"/>
        </w:rPr>
        <w:t> </w:t>
      </w:r>
      <w:r>
        <w:rPr>
          <w:sz w:val="24"/>
        </w:rPr>
        <w:t>ən</w:t>
      </w:r>
      <w:r>
        <w:rPr>
          <w:spacing w:val="-7"/>
          <w:sz w:val="24"/>
        </w:rPr>
        <w:t> </w:t>
      </w:r>
      <w:r>
        <w:rPr>
          <w:sz w:val="24"/>
        </w:rPr>
        <w:t>çox</w:t>
      </w:r>
      <w:r>
        <w:rPr>
          <w:spacing w:val="-7"/>
          <w:sz w:val="24"/>
        </w:rPr>
        <w:t> </w:t>
      </w:r>
      <w:r>
        <w:rPr>
          <w:sz w:val="24"/>
        </w:rPr>
        <w:t>qan</w:t>
      </w:r>
      <w:r>
        <w:rPr>
          <w:spacing w:val="-7"/>
          <w:sz w:val="24"/>
        </w:rPr>
        <w:t> </w:t>
      </w:r>
      <w:r>
        <w:rPr>
          <w:sz w:val="24"/>
        </w:rPr>
        <w:t>damarları</w:t>
      </w:r>
      <w:r>
        <w:rPr>
          <w:spacing w:val="-11"/>
          <w:sz w:val="24"/>
        </w:rPr>
        <w:t> </w:t>
      </w:r>
      <w:r>
        <w:rPr>
          <w:sz w:val="24"/>
        </w:rPr>
        <w:t>zədələnir</w:t>
      </w:r>
      <w:r>
        <w:rPr>
          <w:spacing w:val="-1"/>
          <w:sz w:val="24"/>
        </w:rPr>
        <w:t> </w:t>
      </w:r>
      <w:r>
        <w:rPr>
          <w:sz w:val="24"/>
        </w:rPr>
        <w:t>ki, bu</w:t>
      </w:r>
      <w:r>
        <w:rPr>
          <w:spacing w:val="-2"/>
          <w:sz w:val="24"/>
        </w:rPr>
        <w:t> </w:t>
      </w:r>
      <w:r>
        <w:rPr>
          <w:sz w:val="24"/>
        </w:rPr>
        <w:t>da </w:t>
      </w:r>
      <w:r>
        <w:rPr>
          <w:b/>
          <w:sz w:val="24"/>
        </w:rPr>
        <w:t>mikro</w:t>
      </w:r>
      <w:r>
        <w:rPr>
          <w:b/>
          <w:spacing w:val="-1"/>
          <w:sz w:val="24"/>
        </w:rPr>
        <w:t> </w:t>
      </w:r>
      <w:r>
        <w:rPr>
          <w:sz w:val="24"/>
        </w:rPr>
        <w:t>və </w:t>
      </w:r>
      <w:r>
        <w:rPr>
          <w:b/>
          <w:sz w:val="24"/>
        </w:rPr>
        <w:t>makroangiopatiya </w:t>
      </w:r>
      <w:r>
        <w:rPr>
          <w:sz w:val="24"/>
        </w:rPr>
        <w:t>şəklində</w:t>
      </w:r>
      <w:r>
        <w:rPr>
          <w:spacing w:val="-3"/>
          <w:sz w:val="24"/>
        </w:rPr>
        <w:t> </w:t>
      </w:r>
      <w:r>
        <w:rPr>
          <w:sz w:val="24"/>
        </w:rPr>
        <w:t>təzahür </w:t>
      </w:r>
      <w:r>
        <w:rPr>
          <w:spacing w:val="-2"/>
          <w:sz w:val="24"/>
        </w:rPr>
        <w:t>edir.</w:t>
      </w:r>
    </w:p>
    <w:p>
      <w:pPr>
        <w:pStyle w:val="BodyText"/>
        <w:spacing w:before="1"/>
        <w:ind w:left="0"/>
      </w:pPr>
    </w:p>
    <w:p>
      <w:pPr>
        <w:pStyle w:val="BodyText"/>
        <w:spacing w:line="242" w:lineRule="auto"/>
        <w:ind w:right="420"/>
      </w:pPr>
      <w:r>
        <w:rPr>
          <w:b/>
        </w:rPr>
        <w:t>Mikroangiopatiyaya</w:t>
      </w:r>
      <w:r>
        <w:rPr>
          <w:b/>
          <w:spacing w:val="-3"/>
        </w:rPr>
        <w:t> </w:t>
      </w:r>
      <w:r>
        <w:rPr/>
        <w:t>–</w:t>
      </w:r>
      <w:r>
        <w:rPr>
          <w:spacing w:val="-5"/>
        </w:rPr>
        <w:t> </w:t>
      </w:r>
      <w:r>
        <w:rPr/>
        <w:t>göz</w:t>
      </w:r>
      <w:r>
        <w:rPr>
          <w:spacing w:val="-6"/>
        </w:rPr>
        <w:t> </w:t>
      </w:r>
      <w:r>
        <w:rPr/>
        <w:t>dibi</w:t>
      </w:r>
      <w:r>
        <w:rPr>
          <w:spacing w:val="-13"/>
        </w:rPr>
        <w:t> </w:t>
      </w:r>
      <w:r>
        <w:rPr/>
        <w:t>damarlarının</w:t>
      </w:r>
      <w:r>
        <w:rPr>
          <w:spacing w:val="-5"/>
        </w:rPr>
        <w:t> </w:t>
      </w:r>
      <w:r>
        <w:rPr/>
        <w:t>zədələnməsi</w:t>
      </w:r>
      <w:r>
        <w:rPr>
          <w:spacing w:val="-13"/>
        </w:rPr>
        <w:t> </w:t>
      </w:r>
      <w:r>
        <w:rPr/>
        <w:t>(retinopatiya),</w:t>
      </w:r>
      <w:r>
        <w:rPr>
          <w:spacing w:val="-3"/>
        </w:rPr>
        <w:t> </w:t>
      </w:r>
      <w:r>
        <w:rPr/>
        <w:t>böyrək</w:t>
      </w:r>
      <w:r>
        <w:rPr>
          <w:spacing w:val="-5"/>
        </w:rPr>
        <w:t> </w:t>
      </w:r>
      <w:r>
        <w:rPr/>
        <w:t>damarlarının zədələnməsi (nefropatiya), dərinin və aşağı ətrafların xırda damarlarının zədələnməsi aiddir.</w:t>
      </w:r>
    </w:p>
    <w:p>
      <w:pPr>
        <w:pStyle w:val="BodyText"/>
        <w:spacing w:line="237" w:lineRule="auto" w:before="275"/>
      </w:pPr>
      <w:r>
        <w:rPr>
          <w:b/>
        </w:rPr>
        <w:t>Makroangiopatiyaya</w:t>
      </w:r>
      <w:r>
        <w:rPr>
          <w:b/>
          <w:spacing w:val="-3"/>
        </w:rPr>
        <w:t> </w:t>
      </w:r>
      <w:r>
        <w:rPr/>
        <w:t>–</w:t>
      </w:r>
      <w:r>
        <w:rPr>
          <w:spacing w:val="-4"/>
        </w:rPr>
        <w:t> </w:t>
      </w:r>
      <w:r>
        <w:rPr/>
        <w:t>ürəyin</w:t>
      </w:r>
      <w:r>
        <w:rPr>
          <w:spacing w:val="-9"/>
        </w:rPr>
        <w:t> </w:t>
      </w:r>
      <w:r>
        <w:rPr/>
        <w:t>koronar</w:t>
      </w:r>
      <w:r>
        <w:rPr>
          <w:spacing w:val="-3"/>
        </w:rPr>
        <w:t> </w:t>
      </w:r>
      <w:r>
        <w:rPr/>
        <w:t>damarlarının,</w:t>
      </w:r>
      <w:r>
        <w:rPr>
          <w:spacing w:val="-3"/>
        </w:rPr>
        <w:t> </w:t>
      </w:r>
      <w:r>
        <w:rPr/>
        <w:t>aortanın,</w:t>
      </w:r>
      <w:r>
        <w:rPr>
          <w:spacing w:val="-3"/>
        </w:rPr>
        <w:t> </w:t>
      </w:r>
      <w:r>
        <w:rPr/>
        <w:t>beyin</w:t>
      </w:r>
      <w:r>
        <w:rPr>
          <w:spacing w:val="-9"/>
        </w:rPr>
        <w:t> </w:t>
      </w:r>
      <w:r>
        <w:rPr/>
        <w:t>damarlarının,</w:t>
      </w:r>
      <w:r>
        <w:rPr>
          <w:spacing w:val="-3"/>
        </w:rPr>
        <w:t> </w:t>
      </w:r>
      <w:r>
        <w:rPr/>
        <w:t>aşağı</w:t>
      </w:r>
      <w:r>
        <w:rPr>
          <w:spacing w:val="-9"/>
        </w:rPr>
        <w:t> </w:t>
      </w:r>
      <w:r>
        <w:rPr/>
        <w:t>ətrafların</w:t>
      </w:r>
      <w:r>
        <w:rPr>
          <w:spacing w:val="-1"/>
        </w:rPr>
        <w:t> </w:t>
      </w:r>
      <w:r>
        <w:rPr/>
        <w:t>və başqa nahiyələrin iri damarlarının zədələnməsi aiddir.</w:t>
      </w:r>
    </w:p>
    <w:p>
      <w:pPr>
        <w:pStyle w:val="BodyText"/>
        <w:spacing w:before="2"/>
        <w:ind w:left="0"/>
      </w:pPr>
    </w:p>
    <w:p>
      <w:pPr>
        <w:pStyle w:val="BodyText"/>
        <w:rPr>
          <w:b/>
        </w:rPr>
      </w:pPr>
      <w:r>
        <w:rPr/>
        <w:t>Böyrək</w:t>
      </w:r>
      <w:r>
        <w:rPr>
          <w:spacing w:val="-5"/>
        </w:rPr>
        <w:t> </w:t>
      </w:r>
      <w:r>
        <w:rPr/>
        <w:t>arteriol</w:t>
      </w:r>
      <w:r>
        <w:rPr>
          <w:spacing w:val="-12"/>
        </w:rPr>
        <w:t> </w:t>
      </w:r>
      <w:r>
        <w:rPr/>
        <w:t>və</w:t>
      </w:r>
      <w:r>
        <w:rPr>
          <w:spacing w:val="-4"/>
        </w:rPr>
        <w:t> </w:t>
      </w:r>
      <w:r>
        <w:rPr/>
        <w:t>kapillyarlarının</w:t>
      </w:r>
      <w:r>
        <w:rPr>
          <w:spacing w:val="-3"/>
        </w:rPr>
        <w:t> </w:t>
      </w:r>
      <w:r>
        <w:rPr/>
        <w:t>zədələnməsi</w:t>
      </w:r>
      <w:r>
        <w:rPr>
          <w:spacing w:val="-11"/>
        </w:rPr>
        <w:t> </w:t>
      </w:r>
      <w:r>
        <w:rPr/>
        <w:t>diabetik</w:t>
      </w:r>
      <w:r>
        <w:rPr>
          <w:spacing w:val="-3"/>
        </w:rPr>
        <w:t> </w:t>
      </w:r>
      <w:r>
        <w:rPr/>
        <w:t>nefropatiya</w:t>
      </w:r>
      <w:r>
        <w:rPr>
          <w:spacing w:val="-4"/>
        </w:rPr>
        <w:t> </w:t>
      </w:r>
      <w:r>
        <w:rPr/>
        <w:t>adlanır.</w:t>
      </w:r>
      <w:r>
        <w:rPr>
          <w:spacing w:val="-1"/>
        </w:rPr>
        <w:t> </w:t>
      </w:r>
      <w:r>
        <w:rPr/>
        <w:t>Nefropatiyanın</w:t>
      </w:r>
      <w:r>
        <w:rPr>
          <w:spacing w:val="4"/>
        </w:rPr>
        <w:t> </w:t>
      </w:r>
      <w:r>
        <w:rPr>
          <w:b/>
          <w:spacing w:val="-5"/>
        </w:rPr>
        <w:t>üç</w:t>
      </w:r>
    </w:p>
    <w:p>
      <w:pPr>
        <w:pStyle w:val="BodyText"/>
        <w:spacing w:before="2"/>
      </w:pPr>
      <w:r>
        <w:rPr/>
        <w:t>mərhələsi</w:t>
      </w:r>
      <w:r>
        <w:rPr>
          <w:spacing w:val="-7"/>
        </w:rPr>
        <w:t> </w:t>
      </w:r>
      <w:r>
        <w:rPr/>
        <w:t>ayırd</w:t>
      </w:r>
      <w:r>
        <w:rPr>
          <w:spacing w:val="-1"/>
        </w:rPr>
        <w:t> </w:t>
      </w:r>
      <w:r>
        <w:rPr>
          <w:spacing w:val="-2"/>
        </w:rPr>
        <w:t>edilir:</w:t>
      </w:r>
    </w:p>
    <w:p>
      <w:pPr>
        <w:pStyle w:val="BodyText"/>
        <w:spacing w:after="0"/>
        <w:sectPr>
          <w:pgSz w:w="11910" w:h="16840"/>
          <w:pgMar w:header="0" w:footer="1467" w:top="1040" w:bottom="1660" w:left="708" w:right="850"/>
        </w:sectPr>
      </w:pPr>
    </w:p>
    <w:p>
      <w:pPr>
        <w:pStyle w:val="ListParagraph"/>
        <w:numPr>
          <w:ilvl w:val="0"/>
          <w:numId w:val="76"/>
        </w:numPr>
        <w:tabs>
          <w:tab w:pos="1034" w:val="left" w:leader="none"/>
        </w:tabs>
        <w:spacing w:line="237" w:lineRule="auto" w:before="77" w:after="0"/>
        <w:ind w:left="1034" w:right="883" w:hanging="360"/>
        <w:jc w:val="left"/>
        <w:rPr>
          <w:sz w:val="24"/>
        </w:rPr>
      </w:pPr>
      <w:r>
        <w:rPr>
          <w:sz w:val="24"/>
        </w:rPr>
        <w:t>Prenefrotik</w:t>
      </w:r>
      <w:r>
        <w:rPr>
          <w:spacing w:val="-4"/>
          <w:sz w:val="24"/>
        </w:rPr>
        <w:t> </w:t>
      </w:r>
      <w:r>
        <w:rPr>
          <w:sz w:val="24"/>
        </w:rPr>
        <w:t>mərhələdə</w:t>
      </w:r>
      <w:r>
        <w:rPr>
          <w:spacing w:val="-8"/>
          <w:sz w:val="24"/>
        </w:rPr>
        <w:t> </w:t>
      </w:r>
      <w:r>
        <w:rPr>
          <w:sz w:val="24"/>
        </w:rPr>
        <w:t>sidiyin</w:t>
      </w:r>
      <w:r>
        <w:rPr>
          <w:spacing w:val="-4"/>
          <w:sz w:val="24"/>
        </w:rPr>
        <w:t> </w:t>
      </w:r>
      <w:r>
        <w:rPr>
          <w:sz w:val="24"/>
        </w:rPr>
        <w:t>müayinəsində</w:t>
      </w:r>
      <w:r>
        <w:rPr>
          <w:spacing w:val="-8"/>
          <w:sz w:val="24"/>
        </w:rPr>
        <w:t> </w:t>
      </w:r>
      <w:r>
        <w:rPr>
          <w:sz w:val="24"/>
        </w:rPr>
        <w:t>arabir</w:t>
      </w:r>
      <w:r>
        <w:rPr>
          <w:spacing w:val="-2"/>
          <w:sz w:val="24"/>
        </w:rPr>
        <w:t> </w:t>
      </w:r>
      <w:r>
        <w:rPr>
          <w:sz w:val="24"/>
        </w:rPr>
        <w:t>zülal</w:t>
      </w:r>
      <w:r>
        <w:rPr>
          <w:spacing w:val="-15"/>
          <w:sz w:val="24"/>
        </w:rPr>
        <w:t> </w:t>
      </w:r>
      <w:r>
        <w:rPr>
          <w:sz w:val="24"/>
        </w:rPr>
        <w:t>tapılır,</w:t>
      </w:r>
      <w:r>
        <w:rPr>
          <w:spacing w:val="-6"/>
          <w:sz w:val="24"/>
        </w:rPr>
        <w:t> </w:t>
      </w:r>
      <w:r>
        <w:rPr>
          <w:sz w:val="24"/>
        </w:rPr>
        <w:t>böyrək</w:t>
      </w:r>
      <w:r>
        <w:rPr>
          <w:spacing w:val="-4"/>
          <w:sz w:val="24"/>
        </w:rPr>
        <w:t> </w:t>
      </w:r>
      <w:r>
        <w:rPr>
          <w:sz w:val="24"/>
        </w:rPr>
        <w:t>yumaqcıqlarının filtrasiya funksiyası artır;</w:t>
      </w:r>
    </w:p>
    <w:p>
      <w:pPr>
        <w:pStyle w:val="ListParagraph"/>
        <w:numPr>
          <w:ilvl w:val="0"/>
          <w:numId w:val="76"/>
        </w:numPr>
        <w:tabs>
          <w:tab w:pos="1034" w:val="left" w:leader="none"/>
        </w:tabs>
        <w:spacing w:line="237" w:lineRule="auto" w:before="5" w:after="0"/>
        <w:ind w:left="1034" w:right="711" w:hanging="360"/>
        <w:jc w:val="left"/>
        <w:rPr>
          <w:sz w:val="24"/>
        </w:rPr>
      </w:pPr>
      <w:r>
        <w:rPr>
          <w:sz w:val="24"/>
        </w:rPr>
        <w:t>Nefrotik</w:t>
      </w:r>
      <w:r>
        <w:rPr>
          <w:spacing w:val="-4"/>
          <w:sz w:val="24"/>
        </w:rPr>
        <w:t> </w:t>
      </w:r>
      <w:r>
        <w:rPr>
          <w:sz w:val="24"/>
        </w:rPr>
        <w:t>mərhələdə</w:t>
      </w:r>
      <w:r>
        <w:rPr>
          <w:spacing w:val="-8"/>
          <w:sz w:val="24"/>
        </w:rPr>
        <w:t> </w:t>
      </w:r>
      <w:r>
        <w:rPr>
          <w:sz w:val="24"/>
        </w:rPr>
        <w:t>davamlı</w:t>
      </w:r>
      <w:r>
        <w:rPr>
          <w:spacing w:val="-15"/>
          <w:sz w:val="24"/>
        </w:rPr>
        <w:t> </w:t>
      </w:r>
      <w:r>
        <w:rPr>
          <w:sz w:val="24"/>
        </w:rPr>
        <w:t>proteinuriya,</w:t>
      </w:r>
      <w:r>
        <w:rPr>
          <w:spacing w:val="-1"/>
          <w:sz w:val="24"/>
        </w:rPr>
        <w:t> </w:t>
      </w:r>
      <w:r>
        <w:rPr>
          <w:sz w:val="24"/>
        </w:rPr>
        <w:t>mikrohematuriya,</w:t>
      </w:r>
      <w:r>
        <w:rPr>
          <w:spacing w:val="-5"/>
          <w:sz w:val="24"/>
        </w:rPr>
        <w:t> </w:t>
      </w:r>
      <w:r>
        <w:rPr>
          <w:sz w:val="24"/>
        </w:rPr>
        <w:t>silindruriya</w:t>
      </w:r>
      <w:r>
        <w:rPr>
          <w:spacing w:val="-4"/>
          <w:sz w:val="24"/>
        </w:rPr>
        <w:t> </w:t>
      </w:r>
      <w:r>
        <w:rPr>
          <w:sz w:val="24"/>
        </w:rPr>
        <w:t>və</w:t>
      </w:r>
      <w:r>
        <w:rPr>
          <w:spacing w:val="-8"/>
          <w:sz w:val="24"/>
        </w:rPr>
        <w:t> </w:t>
      </w:r>
      <w:r>
        <w:rPr>
          <w:sz w:val="24"/>
        </w:rPr>
        <w:t>sidiyin</w:t>
      </w:r>
      <w:r>
        <w:rPr>
          <w:spacing w:val="-4"/>
          <w:sz w:val="24"/>
        </w:rPr>
        <w:t> </w:t>
      </w:r>
      <w:r>
        <w:rPr>
          <w:sz w:val="24"/>
        </w:rPr>
        <w:t>xüsusi çəkisinin aşağı düşməsi müşahidə edilir;</w:t>
      </w:r>
    </w:p>
    <w:p>
      <w:pPr>
        <w:pStyle w:val="ListParagraph"/>
        <w:numPr>
          <w:ilvl w:val="0"/>
          <w:numId w:val="76"/>
        </w:numPr>
        <w:tabs>
          <w:tab w:pos="1034" w:val="left" w:leader="none"/>
        </w:tabs>
        <w:spacing w:line="240" w:lineRule="auto" w:before="4" w:after="0"/>
        <w:ind w:left="1034" w:right="389" w:hanging="360"/>
        <w:jc w:val="left"/>
        <w:rPr>
          <w:sz w:val="24"/>
        </w:rPr>
      </w:pPr>
      <w:r>
        <w:rPr>
          <w:sz w:val="24"/>
        </w:rPr>
        <w:t>Nefrosklerotik</w:t>
      </w:r>
      <w:r>
        <w:rPr>
          <w:spacing w:val="-2"/>
          <w:sz w:val="24"/>
        </w:rPr>
        <w:t> </w:t>
      </w:r>
      <w:r>
        <w:rPr>
          <w:sz w:val="24"/>
        </w:rPr>
        <w:t>mərhələdə</w:t>
      </w:r>
      <w:r>
        <w:rPr>
          <w:spacing w:val="-2"/>
          <w:sz w:val="24"/>
        </w:rPr>
        <w:t> </w:t>
      </w:r>
      <w:r>
        <w:rPr>
          <w:sz w:val="24"/>
        </w:rPr>
        <w:t>isə</w:t>
      </w:r>
      <w:r>
        <w:rPr>
          <w:spacing w:val="-6"/>
          <w:sz w:val="24"/>
        </w:rPr>
        <w:t> </w:t>
      </w:r>
      <w:r>
        <w:rPr>
          <w:sz w:val="24"/>
        </w:rPr>
        <w:t>göstərilən</w:t>
      </w:r>
      <w:r>
        <w:rPr>
          <w:spacing w:val="-4"/>
          <w:sz w:val="24"/>
        </w:rPr>
        <w:t> </w:t>
      </w:r>
      <w:r>
        <w:rPr>
          <w:sz w:val="24"/>
        </w:rPr>
        <w:t>əlamətlər</w:t>
      </w:r>
      <w:r>
        <w:rPr>
          <w:spacing w:val="-4"/>
          <w:sz w:val="24"/>
        </w:rPr>
        <w:t> </w:t>
      </w:r>
      <w:r>
        <w:rPr>
          <w:sz w:val="24"/>
        </w:rPr>
        <w:t>daha</w:t>
      </w:r>
      <w:r>
        <w:rPr>
          <w:spacing w:val="-6"/>
          <w:sz w:val="24"/>
        </w:rPr>
        <w:t> </w:t>
      </w:r>
      <w:r>
        <w:rPr>
          <w:sz w:val="24"/>
        </w:rPr>
        <w:t>da</w:t>
      </w:r>
      <w:r>
        <w:rPr>
          <w:spacing w:val="-6"/>
          <w:sz w:val="24"/>
        </w:rPr>
        <w:t> </w:t>
      </w:r>
      <w:r>
        <w:rPr>
          <w:sz w:val="24"/>
        </w:rPr>
        <w:t>güclənir,</w:t>
      </w:r>
      <w:r>
        <w:rPr>
          <w:spacing w:val="-3"/>
          <w:sz w:val="24"/>
        </w:rPr>
        <w:t> </w:t>
      </w:r>
      <w:r>
        <w:rPr>
          <w:sz w:val="24"/>
        </w:rPr>
        <w:t>davamlı</w:t>
      </w:r>
      <w:r>
        <w:rPr>
          <w:spacing w:val="-9"/>
          <w:sz w:val="24"/>
        </w:rPr>
        <w:t> </w:t>
      </w:r>
      <w:r>
        <w:rPr>
          <w:sz w:val="24"/>
        </w:rPr>
        <w:t>ödemlər,</w:t>
      </w:r>
      <w:r>
        <w:rPr>
          <w:spacing w:val="-3"/>
          <w:sz w:val="24"/>
        </w:rPr>
        <w:t> </w:t>
      </w:r>
      <w:r>
        <w:rPr>
          <w:sz w:val="24"/>
        </w:rPr>
        <w:t>arterial hipertoniya, anemiya, qalıq azotu və kreatininin normadan çox olması müşahidə olunur.</w:t>
      </w:r>
    </w:p>
    <w:p>
      <w:pPr>
        <w:pStyle w:val="BodyText"/>
        <w:spacing w:before="274"/>
        <w:ind w:right="360"/>
        <w:jc w:val="both"/>
      </w:pPr>
      <w:r>
        <w:rPr/>
        <w:t>Gözün</w:t>
      </w:r>
      <w:r>
        <w:rPr>
          <w:spacing w:val="-8"/>
        </w:rPr>
        <w:t> </w:t>
      </w:r>
      <w:r>
        <w:rPr/>
        <w:t>torlu</w:t>
      </w:r>
      <w:r>
        <w:rPr>
          <w:spacing w:val="-3"/>
        </w:rPr>
        <w:t> </w:t>
      </w:r>
      <w:r>
        <w:rPr/>
        <w:t>qişasının</w:t>
      </w:r>
      <w:r>
        <w:rPr>
          <w:spacing w:val="-3"/>
        </w:rPr>
        <w:t> </w:t>
      </w:r>
      <w:r>
        <w:rPr/>
        <w:t>damarları</w:t>
      </w:r>
      <w:r>
        <w:rPr>
          <w:spacing w:val="-12"/>
        </w:rPr>
        <w:t> </w:t>
      </w:r>
      <w:r>
        <w:rPr/>
        <w:t>da</w:t>
      </w:r>
      <w:r>
        <w:rPr>
          <w:spacing w:val="-4"/>
        </w:rPr>
        <w:t> </w:t>
      </w:r>
      <w:r>
        <w:rPr/>
        <w:t>zədələnir</w:t>
      </w:r>
      <w:r>
        <w:rPr>
          <w:spacing w:val="-2"/>
        </w:rPr>
        <w:t> </w:t>
      </w:r>
      <w:r>
        <w:rPr/>
        <w:t>ki,</w:t>
      </w:r>
      <w:r>
        <w:rPr>
          <w:spacing w:val="-2"/>
        </w:rPr>
        <w:t> </w:t>
      </w:r>
      <w:r>
        <w:rPr/>
        <w:t>buna</w:t>
      </w:r>
      <w:r>
        <w:rPr>
          <w:spacing w:val="-4"/>
        </w:rPr>
        <w:t> </w:t>
      </w:r>
      <w:r>
        <w:rPr/>
        <w:t>da </w:t>
      </w:r>
      <w:r>
        <w:rPr>
          <w:b/>
        </w:rPr>
        <w:t>diabetik</w:t>
      </w:r>
      <w:r>
        <w:rPr>
          <w:b/>
          <w:spacing w:val="-7"/>
        </w:rPr>
        <w:t> </w:t>
      </w:r>
      <w:r>
        <w:rPr>
          <w:b/>
        </w:rPr>
        <w:t>retinopatiya</w:t>
      </w:r>
      <w:r>
        <w:rPr>
          <w:b/>
          <w:spacing w:val="-1"/>
        </w:rPr>
        <w:t> </w:t>
      </w:r>
      <w:r>
        <w:rPr/>
        <w:t>deyirlər.</w:t>
      </w:r>
      <w:r>
        <w:rPr>
          <w:spacing w:val="-2"/>
        </w:rPr>
        <w:t> </w:t>
      </w:r>
      <w:r>
        <w:rPr/>
        <w:t>Orqanizmin immun</w:t>
      </w:r>
      <w:r>
        <w:rPr>
          <w:spacing w:val="-7"/>
        </w:rPr>
        <w:t> </w:t>
      </w:r>
      <w:r>
        <w:rPr/>
        <w:t>qabiliyyətinin</w:t>
      </w:r>
      <w:r>
        <w:rPr>
          <w:spacing w:val="-3"/>
        </w:rPr>
        <w:t> </w:t>
      </w:r>
      <w:r>
        <w:rPr/>
        <w:t>zəifləməsi</w:t>
      </w:r>
      <w:r>
        <w:rPr>
          <w:spacing w:val="-7"/>
        </w:rPr>
        <w:t> </w:t>
      </w:r>
      <w:r>
        <w:rPr/>
        <w:t>nəticəsində belə</w:t>
      </w:r>
      <w:r>
        <w:rPr>
          <w:spacing w:val="-3"/>
        </w:rPr>
        <w:t> </w:t>
      </w:r>
      <w:r>
        <w:rPr/>
        <w:t>xəstələrdə</w:t>
      </w:r>
      <w:r>
        <w:rPr>
          <w:spacing w:val="-3"/>
        </w:rPr>
        <w:t> </w:t>
      </w:r>
      <w:r>
        <w:rPr/>
        <w:t>çox</w:t>
      </w:r>
      <w:r>
        <w:rPr>
          <w:spacing w:val="-7"/>
        </w:rPr>
        <w:t> </w:t>
      </w:r>
      <w:r>
        <w:rPr/>
        <w:t>vaxt irinli</w:t>
      </w:r>
      <w:r>
        <w:rPr>
          <w:spacing w:val="-6"/>
        </w:rPr>
        <w:t> </w:t>
      </w:r>
      <w:r>
        <w:rPr/>
        <w:t>iltihabi</w:t>
      </w:r>
      <w:r>
        <w:rPr>
          <w:spacing w:val="-7"/>
        </w:rPr>
        <w:t> </w:t>
      </w:r>
      <w:r>
        <w:rPr/>
        <w:t>xəstəliklər inkişaf edir. Şəkərli diabet zamanı sinir sisteminin zədələnməsi </w:t>
      </w:r>
      <w:r>
        <w:rPr>
          <w:b/>
        </w:rPr>
        <w:t>diabetik neyropatiya </w:t>
      </w:r>
      <w:r>
        <w:rPr/>
        <w:t>müşahidə olunur.</w:t>
      </w:r>
    </w:p>
    <w:p>
      <w:pPr>
        <w:pStyle w:val="BodyText"/>
        <w:spacing w:before="9"/>
        <w:ind w:left="0"/>
        <w:rPr>
          <w:sz w:val="10"/>
        </w:rPr>
      </w:pPr>
      <w:r>
        <w:rPr>
          <w:sz w:val="10"/>
        </w:rPr>
        <w:drawing>
          <wp:anchor distT="0" distB="0" distL="0" distR="0" allowOverlap="1" layoutInCell="1" locked="0" behindDoc="1" simplePos="0" relativeHeight="487625216">
            <wp:simplePos x="0" y="0"/>
            <wp:positionH relativeFrom="page">
              <wp:posOffset>1467947</wp:posOffset>
            </wp:positionH>
            <wp:positionV relativeFrom="paragraph">
              <wp:posOffset>94519</wp:posOffset>
            </wp:positionV>
            <wp:extent cx="4880140" cy="2447544"/>
            <wp:effectExtent l="0" t="0" r="0" b="0"/>
            <wp:wrapTopAndBottom/>
            <wp:docPr id="241" name="Image 241"/>
            <wp:cNvGraphicFramePr>
              <a:graphicFrameLocks/>
            </wp:cNvGraphicFramePr>
            <a:graphic>
              <a:graphicData uri="http://schemas.openxmlformats.org/drawingml/2006/picture">
                <pic:pic>
                  <pic:nvPicPr>
                    <pic:cNvPr id="241" name="Image 241"/>
                    <pic:cNvPicPr/>
                  </pic:nvPicPr>
                  <pic:blipFill>
                    <a:blip r:embed="rId153" cstate="print"/>
                    <a:stretch>
                      <a:fillRect/>
                    </a:stretch>
                  </pic:blipFill>
                  <pic:spPr>
                    <a:xfrm>
                      <a:off x="0" y="0"/>
                      <a:ext cx="4880140" cy="2447544"/>
                    </a:xfrm>
                    <a:prstGeom prst="rect">
                      <a:avLst/>
                    </a:prstGeom>
                  </pic:spPr>
                </pic:pic>
              </a:graphicData>
            </a:graphic>
          </wp:anchor>
        </w:drawing>
      </w:r>
    </w:p>
    <w:p>
      <w:pPr>
        <w:pStyle w:val="BodyText"/>
        <w:spacing w:before="100"/>
        <w:jc w:val="both"/>
      </w:pPr>
      <w:r>
        <w:rPr/>
        <w:t>Klinik</w:t>
      </w:r>
      <w:r>
        <w:rPr>
          <w:spacing w:val="-4"/>
        </w:rPr>
        <w:t> </w:t>
      </w:r>
      <w:r>
        <w:rPr/>
        <w:t>gedişinə</w:t>
      </w:r>
      <w:r>
        <w:rPr>
          <w:spacing w:val="-2"/>
        </w:rPr>
        <w:t> </w:t>
      </w:r>
      <w:r>
        <w:rPr/>
        <w:t>görə,</w:t>
      </w:r>
      <w:r>
        <w:rPr>
          <w:spacing w:val="-4"/>
        </w:rPr>
        <w:t> </w:t>
      </w:r>
      <w:r>
        <w:rPr/>
        <w:t>xəstəliyin</w:t>
      </w:r>
      <w:r>
        <w:rPr>
          <w:spacing w:val="-3"/>
        </w:rPr>
        <w:t> </w:t>
      </w:r>
      <w:r>
        <w:rPr>
          <w:b/>
        </w:rPr>
        <w:t>üç</w:t>
      </w:r>
      <w:r>
        <w:rPr>
          <w:b/>
          <w:spacing w:val="-2"/>
        </w:rPr>
        <w:t> </w:t>
      </w:r>
      <w:r>
        <w:rPr/>
        <w:t>ağırlıq</w:t>
      </w:r>
      <w:r>
        <w:rPr>
          <w:spacing w:val="-1"/>
        </w:rPr>
        <w:t> </w:t>
      </w:r>
      <w:r>
        <w:rPr/>
        <w:t>dərəcəsi</w:t>
      </w:r>
      <w:r>
        <w:rPr>
          <w:spacing w:val="-1"/>
        </w:rPr>
        <w:t> </w:t>
      </w:r>
      <w:r>
        <w:rPr>
          <w:spacing w:val="-2"/>
        </w:rPr>
        <w:t>vardır:</w:t>
      </w:r>
    </w:p>
    <w:p>
      <w:pPr>
        <w:pStyle w:val="BodyText"/>
        <w:spacing w:before="2"/>
        <w:ind w:left="0"/>
      </w:pPr>
    </w:p>
    <w:p>
      <w:pPr>
        <w:pStyle w:val="ListParagraph"/>
        <w:numPr>
          <w:ilvl w:val="0"/>
          <w:numId w:val="77"/>
        </w:numPr>
        <w:tabs>
          <w:tab w:pos="576" w:val="left" w:leader="none"/>
        </w:tabs>
        <w:spacing w:line="237" w:lineRule="auto" w:before="0" w:after="0"/>
        <w:ind w:left="314" w:right="386" w:firstLine="0"/>
        <w:jc w:val="left"/>
        <w:rPr>
          <w:sz w:val="24"/>
        </w:rPr>
      </w:pPr>
      <w:r>
        <w:rPr>
          <w:b/>
          <w:sz w:val="24"/>
        </w:rPr>
        <w:t>Yüngül</w:t>
      </w:r>
      <w:r>
        <w:rPr>
          <w:b/>
          <w:spacing w:val="-9"/>
          <w:sz w:val="24"/>
        </w:rPr>
        <w:t> </w:t>
      </w:r>
      <w:r>
        <w:rPr>
          <w:b/>
          <w:sz w:val="24"/>
        </w:rPr>
        <w:t>forma</w:t>
      </w:r>
      <w:r>
        <w:rPr>
          <w:b/>
          <w:spacing w:val="-4"/>
          <w:sz w:val="24"/>
        </w:rPr>
        <w:t> </w:t>
      </w:r>
      <w:r>
        <w:rPr>
          <w:sz w:val="24"/>
        </w:rPr>
        <w:t>–</w:t>
      </w:r>
      <w:r>
        <w:rPr>
          <w:spacing w:val="-5"/>
          <w:sz w:val="24"/>
        </w:rPr>
        <w:t> </w:t>
      </w:r>
      <w:r>
        <w:rPr>
          <w:sz w:val="24"/>
        </w:rPr>
        <w:t>karbohidrat mübadiləsində</w:t>
      </w:r>
      <w:r>
        <w:rPr>
          <w:spacing w:val="-6"/>
          <w:sz w:val="24"/>
        </w:rPr>
        <w:t> </w:t>
      </w:r>
      <w:r>
        <w:rPr>
          <w:sz w:val="24"/>
        </w:rPr>
        <w:t>olan</w:t>
      </w:r>
      <w:r>
        <w:rPr>
          <w:spacing w:val="-9"/>
          <w:sz w:val="24"/>
        </w:rPr>
        <w:t> </w:t>
      </w:r>
      <w:r>
        <w:rPr>
          <w:sz w:val="24"/>
        </w:rPr>
        <w:t>pozğunluqlar</w:t>
      </w:r>
      <w:r>
        <w:rPr>
          <w:spacing w:val="-4"/>
          <w:sz w:val="24"/>
        </w:rPr>
        <w:t> </w:t>
      </w:r>
      <w:r>
        <w:rPr>
          <w:sz w:val="24"/>
        </w:rPr>
        <w:t>ancaq</w:t>
      </w:r>
      <w:r>
        <w:rPr>
          <w:spacing w:val="-5"/>
          <w:sz w:val="24"/>
        </w:rPr>
        <w:t> </w:t>
      </w:r>
      <w:r>
        <w:rPr>
          <w:sz w:val="24"/>
        </w:rPr>
        <w:t>pəhriz</w:t>
      </w:r>
      <w:r>
        <w:rPr>
          <w:spacing w:val="-6"/>
          <w:sz w:val="24"/>
        </w:rPr>
        <w:t> </w:t>
      </w:r>
      <w:r>
        <w:rPr>
          <w:sz w:val="24"/>
        </w:rPr>
        <w:t>vasitəsilə</w:t>
      </w:r>
      <w:r>
        <w:rPr>
          <w:spacing w:val="-6"/>
          <w:sz w:val="24"/>
        </w:rPr>
        <w:t> </w:t>
      </w:r>
      <w:r>
        <w:rPr>
          <w:sz w:val="24"/>
        </w:rPr>
        <w:t>tənzimlənə </w:t>
      </w:r>
      <w:r>
        <w:rPr>
          <w:spacing w:val="-2"/>
          <w:sz w:val="24"/>
        </w:rPr>
        <w:t>bilir;</w:t>
      </w:r>
    </w:p>
    <w:p>
      <w:pPr>
        <w:pStyle w:val="ListParagraph"/>
        <w:numPr>
          <w:ilvl w:val="0"/>
          <w:numId w:val="77"/>
        </w:numPr>
        <w:tabs>
          <w:tab w:pos="576" w:val="left" w:leader="none"/>
        </w:tabs>
        <w:spacing w:line="237" w:lineRule="auto" w:before="6" w:after="0"/>
        <w:ind w:left="314" w:right="591" w:firstLine="0"/>
        <w:jc w:val="left"/>
        <w:rPr>
          <w:sz w:val="24"/>
        </w:rPr>
      </w:pPr>
      <w:r>
        <w:rPr>
          <w:b/>
          <w:sz w:val="24"/>
        </w:rPr>
        <w:t>Orta</w:t>
      </w:r>
      <w:r>
        <w:rPr>
          <w:b/>
          <w:spacing w:val="-4"/>
          <w:sz w:val="24"/>
        </w:rPr>
        <w:t> </w:t>
      </w:r>
      <w:r>
        <w:rPr>
          <w:b/>
          <w:sz w:val="24"/>
        </w:rPr>
        <w:t>ağırlıqda</w:t>
      </w:r>
      <w:r>
        <w:rPr>
          <w:b/>
          <w:spacing w:val="-2"/>
          <w:sz w:val="24"/>
        </w:rPr>
        <w:t> </w:t>
      </w:r>
      <w:r>
        <w:rPr>
          <w:sz w:val="24"/>
        </w:rPr>
        <w:t>–</w:t>
      </w:r>
      <w:r>
        <w:rPr>
          <w:spacing w:val="-4"/>
          <w:sz w:val="24"/>
        </w:rPr>
        <w:t> </w:t>
      </w:r>
      <w:r>
        <w:rPr>
          <w:sz w:val="24"/>
        </w:rPr>
        <w:t>karbohidrat mübadiləsini</w:t>
      </w:r>
      <w:r>
        <w:rPr>
          <w:spacing w:val="-12"/>
          <w:sz w:val="24"/>
        </w:rPr>
        <w:t> </w:t>
      </w:r>
      <w:r>
        <w:rPr>
          <w:sz w:val="24"/>
        </w:rPr>
        <w:t>tənzimləmək</w:t>
      </w:r>
      <w:r>
        <w:rPr>
          <w:spacing w:val="-4"/>
          <w:sz w:val="24"/>
        </w:rPr>
        <w:t> </w:t>
      </w:r>
      <w:r>
        <w:rPr>
          <w:sz w:val="24"/>
        </w:rPr>
        <w:t>üçün</w:t>
      </w:r>
      <w:r>
        <w:rPr>
          <w:spacing w:val="-9"/>
          <w:sz w:val="24"/>
        </w:rPr>
        <w:t> </w:t>
      </w:r>
      <w:r>
        <w:rPr>
          <w:sz w:val="24"/>
        </w:rPr>
        <w:t>60</w:t>
      </w:r>
      <w:r>
        <w:rPr>
          <w:spacing w:val="-4"/>
          <w:sz w:val="24"/>
        </w:rPr>
        <w:t> </w:t>
      </w:r>
      <w:r>
        <w:rPr>
          <w:sz w:val="24"/>
        </w:rPr>
        <w:t>TV-yə</w:t>
      </w:r>
      <w:r>
        <w:rPr>
          <w:spacing w:val="-5"/>
          <w:sz w:val="24"/>
        </w:rPr>
        <w:t> </w:t>
      </w:r>
      <w:r>
        <w:rPr>
          <w:sz w:val="24"/>
        </w:rPr>
        <w:t>qədər insulin</w:t>
      </w:r>
      <w:r>
        <w:rPr>
          <w:spacing w:val="-1"/>
          <w:sz w:val="24"/>
        </w:rPr>
        <w:t> </w:t>
      </w:r>
      <w:r>
        <w:rPr>
          <w:sz w:val="24"/>
        </w:rPr>
        <w:t>və</w:t>
      </w:r>
      <w:r>
        <w:rPr>
          <w:spacing w:val="-1"/>
          <w:sz w:val="24"/>
        </w:rPr>
        <w:t> </w:t>
      </w:r>
      <w:r>
        <w:rPr>
          <w:sz w:val="24"/>
        </w:rPr>
        <w:t>yaxud şəkərsalıcı həblərin tətbiq olunması lazım gəlir;</w:t>
      </w:r>
    </w:p>
    <w:p>
      <w:pPr>
        <w:pStyle w:val="ListParagraph"/>
        <w:numPr>
          <w:ilvl w:val="0"/>
          <w:numId w:val="77"/>
        </w:numPr>
        <w:tabs>
          <w:tab w:pos="576" w:val="left" w:leader="none"/>
        </w:tabs>
        <w:spacing w:line="240" w:lineRule="auto" w:before="3" w:after="0"/>
        <w:ind w:left="576" w:right="0" w:hanging="262"/>
        <w:jc w:val="left"/>
        <w:rPr>
          <w:sz w:val="24"/>
        </w:rPr>
      </w:pPr>
      <w:r>
        <w:rPr>
          <w:b/>
          <w:sz w:val="24"/>
        </w:rPr>
        <w:t>Ağır</w:t>
      </w:r>
      <w:r>
        <w:rPr>
          <w:b/>
          <w:spacing w:val="-9"/>
          <w:sz w:val="24"/>
        </w:rPr>
        <w:t> </w:t>
      </w:r>
      <w:r>
        <w:rPr>
          <w:b/>
          <w:sz w:val="24"/>
        </w:rPr>
        <w:t>forma </w:t>
      </w:r>
      <w:r>
        <w:rPr>
          <w:sz w:val="24"/>
        </w:rPr>
        <w:t>– karbohidrat</w:t>
      </w:r>
      <w:r>
        <w:rPr>
          <w:spacing w:val="5"/>
          <w:sz w:val="24"/>
        </w:rPr>
        <w:t> </w:t>
      </w:r>
      <w:r>
        <w:rPr>
          <w:sz w:val="24"/>
        </w:rPr>
        <w:t>mübadiləsinin</w:t>
      </w:r>
      <w:r>
        <w:rPr>
          <w:spacing w:val="-1"/>
          <w:sz w:val="24"/>
        </w:rPr>
        <w:t> </w:t>
      </w:r>
      <w:r>
        <w:rPr>
          <w:sz w:val="24"/>
        </w:rPr>
        <w:t>tənzimlənməsi</w:t>
      </w:r>
      <w:r>
        <w:rPr>
          <w:spacing w:val="-9"/>
          <w:sz w:val="24"/>
        </w:rPr>
        <w:t> </w:t>
      </w:r>
      <w:r>
        <w:rPr>
          <w:sz w:val="24"/>
        </w:rPr>
        <w:t>üçün</w:t>
      </w:r>
      <w:r>
        <w:rPr>
          <w:spacing w:val="-5"/>
          <w:sz w:val="24"/>
        </w:rPr>
        <w:t> </w:t>
      </w:r>
      <w:r>
        <w:rPr>
          <w:sz w:val="24"/>
        </w:rPr>
        <w:t>60 TV-dən</w:t>
      </w:r>
      <w:r>
        <w:rPr>
          <w:spacing w:val="-5"/>
          <w:sz w:val="24"/>
        </w:rPr>
        <w:t> </w:t>
      </w:r>
      <w:r>
        <w:rPr>
          <w:sz w:val="24"/>
        </w:rPr>
        <w:t>çox insulin</w:t>
      </w:r>
      <w:r>
        <w:rPr>
          <w:spacing w:val="-5"/>
          <w:sz w:val="24"/>
        </w:rPr>
        <w:t> </w:t>
      </w:r>
      <w:r>
        <w:rPr>
          <w:sz w:val="24"/>
        </w:rPr>
        <w:t>tələb</w:t>
      </w:r>
      <w:r>
        <w:rPr>
          <w:spacing w:val="-5"/>
          <w:sz w:val="24"/>
        </w:rPr>
        <w:t> </w:t>
      </w:r>
      <w:r>
        <w:rPr>
          <w:spacing w:val="-2"/>
          <w:sz w:val="24"/>
        </w:rPr>
        <w:t>olunur.</w:t>
      </w:r>
    </w:p>
    <w:p>
      <w:pPr>
        <w:pStyle w:val="BodyText"/>
        <w:spacing w:before="271"/>
        <w:jc w:val="both"/>
      </w:pPr>
      <w:r>
        <w:rPr/>
        <w:t>Şəkərli</w:t>
      </w:r>
      <w:r>
        <w:rPr>
          <w:spacing w:val="-8"/>
        </w:rPr>
        <w:t> </w:t>
      </w:r>
      <w:r>
        <w:rPr/>
        <w:t>diabetin</w:t>
      </w:r>
      <w:r>
        <w:rPr>
          <w:spacing w:val="-3"/>
        </w:rPr>
        <w:t> </w:t>
      </w:r>
      <w:r>
        <w:rPr/>
        <w:t>ağırlaşmaları</w:t>
      </w:r>
      <w:r>
        <w:rPr>
          <w:spacing w:val="-4"/>
        </w:rPr>
        <w:t> </w:t>
      </w:r>
      <w:r>
        <w:rPr>
          <w:b/>
        </w:rPr>
        <w:t>iki</w:t>
      </w:r>
      <w:r>
        <w:rPr>
          <w:b/>
          <w:spacing w:val="3"/>
        </w:rPr>
        <w:t> </w:t>
      </w:r>
      <w:r>
        <w:rPr/>
        <w:t>qrupa</w:t>
      </w:r>
      <w:r>
        <w:rPr>
          <w:spacing w:val="1"/>
        </w:rPr>
        <w:t> </w:t>
      </w:r>
      <w:r>
        <w:rPr>
          <w:spacing w:val="-2"/>
        </w:rPr>
        <w:t>bölünür:</w:t>
      </w:r>
    </w:p>
    <w:p>
      <w:pPr>
        <w:pStyle w:val="BodyText"/>
        <w:spacing w:before="1"/>
        <w:ind w:left="0"/>
      </w:pPr>
    </w:p>
    <w:p>
      <w:pPr>
        <w:pStyle w:val="ListParagraph"/>
        <w:numPr>
          <w:ilvl w:val="0"/>
          <w:numId w:val="78"/>
        </w:numPr>
        <w:tabs>
          <w:tab w:pos="576" w:val="left" w:leader="none"/>
        </w:tabs>
        <w:spacing w:line="242" w:lineRule="auto" w:before="0" w:after="0"/>
        <w:ind w:left="314" w:right="150" w:firstLine="0"/>
        <w:jc w:val="left"/>
        <w:rPr>
          <w:sz w:val="24"/>
        </w:rPr>
      </w:pPr>
      <w:r>
        <w:rPr>
          <w:b/>
          <w:sz w:val="24"/>
        </w:rPr>
        <w:t>Xronik</w:t>
      </w:r>
      <w:r>
        <w:rPr>
          <w:b/>
          <w:spacing w:val="-10"/>
          <w:sz w:val="24"/>
        </w:rPr>
        <w:t> </w:t>
      </w:r>
      <w:r>
        <w:rPr>
          <w:b/>
          <w:sz w:val="24"/>
        </w:rPr>
        <w:t>ağırlaşmalar</w:t>
      </w:r>
      <w:r>
        <w:rPr>
          <w:b/>
          <w:spacing w:val="-9"/>
          <w:sz w:val="24"/>
        </w:rPr>
        <w:t> </w:t>
      </w:r>
      <w:r>
        <w:rPr>
          <w:sz w:val="24"/>
        </w:rPr>
        <w:t>–</w:t>
      </w:r>
      <w:r>
        <w:rPr>
          <w:spacing w:val="-2"/>
          <w:sz w:val="24"/>
        </w:rPr>
        <w:t> </w:t>
      </w:r>
      <w:r>
        <w:rPr>
          <w:sz w:val="24"/>
        </w:rPr>
        <w:t>bu</w:t>
      </w:r>
      <w:r>
        <w:rPr>
          <w:spacing w:val="-6"/>
          <w:sz w:val="24"/>
        </w:rPr>
        <w:t> </w:t>
      </w:r>
      <w:r>
        <w:rPr>
          <w:sz w:val="24"/>
        </w:rPr>
        <w:t>ağırlaşmalara</w:t>
      </w:r>
      <w:r>
        <w:rPr>
          <w:spacing w:val="-3"/>
          <w:sz w:val="24"/>
        </w:rPr>
        <w:t> </w:t>
      </w:r>
      <w:r>
        <w:rPr>
          <w:sz w:val="24"/>
        </w:rPr>
        <w:t>yuxarıda</w:t>
      </w:r>
      <w:r>
        <w:rPr>
          <w:spacing w:val="-7"/>
          <w:sz w:val="24"/>
        </w:rPr>
        <w:t> </w:t>
      </w:r>
      <w:r>
        <w:rPr>
          <w:sz w:val="24"/>
        </w:rPr>
        <w:t>qeyd</w:t>
      </w:r>
      <w:r>
        <w:rPr>
          <w:spacing w:val="-6"/>
          <w:sz w:val="24"/>
        </w:rPr>
        <w:t> </w:t>
      </w:r>
      <w:r>
        <w:rPr>
          <w:sz w:val="24"/>
        </w:rPr>
        <w:t>etdiyimiz</w:t>
      </w:r>
      <w:r>
        <w:rPr>
          <w:spacing w:val="-3"/>
          <w:sz w:val="24"/>
        </w:rPr>
        <w:t> </w:t>
      </w:r>
      <w:r>
        <w:rPr>
          <w:sz w:val="24"/>
        </w:rPr>
        <w:t>mikro,</w:t>
      </w:r>
      <w:r>
        <w:rPr>
          <w:spacing w:val="-4"/>
          <w:sz w:val="24"/>
        </w:rPr>
        <w:t> </w:t>
      </w:r>
      <w:r>
        <w:rPr>
          <w:sz w:val="24"/>
        </w:rPr>
        <w:t>və</w:t>
      </w:r>
      <w:r>
        <w:rPr>
          <w:spacing w:val="-3"/>
          <w:sz w:val="24"/>
        </w:rPr>
        <w:t> </w:t>
      </w:r>
      <w:r>
        <w:rPr>
          <w:sz w:val="24"/>
        </w:rPr>
        <w:t>makroangiopatiyalar</w:t>
      </w:r>
      <w:r>
        <w:rPr>
          <w:spacing w:val="-5"/>
          <w:sz w:val="24"/>
        </w:rPr>
        <w:t> </w:t>
      </w:r>
      <w:r>
        <w:rPr>
          <w:sz w:val="24"/>
        </w:rPr>
        <w:t>və onların fəsadları;</w:t>
      </w:r>
    </w:p>
    <w:p>
      <w:pPr>
        <w:pStyle w:val="ListParagraph"/>
        <w:numPr>
          <w:ilvl w:val="0"/>
          <w:numId w:val="78"/>
        </w:numPr>
        <w:tabs>
          <w:tab w:pos="572" w:val="left" w:leader="none"/>
        </w:tabs>
        <w:spacing w:line="271" w:lineRule="exact" w:before="0" w:after="0"/>
        <w:ind w:left="572" w:right="0" w:hanging="258"/>
        <w:jc w:val="left"/>
        <w:rPr>
          <w:sz w:val="24"/>
        </w:rPr>
      </w:pPr>
      <w:r>
        <w:rPr>
          <w:b/>
          <w:sz w:val="24"/>
        </w:rPr>
        <w:t>Kəskin</w:t>
      </w:r>
      <w:r>
        <w:rPr>
          <w:b/>
          <w:spacing w:val="-4"/>
          <w:sz w:val="24"/>
        </w:rPr>
        <w:t> </w:t>
      </w:r>
      <w:r>
        <w:rPr>
          <w:b/>
          <w:sz w:val="24"/>
        </w:rPr>
        <w:t>ağırlaşmalar</w:t>
      </w:r>
      <w:r>
        <w:rPr>
          <w:b/>
          <w:spacing w:val="-5"/>
          <w:sz w:val="24"/>
        </w:rPr>
        <w:t> </w:t>
      </w:r>
      <w:r>
        <w:rPr>
          <w:sz w:val="24"/>
        </w:rPr>
        <w:t>–</w:t>
      </w:r>
      <w:r>
        <w:rPr>
          <w:spacing w:val="-2"/>
          <w:sz w:val="24"/>
        </w:rPr>
        <w:t> </w:t>
      </w:r>
      <w:r>
        <w:rPr>
          <w:sz w:val="24"/>
        </w:rPr>
        <w:t>bunlara</w:t>
      </w:r>
      <w:r>
        <w:rPr>
          <w:spacing w:val="-3"/>
          <w:sz w:val="24"/>
        </w:rPr>
        <w:t> </w:t>
      </w:r>
      <w:r>
        <w:rPr>
          <w:sz w:val="24"/>
        </w:rPr>
        <w:t>diabetik</w:t>
      </w:r>
      <w:r>
        <w:rPr>
          <w:spacing w:val="-2"/>
          <w:sz w:val="24"/>
        </w:rPr>
        <w:t> </w:t>
      </w:r>
      <w:r>
        <w:rPr>
          <w:sz w:val="24"/>
        </w:rPr>
        <w:t>komalar</w:t>
      </w:r>
      <w:r>
        <w:rPr>
          <w:spacing w:val="-1"/>
          <w:sz w:val="24"/>
        </w:rPr>
        <w:t> </w:t>
      </w:r>
      <w:r>
        <w:rPr>
          <w:spacing w:val="-2"/>
          <w:sz w:val="24"/>
        </w:rPr>
        <w:t>aiddir.</w:t>
      </w:r>
    </w:p>
    <w:p>
      <w:pPr>
        <w:pStyle w:val="BodyText"/>
        <w:ind w:left="0"/>
      </w:pPr>
    </w:p>
    <w:p>
      <w:pPr>
        <w:pStyle w:val="BodyText"/>
        <w:ind w:right="420"/>
      </w:pPr>
      <w:r>
        <w:rPr/>
        <w:t>Şəkərli diabet zamanı ən çox hiperqlikemik, ketoasidotik, hipoqlikemik müşahidə olunur. </w:t>
      </w:r>
      <w:r>
        <w:rPr>
          <w:b/>
        </w:rPr>
        <w:t>Hiperqlikemik</w:t>
      </w:r>
      <w:r>
        <w:rPr>
          <w:b/>
          <w:spacing w:val="-8"/>
        </w:rPr>
        <w:t> </w:t>
      </w:r>
      <w:r>
        <w:rPr>
          <w:b/>
        </w:rPr>
        <w:t>koma</w:t>
      </w:r>
      <w:r>
        <w:rPr>
          <w:b/>
          <w:spacing w:val="-2"/>
        </w:rPr>
        <w:t> </w:t>
      </w:r>
      <w:r>
        <w:rPr/>
        <w:t>xəstədə</w:t>
      </w:r>
      <w:r>
        <w:rPr>
          <w:spacing w:val="-1"/>
        </w:rPr>
        <w:t> </w:t>
      </w:r>
      <w:r>
        <w:rPr/>
        <w:t>insulinin</w:t>
      </w:r>
      <w:r>
        <w:rPr>
          <w:spacing w:val="-9"/>
        </w:rPr>
        <w:t> </w:t>
      </w:r>
      <w:r>
        <w:rPr/>
        <w:t>kəskin</w:t>
      </w:r>
      <w:r>
        <w:rPr>
          <w:spacing w:val="-9"/>
        </w:rPr>
        <w:t> </w:t>
      </w:r>
      <w:r>
        <w:rPr/>
        <w:t>çatışmazlığı</w:t>
      </w:r>
      <w:r>
        <w:rPr>
          <w:spacing w:val="-4"/>
        </w:rPr>
        <w:t> </w:t>
      </w:r>
      <w:r>
        <w:rPr/>
        <w:t>nəticəsində</w:t>
      </w:r>
      <w:r>
        <w:rPr>
          <w:spacing w:val="-5"/>
        </w:rPr>
        <w:t> </w:t>
      </w:r>
      <w:r>
        <w:rPr/>
        <w:t>əmələ</w:t>
      </w:r>
      <w:r>
        <w:rPr>
          <w:spacing w:val="-5"/>
        </w:rPr>
        <w:t> </w:t>
      </w:r>
      <w:r>
        <w:rPr/>
        <w:t>gəlir.</w:t>
      </w:r>
      <w:r>
        <w:rPr>
          <w:spacing w:val="-2"/>
        </w:rPr>
        <w:t> </w:t>
      </w:r>
      <w:r>
        <w:rPr/>
        <w:t>Koma</w:t>
      </w:r>
      <w:r>
        <w:rPr>
          <w:spacing w:val="-5"/>
        </w:rPr>
        <w:t> </w:t>
      </w:r>
      <w:r>
        <w:rPr/>
        <w:t>tədricən inkişaf edir, xəstələrdə ağızda quruluq, susuzluq, yanğı hissiyyatı olur, sidik ifrazı güclənir, ürəkbulanma baş verir. Xəstələrin huşu pozulur, yuxusuzluq və sopor halı əmələ gəlir. Müalicə etmədikdə</w:t>
      </w:r>
      <w:r>
        <w:rPr>
          <w:spacing w:val="-1"/>
        </w:rPr>
        <w:t> </w:t>
      </w:r>
      <w:r>
        <w:rPr/>
        <w:t>xəstəlik</w:t>
      </w:r>
      <w:r>
        <w:rPr>
          <w:spacing w:val="-4"/>
        </w:rPr>
        <w:t> </w:t>
      </w:r>
      <w:r>
        <w:rPr/>
        <w:t>ağırlaşır</w:t>
      </w:r>
      <w:r>
        <w:rPr>
          <w:spacing w:val="-3"/>
        </w:rPr>
        <w:t> </w:t>
      </w:r>
      <w:r>
        <w:rPr/>
        <w:t>və</w:t>
      </w:r>
      <w:r>
        <w:rPr>
          <w:spacing w:val="-1"/>
        </w:rPr>
        <w:t> </w:t>
      </w:r>
      <w:r>
        <w:rPr/>
        <w:t>xəstə</w:t>
      </w:r>
      <w:r>
        <w:rPr>
          <w:spacing w:val="-5"/>
        </w:rPr>
        <w:t> </w:t>
      </w:r>
      <w:r>
        <w:rPr/>
        <w:t>komatoz</w:t>
      </w:r>
      <w:r>
        <w:rPr>
          <w:spacing w:val="-5"/>
        </w:rPr>
        <w:t> </w:t>
      </w:r>
      <w:r>
        <w:rPr/>
        <w:t>vəziyyətə</w:t>
      </w:r>
      <w:r>
        <w:rPr>
          <w:spacing w:val="-5"/>
        </w:rPr>
        <w:t> </w:t>
      </w:r>
      <w:r>
        <w:rPr/>
        <w:t>düşür.</w:t>
      </w:r>
      <w:r>
        <w:rPr>
          <w:spacing w:val="-3"/>
        </w:rPr>
        <w:t> </w:t>
      </w:r>
      <w:r>
        <w:rPr/>
        <w:t>Belə</w:t>
      </w:r>
      <w:r>
        <w:rPr>
          <w:spacing w:val="-1"/>
        </w:rPr>
        <w:t> </w:t>
      </w:r>
      <w:r>
        <w:rPr/>
        <w:t>vəziyyətdə</w:t>
      </w:r>
      <w:r>
        <w:rPr>
          <w:spacing w:val="-5"/>
        </w:rPr>
        <w:t> </w:t>
      </w:r>
      <w:r>
        <w:rPr/>
        <w:t>xəstələrin</w:t>
      </w:r>
      <w:r>
        <w:rPr>
          <w:spacing w:val="-9"/>
        </w:rPr>
        <w:t> </w:t>
      </w:r>
      <w:r>
        <w:rPr/>
        <w:t>ağzından aseton</w:t>
      </w:r>
      <w:r>
        <w:rPr>
          <w:spacing w:val="-1"/>
        </w:rPr>
        <w:t> </w:t>
      </w:r>
      <w:r>
        <w:rPr/>
        <w:t>iyi</w:t>
      </w:r>
      <w:r>
        <w:rPr>
          <w:spacing w:val="-5"/>
        </w:rPr>
        <w:t> </w:t>
      </w:r>
      <w:r>
        <w:rPr/>
        <w:t>gəlir, tənəffüs küylü və dərin, dəri</w:t>
      </w:r>
      <w:r>
        <w:rPr>
          <w:spacing w:val="-5"/>
        </w:rPr>
        <w:t> </w:t>
      </w:r>
      <w:r>
        <w:rPr/>
        <w:t>örtüyü quru</w:t>
      </w:r>
      <w:r>
        <w:rPr>
          <w:spacing w:val="-1"/>
        </w:rPr>
        <w:t> </w:t>
      </w:r>
      <w:r>
        <w:rPr/>
        <w:t>olur. Göz almalarına təzyiq etdikdə onlar</w:t>
      </w:r>
    </w:p>
    <w:p>
      <w:pPr>
        <w:pStyle w:val="BodyText"/>
        <w:spacing w:line="242" w:lineRule="auto" w:before="1"/>
      </w:pPr>
      <w:r>
        <w:rPr/>
        <w:t>yumşaq</w:t>
      </w:r>
      <w:r>
        <w:rPr>
          <w:spacing w:val="-3"/>
        </w:rPr>
        <w:t> </w:t>
      </w:r>
      <w:r>
        <w:rPr/>
        <w:t>olur.</w:t>
      </w:r>
      <w:r>
        <w:rPr>
          <w:spacing w:val="-1"/>
        </w:rPr>
        <w:t> </w:t>
      </w:r>
      <w:r>
        <w:rPr/>
        <w:t>Qanda</w:t>
      </w:r>
      <w:r>
        <w:rPr>
          <w:spacing w:val="-4"/>
        </w:rPr>
        <w:t> </w:t>
      </w:r>
      <w:r>
        <w:rPr/>
        <w:t>şəkərin</w:t>
      </w:r>
      <w:r>
        <w:rPr>
          <w:spacing w:val="-3"/>
        </w:rPr>
        <w:t> </w:t>
      </w:r>
      <w:r>
        <w:rPr/>
        <w:t>miqdarı</w:t>
      </w:r>
      <w:r>
        <w:rPr>
          <w:spacing w:val="-8"/>
        </w:rPr>
        <w:t> </w:t>
      </w:r>
      <w:r>
        <w:rPr/>
        <w:t>normaya</w:t>
      </w:r>
      <w:r>
        <w:rPr>
          <w:spacing w:val="-4"/>
        </w:rPr>
        <w:t> </w:t>
      </w:r>
      <w:r>
        <w:rPr/>
        <w:t>(4,4-6,6</w:t>
      </w:r>
      <w:r>
        <w:rPr>
          <w:spacing w:val="-3"/>
        </w:rPr>
        <w:t> </w:t>
      </w:r>
      <w:r>
        <w:rPr/>
        <w:t>mmol/l, yaxud</w:t>
      </w:r>
      <w:r>
        <w:rPr>
          <w:spacing w:val="-3"/>
        </w:rPr>
        <w:t> </w:t>
      </w:r>
      <w:r>
        <w:rPr/>
        <w:t>6,1 mmol/l-a</w:t>
      </w:r>
      <w:r>
        <w:rPr>
          <w:spacing w:val="-4"/>
        </w:rPr>
        <w:t> </w:t>
      </w:r>
      <w:r>
        <w:rPr/>
        <w:t>qədər)</w:t>
      </w:r>
      <w:r>
        <w:rPr>
          <w:spacing w:val="-2"/>
        </w:rPr>
        <w:t> </w:t>
      </w:r>
      <w:r>
        <w:rPr/>
        <w:t>nisbətən</w:t>
      </w:r>
      <w:r>
        <w:rPr>
          <w:spacing w:val="-8"/>
        </w:rPr>
        <w:t> </w:t>
      </w:r>
      <w:r>
        <w:rPr/>
        <w:t>çox artmış olur (25-35 mmol/l və daha çox).</w:t>
      </w:r>
    </w:p>
    <w:p>
      <w:pPr>
        <w:spacing w:line="275" w:lineRule="exact" w:before="273"/>
        <w:ind w:left="314" w:right="0" w:firstLine="0"/>
        <w:jc w:val="left"/>
        <w:rPr>
          <w:sz w:val="24"/>
        </w:rPr>
      </w:pPr>
      <w:r>
        <w:rPr>
          <w:b/>
          <w:sz w:val="24"/>
        </w:rPr>
        <w:t>Hipoqlikemik</w:t>
      </w:r>
      <w:r>
        <w:rPr>
          <w:b/>
          <w:spacing w:val="-5"/>
          <w:sz w:val="24"/>
        </w:rPr>
        <w:t> </w:t>
      </w:r>
      <w:r>
        <w:rPr>
          <w:b/>
          <w:sz w:val="24"/>
        </w:rPr>
        <w:t>koma, </w:t>
      </w:r>
      <w:r>
        <w:rPr>
          <w:sz w:val="24"/>
        </w:rPr>
        <w:t>əsasən,</w:t>
      </w:r>
      <w:r>
        <w:rPr>
          <w:spacing w:val="3"/>
          <w:sz w:val="24"/>
        </w:rPr>
        <w:t> </w:t>
      </w:r>
      <w:r>
        <w:rPr>
          <w:sz w:val="24"/>
        </w:rPr>
        <w:t>insulinin</w:t>
      </w:r>
      <w:r>
        <w:rPr>
          <w:spacing w:val="-3"/>
          <w:sz w:val="24"/>
        </w:rPr>
        <w:t> </w:t>
      </w:r>
      <w:r>
        <w:rPr>
          <w:sz w:val="24"/>
        </w:rPr>
        <w:t>həddindən</w:t>
      </w:r>
      <w:r>
        <w:rPr>
          <w:spacing w:val="-8"/>
          <w:sz w:val="24"/>
        </w:rPr>
        <w:t> </w:t>
      </w:r>
      <w:r>
        <w:rPr>
          <w:sz w:val="24"/>
        </w:rPr>
        <w:t>çox</w:t>
      </w:r>
      <w:r>
        <w:rPr>
          <w:spacing w:val="-8"/>
          <w:sz w:val="24"/>
        </w:rPr>
        <w:t> </w:t>
      </w:r>
      <w:r>
        <w:rPr>
          <w:sz w:val="24"/>
        </w:rPr>
        <w:t>vurulması</w:t>
      </w:r>
      <w:r>
        <w:rPr>
          <w:spacing w:val="-8"/>
          <w:sz w:val="24"/>
        </w:rPr>
        <w:t> </w:t>
      </w:r>
      <w:r>
        <w:rPr>
          <w:sz w:val="24"/>
        </w:rPr>
        <w:t>və</w:t>
      </w:r>
      <w:r>
        <w:rPr>
          <w:spacing w:val="-5"/>
          <w:sz w:val="24"/>
        </w:rPr>
        <w:t> </w:t>
      </w:r>
      <w:r>
        <w:rPr>
          <w:sz w:val="24"/>
        </w:rPr>
        <w:t>sair</w:t>
      </w:r>
      <w:r>
        <w:rPr>
          <w:spacing w:val="-2"/>
          <w:sz w:val="24"/>
        </w:rPr>
        <w:t> </w:t>
      </w:r>
      <w:r>
        <w:rPr>
          <w:sz w:val="24"/>
        </w:rPr>
        <w:t>səbəblərdən</w:t>
      </w:r>
      <w:r>
        <w:rPr>
          <w:spacing w:val="-4"/>
          <w:sz w:val="24"/>
        </w:rPr>
        <w:t> </w:t>
      </w:r>
      <w:r>
        <w:rPr>
          <w:sz w:val="24"/>
        </w:rPr>
        <w:t>baş</w:t>
      </w:r>
      <w:r>
        <w:rPr>
          <w:spacing w:val="-1"/>
          <w:sz w:val="24"/>
        </w:rPr>
        <w:t> </w:t>
      </w:r>
      <w:r>
        <w:rPr>
          <w:spacing w:val="-2"/>
          <w:sz w:val="24"/>
        </w:rPr>
        <w:t>verir.</w:t>
      </w:r>
    </w:p>
    <w:p>
      <w:pPr>
        <w:pStyle w:val="BodyText"/>
        <w:spacing w:line="275" w:lineRule="exact"/>
      </w:pPr>
      <w:r>
        <w:rPr/>
        <w:t>Hiperqlikemik</w:t>
      </w:r>
      <w:r>
        <w:rPr>
          <w:spacing w:val="-6"/>
        </w:rPr>
        <w:t> </w:t>
      </w:r>
      <w:r>
        <w:rPr/>
        <w:t>komadan</w:t>
      </w:r>
      <w:r>
        <w:rPr>
          <w:spacing w:val="-4"/>
        </w:rPr>
        <w:t> </w:t>
      </w:r>
      <w:r>
        <w:rPr/>
        <w:t>fərqli</w:t>
      </w:r>
      <w:r>
        <w:rPr>
          <w:spacing w:val="-8"/>
        </w:rPr>
        <w:t> </w:t>
      </w:r>
      <w:r>
        <w:rPr/>
        <w:t>olaraq,</w:t>
      </w:r>
      <w:r>
        <w:rPr>
          <w:spacing w:val="-2"/>
        </w:rPr>
        <w:t> </w:t>
      </w:r>
      <w:r>
        <w:rPr/>
        <w:t>qısa</w:t>
      </w:r>
      <w:r>
        <w:rPr>
          <w:spacing w:val="-5"/>
        </w:rPr>
        <w:t> </w:t>
      </w:r>
      <w:r>
        <w:rPr/>
        <w:t>vaxtda-birdən-birə</w:t>
      </w:r>
      <w:r>
        <w:rPr>
          <w:spacing w:val="-5"/>
        </w:rPr>
        <w:t> </w:t>
      </w:r>
      <w:r>
        <w:rPr/>
        <w:t>əmələ</w:t>
      </w:r>
      <w:r>
        <w:rPr>
          <w:spacing w:val="-5"/>
        </w:rPr>
        <w:t> </w:t>
      </w:r>
      <w:r>
        <w:rPr/>
        <w:t>gəlir.</w:t>
      </w:r>
      <w:r>
        <w:rPr>
          <w:spacing w:val="-2"/>
        </w:rPr>
        <w:t> </w:t>
      </w:r>
      <w:r>
        <w:rPr/>
        <w:t>Xəstə</w:t>
      </w:r>
      <w:r>
        <w:rPr>
          <w:spacing w:val="-4"/>
        </w:rPr>
        <w:t> </w:t>
      </w:r>
      <w:r>
        <w:rPr/>
        <w:t>huşunu itirir,</w:t>
      </w:r>
      <w:r>
        <w:rPr>
          <w:spacing w:val="-2"/>
        </w:rPr>
        <w:t> dərisi</w:t>
      </w:r>
    </w:p>
    <w:p>
      <w:pPr>
        <w:pStyle w:val="BodyText"/>
        <w:spacing w:after="0" w:line="275" w:lineRule="exact"/>
        <w:sectPr>
          <w:pgSz w:w="11910" w:h="16840"/>
          <w:pgMar w:header="0" w:footer="1467" w:top="960" w:bottom="1660" w:left="708" w:right="850"/>
        </w:sectPr>
      </w:pPr>
    </w:p>
    <w:p>
      <w:pPr>
        <w:pStyle w:val="BodyText"/>
        <w:spacing w:line="237" w:lineRule="auto" w:before="77"/>
        <w:ind w:right="142"/>
      </w:pPr>
      <w:r>
        <w:rPr/>
        <w:t>nəm</w:t>
      </w:r>
      <w:r>
        <w:rPr>
          <w:spacing w:val="-6"/>
        </w:rPr>
        <w:t> </w:t>
      </w:r>
      <w:r>
        <w:rPr/>
        <w:t>olur, ağızdan</w:t>
      </w:r>
      <w:r>
        <w:rPr>
          <w:spacing w:val="-6"/>
        </w:rPr>
        <w:t> </w:t>
      </w:r>
      <w:r>
        <w:rPr/>
        <w:t>aseton</w:t>
      </w:r>
      <w:r>
        <w:rPr>
          <w:spacing w:val="-6"/>
        </w:rPr>
        <w:t> </w:t>
      </w:r>
      <w:r>
        <w:rPr/>
        <w:t>iyi</w:t>
      </w:r>
      <w:r>
        <w:rPr>
          <w:spacing w:val="-6"/>
        </w:rPr>
        <w:t> </w:t>
      </w:r>
      <w:r>
        <w:rPr/>
        <w:t>gəlmir, göz</w:t>
      </w:r>
      <w:r>
        <w:rPr>
          <w:spacing w:val="-2"/>
        </w:rPr>
        <w:t> </w:t>
      </w:r>
      <w:r>
        <w:rPr/>
        <w:t>almaları</w:t>
      </w:r>
      <w:r>
        <w:rPr>
          <w:spacing w:val="-6"/>
        </w:rPr>
        <w:t> </w:t>
      </w:r>
      <w:r>
        <w:rPr/>
        <w:t>bərk</w:t>
      </w:r>
      <w:r>
        <w:rPr>
          <w:spacing w:val="-6"/>
        </w:rPr>
        <w:t> </w:t>
      </w:r>
      <w:r>
        <w:rPr/>
        <w:t>olur, qanda</w:t>
      </w:r>
      <w:r>
        <w:rPr>
          <w:spacing w:val="-2"/>
        </w:rPr>
        <w:t> </w:t>
      </w:r>
      <w:r>
        <w:rPr/>
        <w:t>şəkərin</w:t>
      </w:r>
      <w:r>
        <w:rPr>
          <w:spacing w:val="-1"/>
        </w:rPr>
        <w:t> </w:t>
      </w:r>
      <w:r>
        <w:rPr/>
        <w:t>miqdarı</w:t>
      </w:r>
      <w:r>
        <w:rPr>
          <w:spacing w:val="-9"/>
        </w:rPr>
        <w:t> </w:t>
      </w:r>
      <w:r>
        <w:rPr/>
        <w:t>2-3 mmol/l</w:t>
      </w:r>
      <w:r>
        <w:rPr>
          <w:spacing w:val="-6"/>
        </w:rPr>
        <w:t> </w:t>
      </w:r>
      <w:r>
        <w:rPr/>
        <w:t>olur və sidikdə şəkər olmur.</w:t>
      </w:r>
    </w:p>
    <w:p>
      <w:pPr>
        <w:pStyle w:val="BodyText"/>
        <w:ind w:left="0"/>
      </w:pPr>
    </w:p>
    <w:p>
      <w:pPr>
        <w:pStyle w:val="BodyText"/>
        <w:spacing w:before="1"/>
      </w:pPr>
      <w:r>
        <w:rPr>
          <w:b/>
        </w:rPr>
        <w:t>Diaqnozu</w:t>
      </w:r>
      <w:r>
        <w:rPr/>
        <w:t>. Şəkərli</w:t>
      </w:r>
      <w:r>
        <w:rPr>
          <w:spacing w:val="-6"/>
        </w:rPr>
        <w:t> </w:t>
      </w:r>
      <w:r>
        <w:rPr/>
        <w:t>diabet</w:t>
      </w:r>
      <w:r>
        <w:rPr>
          <w:spacing w:val="4"/>
        </w:rPr>
        <w:t> </w:t>
      </w:r>
      <w:r>
        <w:rPr/>
        <w:t>xəstəliyinə</w:t>
      </w:r>
      <w:r>
        <w:rPr>
          <w:spacing w:val="-2"/>
        </w:rPr>
        <w:t> </w:t>
      </w:r>
      <w:r>
        <w:rPr/>
        <w:t>bütün</w:t>
      </w:r>
      <w:r>
        <w:rPr>
          <w:spacing w:val="-6"/>
        </w:rPr>
        <w:t> </w:t>
      </w:r>
      <w:r>
        <w:rPr/>
        <w:t>simptomları</w:t>
      </w:r>
      <w:r>
        <w:rPr>
          <w:spacing w:val="-10"/>
        </w:rPr>
        <w:t> </w:t>
      </w:r>
      <w:r>
        <w:rPr/>
        <w:t>olduqda</w:t>
      </w:r>
      <w:r>
        <w:rPr>
          <w:spacing w:val="-2"/>
        </w:rPr>
        <w:t> </w:t>
      </w:r>
      <w:r>
        <w:rPr/>
        <w:t>diaqnoz</w:t>
      </w:r>
      <w:r>
        <w:rPr>
          <w:spacing w:val="-2"/>
        </w:rPr>
        <w:t> </w:t>
      </w:r>
      <w:r>
        <w:rPr/>
        <w:t>qoymaq</w:t>
      </w:r>
      <w:r>
        <w:rPr>
          <w:spacing w:val="-2"/>
        </w:rPr>
        <w:t> </w:t>
      </w:r>
      <w:r>
        <w:rPr/>
        <w:t>çətin</w:t>
      </w:r>
      <w:r>
        <w:rPr>
          <w:spacing w:val="-5"/>
        </w:rPr>
        <w:t> </w:t>
      </w:r>
      <w:r>
        <w:rPr>
          <w:spacing w:val="-2"/>
        </w:rPr>
        <w:t>olmur.</w:t>
      </w:r>
    </w:p>
    <w:p>
      <w:pPr>
        <w:pStyle w:val="BodyText"/>
        <w:ind w:left="0"/>
      </w:pPr>
    </w:p>
    <w:p>
      <w:pPr>
        <w:spacing w:before="0"/>
        <w:ind w:left="314" w:right="0" w:firstLine="0"/>
        <w:jc w:val="left"/>
        <w:rPr>
          <w:sz w:val="24"/>
        </w:rPr>
      </w:pPr>
      <w:r>
        <w:rPr>
          <w:b/>
          <w:sz w:val="24"/>
        </w:rPr>
        <w:t>Müalicə</w:t>
      </w:r>
      <w:r>
        <w:rPr>
          <w:b/>
          <w:spacing w:val="-6"/>
          <w:sz w:val="24"/>
        </w:rPr>
        <w:t> </w:t>
      </w:r>
      <w:r>
        <w:rPr>
          <w:b/>
          <w:sz w:val="24"/>
        </w:rPr>
        <w:t>prinsipləri</w:t>
      </w:r>
      <w:r>
        <w:rPr>
          <w:sz w:val="24"/>
        </w:rPr>
        <w:t>.</w:t>
      </w:r>
      <w:r>
        <w:rPr>
          <w:spacing w:val="-1"/>
          <w:sz w:val="24"/>
        </w:rPr>
        <w:t> </w:t>
      </w:r>
      <w:r>
        <w:rPr>
          <w:sz w:val="24"/>
        </w:rPr>
        <w:t>Şəkərli</w:t>
      </w:r>
      <w:r>
        <w:rPr>
          <w:spacing w:val="-7"/>
          <w:sz w:val="24"/>
        </w:rPr>
        <w:t> </w:t>
      </w:r>
      <w:r>
        <w:rPr>
          <w:sz w:val="24"/>
        </w:rPr>
        <w:t>diabetin</w:t>
      </w:r>
      <w:r>
        <w:rPr>
          <w:spacing w:val="-2"/>
          <w:sz w:val="24"/>
        </w:rPr>
        <w:t> </w:t>
      </w:r>
      <w:r>
        <w:rPr>
          <w:sz w:val="24"/>
        </w:rPr>
        <w:t>müalicəsi</w:t>
      </w:r>
      <w:r>
        <w:rPr>
          <w:spacing w:val="-6"/>
          <w:sz w:val="24"/>
        </w:rPr>
        <w:t> </w:t>
      </w:r>
      <w:r>
        <w:rPr>
          <w:sz w:val="24"/>
        </w:rPr>
        <w:t>aşağıda</w:t>
      </w:r>
      <w:r>
        <w:rPr>
          <w:spacing w:val="-4"/>
          <w:sz w:val="24"/>
        </w:rPr>
        <w:t> </w:t>
      </w:r>
      <w:r>
        <w:rPr>
          <w:sz w:val="24"/>
        </w:rPr>
        <w:t>göstərilən</w:t>
      </w:r>
      <w:r>
        <w:rPr>
          <w:spacing w:val="-6"/>
          <w:sz w:val="24"/>
        </w:rPr>
        <w:t> </w:t>
      </w:r>
      <w:r>
        <w:rPr>
          <w:sz w:val="24"/>
        </w:rPr>
        <w:t>tədbirlərdən</w:t>
      </w:r>
      <w:r>
        <w:rPr>
          <w:spacing w:val="-2"/>
          <w:sz w:val="24"/>
        </w:rPr>
        <w:t> ibarətdir:</w:t>
      </w:r>
    </w:p>
    <w:p>
      <w:pPr>
        <w:pStyle w:val="ListParagraph"/>
        <w:numPr>
          <w:ilvl w:val="1"/>
          <w:numId w:val="78"/>
        </w:numPr>
        <w:tabs>
          <w:tab w:pos="577" w:val="left" w:leader="none"/>
        </w:tabs>
        <w:spacing w:line="275" w:lineRule="exact" w:before="3" w:after="0"/>
        <w:ind w:left="577" w:right="0" w:hanging="263"/>
        <w:jc w:val="left"/>
        <w:rPr>
          <w:sz w:val="24"/>
        </w:rPr>
      </w:pPr>
      <w:r>
        <w:rPr>
          <w:sz w:val="24"/>
        </w:rPr>
        <w:t>şəkər</w:t>
      </w:r>
      <w:r>
        <w:rPr>
          <w:spacing w:val="-8"/>
          <w:sz w:val="24"/>
        </w:rPr>
        <w:t> </w:t>
      </w:r>
      <w:r>
        <w:rPr>
          <w:sz w:val="24"/>
        </w:rPr>
        <w:t>mübadiləsinin</w:t>
      </w:r>
      <w:r>
        <w:rPr>
          <w:spacing w:val="-5"/>
          <w:sz w:val="24"/>
        </w:rPr>
        <w:t> </w:t>
      </w:r>
      <w:r>
        <w:rPr>
          <w:spacing w:val="-2"/>
          <w:sz w:val="24"/>
        </w:rPr>
        <w:t>normallaşdırılması;</w:t>
      </w:r>
    </w:p>
    <w:p>
      <w:pPr>
        <w:pStyle w:val="ListParagraph"/>
        <w:numPr>
          <w:ilvl w:val="1"/>
          <w:numId w:val="78"/>
        </w:numPr>
        <w:tabs>
          <w:tab w:pos="591" w:val="left" w:leader="none"/>
        </w:tabs>
        <w:spacing w:line="275" w:lineRule="exact" w:before="0" w:after="0"/>
        <w:ind w:left="591" w:right="0" w:hanging="277"/>
        <w:jc w:val="left"/>
        <w:rPr>
          <w:sz w:val="24"/>
        </w:rPr>
      </w:pPr>
      <w:r>
        <w:rPr>
          <w:sz w:val="24"/>
        </w:rPr>
        <w:t>xəstənin</w:t>
      </w:r>
      <w:r>
        <w:rPr>
          <w:spacing w:val="-11"/>
          <w:sz w:val="24"/>
        </w:rPr>
        <w:t> </w:t>
      </w:r>
      <w:r>
        <w:rPr>
          <w:sz w:val="24"/>
        </w:rPr>
        <w:t>əmək</w:t>
      </w:r>
      <w:r>
        <w:rPr>
          <w:spacing w:val="-3"/>
          <w:sz w:val="24"/>
        </w:rPr>
        <w:t> </w:t>
      </w:r>
      <w:r>
        <w:rPr>
          <w:sz w:val="24"/>
        </w:rPr>
        <w:t>qabiliyyətinin</w:t>
      </w:r>
      <w:r>
        <w:rPr>
          <w:spacing w:val="-4"/>
          <w:sz w:val="24"/>
        </w:rPr>
        <w:t> </w:t>
      </w:r>
      <w:r>
        <w:rPr>
          <w:sz w:val="24"/>
        </w:rPr>
        <w:t>və</w:t>
      </w:r>
      <w:r>
        <w:rPr>
          <w:spacing w:val="-5"/>
          <w:sz w:val="24"/>
        </w:rPr>
        <w:t> </w:t>
      </w:r>
      <w:r>
        <w:rPr>
          <w:sz w:val="24"/>
        </w:rPr>
        <w:t>çəkisinin bərpa</w:t>
      </w:r>
      <w:r>
        <w:rPr>
          <w:spacing w:val="-4"/>
          <w:sz w:val="24"/>
        </w:rPr>
        <w:t> </w:t>
      </w:r>
      <w:r>
        <w:rPr>
          <w:spacing w:val="-2"/>
          <w:sz w:val="24"/>
        </w:rPr>
        <w:t>olunması;</w:t>
      </w:r>
    </w:p>
    <w:p>
      <w:pPr>
        <w:pStyle w:val="BodyText"/>
        <w:spacing w:before="2"/>
      </w:pPr>
      <w:r>
        <w:rPr>
          <w:b/>
        </w:rPr>
        <w:t>v)</w:t>
      </w:r>
      <w:r>
        <w:rPr>
          <w:b/>
          <w:spacing w:val="-3"/>
        </w:rPr>
        <w:t> </w:t>
      </w:r>
      <w:r>
        <w:rPr/>
        <w:t>kəskin</w:t>
      </w:r>
      <w:r>
        <w:rPr>
          <w:spacing w:val="-8"/>
        </w:rPr>
        <w:t> </w:t>
      </w:r>
      <w:r>
        <w:rPr/>
        <w:t>və</w:t>
      </w:r>
      <w:r>
        <w:rPr>
          <w:spacing w:val="-1"/>
        </w:rPr>
        <w:t> </w:t>
      </w:r>
      <w:r>
        <w:rPr/>
        <w:t>xronik fəsadların</w:t>
      </w:r>
      <w:r>
        <w:rPr>
          <w:spacing w:val="-8"/>
        </w:rPr>
        <w:t> </w:t>
      </w:r>
      <w:r>
        <w:rPr>
          <w:spacing w:val="-2"/>
        </w:rPr>
        <w:t>profilaktikası.</w:t>
      </w:r>
    </w:p>
    <w:p>
      <w:pPr>
        <w:pStyle w:val="BodyText"/>
        <w:ind w:left="0"/>
      </w:pPr>
    </w:p>
    <w:p>
      <w:pPr>
        <w:pStyle w:val="BodyText"/>
        <w:ind w:right="142"/>
      </w:pPr>
      <w:r>
        <w:rPr/>
        <w:t>Qida rasionunda tərkibində karbohidrat və kərə yağı</w:t>
      </w:r>
      <w:r>
        <w:rPr>
          <w:spacing w:val="-1"/>
        </w:rPr>
        <w:t> </w:t>
      </w:r>
      <w:r>
        <w:rPr/>
        <w:t>çox olan məhsullar məhdudlaşdırılmalıdır, bal, doşab çıxarılmalıdır. Pəhrizdə vitaminlər, xüsusən A, C, PP, B qrupu vitaminləri, daha çox olmalıdır. </w:t>
      </w:r>
      <w:r>
        <w:rPr>
          <w:b/>
        </w:rPr>
        <w:t>Pəhriz stol № 9. </w:t>
      </w:r>
      <w:r>
        <w:rPr/>
        <w:t>Xəstələrin qida rasionunda yağsız ət, balıq, kəsmik, yarma, vələmir, qatıq, süd məhsulları və qara çörək əsas yer tutmalıdır. Şəkərli diabetli xəstələr ateroskleroza meyilli olduğuna görə, bu xəstələrə kürü, beyin, böyrək, heyvani yağlar az məsləhət görülür. Meyvələrdən</w:t>
      </w:r>
      <w:r>
        <w:rPr>
          <w:spacing w:val="-2"/>
        </w:rPr>
        <w:t> </w:t>
      </w:r>
      <w:r>
        <w:rPr/>
        <w:t>əncir, üzüm, yemiş</w:t>
      </w:r>
      <w:r>
        <w:rPr>
          <w:spacing w:val="-3"/>
        </w:rPr>
        <w:t> </w:t>
      </w:r>
      <w:r>
        <w:rPr/>
        <w:t>istisna</w:t>
      </w:r>
      <w:r>
        <w:rPr>
          <w:spacing w:val="-6"/>
        </w:rPr>
        <w:t> </w:t>
      </w:r>
      <w:r>
        <w:rPr/>
        <w:t>olunmaqla,</w:t>
      </w:r>
      <w:r>
        <w:rPr>
          <w:spacing w:val="-3"/>
        </w:rPr>
        <w:t> </w:t>
      </w:r>
      <w:r>
        <w:rPr/>
        <w:t>digər meyvə</w:t>
      </w:r>
      <w:r>
        <w:rPr>
          <w:spacing w:val="-2"/>
        </w:rPr>
        <w:t> </w:t>
      </w:r>
      <w:r>
        <w:rPr/>
        <w:t>növlərindən</w:t>
      </w:r>
      <w:r>
        <w:rPr>
          <w:spacing w:val="-10"/>
        </w:rPr>
        <w:t> </w:t>
      </w:r>
      <w:r>
        <w:rPr/>
        <w:t>və</w:t>
      </w:r>
      <w:r>
        <w:rPr>
          <w:spacing w:val="-6"/>
        </w:rPr>
        <w:t> </w:t>
      </w:r>
      <w:r>
        <w:rPr/>
        <w:t>tərəvəzin</w:t>
      </w:r>
      <w:r>
        <w:rPr>
          <w:spacing w:val="-5"/>
        </w:rPr>
        <w:t> </w:t>
      </w:r>
      <w:r>
        <w:rPr/>
        <w:t>bütün</w:t>
      </w:r>
      <w:r>
        <w:rPr>
          <w:spacing w:val="-5"/>
        </w:rPr>
        <w:t> </w:t>
      </w:r>
      <w:r>
        <w:rPr/>
        <w:t>növlərindən</w:t>
      </w:r>
      <w:r>
        <w:rPr>
          <w:spacing w:val="-5"/>
        </w:rPr>
        <w:t> </w:t>
      </w:r>
      <w:r>
        <w:rPr/>
        <w:t>istifadə</w:t>
      </w:r>
      <w:r>
        <w:rPr>
          <w:spacing w:val="-6"/>
        </w:rPr>
        <w:t> </w:t>
      </w:r>
      <w:r>
        <w:rPr/>
        <w:t>olunmalıdır.</w:t>
      </w:r>
    </w:p>
    <w:p>
      <w:pPr>
        <w:pStyle w:val="BodyText"/>
        <w:spacing w:before="275"/>
      </w:pPr>
      <w:r>
        <w:rPr/>
        <w:t>Xəstəliyin</w:t>
      </w:r>
      <w:r>
        <w:rPr>
          <w:spacing w:val="-2"/>
        </w:rPr>
        <w:t> </w:t>
      </w:r>
      <w:r>
        <w:rPr/>
        <w:t>insulindən</w:t>
      </w:r>
      <w:r>
        <w:rPr>
          <w:spacing w:val="-8"/>
        </w:rPr>
        <w:t> </w:t>
      </w:r>
      <w:r>
        <w:rPr/>
        <w:t>asılı</w:t>
      </w:r>
      <w:r>
        <w:rPr>
          <w:spacing w:val="-8"/>
        </w:rPr>
        <w:t> </w:t>
      </w:r>
      <w:r>
        <w:rPr/>
        <w:t>olmayan</w:t>
      </w:r>
      <w:r>
        <w:rPr>
          <w:spacing w:val="-3"/>
        </w:rPr>
        <w:t> </w:t>
      </w:r>
      <w:r>
        <w:rPr/>
        <w:t>formasında</w:t>
      </w:r>
      <w:r>
        <w:rPr>
          <w:spacing w:val="-4"/>
        </w:rPr>
        <w:t> </w:t>
      </w:r>
      <w:r>
        <w:rPr/>
        <w:t>sulfanilamid</w:t>
      </w:r>
      <w:r>
        <w:rPr>
          <w:spacing w:val="-3"/>
        </w:rPr>
        <w:t> </w:t>
      </w:r>
      <w:r>
        <w:rPr/>
        <w:t>və</w:t>
      </w:r>
      <w:r>
        <w:rPr>
          <w:spacing w:val="1"/>
        </w:rPr>
        <w:t> </w:t>
      </w:r>
      <w:r>
        <w:rPr/>
        <w:t>biquanid</w:t>
      </w:r>
      <w:r>
        <w:rPr>
          <w:spacing w:val="-4"/>
        </w:rPr>
        <w:t> </w:t>
      </w:r>
      <w:r>
        <w:rPr/>
        <w:t>kimi</w:t>
      </w:r>
      <w:r>
        <w:rPr>
          <w:spacing w:val="-6"/>
        </w:rPr>
        <w:t> </w:t>
      </w:r>
      <w:r>
        <w:rPr>
          <w:spacing w:val="-2"/>
        </w:rPr>
        <w:t>şəkərsalıcı</w:t>
      </w:r>
    </w:p>
    <w:p>
      <w:pPr>
        <w:pStyle w:val="BodyText"/>
        <w:spacing w:before="2"/>
        <w:ind w:right="181"/>
      </w:pPr>
      <w:r>
        <w:rPr/>
        <w:t>preparatlardan istifadə olunur. Sulfanilamid preparatları</w:t>
      </w:r>
      <w:r>
        <w:rPr>
          <w:spacing w:val="-5"/>
        </w:rPr>
        <w:t> </w:t>
      </w:r>
      <w:r>
        <w:rPr/>
        <w:t>ß-hüceyrələrinə təsir edərək, insulin sintezini artırır.</w:t>
      </w:r>
      <w:r>
        <w:rPr>
          <w:spacing w:val="-2"/>
        </w:rPr>
        <w:t> </w:t>
      </w:r>
      <w:r>
        <w:rPr/>
        <w:t>Bundan</w:t>
      </w:r>
      <w:r>
        <w:rPr>
          <w:spacing w:val="-4"/>
        </w:rPr>
        <w:t> </w:t>
      </w:r>
      <w:r>
        <w:rPr/>
        <w:t>başqa,</w:t>
      </w:r>
      <w:r>
        <w:rPr>
          <w:spacing w:val="-2"/>
        </w:rPr>
        <w:t> </w:t>
      </w:r>
      <w:r>
        <w:rPr/>
        <w:t>sulfanilamidlərin</w:t>
      </w:r>
      <w:r>
        <w:rPr>
          <w:spacing w:val="-9"/>
        </w:rPr>
        <w:t> </w:t>
      </w:r>
      <w:r>
        <w:rPr/>
        <w:t>təsirindən</w:t>
      </w:r>
      <w:r>
        <w:rPr>
          <w:spacing w:val="-4"/>
        </w:rPr>
        <w:t> </w:t>
      </w:r>
      <w:r>
        <w:rPr/>
        <w:t>insulinazanın</w:t>
      </w:r>
      <w:r>
        <w:rPr>
          <w:spacing w:val="-9"/>
        </w:rPr>
        <w:t> </w:t>
      </w:r>
      <w:r>
        <w:rPr/>
        <w:t>(insulini</w:t>
      </w:r>
      <w:r>
        <w:rPr>
          <w:spacing w:val="-12"/>
        </w:rPr>
        <w:t> </w:t>
      </w:r>
      <w:r>
        <w:rPr/>
        <w:t>parçalayan</w:t>
      </w:r>
      <w:r>
        <w:rPr>
          <w:spacing w:val="-4"/>
        </w:rPr>
        <w:t> </w:t>
      </w:r>
      <w:r>
        <w:rPr/>
        <w:t>ferment)</w:t>
      </w:r>
      <w:r>
        <w:rPr>
          <w:spacing w:val="-3"/>
        </w:rPr>
        <w:t> </w:t>
      </w:r>
      <w:r>
        <w:rPr/>
        <w:t>aktivliyi azalır.Sulfanilamidlərin</w:t>
      </w:r>
      <w:r>
        <w:rPr>
          <w:spacing w:val="-7"/>
        </w:rPr>
        <w:t> </w:t>
      </w:r>
      <w:r>
        <w:rPr/>
        <w:t>təyin</w:t>
      </w:r>
      <w:r>
        <w:rPr>
          <w:spacing w:val="-7"/>
        </w:rPr>
        <w:t> </w:t>
      </w:r>
      <w:r>
        <w:rPr/>
        <w:t>olunmasına</w:t>
      </w:r>
      <w:r>
        <w:rPr>
          <w:spacing w:val="-3"/>
        </w:rPr>
        <w:t> </w:t>
      </w:r>
      <w:r>
        <w:rPr/>
        <w:t>göstərişlər</w:t>
      </w:r>
      <w:r>
        <w:rPr>
          <w:spacing w:val="-1"/>
        </w:rPr>
        <w:t> </w:t>
      </w:r>
      <w:r>
        <w:rPr/>
        <w:t>bunlardır:</w:t>
      </w:r>
      <w:r>
        <w:rPr>
          <w:spacing w:val="-2"/>
        </w:rPr>
        <w:t> </w:t>
      </w:r>
      <w:r>
        <w:rPr/>
        <w:t>40</w:t>
      </w:r>
      <w:r>
        <w:rPr>
          <w:spacing w:val="-2"/>
        </w:rPr>
        <w:t> </w:t>
      </w:r>
      <w:r>
        <w:rPr/>
        <w:t>yaşdan</w:t>
      </w:r>
      <w:r>
        <w:rPr>
          <w:spacing w:val="-2"/>
        </w:rPr>
        <w:t> </w:t>
      </w:r>
      <w:r>
        <w:rPr/>
        <w:t>yuxarı</w:t>
      </w:r>
      <w:r>
        <w:rPr>
          <w:spacing w:val="-10"/>
        </w:rPr>
        <w:t> </w:t>
      </w:r>
      <w:r>
        <w:rPr/>
        <w:t>şəxslərdə</w:t>
      </w:r>
      <w:r>
        <w:rPr>
          <w:spacing w:val="-3"/>
        </w:rPr>
        <w:t> </w:t>
      </w:r>
      <w:r>
        <w:rPr/>
        <w:t>orta</w:t>
      </w:r>
      <w:r>
        <w:rPr>
          <w:spacing w:val="-3"/>
        </w:rPr>
        <w:t> </w:t>
      </w:r>
      <w:r>
        <w:rPr/>
        <w:t>ağırlıq dərəcəsi ilə gedən diabet, digər endokrin xəstəliklər nəticəsində əmələ gəlmiş diabet (simptomatik və ya ikincili), insulinə qarşı yaranmış rezistentlik halları, eyni zamanda insulinə qarşı allergiyanın </w:t>
      </w:r>
      <w:r>
        <w:rPr>
          <w:spacing w:val="-2"/>
        </w:rPr>
        <w:t>olması.</w:t>
      </w:r>
    </w:p>
    <w:p>
      <w:pPr>
        <w:pStyle w:val="BodyText"/>
        <w:spacing w:line="242" w:lineRule="auto" w:before="274"/>
        <w:ind w:right="202"/>
      </w:pPr>
      <w:r>
        <w:rPr/>
        <w:t>Diabetik komalar, prekoma, hamiləlik, doğuş və laktasiya dövrləri, qan xəstəlikləri, böyrək çatışmazlığı,</w:t>
      </w:r>
      <w:r>
        <w:rPr>
          <w:spacing w:val="-4"/>
        </w:rPr>
        <w:t> </w:t>
      </w:r>
      <w:r>
        <w:rPr/>
        <w:t>qaraciyər</w:t>
      </w:r>
      <w:r>
        <w:rPr>
          <w:spacing w:val="-5"/>
        </w:rPr>
        <w:t> </w:t>
      </w:r>
      <w:r>
        <w:rPr/>
        <w:t>xəstəlikləri,</w:t>
      </w:r>
      <w:r>
        <w:rPr>
          <w:spacing w:val="-4"/>
        </w:rPr>
        <w:t> </w:t>
      </w:r>
      <w:r>
        <w:rPr/>
        <w:t>cərrahi</w:t>
      </w:r>
      <w:r>
        <w:rPr>
          <w:spacing w:val="-10"/>
        </w:rPr>
        <w:t> </w:t>
      </w:r>
      <w:r>
        <w:rPr/>
        <w:t>müdaxilələr,</w:t>
      </w:r>
      <w:r>
        <w:rPr>
          <w:spacing w:val="-4"/>
        </w:rPr>
        <w:t> </w:t>
      </w:r>
      <w:r>
        <w:rPr/>
        <w:t>qanqrena</w:t>
      </w:r>
      <w:r>
        <w:rPr>
          <w:spacing w:val="-6"/>
        </w:rPr>
        <w:t> </w:t>
      </w:r>
      <w:r>
        <w:rPr/>
        <w:t>və</w:t>
      </w:r>
      <w:r>
        <w:rPr>
          <w:spacing w:val="-6"/>
        </w:rPr>
        <w:t> </w:t>
      </w:r>
      <w:r>
        <w:rPr/>
        <w:t>s.</w:t>
      </w:r>
      <w:r>
        <w:rPr>
          <w:spacing w:val="-4"/>
        </w:rPr>
        <w:t> </w:t>
      </w:r>
      <w:r>
        <w:rPr/>
        <w:t>bu</w:t>
      </w:r>
      <w:r>
        <w:rPr>
          <w:spacing w:val="-5"/>
        </w:rPr>
        <w:t> </w:t>
      </w:r>
      <w:r>
        <w:rPr/>
        <w:t>preparatların</w:t>
      </w:r>
      <w:r>
        <w:rPr>
          <w:spacing w:val="-10"/>
        </w:rPr>
        <w:t> </w:t>
      </w:r>
      <w:r>
        <w:rPr/>
        <w:t>təyin</w:t>
      </w:r>
    </w:p>
    <w:p>
      <w:pPr>
        <w:pStyle w:val="BodyText"/>
        <w:ind w:right="202"/>
      </w:pPr>
      <w:r>
        <w:rPr/>
        <w:t>olunmasına</w:t>
      </w:r>
      <w:r>
        <w:rPr>
          <w:spacing w:val="-4"/>
        </w:rPr>
        <w:t> </w:t>
      </w:r>
      <w:r>
        <w:rPr/>
        <w:t>əks</w:t>
      </w:r>
      <w:r>
        <w:rPr>
          <w:spacing w:val="-6"/>
        </w:rPr>
        <w:t> </w:t>
      </w:r>
      <w:r>
        <w:rPr/>
        <w:t>göstərişdir.</w:t>
      </w:r>
      <w:r>
        <w:rPr>
          <w:spacing w:val="-2"/>
        </w:rPr>
        <w:t> </w:t>
      </w:r>
      <w:r>
        <w:rPr/>
        <w:t>Biquanidlərin</w:t>
      </w:r>
      <w:r>
        <w:rPr>
          <w:spacing w:val="-3"/>
        </w:rPr>
        <w:t> </w:t>
      </w:r>
      <w:r>
        <w:rPr/>
        <w:t>təsirindən</w:t>
      </w:r>
      <w:r>
        <w:rPr>
          <w:spacing w:val="-8"/>
        </w:rPr>
        <w:t> </w:t>
      </w:r>
      <w:r>
        <w:rPr/>
        <w:t>hüceyrə membranının</w:t>
      </w:r>
      <w:r>
        <w:rPr>
          <w:spacing w:val="-8"/>
        </w:rPr>
        <w:t> </w:t>
      </w:r>
      <w:r>
        <w:rPr/>
        <w:t>qlükoza</w:t>
      </w:r>
      <w:r>
        <w:rPr>
          <w:spacing w:val="-4"/>
        </w:rPr>
        <w:t> </w:t>
      </w:r>
      <w:r>
        <w:rPr/>
        <w:t>keçiriciliyi</w:t>
      </w:r>
      <w:r>
        <w:rPr>
          <w:spacing w:val="-12"/>
        </w:rPr>
        <w:t> </w:t>
      </w:r>
      <w:r>
        <w:rPr/>
        <w:t>artır</w:t>
      </w:r>
      <w:r>
        <w:rPr>
          <w:spacing w:val="-3"/>
        </w:rPr>
        <w:t> </w:t>
      </w:r>
      <w:r>
        <w:rPr/>
        <w:t>va qlükozanın periferik toxumalar tərəfindən mənimsənilməsi</w:t>
      </w:r>
      <w:r>
        <w:rPr>
          <w:spacing w:val="-2"/>
        </w:rPr>
        <w:t> </w:t>
      </w:r>
      <w:r>
        <w:rPr/>
        <w:t>güclənir: qlükozanın qlikogenə çevrilməsi də artır. Biquanidləri insulindən asılı olmayan diabeti, xüsusən də piylənməsi olan xəstələrə təyin edirlər. Başqa hallarda biquanidlərə qarşı</w:t>
      </w:r>
      <w:r>
        <w:rPr>
          <w:spacing w:val="-8"/>
        </w:rPr>
        <w:t> </w:t>
      </w:r>
      <w:r>
        <w:rPr/>
        <w:t>göstəriş və əks</w:t>
      </w:r>
      <w:r>
        <w:rPr>
          <w:spacing w:val="-2"/>
        </w:rPr>
        <w:t> </w:t>
      </w:r>
      <w:r>
        <w:rPr/>
        <w:t>göstərişlər sulfanilamidlərdə olduğu kimidir.</w:t>
      </w:r>
    </w:p>
    <w:p>
      <w:pPr>
        <w:pStyle w:val="BodyText"/>
        <w:spacing w:before="4"/>
        <w:ind w:left="0"/>
      </w:pPr>
    </w:p>
    <w:p>
      <w:pPr>
        <w:pStyle w:val="Heading1"/>
        <w:ind w:left="708"/>
        <w:jc w:val="center"/>
      </w:pPr>
      <w:r>
        <w:rPr>
          <w:spacing w:val="-2"/>
        </w:rPr>
        <w:t>İnsulinoterapiya</w:t>
      </w:r>
    </w:p>
    <w:p>
      <w:pPr>
        <w:pStyle w:val="BodyText"/>
        <w:spacing w:before="8"/>
        <w:ind w:left="0"/>
        <w:rPr>
          <w:b/>
          <w:sz w:val="7"/>
        </w:rPr>
      </w:pPr>
      <w:r>
        <w:rPr>
          <w:b/>
          <w:sz w:val="7"/>
        </w:rPr>
        <w:drawing>
          <wp:anchor distT="0" distB="0" distL="0" distR="0" allowOverlap="1" layoutInCell="1" locked="0" behindDoc="1" simplePos="0" relativeHeight="487625728">
            <wp:simplePos x="0" y="0"/>
            <wp:positionH relativeFrom="page">
              <wp:posOffset>1605449</wp:posOffset>
            </wp:positionH>
            <wp:positionV relativeFrom="paragraph">
              <wp:posOffset>71802</wp:posOffset>
            </wp:positionV>
            <wp:extent cx="4440910" cy="2396013"/>
            <wp:effectExtent l="0" t="0" r="0" b="0"/>
            <wp:wrapTopAndBottom/>
            <wp:docPr id="242" name="Image 242"/>
            <wp:cNvGraphicFramePr>
              <a:graphicFrameLocks/>
            </wp:cNvGraphicFramePr>
            <a:graphic>
              <a:graphicData uri="http://schemas.openxmlformats.org/drawingml/2006/picture">
                <pic:pic>
                  <pic:nvPicPr>
                    <pic:cNvPr id="242" name="Image 242"/>
                    <pic:cNvPicPr/>
                  </pic:nvPicPr>
                  <pic:blipFill>
                    <a:blip r:embed="rId154" cstate="print"/>
                    <a:stretch>
                      <a:fillRect/>
                    </a:stretch>
                  </pic:blipFill>
                  <pic:spPr>
                    <a:xfrm>
                      <a:off x="0" y="0"/>
                      <a:ext cx="4440910" cy="2396013"/>
                    </a:xfrm>
                    <a:prstGeom prst="rect">
                      <a:avLst/>
                    </a:prstGeom>
                  </pic:spPr>
                </pic:pic>
              </a:graphicData>
            </a:graphic>
          </wp:anchor>
        </w:drawing>
      </w:r>
    </w:p>
    <w:p>
      <w:pPr>
        <w:pStyle w:val="BodyText"/>
        <w:spacing w:after="0"/>
        <w:rPr>
          <w:b/>
          <w:sz w:val="7"/>
        </w:rPr>
        <w:sectPr>
          <w:pgSz w:w="11910" w:h="16840"/>
          <w:pgMar w:header="0" w:footer="1467" w:top="960" w:bottom="1660" w:left="708" w:right="850"/>
        </w:sectPr>
      </w:pPr>
    </w:p>
    <w:p>
      <w:pPr>
        <w:pStyle w:val="BodyText"/>
        <w:spacing w:before="74"/>
        <w:ind w:right="142"/>
      </w:pPr>
      <w:r>
        <w:rPr/>
        <w:t>İnsulinlə müalicə şəkərli diabeti</w:t>
      </w:r>
      <w:r>
        <w:rPr>
          <w:spacing w:val="-1"/>
        </w:rPr>
        <w:t> </w:t>
      </w:r>
      <w:r>
        <w:rPr/>
        <w:t>olan xəstələrin həyatında mühüm yer tutur. Belə ki, insulin tətbiq olunana</w:t>
      </w:r>
      <w:r>
        <w:rPr>
          <w:spacing w:val="-3"/>
        </w:rPr>
        <w:t> </w:t>
      </w:r>
      <w:r>
        <w:rPr/>
        <w:t>qədər</w:t>
      </w:r>
      <w:r>
        <w:rPr>
          <w:spacing w:val="-1"/>
        </w:rPr>
        <w:t> </w:t>
      </w:r>
      <w:r>
        <w:rPr/>
        <w:t>xəstələrin</w:t>
      </w:r>
      <w:r>
        <w:rPr>
          <w:spacing w:val="-6"/>
        </w:rPr>
        <w:t> </w:t>
      </w:r>
      <w:r>
        <w:rPr/>
        <w:t>əksəriyyəti</w:t>
      </w:r>
      <w:r>
        <w:rPr>
          <w:spacing w:val="-6"/>
        </w:rPr>
        <w:t> </w:t>
      </w:r>
      <w:r>
        <w:rPr/>
        <w:t>xəstəliyə</w:t>
      </w:r>
      <w:r>
        <w:rPr>
          <w:spacing w:val="-3"/>
        </w:rPr>
        <w:t> </w:t>
      </w:r>
      <w:r>
        <w:rPr/>
        <w:t>tutulandan</w:t>
      </w:r>
      <w:r>
        <w:rPr>
          <w:spacing w:val="-6"/>
        </w:rPr>
        <w:t> </w:t>
      </w:r>
      <w:r>
        <w:rPr/>
        <w:t>3-5 il</w:t>
      </w:r>
      <w:r>
        <w:rPr>
          <w:spacing w:val="-6"/>
        </w:rPr>
        <w:t> </w:t>
      </w:r>
      <w:r>
        <w:rPr/>
        <w:t>sonra</w:t>
      </w:r>
      <w:r>
        <w:rPr>
          <w:spacing w:val="-3"/>
        </w:rPr>
        <w:t> </w:t>
      </w:r>
      <w:r>
        <w:rPr/>
        <w:t>diabetik</w:t>
      </w:r>
      <w:r>
        <w:rPr>
          <w:spacing w:val="-2"/>
        </w:rPr>
        <w:t> </w:t>
      </w:r>
      <w:r>
        <w:rPr/>
        <w:t>komadan</w:t>
      </w:r>
      <w:r>
        <w:rPr>
          <w:spacing w:val="-6"/>
        </w:rPr>
        <w:t> </w:t>
      </w:r>
      <w:r>
        <w:rPr/>
        <w:t>tələf</w:t>
      </w:r>
      <w:r>
        <w:rPr>
          <w:spacing w:val="-4"/>
        </w:rPr>
        <w:t> </w:t>
      </w:r>
      <w:r>
        <w:rPr/>
        <w:t>olurdular. Lakin</w:t>
      </w:r>
      <w:r>
        <w:rPr>
          <w:spacing w:val="-1"/>
        </w:rPr>
        <w:t> </w:t>
      </w:r>
      <w:r>
        <w:rPr/>
        <w:t>insulin</w:t>
      </w:r>
      <w:r>
        <w:rPr>
          <w:spacing w:val="-1"/>
        </w:rPr>
        <w:t> </w:t>
      </w:r>
      <w:r>
        <w:rPr/>
        <w:t>tətbiq</w:t>
      </w:r>
      <w:r>
        <w:rPr>
          <w:spacing w:val="-1"/>
        </w:rPr>
        <w:t> </w:t>
      </w:r>
      <w:r>
        <w:rPr/>
        <w:t>ediləndən</w:t>
      </w:r>
      <w:r>
        <w:rPr>
          <w:spacing w:val="-6"/>
        </w:rPr>
        <w:t> </w:t>
      </w:r>
      <w:r>
        <w:rPr/>
        <w:t>sonra hiperqlikemik komadan</w:t>
      </w:r>
      <w:r>
        <w:rPr>
          <w:spacing w:val="-6"/>
        </w:rPr>
        <w:t> </w:t>
      </w:r>
      <w:r>
        <w:rPr/>
        <w:t>ölənlərin</w:t>
      </w:r>
      <w:r>
        <w:rPr>
          <w:spacing w:val="-1"/>
        </w:rPr>
        <w:t> </w:t>
      </w:r>
      <w:r>
        <w:rPr/>
        <w:t>sayı</w:t>
      </w:r>
      <w:r>
        <w:rPr>
          <w:spacing w:val="-9"/>
        </w:rPr>
        <w:t> </w:t>
      </w:r>
      <w:r>
        <w:rPr/>
        <w:t>kəskin</w:t>
      </w:r>
      <w:r>
        <w:rPr>
          <w:spacing w:val="-6"/>
        </w:rPr>
        <w:t> </w:t>
      </w:r>
      <w:r>
        <w:rPr/>
        <w:t>dərəcədə</w:t>
      </w:r>
      <w:r>
        <w:rPr>
          <w:spacing w:val="-2"/>
        </w:rPr>
        <w:t> </w:t>
      </w:r>
      <w:r>
        <w:rPr/>
        <w:t>azalmış və xəstələrin ömrü 18-20 il uzanmışdır. İnsulinlə müalicəyə göstərişlər bunlardırlar: şəkərli diabetin</w:t>
      </w:r>
    </w:p>
    <w:p>
      <w:pPr>
        <w:pStyle w:val="BodyText"/>
        <w:spacing w:before="1"/>
        <w:ind w:right="202"/>
      </w:pPr>
      <w:r>
        <w:rPr/>
        <w:t>insulindan</w:t>
      </w:r>
      <w:r>
        <w:rPr>
          <w:spacing w:val="-7"/>
        </w:rPr>
        <w:t> </w:t>
      </w:r>
      <w:r>
        <w:rPr/>
        <w:t>asılı</w:t>
      </w:r>
      <w:r>
        <w:rPr>
          <w:spacing w:val="-3"/>
        </w:rPr>
        <w:t> </w:t>
      </w:r>
      <w:r>
        <w:rPr/>
        <w:t>növü,</w:t>
      </w:r>
      <w:r>
        <w:rPr>
          <w:spacing w:val="-1"/>
        </w:rPr>
        <w:t> </w:t>
      </w:r>
      <w:r>
        <w:rPr/>
        <w:t>şəkərli</w:t>
      </w:r>
      <w:r>
        <w:rPr>
          <w:spacing w:val="-11"/>
        </w:rPr>
        <w:t> </w:t>
      </w:r>
      <w:r>
        <w:rPr/>
        <w:t>diabetin</w:t>
      </w:r>
      <w:r>
        <w:rPr>
          <w:spacing w:val="-7"/>
        </w:rPr>
        <w:t> </w:t>
      </w:r>
      <w:r>
        <w:rPr/>
        <w:t>ağır formaları,</w:t>
      </w:r>
      <w:r>
        <w:rPr>
          <w:spacing w:val="-1"/>
        </w:rPr>
        <w:t> </w:t>
      </w:r>
      <w:r>
        <w:rPr/>
        <w:t>uşaq</w:t>
      </w:r>
      <w:r>
        <w:rPr>
          <w:spacing w:val="-3"/>
        </w:rPr>
        <w:t> </w:t>
      </w:r>
      <w:r>
        <w:rPr/>
        <w:t>və</w:t>
      </w:r>
      <w:r>
        <w:rPr>
          <w:spacing w:val="-4"/>
        </w:rPr>
        <w:t> </w:t>
      </w:r>
      <w:r>
        <w:rPr/>
        <w:t>gənc yaşlarda</w:t>
      </w:r>
      <w:r>
        <w:rPr>
          <w:spacing w:val="-4"/>
        </w:rPr>
        <w:t> </w:t>
      </w:r>
      <w:r>
        <w:rPr/>
        <w:t>diabet,</w:t>
      </w:r>
      <w:r>
        <w:rPr>
          <w:spacing w:val="-1"/>
        </w:rPr>
        <w:t> </w:t>
      </w:r>
      <w:r>
        <w:rPr/>
        <w:t>həddindən</w:t>
      </w:r>
      <w:r>
        <w:rPr>
          <w:spacing w:val="-7"/>
        </w:rPr>
        <w:t> </w:t>
      </w:r>
      <w:r>
        <w:rPr/>
        <w:t>çox arıqlama, ağır fiziki</w:t>
      </w:r>
      <w:r>
        <w:rPr>
          <w:spacing w:val="-1"/>
        </w:rPr>
        <w:t> </w:t>
      </w:r>
      <w:r>
        <w:rPr/>
        <w:t>əməklə məşğul olma, cərrahi xəstəliklər, hamiləlik, qaraciyər və böyrək xəstəlikləri, aşağı ətrafların qanqrenası, qan xəstəlikləri.</w:t>
      </w:r>
    </w:p>
    <w:p>
      <w:pPr>
        <w:pStyle w:val="BodyText"/>
        <w:ind w:left="0"/>
      </w:pPr>
    </w:p>
    <w:p>
      <w:pPr>
        <w:pStyle w:val="BodyText"/>
        <w:ind w:right="142"/>
      </w:pPr>
      <w:r>
        <w:rPr/>
        <w:t>İnsulin</w:t>
      </w:r>
      <w:r>
        <w:rPr>
          <w:spacing w:val="-1"/>
        </w:rPr>
        <w:t> </w:t>
      </w:r>
      <w:r>
        <w:rPr/>
        <w:t>təyin olunmazdan</w:t>
      </w:r>
      <w:r>
        <w:rPr>
          <w:spacing w:val="-1"/>
        </w:rPr>
        <w:t> </w:t>
      </w:r>
      <w:r>
        <w:rPr/>
        <w:t>əvvəl</w:t>
      </w:r>
      <w:r>
        <w:rPr>
          <w:spacing w:val="-1"/>
        </w:rPr>
        <w:t> </w:t>
      </w:r>
      <w:r>
        <w:rPr/>
        <w:t>xəstədə insulinə qarşı</w:t>
      </w:r>
      <w:r>
        <w:rPr>
          <w:spacing w:val="-5"/>
        </w:rPr>
        <w:t> </w:t>
      </w:r>
      <w:r>
        <w:rPr/>
        <w:t>allergiyanın olub-olmaması</w:t>
      </w:r>
      <w:r>
        <w:rPr>
          <w:spacing w:val="-1"/>
        </w:rPr>
        <w:t> </w:t>
      </w:r>
      <w:r>
        <w:rPr/>
        <w:t>yoxlanılmalıdır. Bu məqsədlə saidin</w:t>
      </w:r>
      <w:r>
        <w:rPr>
          <w:spacing w:val="-4"/>
        </w:rPr>
        <w:t> </w:t>
      </w:r>
      <w:r>
        <w:rPr/>
        <w:t>ön nahiyəsində dəri</w:t>
      </w:r>
      <w:r>
        <w:rPr>
          <w:spacing w:val="-8"/>
        </w:rPr>
        <w:t> </w:t>
      </w:r>
      <w:r>
        <w:rPr/>
        <w:t>daxilinə 0,5-1,0 vahid insulin yeridilir. Əgər bir saat ərzində iynə vurulan nahiyədə qızartı, şişkinlik, qaşınma əlamətləri olmazsa, xəstəyə lazım olan dozada insulin vurmaq</w:t>
      </w:r>
      <w:r>
        <w:rPr>
          <w:spacing w:val="-5"/>
        </w:rPr>
        <w:t> </w:t>
      </w:r>
      <w:r>
        <w:rPr/>
        <w:t>olar.</w:t>
      </w:r>
      <w:r>
        <w:rPr>
          <w:spacing w:val="-3"/>
        </w:rPr>
        <w:t> </w:t>
      </w:r>
      <w:r>
        <w:rPr/>
        <w:t>Son</w:t>
      </w:r>
      <w:r>
        <w:rPr>
          <w:spacing w:val="-10"/>
        </w:rPr>
        <w:t> </w:t>
      </w:r>
      <w:r>
        <w:rPr/>
        <w:t>zamanlar insulinin</w:t>
      </w:r>
      <w:r>
        <w:rPr>
          <w:spacing w:val="-5"/>
        </w:rPr>
        <w:t> </w:t>
      </w:r>
      <w:r>
        <w:rPr/>
        <w:t>sutkalıq</w:t>
      </w:r>
      <w:r>
        <w:rPr>
          <w:spacing w:val="-5"/>
        </w:rPr>
        <w:t> </w:t>
      </w:r>
      <w:r>
        <w:rPr/>
        <w:t>dozasının</w:t>
      </w:r>
      <w:r>
        <w:rPr>
          <w:spacing w:val="-5"/>
        </w:rPr>
        <w:t> </w:t>
      </w:r>
      <w:r>
        <w:rPr/>
        <w:t>qlükozuriya</w:t>
      </w:r>
      <w:r>
        <w:rPr>
          <w:spacing w:val="-2"/>
        </w:rPr>
        <w:t> </w:t>
      </w:r>
      <w:r>
        <w:rPr/>
        <w:t>və</w:t>
      </w:r>
      <w:r>
        <w:rPr>
          <w:spacing w:val="-2"/>
        </w:rPr>
        <w:t> </w:t>
      </w:r>
      <w:r>
        <w:rPr/>
        <w:t>hiperqlikemiyanın</w:t>
      </w:r>
      <w:r>
        <w:rPr>
          <w:spacing w:val="-5"/>
        </w:rPr>
        <w:t> </w:t>
      </w:r>
      <w:r>
        <w:rPr/>
        <w:t>səviyyəsi</w:t>
      </w:r>
      <w:r>
        <w:rPr>
          <w:spacing w:val="-10"/>
        </w:rPr>
        <w:t> </w:t>
      </w:r>
      <w:r>
        <w:rPr/>
        <w:t>ilə deyil, bədən</w:t>
      </w:r>
      <w:r>
        <w:rPr>
          <w:spacing w:val="-4"/>
        </w:rPr>
        <w:t> </w:t>
      </w:r>
      <w:r>
        <w:rPr/>
        <w:t>çəkisinə görə hesablanır: bədən</w:t>
      </w:r>
      <w:r>
        <w:rPr>
          <w:spacing w:val="-4"/>
        </w:rPr>
        <w:t> </w:t>
      </w:r>
      <w:r>
        <w:rPr/>
        <w:t>çəkisinin hər kq-na 0,1-1</w:t>
      </w:r>
      <w:r>
        <w:rPr>
          <w:spacing w:val="-4"/>
        </w:rPr>
        <w:t> </w:t>
      </w:r>
      <w:r>
        <w:rPr/>
        <w:t>TV insulin</w:t>
      </w:r>
      <w:r>
        <w:rPr>
          <w:spacing w:val="-4"/>
        </w:rPr>
        <w:t> </w:t>
      </w:r>
      <w:r>
        <w:rPr/>
        <w:t>təyin olunur. İnsulin preparatları qısa, orta və uzunmüddətli təsirə malikdir.</w:t>
      </w:r>
    </w:p>
    <w:p>
      <w:pPr>
        <w:pStyle w:val="BodyText"/>
        <w:spacing w:before="274"/>
        <w:ind w:right="202"/>
      </w:pPr>
      <w:r>
        <w:rPr/>
        <w:t>Diabetik ketoasedotik komanı hazırda 2 metodla – insulinin kiçik və böyük doza rejimini tətbiq etməklə müalicə</w:t>
      </w:r>
      <w:r>
        <w:rPr>
          <w:spacing w:val="-4"/>
        </w:rPr>
        <w:t> </w:t>
      </w:r>
      <w:r>
        <w:rPr/>
        <w:t>edirlər:</w:t>
      </w:r>
      <w:r>
        <w:rPr>
          <w:spacing w:val="-3"/>
        </w:rPr>
        <w:t> </w:t>
      </w:r>
      <w:r>
        <w:rPr/>
        <w:t>Koma</w:t>
      </w:r>
      <w:r>
        <w:rPr>
          <w:spacing w:val="-4"/>
        </w:rPr>
        <w:t> </w:t>
      </w:r>
      <w:r>
        <w:rPr/>
        <w:t>diaqnozu</w:t>
      </w:r>
      <w:r>
        <w:rPr>
          <w:spacing w:val="-3"/>
        </w:rPr>
        <w:t> </w:t>
      </w:r>
      <w:r>
        <w:rPr/>
        <w:t>təsdiq</w:t>
      </w:r>
      <w:r>
        <w:rPr>
          <w:spacing w:val="-3"/>
        </w:rPr>
        <w:t> </w:t>
      </w:r>
      <w:r>
        <w:rPr/>
        <w:t>olunan</w:t>
      </w:r>
      <w:r>
        <w:rPr>
          <w:spacing w:val="-8"/>
        </w:rPr>
        <w:t> </w:t>
      </w:r>
      <w:r>
        <w:rPr/>
        <w:t>andan</w:t>
      </w:r>
      <w:r>
        <w:rPr>
          <w:spacing w:val="-8"/>
        </w:rPr>
        <w:t> </w:t>
      </w:r>
      <w:r>
        <w:rPr/>
        <w:t>etibarən</w:t>
      </w:r>
      <w:r>
        <w:rPr>
          <w:spacing w:val="-8"/>
        </w:rPr>
        <w:t> </w:t>
      </w:r>
      <w:r>
        <w:rPr/>
        <w:t>xəstənin</w:t>
      </w:r>
      <w:r>
        <w:rPr>
          <w:spacing w:val="-3"/>
        </w:rPr>
        <w:t> </w:t>
      </w:r>
      <w:r>
        <w:rPr/>
        <w:t>venasına</w:t>
      </w:r>
      <w:r>
        <w:rPr>
          <w:spacing w:val="-4"/>
        </w:rPr>
        <w:t> </w:t>
      </w:r>
      <w:r>
        <w:rPr/>
        <w:t>50</w:t>
      </w:r>
      <w:r>
        <w:rPr>
          <w:spacing w:val="-3"/>
        </w:rPr>
        <w:t> </w:t>
      </w:r>
      <w:r>
        <w:rPr/>
        <w:t>vahid, əzələsinə 50 vahid insulin vurulur. Sonra hər saatdan bir əzələ daxilinə 5-10 vahid (qanda şəkərin</w:t>
      </w:r>
    </w:p>
    <w:p>
      <w:pPr>
        <w:pStyle w:val="BodyText"/>
        <w:spacing w:before="3"/>
        <w:ind w:right="142"/>
      </w:pPr>
      <w:r>
        <w:rPr/>
        <w:t>miqdarından asılı olaraq) adi insulin vurulur. Xəstə</w:t>
      </w:r>
      <w:r>
        <w:rPr>
          <w:spacing w:val="-3"/>
        </w:rPr>
        <w:t> </w:t>
      </w:r>
      <w:r>
        <w:rPr/>
        <w:t>tamamilə huşa gəldikdən sonra insulini</w:t>
      </w:r>
      <w:r>
        <w:rPr>
          <w:spacing w:val="-1"/>
        </w:rPr>
        <w:t> </w:t>
      </w:r>
      <w:r>
        <w:rPr/>
        <w:t>6 saatdan bir təyin edirlər. Kiçik dozalı metodla müalicə belə aparılır: adi insulini fizioloji məhlula qarışdırıb saatda</w:t>
      </w:r>
      <w:r>
        <w:rPr>
          <w:spacing w:val="-4"/>
        </w:rPr>
        <w:t> </w:t>
      </w:r>
      <w:r>
        <w:rPr/>
        <w:t>10</w:t>
      </w:r>
      <w:r>
        <w:rPr>
          <w:spacing w:val="-3"/>
        </w:rPr>
        <w:t> </w:t>
      </w:r>
      <w:r>
        <w:rPr/>
        <w:t>vahid</w:t>
      </w:r>
      <w:r>
        <w:rPr>
          <w:spacing w:val="-2"/>
        </w:rPr>
        <w:t> </w:t>
      </w:r>
      <w:r>
        <w:rPr/>
        <w:t>olmaq</w:t>
      </w:r>
      <w:r>
        <w:rPr>
          <w:spacing w:val="-3"/>
        </w:rPr>
        <w:t> </w:t>
      </w:r>
      <w:r>
        <w:rPr/>
        <w:t>şərti</w:t>
      </w:r>
      <w:r>
        <w:rPr>
          <w:spacing w:val="-8"/>
        </w:rPr>
        <w:t> </w:t>
      </w:r>
      <w:r>
        <w:rPr/>
        <w:t>ilə vena</w:t>
      </w:r>
      <w:r>
        <w:rPr>
          <w:spacing w:val="-4"/>
        </w:rPr>
        <w:t> </w:t>
      </w:r>
      <w:r>
        <w:rPr/>
        <w:t>daxilinə</w:t>
      </w:r>
      <w:r>
        <w:rPr>
          <w:spacing w:val="-4"/>
        </w:rPr>
        <w:t> </w:t>
      </w:r>
      <w:r>
        <w:rPr/>
        <w:t>damcı</w:t>
      </w:r>
      <w:r>
        <w:rPr>
          <w:spacing w:val="-11"/>
        </w:rPr>
        <w:t> </w:t>
      </w:r>
      <w:r>
        <w:rPr/>
        <w:t>üsulu ilə vururlar.</w:t>
      </w:r>
      <w:r>
        <w:rPr>
          <w:spacing w:val="-1"/>
        </w:rPr>
        <w:t> </w:t>
      </w:r>
      <w:r>
        <w:rPr/>
        <w:t>İnfuziyadan</w:t>
      </w:r>
      <w:r>
        <w:rPr>
          <w:spacing w:val="-8"/>
        </w:rPr>
        <w:t> </w:t>
      </w:r>
      <w:r>
        <w:rPr/>
        <w:t>əvvəl</w:t>
      </w:r>
      <w:r>
        <w:rPr>
          <w:spacing w:val="-3"/>
        </w:rPr>
        <w:t> </w:t>
      </w:r>
      <w:r>
        <w:rPr/>
        <w:t>vena</w:t>
      </w:r>
      <w:r>
        <w:rPr>
          <w:spacing w:val="-4"/>
        </w:rPr>
        <w:t> </w:t>
      </w:r>
      <w:r>
        <w:rPr/>
        <w:t>daxilinə 10 vahid adi insulin yeritmək məsləhət görülür</w:t>
      </w:r>
    </w:p>
    <w:p>
      <w:pPr>
        <w:pStyle w:val="BodyText"/>
        <w:spacing w:before="275"/>
        <w:ind w:right="352"/>
      </w:pPr>
      <w:r>
        <w:rPr/>
        <w:t>Xəstələri</w:t>
      </w:r>
      <w:r>
        <w:rPr>
          <w:spacing w:val="-11"/>
        </w:rPr>
        <w:t> </w:t>
      </w:r>
      <w:r>
        <w:rPr/>
        <w:t>komadan</w:t>
      </w:r>
      <w:r>
        <w:rPr>
          <w:spacing w:val="-7"/>
        </w:rPr>
        <w:t> </w:t>
      </w:r>
      <w:r>
        <w:rPr/>
        <w:t>çıxarmaq</w:t>
      </w:r>
      <w:r>
        <w:rPr>
          <w:spacing w:val="-3"/>
        </w:rPr>
        <w:t> </w:t>
      </w:r>
      <w:r>
        <w:rPr/>
        <w:t>üçün</w:t>
      </w:r>
      <w:r>
        <w:rPr>
          <w:spacing w:val="-7"/>
        </w:rPr>
        <w:t> </w:t>
      </w:r>
      <w:r>
        <w:rPr/>
        <w:t>onlara</w:t>
      </w:r>
      <w:r>
        <w:rPr>
          <w:spacing w:val="-4"/>
        </w:rPr>
        <w:t> </w:t>
      </w:r>
      <w:r>
        <w:rPr/>
        <w:t>4-6</w:t>
      </w:r>
      <w:r>
        <w:rPr>
          <w:spacing w:val="-3"/>
        </w:rPr>
        <w:t> </w:t>
      </w:r>
      <w:r>
        <w:rPr/>
        <w:t>litr maye</w:t>
      </w:r>
      <w:r>
        <w:rPr>
          <w:spacing w:val="-4"/>
        </w:rPr>
        <w:t> </w:t>
      </w:r>
      <w:r>
        <w:rPr/>
        <w:t>(fizioloji</w:t>
      </w:r>
      <w:r>
        <w:rPr>
          <w:spacing w:val="-7"/>
        </w:rPr>
        <w:t> </w:t>
      </w:r>
      <w:r>
        <w:rPr/>
        <w:t>məhlul</w:t>
      </w:r>
      <w:r>
        <w:rPr>
          <w:spacing w:val="-3"/>
        </w:rPr>
        <w:t> </w:t>
      </w:r>
      <w:r>
        <w:rPr/>
        <w:t>və</w:t>
      </w:r>
      <w:r>
        <w:rPr>
          <w:spacing w:val="-4"/>
        </w:rPr>
        <w:t> </w:t>
      </w:r>
      <w:r>
        <w:rPr/>
        <w:t>s.)</w:t>
      </w:r>
      <w:r>
        <w:rPr>
          <w:spacing w:val="-2"/>
        </w:rPr>
        <w:t> </w:t>
      </w:r>
      <w:r>
        <w:rPr/>
        <w:t>köçürmək lazımdır.</w:t>
      </w:r>
      <w:r>
        <w:rPr>
          <w:spacing w:val="-1"/>
        </w:rPr>
        <w:t> </w:t>
      </w:r>
      <w:r>
        <w:rPr/>
        <w:t>60 yaşından yuxarı, həmçinin ürək çatışmazlığı olan xəstələrə 2-3 litrdən çox maye yeritmək məsləhət deyildir. Kalium çatışmazlığını aradan qaldırmaq üçün kalium preparatlarından (panangin və ya kalium-xlorid) istifadə edirlər. Ürək zəifliyi olarsa, ürək qlikozidlərindən (strofantin, korqlükon) istifadə olunur. Hipoqlikemik komadan xəstələri çıxarmaq üçün əksər hallarda vena daxilinə qlükozanın 40%-li məhlulundan 20-40 ml və 1 ml 1%-li adrenalin yeritmək kifayət edir.</w:t>
      </w:r>
    </w:p>
    <w:p>
      <w:pPr>
        <w:pStyle w:val="BodyText"/>
      </w:pPr>
      <w:r>
        <w:rPr/>
        <w:t>Diabet xəstələrinə</w:t>
      </w:r>
      <w:r>
        <w:rPr>
          <w:spacing w:val="2"/>
        </w:rPr>
        <w:t> </w:t>
      </w:r>
      <w:r>
        <w:rPr/>
        <w:t>ildə</w:t>
      </w:r>
      <w:r>
        <w:rPr>
          <w:spacing w:val="-3"/>
        </w:rPr>
        <w:t> </w:t>
      </w:r>
      <w:r>
        <w:rPr/>
        <w:t>bir</w:t>
      </w:r>
      <w:r>
        <w:rPr>
          <w:spacing w:val="-1"/>
        </w:rPr>
        <w:t> </w:t>
      </w:r>
      <w:r>
        <w:rPr/>
        <w:t>dəfə</w:t>
      </w:r>
      <w:r>
        <w:rPr>
          <w:spacing w:val="-3"/>
        </w:rPr>
        <w:t> </w:t>
      </w:r>
      <w:r>
        <w:rPr/>
        <w:t>qələvi</w:t>
      </w:r>
      <w:r>
        <w:rPr>
          <w:spacing w:val="-6"/>
        </w:rPr>
        <w:t> </w:t>
      </w:r>
      <w:r>
        <w:rPr/>
        <w:t>mineral</w:t>
      </w:r>
      <w:r>
        <w:rPr>
          <w:spacing w:val="-7"/>
        </w:rPr>
        <w:t> </w:t>
      </w:r>
      <w:r>
        <w:rPr/>
        <w:t>sular</w:t>
      </w:r>
      <w:r>
        <w:rPr>
          <w:spacing w:val="-1"/>
        </w:rPr>
        <w:t> </w:t>
      </w:r>
      <w:r>
        <w:rPr/>
        <w:t>və</w:t>
      </w:r>
      <w:r>
        <w:rPr>
          <w:spacing w:val="-3"/>
        </w:rPr>
        <w:t> </w:t>
      </w:r>
      <w:r>
        <w:rPr/>
        <w:t>sanator –</w:t>
      </w:r>
      <w:r>
        <w:rPr>
          <w:spacing w:val="-6"/>
        </w:rPr>
        <w:t> </w:t>
      </w:r>
      <w:r>
        <w:rPr/>
        <w:t>kurort</w:t>
      </w:r>
      <w:r>
        <w:rPr>
          <w:spacing w:val="2"/>
        </w:rPr>
        <w:t> </w:t>
      </w:r>
      <w:r>
        <w:rPr/>
        <w:t>müalicəsi</w:t>
      </w:r>
      <w:r>
        <w:rPr>
          <w:spacing w:val="-6"/>
        </w:rPr>
        <w:t> </w:t>
      </w:r>
      <w:r>
        <w:rPr/>
        <w:t>məsləhət</w:t>
      </w:r>
      <w:r>
        <w:rPr>
          <w:spacing w:val="3"/>
        </w:rPr>
        <w:t> </w:t>
      </w:r>
      <w:r>
        <w:rPr>
          <w:spacing w:val="-2"/>
        </w:rPr>
        <w:t>görülür.</w:t>
      </w:r>
    </w:p>
    <w:p>
      <w:pPr>
        <w:pStyle w:val="BodyText"/>
        <w:spacing w:before="193"/>
        <w:ind w:left="0"/>
      </w:pPr>
    </w:p>
    <w:p>
      <w:pPr>
        <w:pStyle w:val="Heading1"/>
        <w:ind w:left="697"/>
        <w:jc w:val="center"/>
      </w:pPr>
      <w:r>
        <w:rPr/>
        <w:t>Piylənmə,</w:t>
      </w:r>
      <w:r>
        <w:rPr>
          <w:spacing w:val="-11"/>
        </w:rPr>
        <w:t> </w:t>
      </w:r>
      <w:r>
        <w:rPr/>
        <w:t>etiologiya,</w:t>
      </w:r>
      <w:r>
        <w:rPr>
          <w:spacing w:val="-11"/>
        </w:rPr>
        <w:t> </w:t>
      </w:r>
      <w:r>
        <w:rPr/>
        <w:t>klinika,</w:t>
      </w:r>
      <w:r>
        <w:rPr>
          <w:spacing w:val="-11"/>
        </w:rPr>
        <w:t> </w:t>
      </w:r>
      <w:r>
        <w:rPr/>
        <w:t>müalicə</w:t>
      </w:r>
      <w:r>
        <w:rPr>
          <w:spacing w:val="-12"/>
        </w:rPr>
        <w:t> </w:t>
      </w:r>
      <w:r>
        <w:rPr/>
        <w:t>prinsipləri,</w:t>
      </w:r>
      <w:r>
        <w:rPr>
          <w:spacing w:val="-11"/>
        </w:rPr>
        <w:t> </w:t>
      </w:r>
      <w:r>
        <w:rPr>
          <w:spacing w:val="-2"/>
        </w:rPr>
        <w:t>profilaktika.</w:t>
      </w:r>
    </w:p>
    <w:p>
      <w:pPr>
        <w:pStyle w:val="BodyText"/>
        <w:spacing w:before="8"/>
        <w:ind w:left="0"/>
        <w:rPr>
          <w:b/>
          <w:sz w:val="13"/>
        </w:rPr>
      </w:pPr>
      <w:r>
        <w:rPr>
          <w:b/>
          <w:sz w:val="13"/>
        </w:rPr>
        <w:drawing>
          <wp:anchor distT="0" distB="0" distL="0" distR="0" allowOverlap="1" layoutInCell="1" locked="0" behindDoc="1" simplePos="0" relativeHeight="487626240">
            <wp:simplePos x="0" y="0"/>
            <wp:positionH relativeFrom="page">
              <wp:posOffset>939800</wp:posOffset>
            </wp:positionH>
            <wp:positionV relativeFrom="paragraph">
              <wp:posOffset>115244</wp:posOffset>
            </wp:positionV>
            <wp:extent cx="5722110" cy="2979420"/>
            <wp:effectExtent l="0" t="0" r="0" b="0"/>
            <wp:wrapTopAndBottom/>
            <wp:docPr id="243" name="Image 243"/>
            <wp:cNvGraphicFramePr>
              <a:graphicFrameLocks/>
            </wp:cNvGraphicFramePr>
            <a:graphic>
              <a:graphicData uri="http://schemas.openxmlformats.org/drawingml/2006/picture">
                <pic:pic>
                  <pic:nvPicPr>
                    <pic:cNvPr id="243" name="Image 243"/>
                    <pic:cNvPicPr/>
                  </pic:nvPicPr>
                  <pic:blipFill>
                    <a:blip r:embed="rId155" cstate="print"/>
                    <a:stretch>
                      <a:fillRect/>
                    </a:stretch>
                  </pic:blipFill>
                  <pic:spPr>
                    <a:xfrm>
                      <a:off x="0" y="0"/>
                      <a:ext cx="5722110" cy="2979420"/>
                    </a:xfrm>
                    <a:prstGeom prst="rect">
                      <a:avLst/>
                    </a:prstGeom>
                  </pic:spPr>
                </pic:pic>
              </a:graphicData>
            </a:graphic>
          </wp:anchor>
        </w:drawing>
      </w:r>
    </w:p>
    <w:p>
      <w:pPr>
        <w:pStyle w:val="BodyText"/>
        <w:spacing w:after="0"/>
        <w:rPr>
          <w:b/>
          <w:sz w:val="13"/>
        </w:rPr>
        <w:sectPr>
          <w:pgSz w:w="11910" w:h="16840"/>
          <w:pgMar w:header="0" w:footer="1467" w:top="960" w:bottom="1660" w:left="708" w:right="850"/>
        </w:sectPr>
      </w:pPr>
    </w:p>
    <w:p>
      <w:pPr>
        <w:pStyle w:val="BodyText"/>
        <w:spacing w:before="74"/>
      </w:pPr>
      <w:r>
        <w:rPr/>
        <w:t>Piylənmə</w:t>
      </w:r>
      <w:r>
        <w:rPr>
          <w:spacing w:val="-3"/>
        </w:rPr>
        <w:t> </w:t>
      </w:r>
      <w:r>
        <w:rPr/>
        <w:t>dərialtı</w:t>
      </w:r>
      <w:r>
        <w:rPr>
          <w:spacing w:val="-9"/>
        </w:rPr>
        <w:t> </w:t>
      </w:r>
      <w:r>
        <w:rPr/>
        <w:t>qatda,</w:t>
      </w:r>
      <w:r>
        <w:rPr>
          <w:spacing w:val="-5"/>
        </w:rPr>
        <w:t> </w:t>
      </w:r>
      <w:r>
        <w:rPr/>
        <w:t>orqan</w:t>
      </w:r>
      <w:r>
        <w:rPr>
          <w:spacing w:val="-6"/>
        </w:rPr>
        <w:t> </w:t>
      </w:r>
      <w:r>
        <w:rPr/>
        <w:t>və</w:t>
      </w:r>
      <w:r>
        <w:rPr>
          <w:spacing w:val="-2"/>
        </w:rPr>
        <w:t> </w:t>
      </w:r>
      <w:r>
        <w:rPr/>
        <w:t>toxumalarda</w:t>
      </w:r>
      <w:r>
        <w:rPr>
          <w:spacing w:val="-2"/>
        </w:rPr>
        <w:t> </w:t>
      </w:r>
      <w:r>
        <w:rPr/>
        <w:t>piy</w:t>
      </w:r>
      <w:r>
        <w:rPr>
          <w:spacing w:val="-6"/>
        </w:rPr>
        <w:t> </w:t>
      </w:r>
      <w:r>
        <w:rPr/>
        <w:t>toxumasının</w:t>
      </w:r>
      <w:r>
        <w:rPr>
          <w:spacing w:val="3"/>
        </w:rPr>
        <w:t> </w:t>
      </w:r>
      <w:r>
        <w:rPr/>
        <w:t>həddindən</w:t>
      </w:r>
      <w:r>
        <w:rPr>
          <w:spacing w:val="-6"/>
        </w:rPr>
        <w:t> </w:t>
      </w:r>
      <w:r>
        <w:rPr/>
        <w:t>artıq</w:t>
      </w:r>
      <w:r>
        <w:rPr>
          <w:spacing w:val="-2"/>
        </w:rPr>
        <w:t> </w:t>
      </w:r>
      <w:r>
        <w:rPr/>
        <w:t>toplanması</w:t>
      </w:r>
      <w:r>
        <w:rPr>
          <w:spacing w:val="-5"/>
        </w:rPr>
        <w:t> ilə</w:t>
      </w:r>
    </w:p>
    <w:p>
      <w:pPr>
        <w:pStyle w:val="BodyText"/>
        <w:spacing w:line="259" w:lineRule="auto" w:before="22"/>
        <w:ind w:right="142"/>
      </w:pPr>
      <w:r>
        <w:rPr/>
        <w:t>xarakterizə</w:t>
      </w:r>
      <w:r>
        <w:rPr>
          <w:spacing w:val="-4"/>
        </w:rPr>
        <w:t> </w:t>
      </w:r>
      <w:r>
        <w:rPr/>
        <w:t>olunur.</w:t>
      </w:r>
      <w:r>
        <w:rPr>
          <w:spacing w:val="-1"/>
        </w:rPr>
        <w:t> </w:t>
      </w:r>
      <w:r>
        <w:rPr/>
        <w:t>Piy</w:t>
      </w:r>
      <w:r>
        <w:rPr>
          <w:spacing w:val="-8"/>
        </w:rPr>
        <w:t> </w:t>
      </w:r>
      <w:r>
        <w:rPr/>
        <w:t>yığıntıları</w:t>
      </w:r>
      <w:r>
        <w:rPr>
          <w:spacing w:val="-8"/>
        </w:rPr>
        <w:t> </w:t>
      </w:r>
      <w:r>
        <w:rPr/>
        <w:t>hesabına</w:t>
      </w:r>
      <w:r>
        <w:rPr>
          <w:spacing w:val="-4"/>
        </w:rPr>
        <w:t> </w:t>
      </w:r>
      <w:r>
        <w:rPr/>
        <w:t>bədən</w:t>
      </w:r>
      <w:r>
        <w:rPr>
          <w:spacing w:val="-8"/>
        </w:rPr>
        <w:t> </w:t>
      </w:r>
      <w:r>
        <w:rPr/>
        <w:t>kütləsi</w:t>
      </w:r>
      <w:r>
        <w:rPr>
          <w:spacing w:val="-8"/>
        </w:rPr>
        <w:t> </w:t>
      </w:r>
      <w:r>
        <w:rPr/>
        <w:t>orta</w:t>
      </w:r>
      <w:r>
        <w:rPr>
          <w:spacing w:val="-4"/>
        </w:rPr>
        <w:t> </w:t>
      </w:r>
      <w:r>
        <w:rPr/>
        <w:t>göstəricilərlə müqayisədə</w:t>
      </w:r>
      <w:r>
        <w:rPr>
          <w:spacing w:val="-4"/>
        </w:rPr>
        <w:t> </w:t>
      </w:r>
      <w:r>
        <w:rPr/>
        <w:t>20%</w:t>
      </w:r>
      <w:r>
        <w:rPr>
          <w:spacing w:val="-2"/>
        </w:rPr>
        <w:t> </w:t>
      </w:r>
      <w:r>
        <w:rPr/>
        <w:t>və</w:t>
      </w:r>
      <w:r>
        <w:rPr>
          <w:spacing w:val="-4"/>
        </w:rPr>
        <w:t> </w:t>
      </w:r>
      <w:r>
        <w:rPr/>
        <w:t>daha çox yüksəlir. Piylənmə ateroskleroz, ürəyin işemik xəstəliyi, hipertoniya, miokard infarktı, insult, şəkərli diabet, böyrək və qaraciyər zədələnmələrinin inkişaf riskini artırır.</w:t>
      </w:r>
    </w:p>
    <w:p>
      <w:pPr>
        <w:pStyle w:val="BodyText"/>
        <w:spacing w:line="259" w:lineRule="auto" w:before="158"/>
        <w:ind w:right="420"/>
      </w:pPr>
      <w:r>
        <w:rPr>
          <w:b/>
        </w:rPr>
        <w:t>Etiologiyası. </w:t>
      </w:r>
      <w:r>
        <w:rPr/>
        <w:t>Piylənmə əksər hallarda orqanizmə qida vasitəsilə daxil olan enerji ilə onun sərfi arasındakı</w:t>
      </w:r>
      <w:r>
        <w:rPr>
          <w:spacing w:val="-10"/>
        </w:rPr>
        <w:t> </w:t>
      </w:r>
      <w:r>
        <w:rPr/>
        <w:t>disbalans</w:t>
      </w:r>
      <w:r>
        <w:rPr>
          <w:spacing w:val="-5"/>
        </w:rPr>
        <w:t> </w:t>
      </w:r>
      <w:r>
        <w:rPr/>
        <w:t>nəticəsində</w:t>
      </w:r>
      <w:r>
        <w:rPr>
          <w:spacing w:val="-3"/>
        </w:rPr>
        <w:t> </w:t>
      </w:r>
      <w:r>
        <w:rPr/>
        <w:t>əmələ</w:t>
      </w:r>
      <w:r>
        <w:rPr>
          <w:spacing w:val="-3"/>
        </w:rPr>
        <w:t> </w:t>
      </w:r>
      <w:r>
        <w:rPr/>
        <w:t>gəlir. Artıq</w:t>
      </w:r>
      <w:r>
        <w:rPr>
          <w:spacing w:val="-2"/>
        </w:rPr>
        <w:t> </w:t>
      </w:r>
      <w:r>
        <w:rPr/>
        <w:t>kalori</w:t>
      </w:r>
      <w:r>
        <w:rPr>
          <w:spacing w:val="-10"/>
        </w:rPr>
        <w:t> </w:t>
      </w:r>
      <w:r>
        <w:rPr/>
        <w:t>piyə</w:t>
      </w:r>
      <w:r>
        <w:rPr>
          <w:spacing w:val="-3"/>
        </w:rPr>
        <w:t> </w:t>
      </w:r>
      <w:r>
        <w:rPr/>
        <w:t>çevrilərək, depo</w:t>
      </w:r>
      <w:r>
        <w:rPr>
          <w:spacing w:val="-2"/>
        </w:rPr>
        <w:t> </w:t>
      </w:r>
      <w:r>
        <w:rPr/>
        <w:t>şəklində</w:t>
      </w:r>
      <w:r>
        <w:rPr>
          <w:spacing w:val="-3"/>
        </w:rPr>
        <w:t> </w:t>
      </w:r>
      <w:r>
        <w:rPr/>
        <w:t>dərialtı</w:t>
      </w:r>
      <w:r>
        <w:rPr>
          <w:spacing w:val="-10"/>
        </w:rPr>
        <w:t> </w:t>
      </w:r>
      <w:r>
        <w:rPr/>
        <w:t>qat, piylik, qarın divarı və daxili orqanlarda toplanır. Piy ehtiyatlarının artması bədən kütləsinin yüksəlməsinə və bir çox sistemlərin fəaliyyətinin pozulmasına gətirib çıxarır.</w:t>
      </w:r>
    </w:p>
    <w:p>
      <w:pPr>
        <w:pStyle w:val="BodyText"/>
        <w:spacing w:before="161"/>
      </w:pPr>
      <w:r>
        <w:rPr/>
        <w:t>Piylənmənin</w:t>
      </w:r>
      <w:r>
        <w:rPr>
          <w:spacing w:val="-5"/>
        </w:rPr>
        <w:t> </w:t>
      </w:r>
      <w:r>
        <w:rPr/>
        <w:t>yaranmasına</w:t>
      </w:r>
      <w:r>
        <w:rPr>
          <w:spacing w:val="-4"/>
        </w:rPr>
        <w:t> </w:t>
      </w:r>
      <w:r>
        <w:rPr/>
        <w:t>səbəb</w:t>
      </w:r>
      <w:r>
        <w:rPr>
          <w:spacing w:val="-8"/>
        </w:rPr>
        <w:t> </w:t>
      </w:r>
      <w:r>
        <w:rPr/>
        <w:t>olan</w:t>
      </w:r>
      <w:r>
        <w:rPr>
          <w:spacing w:val="-7"/>
        </w:rPr>
        <w:t> </w:t>
      </w:r>
      <w:r>
        <w:rPr/>
        <w:t>amillər</w:t>
      </w:r>
      <w:r>
        <w:rPr>
          <w:spacing w:val="-2"/>
        </w:rPr>
        <w:t> aşağıdakılardır:</w:t>
      </w:r>
    </w:p>
    <w:p>
      <w:pPr>
        <w:pStyle w:val="ListParagraph"/>
        <w:numPr>
          <w:ilvl w:val="0"/>
          <w:numId w:val="79"/>
        </w:numPr>
        <w:tabs>
          <w:tab w:pos="1033" w:val="left" w:leader="none"/>
        </w:tabs>
        <w:spacing w:line="240" w:lineRule="auto" w:before="181" w:after="0"/>
        <w:ind w:left="1033" w:right="0" w:hanging="359"/>
        <w:jc w:val="left"/>
        <w:rPr>
          <w:sz w:val="24"/>
        </w:rPr>
      </w:pPr>
      <w:r>
        <w:rPr>
          <w:sz w:val="24"/>
        </w:rPr>
        <w:t>az</w:t>
      </w:r>
      <w:r>
        <w:rPr>
          <w:spacing w:val="-3"/>
          <w:sz w:val="24"/>
        </w:rPr>
        <w:t> </w:t>
      </w:r>
      <w:r>
        <w:rPr>
          <w:sz w:val="24"/>
        </w:rPr>
        <w:t>hərəkətli</w:t>
      </w:r>
      <w:r>
        <w:rPr>
          <w:spacing w:val="-7"/>
          <w:sz w:val="24"/>
        </w:rPr>
        <w:t> </w:t>
      </w:r>
      <w:r>
        <w:rPr>
          <w:sz w:val="24"/>
        </w:rPr>
        <w:t>həyat</w:t>
      </w:r>
      <w:r>
        <w:rPr>
          <w:spacing w:val="3"/>
          <w:sz w:val="24"/>
        </w:rPr>
        <w:t> </w:t>
      </w:r>
      <w:r>
        <w:rPr>
          <w:spacing w:val="-2"/>
          <w:sz w:val="24"/>
        </w:rPr>
        <w:t>tərzi;</w:t>
      </w:r>
    </w:p>
    <w:p>
      <w:pPr>
        <w:pStyle w:val="ListParagraph"/>
        <w:numPr>
          <w:ilvl w:val="0"/>
          <w:numId w:val="79"/>
        </w:numPr>
        <w:tabs>
          <w:tab w:pos="1034" w:val="left" w:leader="none"/>
        </w:tabs>
        <w:spacing w:line="259" w:lineRule="auto" w:before="21" w:after="0"/>
        <w:ind w:left="1034" w:right="1085" w:hanging="360"/>
        <w:jc w:val="left"/>
        <w:rPr>
          <w:sz w:val="24"/>
        </w:rPr>
      </w:pPr>
      <w:r>
        <w:rPr>
          <w:sz w:val="24"/>
        </w:rPr>
        <w:t>ferment</w:t>
      </w:r>
      <w:r>
        <w:rPr>
          <w:spacing w:val="-3"/>
          <w:sz w:val="24"/>
        </w:rPr>
        <w:t> </w:t>
      </w:r>
      <w:r>
        <w:rPr>
          <w:sz w:val="24"/>
        </w:rPr>
        <w:t>aktivliyinin</w:t>
      </w:r>
      <w:r>
        <w:rPr>
          <w:spacing w:val="-4"/>
          <w:sz w:val="24"/>
        </w:rPr>
        <w:t> </w:t>
      </w:r>
      <w:r>
        <w:rPr>
          <w:sz w:val="24"/>
        </w:rPr>
        <w:t>irsi</w:t>
      </w:r>
      <w:r>
        <w:rPr>
          <w:spacing w:val="-15"/>
          <w:sz w:val="24"/>
        </w:rPr>
        <w:t> </w:t>
      </w:r>
      <w:r>
        <w:rPr>
          <w:sz w:val="24"/>
        </w:rPr>
        <w:t>pozğunluğu</w:t>
      </w:r>
      <w:r>
        <w:rPr>
          <w:spacing w:val="-7"/>
          <w:sz w:val="24"/>
        </w:rPr>
        <w:t> </w:t>
      </w:r>
      <w:r>
        <w:rPr>
          <w:sz w:val="24"/>
        </w:rPr>
        <w:t>(lipogenezdə</w:t>
      </w:r>
      <w:r>
        <w:rPr>
          <w:spacing w:val="-4"/>
          <w:sz w:val="24"/>
        </w:rPr>
        <w:t> </w:t>
      </w:r>
      <w:r>
        <w:rPr>
          <w:sz w:val="24"/>
        </w:rPr>
        <w:t>iştirak</w:t>
      </w:r>
      <w:r>
        <w:rPr>
          <w:spacing w:val="-7"/>
          <w:sz w:val="24"/>
        </w:rPr>
        <w:t> </w:t>
      </w:r>
      <w:r>
        <w:rPr>
          <w:sz w:val="24"/>
        </w:rPr>
        <w:t>edən</w:t>
      </w:r>
      <w:r>
        <w:rPr>
          <w:spacing w:val="-1"/>
          <w:sz w:val="24"/>
        </w:rPr>
        <w:t> </w:t>
      </w:r>
      <w:r>
        <w:rPr>
          <w:sz w:val="24"/>
        </w:rPr>
        <w:t>fermentlərin</w:t>
      </w:r>
      <w:r>
        <w:rPr>
          <w:spacing w:val="-7"/>
          <w:sz w:val="24"/>
        </w:rPr>
        <w:t> </w:t>
      </w:r>
      <w:r>
        <w:rPr>
          <w:sz w:val="24"/>
        </w:rPr>
        <w:t>fəallığının yüksəlməsi, yağları parçalayan (lipoliz) fermentlərin aktivliyinin zəifləməsi);</w:t>
      </w:r>
    </w:p>
    <w:p>
      <w:pPr>
        <w:pStyle w:val="ListParagraph"/>
        <w:numPr>
          <w:ilvl w:val="0"/>
          <w:numId w:val="79"/>
        </w:numPr>
        <w:tabs>
          <w:tab w:pos="1034" w:val="left" w:leader="none"/>
        </w:tabs>
        <w:spacing w:line="259" w:lineRule="auto" w:before="0" w:after="0"/>
        <w:ind w:left="1034" w:right="894" w:hanging="360"/>
        <w:jc w:val="left"/>
        <w:rPr>
          <w:sz w:val="24"/>
        </w:rPr>
      </w:pPr>
      <w:r>
        <w:rPr>
          <w:sz w:val="24"/>
        </w:rPr>
        <w:t>qeyri</w:t>
      </w:r>
      <w:r>
        <w:rPr>
          <w:spacing w:val="-8"/>
          <w:sz w:val="24"/>
        </w:rPr>
        <w:t> </w:t>
      </w:r>
      <w:r>
        <w:rPr>
          <w:sz w:val="24"/>
        </w:rPr>
        <w:t>müntəzəm</w:t>
      </w:r>
      <w:r>
        <w:rPr>
          <w:spacing w:val="-12"/>
          <w:sz w:val="24"/>
        </w:rPr>
        <w:t> </w:t>
      </w:r>
      <w:r>
        <w:rPr>
          <w:sz w:val="24"/>
        </w:rPr>
        <w:t>qidalanma</w:t>
      </w:r>
      <w:r>
        <w:rPr>
          <w:spacing w:val="-5"/>
          <w:sz w:val="24"/>
        </w:rPr>
        <w:t> </w:t>
      </w:r>
      <w:r>
        <w:rPr>
          <w:sz w:val="24"/>
        </w:rPr>
        <w:t>rejimi</w:t>
      </w:r>
      <w:r>
        <w:rPr>
          <w:spacing w:val="-8"/>
          <w:sz w:val="24"/>
        </w:rPr>
        <w:t> </w:t>
      </w:r>
      <w:r>
        <w:rPr>
          <w:sz w:val="24"/>
        </w:rPr>
        <w:t>(karbohidrat,</w:t>
      </w:r>
      <w:r>
        <w:rPr>
          <w:spacing w:val="-2"/>
          <w:sz w:val="24"/>
        </w:rPr>
        <w:t> </w:t>
      </w:r>
      <w:r>
        <w:rPr>
          <w:sz w:val="24"/>
        </w:rPr>
        <w:t>yağ,</w:t>
      </w:r>
      <w:r>
        <w:rPr>
          <w:spacing w:val="-2"/>
          <w:sz w:val="24"/>
        </w:rPr>
        <w:t> </w:t>
      </w:r>
      <w:r>
        <w:rPr>
          <w:sz w:val="24"/>
        </w:rPr>
        <w:t>qənnadı</w:t>
      </w:r>
      <w:r>
        <w:rPr>
          <w:spacing w:val="-4"/>
          <w:sz w:val="24"/>
        </w:rPr>
        <w:t> </w:t>
      </w:r>
      <w:r>
        <w:rPr>
          <w:sz w:val="24"/>
        </w:rPr>
        <w:t>məmulatları,</w:t>
      </w:r>
      <w:r>
        <w:rPr>
          <w:spacing w:val="-2"/>
          <w:sz w:val="24"/>
        </w:rPr>
        <w:t> </w:t>
      </w:r>
      <w:r>
        <w:rPr>
          <w:sz w:val="24"/>
        </w:rPr>
        <w:t>duz</w:t>
      </w:r>
      <w:r>
        <w:rPr>
          <w:spacing w:val="-5"/>
          <w:sz w:val="24"/>
        </w:rPr>
        <w:t> </w:t>
      </w:r>
      <w:r>
        <w:rPr>
          <w:sz w:val="24"/>
        </w:rPr>
        <w:t>və</w:t>
      </w:r>
      <w:r>
        <w:rPr>
          <w:spacing w:val="-5"/>
          <w:sz w:val="24"/>
        </w:rPr>
        <w:t> </w:t>
      </w:r>
      <w:r>
        <w:rPr>
          <w:sz w:val="24"/>
        </w:rPr>
        <w:t>spirtli içkilərin həddindən artıq qəbulu, axşam saatlarında qidalanma və s.);</w:t>
      </w:r>
    </w:p>
    <w:p>
      <w:pPr>
        <w:pStyle w:val="ListParagraph"/>
        <w:numPr>
          <w:ilvl w:val="0"/>
          <w:numId w:val="79"/>
        </w:numPr>
        <w:tabs>
          <w:tab w:pos="1033" w:val="left" w:leader="none"/>
        </w:tabs>
        <w:spacing w:line="276" w:lineRule="exact" w:before="0" w:after="0"/>
        <w:ind w:left="1033" w:right="0" w:hanging="359"/>
        <w:jc w:val="left"/>
        <w:rPr>
          <w:sz w:val="24"/>
        </w:rPr>
      </w:pPr>
      <w:r>
        <w:rPr>
          <w:sz w:val="24"/>
        </w:rPr>
        <w:t>bəzi</w:t>
      </w:r>
      <w:r>
        <w:rPr>
          <w:spacing w:val="-8"/>
          <w:sz w:val="24"/>
        </w:rPr>
        <w:t> </w:t>
      </w:r>
      <w:r>
        <w:rPr>
          <w:sz w:val="24"/>
        </w:rPr>
        <w:t>endokrin</w:t>
      </w:r>
      <w:r>
        <w:rPr>
          <w:spacing w:val="-8"/>
          <w:sz w:val="24"/>
        </w:rPr>
        <w:t> </w:t>
      </w:r>
      <w:r>
        <w:rPr>
          <w:sz w:val="24"/>
        </w:rPr>
        <w:t>patologiyalar</w:t>
      </w:r>
      <w:r>
        <w:rPr>
          <w:spacing w:val="-2"/>
          <w:sz w:val="24"/>
        </w:rPr>
        <w:t> </w:t>
      </w:r>
      <w:r>
        <w:rPr>
          <w:sz w:val="24"/>
        </w:rPr>
        <w:t>(hipotireoz,</w:t>
      </w:r>
      <w:r>
        <w:rPr>
          <w:spacing w:val="-6"/>
          <w:sz w:val="24"/>
        </w:rPr>
        <w:t> </w:t>
      </w:r>
      <w:r>
        <w:rPr>
          <w:sz w:val="24"/>
        </w:rPr>
        <w:t>İtsenko-Kuşinq xəstəliyi</w:t>
      </w:r>
      <w:r>
        <w:rPr>
          <w:spacing w:val="-2"/>
          <w:sz w:val="24"/>
        </w:rPr>
        <w:t> </w:t>
      </w:r>
      <w:r>
        <w:rPr>
          <w:sz w:val="24"/>
        </w:rPr>
        <w:t>və</w:t>
      </w:r>
      <w:r>
        <w:rPr>
          <w:spacing w:val="-4"/>
          <w:sz w:val="24"/>
        </w:rPr>
        <w:t> s.);</w:t>
      </w:r>
    </w:p>
    <w:p>
      <w:pPr>
        <w:pStyle w:val="ListParagraph"/>
        <w:numPr>
          <w:ilvl w:val="0"/>
          <w:numId w:val="79"/>
        </w:numPr>
        <w:tabs>
          <w:tab w:pos="1033" w:val="left" w:leader="none"/>
        </w:tabs>
        <w:spacing w:line="240" w:lineRule="auto" w:before="26" w:after="0"/>
        <w:ind w:left="1033" w:right="0" w:hanging="359"/>
        <w:jc w:val="left"/>
        <w:rPr>
          <w:sz w:val="24"/>
        </w:rPr>
      </w:pPr>
      <w:r>
        <w:rPr>
          <w:sz w:val="24"/>
        </w:rPr>
        <w:t>psixogen</w:t>
      </w:r>
      <w:r>
        <w:rPr>
          <w:spacing w:val="-4"/>
          <w:sz w:val="24"/>
        </w:rPr>
        <w:t> </w:t>
      </w:r>
      <w:r>
        <w:rPr>
          <w:sz w:val="24"/>
        </w:rPr>
        <w:t>mənşəli</w:t>
      </w:r>
      <w:r>
        <w:rPr>
          <w:spacing w:val="-11"/>
          <w:sz w:val="24"/>
        </w:rPr>
        <w:t> </w:t>
      </w:r>
      <w:r>
        <w:rPr>
          <w:spacing w:val="-2"/>
          <w:sz w:val="24"/>
        </w:rPr>
        <w:t>qidalanma;</w:t>
      </w:r>
    </w:p>
    <w:p>
      <w:pPr>
        <w:pStyle w:val="ListParagraph"/>
        <w:numPr>
          <w:ilvl w:val="0"/>
          <w:numId w:val="79"/>
        </w:numPr>
        <w:tabs>
          <w:tab w:pos="1033" w:val="left" w:leader="none"/>
        </w:tabs>
        <w:spacing w:line="240" w:lineRule="auto" w:before="21" w:after="0"/>
        <w:ind w:left="1033" w:right="0" w:hanging="359"/>
        <w:jc w:val="left"/>
        <w:rPr>
          <w:sz w:val="24"/>
        </w:rPr>
      </w:pPr>
      <w:r>
        <w:rPr>
          <w:sz w:val="24"/>
        </w:rPr>
        <w:t>fizioloji</w:t>
      </w:r>
      <w:r>
        <w:rPr>
          <w:spacing w:val="-9"/>
          <w:sz w:val="24"/>
        </w:rPr>
        <w:t> </w:t>
      </w:r>
      <w:r>
        <w:rPr>
          <w:sz w:val="24"/>
        </w:rPr>
        <w:t>vəziyyətlər</w:t>
      </w:r>
      <w:r>
        <w:rPr>
          <w:spacing w:val="-7"/>
          <w:sz w:val="24"/>
        </w:rPr>
        <w:t> </w:t>
      </w:r>
      <w:r>
        <w:rPr>
          <w:sz w:val="24"/>
        </w:rPr>
        <w:t>(laktasiya,</w:t>
      </w:r>
      <w:r>
        <w:rPr>
          <w:spacing w:val="-3"/>
          <w:sz w:val="24"/>
        </w:rPr>
        <w:t> </w:t>
      </w:r>
      <w:r>
        <w:rPr>
          <w:sz w:val="24"/>
        </w:rPr>
        <w:t>hamiləlik,</w:t>
      </w:r>
      <w:r>
        <w:rPr>
          <w:spacing w:val="-6"/>
          <w:sz w:val="24"/>
        </w:rPr>
        <w:t> </w:t>
      </w:r>
      <w:r>
        <w:rPr>
          <w:spacing w:val="-2"/>
          <w:sz w:val="24"/>
        </w:rPr>
        <w:t>klimaks);</w:t>
      </w:r>
    </w:p>
    <w:p>
      <w:pPr>
        <w:pStyle w:val="ListParagraph"/>
        <w:numPr>
          <w:ilvl w:val="0"/>
          <w:numId w:val="79"/>
        </w:numPr>
        <w:tabs>
          <w:tab w:pos="1033" w:val="left" w:leader="none"/>
        </w:tabs>
        <w:spacing w:line="240" w:lineRule="auto" w:before="22" w:after="0"/>
        <w:ind w:left="1033" w:right="0" w:hanging="359"/>
        <w:jc w:val="left"/>
        <w:rPr>
          <w:sz w:val="24"/>
        </w:rPr>
      </w:pPr>
      <w:r>
        <w:rPr>
          <w:sz w:val="24"/>
        </w:rPr>
        <w:t>stress,</w:t>
      </w:r>
      <w:r>
        <w:rPr>
          <w:spacing w:val="-5"/>
          <w:sz w:val="24"/>
        </w:rPr>
        <w:t> </w:t>
      </w:r>
      <w:r>
        <w:rPr>
          <w:sz w:val="24"/>
        </w:rPr>
        <w:t>yuxusuzluq,</w:t>
      </w:r>
      <w:r>
        <w:rPr>
          <w:spacing w:val="-3"/>
          <w:sz w:val="24"/>
        </w:rPr>
        <w:t> </w:t>
      </w:r>
      <w:r>
        <w:rPr>
          <w:sz w:val="24"/>
        </w:rPr>
        <w:t>psixotrop</w:t>
      </w:r>
      <w:r>
        <w:rPr>
          <w:spacing w:val="-4"/>
          <w:sz w:val="24"/>
        </w:rPr>
        <w:t> </w:t>
      </w:r>
      <w:r>
        <w:rPr>
          <w:sz w:val="24"/>
        </w:rPr>
        <w:t>və</w:t>
      </w:r>
      <w:r>
        <w:rPr>
          <w:spacing w:val="-6"/>
          <w:sz w:val="24"/>
        </w:rPr>
        <w:t> </w:t>
      </w:r>
      <w:r>
        <w:rPr>
          <w:sz w:val="24"/>
        </w:rPr>
        <w:t>hormonal</w:t>
      </w:r>
      <w:r>
        <w:rPr>
          <w:spacing w:val="-9"/>
          <w:sz w:val="24"/>
        </w:rPr>
        <w:t> </w:t>
      </w:r>
      <w:r>
        <w:rPr>
          <w:sz w:val="24"/>
        </w:rPr>
        <w:t>preparatların</w:t>
      </w:r>
      <w:r>
        <w:rPr>
          <w:spacing w:val="-8"/>
          <w:sz w:val="24"/>
        </w:rPr>
        <w:t> </w:t>
      </w:r>
      <w:r>
        <w:rPr>
          <w:spacing w:val="-2"/>
          <w:sz w:val="24"/>
        </w:rPr>
        <w:t>qəbulu.</w:t>
      </w:r>
    </w:p>
    <w:p>
      <w:pPr>
        <w:pStyle w:val="BodyText"/>
        <w:spacing w:line="259" w:lineRule="auto" w:before="180"/>
        <w:ind w:right="181"/>
      </w:pPr>
      <w:r>
        <w:rPr/>
        <w:t>Piylənmə</w:t>
      </w:r>
      <w:r>
        <w:rPr>
          <w:spacing w:val="-3"/>
        </w:rPr>
        <w:t> </w:t>
      </w:r>
      <w:r>
        <w:rPr/>
        <w:t>bədən</w:t>
      </w:r>
      <w:r>
        <w:rPr>
          <w:spacing w:val="-7"/>
        </w:rPr>
        <w:t> </w:t>
      </w:r>
      <w:r>
        <w:rPr/>
        <w:t>kütləsi</w:t>
      </w:r>
      <w:r>
        <w:rPr>
          <w:spacing w:val="-7"/>
        </w:rPr>
        <w:t> </w:t>
      </w:r>
      <w:r>
        <w:rPr/>
        <w:t>indeksinə</w:t>
      </w:r>
      <w:r>
        <w:rPr>
          <w:spacing w:val="-3"/>
        </w:rPr>
        <w:t> </w:t>
      </w:r>
      <w:r>
        <w:rPr/>
        <w:t>(BKİ)</w:t>
      </w:r>
      <w:r>
        <w:rPr>
          <w:spacing w:val="-1"/>
        </w:rPr>
        <w:t> </w:t>
      </w:r>
      <w:r>
        <w:rPr/>
        <w:t>əsasən</w:t>
      </w:r>
      <w:r>
        <w:rPr>
          <w:spacing w:val="-2"/>
        </w:rPr>
        <w:t> </w:t>
      </w:r>
      <w:r>
        <w:rPr/>
        <w:t>müəyyən</w:t>
      </w:r>
      <w:r>
        <w:rPr>
          <w:spacing w:val="-7"/>
        </w:rPr>
        <w:t> </w:t>
      </w:r>
      <w:r>
        <w:rPr/>
        <w:t>edilir. BKİ</w:t>
      </w:r>
      <w:r>
        <w:rPr>
          <w:spacing w:val="-1"/>
        </w:rPr>
        <w:t> </w:t>
      </w:r>
      <w:r>
        <w:rPr/>
        <w:t>çəki</w:t>
      </w:r>
      <w:r>
        <w:rPr>
          <w:spacing w:val="-11"/>
        </w:rPr>
        <w:t> </w:t>
      </w:r>
      <w:r>
        <w:rPr/>
        <w:t>(kq)</w:t>
      </w:r>
      <w:r>
        <w:rPr>
          <w:spacing w:val="-1"/>
        </w:rPr>
        <w:t> </w:t>
      </w:r>
      <w:r>
        <w:rPr/>
        <w:t>/</w:t>
      </w:r>
      <w:r>
        <w:rPr>
          <w:spacing w:val="-2"/>
        </w:rPr>
        <w:t> </w:t>
      </w:r>
      <w:r>
        <w:rPr/>
        <w:t>boy</w:t>
      </w:r>
      <w:r>
        <w:rPr>
          <w:spacing w:val="-11"/>
        </w:rPr>
        <w:t> </w:t>
      </w:r>
      <w:r>
        <w:rPr/>
        <w:t>(m²) formulu</w:t>
      </w:r>
      <w:r>
        <w:rPr>
          <w:spacing w:val="-2"/>
        </w:rPr>
        <w:t> </w:t>
      </w:r>
      <w:r>
        <w:rPr/>
        <w:t>üzrə hesablanılır. Piylənmənin dərəcəsi faktiki çəkinin “ideal” (normal) çəkidən faiz hesabı ilə nə qədər artıq olması ilə müəyyənləşdirilir. Piylənmənin </w:t>
      </w:r>
      <w:r>
        <w:rPr>
          <w:b/>
        </w:rPr>
        <w:t>4 </w:t>
      </w:r>
      <w:r>
        <w:rPr/>
        <w:t>dərəcəsi qeyd olunur:</w:t>
      </w:r>
    </w:p>
    <w:p>
      <w:pPr>
        <w:pStyle w:val="ListParagraph"/>
        <w:numPr>
          <w:ilvl w:val="0"/>
          <w:numId w:val="79"/>
        </w:numPr>
        <w:tabs>
          <w:tab w:pos="1033" w:val="left" w:leader="none"/>
        </w:tabs>
        <w:spacing w:line="240" w:lineRule="auto" w:before="157" w:after="0"/>
        <w:ind w:left="1033" w:right="0" w:hanging="359"/>
        <w:jc w:val="left"/>
        <w:rPr>
          <w:sz w:val="24"/>
        </w:rPr>
      </w:pPr>
      <w:r>
        <w:rPr>
          <w:sz w:val="24"/>
        </w:rPr>
        <w:t>I</w:t>
      </w:r>
      <w:r>
        <w:rPr>
          <w:spacing w:val="-1"/>
          <w:sz w:val="24"/>
        </w:rPr>
        <w:t> </w:t>
      </w:r>
      <w:r>
        <w:rPr>
          <w:sz w:val="24"/>
        </w:rPr>
        <w:t>dərəcəli</w:t>
      </w:r>
      <w:r>
        <w:rPr>
          <w:spacing w:val="-4"/>
          <w:sz w:val="24"/>
        </w:rPr>
        <w:t> </w:t>
      </w:r>
      <w:r>
        <w:rPr>
          <w:sz w:val="24"/>
        </w:rPr>
        <w:t>piylənmədə</w:t>
      </w:r>
      <w:r>
        <w:rPr>
          <w:spacing w:val="4"/>
          <w:sz w:val="24"/>
        </w:rPr>
        <w:t> </w:t>
      </w:r>
      <w:r>
        <w:rPr>
          <w:sz w:val="24"/>
        </w:rPr>
        <w:t>faktiki</w:t>
      </w:r>
      <w:r>
        <w:rPr>
          <w:spacing w:val="-4"/>
          <w:sz w:val="24"/>
        </w:rPr>
        <w:t> </w:t>
      </w:r>
      <w:r>
        <w:rPr>
          <w:sz w:val="24"/>
        </w:rPr>
        <w:t>çəki</w:t>
      </w:r>
      <w:r>
        <w:rPr>
          <w:spacing w:val="-5"/>
          <w:sz w:val="24"/>
        </w:rPr>
        <w:t> </w:t>
      </w:r>
      <w:r>
        <w:rPr>
          <w:sz w:val="24"/>
        </w:rPr>
        <w:t>ideal</w:t>
      </w:r>
      <w:r>
        <w:rPr>
          <w:spacing w:val="-8"/>
          <w:sz w:val="24"/>
        </w:rPr>
        <w:t> </w:t>
      </w:r>
      <w:r>
        <w:rPr>
          <w:sz w:val="24"/>
        </w:rPr>
        <w:t>çəkidən</w:t>
      </w:r>
      <w:r>
        <w:rPr>
          <w:spacing w:val="-4"/>
          <w:sz w:val="24"/>
        </w:rPr>
        <w:t> </w:t>
      </w:r>
      <w:r>
        <w:rPr>
          <w:sz w:val="24"/>
        </w:rPr>
        <w:t>10-20%</w:t>
      </w:r>
      <w:r>
        <w:rPr>
          <w:spacing w:val="1"/>
          <w:sz w:val="24"/>
        </w:rPr>
        <w:t> </w:t>
      </w:r>
      <w:r>
        <w:rPr>
          <w:sz w:val="24"/>
        </w:rPr>
        <w:t>artıq</w:t>
      </w:r>
      <w:r>
        <w:rPr>
          <w:spacing w:val="1"/>
          <w:sz w:val="24"/>
        </w:rPr>
        <w:t> </w:t>
      </w:r>
      <w:r>
        <w:rPr>
          <w:spacing w:val="-2"/>
          <w:sz w:val="24"/>
        </w:rPr>
        <w:t>olur;</w:t>
      </w:r>
    </w:p>
    <w:p>
      <w:pPr>
        <w:pStyle w:val="ListParagraph"/>
        <w:numPr>
          <w:ilvl w:val="0"/>
          <w:numId w:val="79"/>
        </w:numPr>
        <w:tabs>
          <w:tab w:pos="1033" w:val="left" w:leader="none"/>
        </w:tabs>
        <w:spacing w:line="275" w:lineRule="exact" w:before="3" w:after="0"/>
        <w:ind w:left="1033" w:right="0" w:hanging="359"/>
        <w:jc w:val="left"/>
        <w:rPr>
          <w:sz w:val="24"/>
        </w:rPr>
      </w:pPr>
      <w:r>
        <w:rPr>
          <w:sz w:val="24"/>
        </w:rPr>
        <w:t>II</w:t>
      </w:r>
      <w:r>
        <w:rPr>
          <w:spacing w:val="1"/>
          <w:sz w:val="24"/>
        </w:rPr>
        <w:t> </w:t>
      </w:r>
      <w:r>
        <w:rPr>
          <w:sz w:val="24"/>
        </w:rPr>
        <w:t>dərəcəli</w:t>
      </w:r>
      <w:r>
        <w:rPr>
          <w:spacing w:val="-8"/>
          <w:sz w:val="24"/>
        </w:rPr>
        <w:t> </w:t>
      </w:r>
      <w:r>
        <w:rPr>
          <w:sz w:val="24"/>
        </w:rPr>
        <w:t>piylənmədə</w:t>
      </w:r>
      <w:r>
        <w:rPr>
          <w:spacing w:val="2"/>
          <w:sz w:val="24"/>
        </w:rPr>
        <w:t> </w:t>
      </w:r>
      <w:r>
        <w:rPr>
          <w:sz w:val="24"/>
        </w:rPr>
        <w:t>–</w:t>
      </w:r>
      <w:r>
        <w:rPr>
          <w:spacing w:val="62"/>
          <w:sz w:val="24"/>
        </w:rPr>
        <w:t> </w:t>
      </w:r>
      <w:r>
        <w:rPr>
          <w:sz w:val="24"/>
        </w:rPr>
        <w:t>20-30%-dən</w:t>
      </w:r>
      <w:r>
        <w:rPr>
          <w:spacing w:val="-4"/>
          <w:sz w:val="24"/>
        </w:rPr>
        <w:t> </w:t>
      </w:r>
      <w:r>
        <w:rPr>
          <w:spacing w:val="-2"/>
          <w:sz w:val="24"/>
        </w:rPr>
        <w:t>artıq;</w:t>
      </w:r>
    </w:p>
    <w:p>
      <w:pPr>
        <w:pStyle w:val="ListParagraph"/>
        <w:numPr>
          <w:ilvl w:val="0"/>
          <w:numId w:val="79"/>
        </w:numPr>
        <w:tabs>
          <w:tab w:pos="1033" w:val="left" w:leader="none"/>
        </w:tabs>
        <w:spacing w:line="275" w:lineRule="exact" w:before="0" w:after="0"/>
        <w:ind w:left="1033" w:right="0" w:hanging="359"/>
        <w:jc w:val="left"/>
        <w:rPr>
          <w:sz w:val="24"/>
        </w:rPr>
      </w:pPr>
      <w:r>
        <w:rPr>
          <w:sz w:val="24"/>
        </w:rPr>
        <w:t>III</w:t>
      </w:r>
      <w:r>
        <w:rPr>
          <w:spacing w:val="-2"/>
          <w:sz w:val="24"/>
        </w:rPr>
        <w:t> </w:t>
      </w:r>
      <w:r>
        <w:rPr>
          <w:sz w:val="24"/>
        </w:rPr>
        <w:t>dərəcəli</w:t>
      </w:r>
      <w:r>
        <w:rPr>
          <w:spacing w:val="-8"/>
          <w:sz w:val="24"/>
        </w:rPr>
        <w:t> </w:t>
      </w:r>
      <w:r>
        <w:rPr>
          <w:sz w:val="24"/>
        </w:rPr>
        <w:t>piylənmədə</w:t>
      </w:r>
      <w:r>
        <w:rPr>
          <w:spacing w:val="4"/>
          <w:sz w:val="24"/>
        </w:rPr>
        <w:t> </w:t>
      </w:r>
      <w:r>
        <w:rPr>
          <w:sz w:val="24"/>
        </w:rPr>
        <w:t>–</w:t>
      </w:r>
      <w:r>
        <w:rPr>
          <w:spacing w:val="2"/>
          <w:sz w:val="24"/>
        </w:rPr>
        <w:t> </w:t>
      </w:r>
      <w:r>
        <w:rPr>
          <w:sz w:val="24"/>
        </w:rPr>
        <w:t>30-50%-dən</w:t>
      </w:r>
      <w:r>
        <w:rPr>
          <w:spacing w:val="-3"/>
          <w:sz w:val="24"/>
        </w:rPr>
        <w:t> </w:t>
      </w:r>
      <w:r>
        <w:rPr>
          <w:spacing w:val="-2"/>
          <w:sz w:val="24"/>
        </w:rPr>
        <w:t>artıq;</w:t>
      </w:r>
    </w:p>
    <w:p>
      <w:pPr>
        <w:pStyle w:val="ListParagraph"/>
        <w:numPr>
          <w:ilvl w:val="0"/>
          <w:numId w:val="79"/>
        </w:numPr>
        <w:tabs>
          <w:tab w:pos="1033" w:val="left" w:leader="none"/>
        </w:tabs>
        <w:spacing w:line="240" w:lineRule="auto" w:before="2" w:after="0"/>
        <w:ind w:left="1033" w:right="0" w:hanging="359"/>
        <w:jc w:val="left"/>
        <w:rPr>
          <w:sz w:val="24"/>
        </w:rPr>
      </w:pPr>
      <w:r>
        <w:rPr>
          <w:sz w:val="24"/>
        </w:rPr>
        <w:t>IV</w:t>
      </w:r>
      <w:r>
        <w:rPr>
          <w:spacing w:val="-4"/>
          <w:sz w:val="24"/>
        </w:rPr>
        <w:t> </w:t>
      </w:r>
      <w:r>
        <w:rPr>
          <w:sz w:val="24"/>
        </w:rPr>
        <w:t>dərəcəli</w:t>
      </w:r>
      <w:r>
        <w:rPr>
          <w:spacing w:val="-9"/>
          <w:sz w:val="24"/>
        </w:rPr>
        <w:t> </w:t>
      </w:r>
      <w:r>
        <w:rPr>
          <w:sz w:val="24"/>
        </w:rPr>
        <w:t>piylənmədə</w:t>
      </w:r>
      <w:r>
        <w:rPr>
          <w:spacing w:val="1"/>
          <w:sz w:val="24"/>
        </w:rPr>
        <w:t> </w:t>
      </w:r>
      <w:r>
        <w:rPr>
          <w:sz w:val="24"/>
        </w:rPr>
        <w:t>–</w:t>
      </w:r>
      <w:r>
        <w:rPr>
          <w:spacing w:val="1"/>
          <w:sz w:val="24"/>
        </w:rPr>
        <w:t> </w:t>
      </w:r>
      <w:r>
        <w:rPr>
          <w:sz w:val="24"/>
        </w:rPr>
        <w:t>50%-dən</w:t>
      </w:r>
      <w:r>
        <w:rPr>
          <w:spacing w:val="-5"/>
          <w:sz w:val="24"/>
        </w:rPr>
        <w:t> </w:t>
      </w:r>
      <w:r>
        <w:rPr>
          <w:sz w:val="24"/>
        </w:rPr>
        <w:t>artıq</w:t>
      </w:r>
      <w:r>
        <w:rPr>
          <w:spacing w:val="-1"/>
          <w:sz w:val="24"/>
        </w:rPr>
        <w:t> </w:t>
      </w:r>
      <w:r>
        <w:rPr>
          <w:sz w:val="24"/>
        </w:rPr>
        <w:t>(100%</w:t>
      </w:r>
      <w:r>
        <w:rPr>
          <w:spacing w:val="1"/>
          <w:sz w:val="24"/>
        </w:rPr>
        <w:t> </w:t>
      </w:r>
      <w:r>
        <w:rPr>
          <w:sz w:val="24"/>
        </w:rPr>
        <w:t>və</w:t>
      </w:r>
      <w:r>
        <w:rPr>
          <w:spacing w:val="-1"/>
          <w:sz w:val="24"/>
        </w:rPr>
        <w:t> </w:t>
      </w:r>
      <w:r>
        <w:rPr>
          <w:sz w:val="24"/>
        </w:rPr>
        <w:t>daha</w:t>
      </w:r>
      <w:r>
        <w:rPr>
          <w:spacing w:val="-1"/>
          <w:sz w:val="24"/>
        </w:rPr>
        <w:t> </w:t>
      </w:r>
      <w:r>
        <w:rPr>
          <w:spacing w:val="-2"/>
          <w:sz w:val="24"/>
        </w:rPr>
        <w:t>çox).</w:t>
      </w:r>
    </w:p>
    <w:p>
      <w:pPr>
        <w:pStyle w:val="BodyText"/>
        <w:spacing w:before="1"/>
        <w:ind w:left="0"/>
        <w:rPr>
          <w:sz w:val="20"/>
        </w:rPr>
      </w:pPr>
      <w:r>
        <w:rPr>
          <w:sz w:val="20"/>
        </w:rPr>
        <w:drawing>
          <wp:anchor distT="0" distB="0" distL="0" distR="0" allowOverlap="1" layoutInCell="1" locked="0" behindDoc="1" simplePos="0" relativeHeight="487626752">
            <wp:simplePos x="0" y="0"/>
            <wp:positionH relativeFrom="page">
              <wp:posOffset>841240</wp:posOffset>
            </wp:positionH>
            <wp:positionV relativeFrom="paragraph">
              <wp:posOffset>162391</wp:posOffset>
            </wp:positionV>
            <wp:extent cx="5819839" cy="3165062"/>
            <wp:effectExtent l="0" t="0" r="0" b="0"/>
            <wp:wrapTopAndBottom/>
            <wp:docPr id="244" name="Image 244"/>
            <wp:cNvGraphicFramePr>
              <a:graphicFrameLocks/>
            </wp:cNvGraphicFramePr>
            <a:graphic>
              <a:graphicData uri="http://schemas.openxmlformats.org/drawingml/2006/picture">
                <pic:pic>
                  <pic:nvPicPr>
                    <pic:cNvPr id="244" name="Image 244"/>
                    <pic:cNvPicPr/>
                  </pic:nvPicPr>
                  <pic:blipFill>
                    <a:blip r:embed="rId156" cstate="print"/>
                    <a:stretch>
                      <a:fillRect/>
                    </a:stretch>
                  </pic:blipFill>
                  <pic:spPr>
                    <a:xfrm>
                      <a:off x="0" y="0"/>
                      <a:ext cx="5819839" cy="3165062"/>
                    </a:xfrm>
                    <a:prstGeom prst="rect">
                      <a:avLst/>
                    </a:prstGeom>
                  </pic:spPr>
                </pic:pic>
              </a:graphicData>
            </a:graphic>
          </wp:anchor>
        </w:drawing>
      </w:r>
    </w:p>
    <w:p>
      <w:pPr>
        <w:pStyle w:val="BodyText"/>
        <w:spacing w:after="0"/>
        <w:rPr>
          <w:sz w:val="20"/>
        </w:rPr>
        <w:sectPr>
          <w:pgSz w:w="11910" w:h="16840"/>
          <w:pgMar w:header="0" w:footer="1467" w:top="960" w:bottom="1660" w:left="708" w:right="850"/>
        </w:sectPr>
      </w:pPr>
    </w:p>
    <w:p>
      <w:pPr>
        <w:pStyle w:val="BodyText"/>
        <w:spacing w:line="259" w:lineRule="auto" w:before="74"/>
        <w:ind w:right="420"/>
      </w:pPr>
      <w:r>
        <w:rPr/>
        <w:t>Bədəndə</w:t>
      </w:r>
      <w:r>
        <w:rPr>
          <w:spacing w:val="-4"/>
        </w:rPr>
        <w:t> </w:t>
      </w:r>
      <w:r>
        <w:rPr/>
        <w:t>piy</w:t>
      </w:r>
      <w:r>
        <w:rPr>
          <w:spacing w:val="-3"/>
        </w:rPr>
        <w:t> </w:t>
      </w:r>
      <w:r>
        <w:rPr/>
        <w:t>yığıntılarının</w:t>
      </w:r>
      <w:r>
        <w:rPr>
          <w:spacing w:val="-7"/>
        </w:rPr>
        <w:t> </w:t>
      </w:r>
      <w:r>
        <w:rPr/>
        <w:t>daha</w:t>
      </w:r>
      <w:r>
        <w:rPr>
          <w:spacing w:val="-4"/>
        </w:rPr>
        <w:t> </w:t>
      </w:r>
      <w:r>
        <w:rPr/>
        <w:t>çox</w:t>
      </w:r>
      <w:r>
        <w:rPr>
          <w:spacing w:val="-7"/>
        </w:rPr>
        <w:t> </w:t>
      </w:r>
      <w:r>
        <w:rPr/>
        <w:t>toplanıldığı</w:t>
      </w:r>
      <w:r>
        <w:rPr>
          <w:spacing w:val="-3"/>
        </w:rPr>
        <w:t> </w:t>
      </w:r>
      <w:r>
        <w:rPr/>
        <w:t>nahiyələri</w:t>
      </w:r>
      <w:r>
        <w:rPr>
          <w:spacing w:val="-7"/>
        </w:rPr>
        <w:t> </w:t>
      </w:r>
      <w:r>
        <w:rPr/>
        <w:t>nəzərə</w:t>
      </w:r>
      <w:r>
        <w:rPr>
          <w:spacing w:val="-4"/>
        </w:rPr>
        <w:t> </w:t>
      </w:r>
      <w:r>
        <w:rPr/>
        <w:t>almaqla,</w:t>
      </w:r>
      <w:r>
        <w:rPr>
          <w:spacing w:val="-1"/>
        </w:rPr>
        <w:t> </w:t>
      </w:r>
      <w:r>
        <w:rPr/>
        <w:t>piylənmənin</w:t>
      </w:r>
      <w:r>
        <w:rPr>
          <w:spacing w:val="-3"/>
        </w:rPr>
        <w:t> </w:t>
      </w:r>
      <w:r>
        <w:rPr/>
        <w:t>aşağıdakı növləri ayırd edilir:</w:t>
      </w:r>
    </w:p>
    <w:p>
      <w:pPr>
        <w:pStyle w:val="ListParagraph"/>
        <w:numPr>
          <w:ilvl w:val="0"/>
          <w:numId w:val="80"/>
        </w:numPr>
        <w:tabs>
          <w:tab w:pos="1034" w:val="left" w:leader="none"/>
        </w:tabs>
        <w:spacing w:line="240" w:lineRule="auto" w:before="160" w:after="0"/>
        <w:ind w:left="1034" w:right="0" w:hanging="360"/>
        <w:jc w:val="left"/>
        <w:rPr>
          <w:sz w:val="24"/>
        </w:rPr>
      </w:pPr>
      <w:r>
        <w:rPr>
          <w:sz w:val="24"/>
        </w:rPr>
        <w:t>abdominal</w:t>
      </w:r>
      <w:r>
        <w:rPr>
          <w:spacing w:val="-4"/>
          <w:sz w:val="24"/>
        </w:rPr>
        <w:t> </w:t>
      </w:r>
      <w:r>
        <w:rPr>
          <w:sz w:val="24"/>
        </w:rPr>
        <w:t>–</w:t>
      </w:r>
      <w:r>
        <w:rPr>
          <w:spacing w:val="60"/>
          <w:sz w:val="24"/>
        </w:rPr>
        <w:t> </w:t>
      </w:r>
      <w:r>
        <w:rPr>
          <w:sz w:val="24"/>
        </w:rPr>
        <w:t>artıq piy</w:t>
      </w:r>
      <w:r>
        <w:rPr>
          <w:spacing w:val="-9"/>
          <w:sz w:val="24"/>
        </w:rPr>
        <w:t> </w:t>
      </w:r>
      <w:r>
        <w:rPr>
          <w:sz w:val="24"/>
        </w:rPr>
        <w:t>toxuması</w:t>
      </w:r>
      <w:r>
        <w:rPr>
          <w:spacing w:val="-5"/>
          <w:sz w:val="24"/>
        </w:rPr>
        <w:t> </w:t>
      </w:r>
      <w:r>
        <w:rPr>
          <w:sz w:val="24"/>
        </w:rPr>
        <w:t>gövdənin</w:t>
      </w:r>
      <w:r>
        <w:rPr>
          <w:spacing w:val="-1"/>
          <w:sz w:val="24"/>
        </w:rPr>
        <w:t> </w:t>
      </w:r>
      <w:r>
        <w:rPr>
          <w:sz w:val="24"/>
        </w:rPr>
        <w:t>yuxarı</w:t>
      </w:r>
      <w:r>
        <w:rPr>
          <w:spacing w:val="-5"/>
          <w:sz w:val="24"/>
        </w:rPr>
        <w:t> </w:t>
      </w:r>
      <w:r>
        <w:rPr>
          <w:sz w:val="24"/>
        </w:rPr>
        <w:t>hissəsində</w:t>
      </w:r>
      <w:r>
        <w:rPr>
          <w:spacing w:val="-1"/>
          <w:sz w:val="24"/>
        </w:rPr>
        <w:t> </w:t>
      </w:r>
      <w:r>
        <w:rPr>
          <w:sz w:val="24"/>
        </w:rPr>
        <w:t>və</w:t>
      </w:r>
      <w:r>
        <w:rPr>
          <w:spacing w:val="-2"/>
          <w:sz w:val="24"/>
        </w:rPr>
        <w:t> </w:t>
      </w:r>
      <w:r>
        <w:rPr>
          <w:sz w:val="24"/>
        </w:rPr>
        <w:t>qarın nahiyəsinda</w:t>
      </w:r>
      <w:r>
        <w:rPr>
          <w:spacing w:val="4"/>
          <w:sz w:val="24"/>
        </w:rPr>
        <w:t> </w:t>
      </w:r>
      <w:r>
        <w:rPr>
          <w:spacing w:val="-2"/>
          <w:sz w:val="24"/>
        </w:rPr>
        <w:t>yığılır;</w:t>
      </w:r>
    </w:p>
    <w:p>
      <w:pPr>
        <w:pStyle w:val="ListParagraph"/>
        <w:numPr>
          <w:ilvl w:val="0"/>
          <w:numId w:val="80"/>
        </w:numPr>
        <w:tabs>
          <w:tab w:pos="1034" w:val="left" w:leader="none"/>
        </w:tabs>
        <w:spacing w:line="240" w:lineRule="auto" w:before="23" w:after="0"/>
        <w:ind w:left="1034" w:right="0" w:hanging="360"/>
        <w:jc w:val="left"/>
        <w:rPr>
          <w:sz w:val="24"/>
        </w:rPr>
      </w:pPr>
      <w:r>
        <w:rPr>
          <w:sz w:val="24"/>
        </w:rPr>
        <w:t>bud</w:t>
      </w:r>
      <w:r>
        <w:rPr>
          <w:spacing w:val="-2"/>
          <w:sz w:val="24"/>
        </w:rPr>
        <w:t> </w:t>
      </w:r>
      <w:r>
        <w:rPr>
          <w:sz w:val="24"/>
        </w:rPr>
        <w:t>– sarğı</w:t>
      </w:r>
      <w:r>
        <w:rPr>
          <w:spacing w:val="-8"/>
          <w:sz w:val="24"/>
        </w:rPr>
        <w:t> </w:t>
      </w:r>
      <w:r>
        <w:rPr>
          <w:sz w:val="24"/>
        </w:rPr>
        <w:t>(aşağı)</w:t>
      </w:r>
      <w:r>
        <w:rPr>
          <w:spacing w:val="3"/>
          <w:sz w:val="24"/>
        </w:rPr>
        <w:t> </w:t>
      </w:r>
      <w:r>
        <w:rPr>
          <w:sz w:val="24"/>
        </w:rPr>
        <w:t>–</w:t>
      </w:r>
      <w:r>
        <w:rPr>
          <w:spacing w:val="1"/>
          <w:sz w:val="24"/>
        </w:rPr>
        <w:t> </w:t>
      </w:r>
      <w:r>
        <w:rPr>
          <w:sz w:val="24"/>
        </w:rPr>
        <w:t>piy</w:t>
      </w:r>
      <w:r>
        <w:rPr>
          <w:spacing w:val="-10"/>
          <w:sz w:val="24"/>
        </w:rPr>
        <w:t> </w:t>
      </w:r>
      <w:r>
        <w:rPr>
          <w:sz w:val="24"/>
        </w:rPr>
        <w:t>qatı</w:t>
      </w:r>
      <w:r>
        <w:rPr>
          <w:spacing w:val="-8"/>
          <w:sz w:val="24"/>
        </w:rPr>
        <w:t> </w:t>
      </w:r>
      <w:r>
        <w:rPr>
          <w:sz w:val="24"/>
        </w:rPr>
        <w:t>əsasən</w:t>
      </w:r>
      <w:r>
        <w:rPr>
          <w:spacing w:val="-4"/>
          <w:sz w:val="24"/>
        </w:rPr>
        <w:t> </w:t>
      </w:r>
      <w:r>
        <w:rPr>
          <w:sz w:val="24"/>
        </w:rPr>
        <w:t>bud</w:t>
      </w:r>
      <w:r>
        <w:rPr>
          <w:spacing w:val="4"/>
          <w:sz w:val="24"/>
        </w:rPr>
        <w:t> </w:t>
      </w:r>
      <w:r>
        <w:rPr>
          <w:sz w:val="24"/>
        </w:rPr>
        <w:t>və</w:t>
      </w:r>
      <w:r>
        <w:rPr>
          <w:spacing w:val="-1"/>
          <w:sz w:val="24"/>
        </w:rPr>
        <w:t> </w:t>
      </w:r>
      <w:r>
        <w:rPr>
          <w:sz w:val="24"/>
        </w:rPr>
        <w:t>sarğı</w:t>
      </w:r>
      <w:r>
        <w:rPr>
          <w:spacing w:val="-4"/>
          <w:sz w:val="24"/>
        </w:rPr>
        <w:t> </w:t>
      </w:r>
      <w:r>
        <w:rPr>
          <w:sz w:val="24"/>
        </w:rPr>
        <w:t>nahiyəsində </w:t>
      </w:r>
      <w:r>
        <w:rPr>
          <w:spacing w:val="-2"/>
          <w:sz w:val="24"/>
        </w:rPr>
        <w:t>toplanır;</w:t>
      </w:r>
    </w:p>
    <w:p>
      <w:pPr>
        <w:pStyle w:val="ListParagraph"/>
        <w:numPr>
          <w:ilvl w:val="0"/>
          <w:numId w:val="80"/>
        </w:numPr>
        <w:tabs>
          <w:tab w:pos="1034" w:val="left" w:leader="none"/>
        </w:tabs>
        <w:spacing w:line="240" w:lineRule="auto" w:before="23" w:after="0"/>
        <w:ind w:left="1034" w:right="0" w:hanging="360"/>
        <w:jc w:val="left"/>
        <w:rPr>
          <w:sz w:val="24"/>
        </w:rPr>
      </w:pPr>
      <w:r>
        <w:rPr>
          <w:sz w:val="24"/>
        </w:rPr>
        <w:t>qarışıq</w:t>
      </w:r>
      <w:r>
        <w:rPr>
          <w:spacing w:val="-1"/>
          <w:sz w:val="24"/>
        </w:rPr>
        <w:t> </w:t>
      </w:r>
      <w:r>
        <w:rPr>
          <w:sz w:val="24"/>
        </w:rPr>
        <w:t>–</w:t>
      </w:r>
      <w:r>
        <w:rPr>
          <w:spacing w:val="-2"/>
          <w:sz w:val="24"/>
        </w:rPr>
        <w:t> </w:t>
      </w:r>
      <w:r>
        <w:rPr>
          <w:sz w:val="24"/>
        </w:rPr>
        <w:t>piy</w:t>
      </w:r>
      <w:r>
        <w:rPr>
          <w:spacing w:val="-7"/>
          <w:sz w:val="24"/>
        </w:rPr>
        <w:t> </w:t>
      </w:r>
      <w:r>
        <w:rPr>
          <w:sz w:val="24"/>
        </w:rPr>
        <w:t>yığıntıları</w:t>
      </w:r>
      <w:r>
        <w:rPr>
          <w:spacing w:val="-6"/>
          <w:sz w:val="24"/>
        </w:rPr>
        <w:t> </w:t>
      </w:r>
      <w:r>
        <w:rPr>
          <w:sz w:val="24"/>
        </w:rPr>
        <w:t>bədəndə</w:t>
      </w:r>
      <w:r>
        <w:rPr>
          <w:spacing w:val="-3"/>
          <w:sz w:val="24"/>
        </w:rPr>
        <w:t> </w:t>
      </w:r>
      <w:r>
        <w:rPr>
          <w:sz w:val="24"/>
        </w:rPr>
        <w:t>bərabər </w:t>
      </w:r>
      <w:r>
        <w:rPr>
          <w:spacing w:val="-2"/>
          <w:sz w:val="24"/>
        </w:rPr>
        <w:t>paylanır.</w:t>
      </w:r>
    </w:p>
    <w:p>
      <w:pPr>
        <w:pStyle w:val="BodyText"/>
        <w:spacing w:line="259" w:lineRule="auto" w:before="179"/>
        <w:ind w:right="558"/>
      </w:pPr>
      <w:r>
        <w:rPr/>
        <w:t>Piylənmə</w:t>
      </w:r>
      <w:r>
        <w:rPr>
          <w:spacing w:val="-6"/>
        </w:rPr>
        <w:t> </w:t>
      </w:r>
      <w:r>
        <w:rPr/>
        <w:t>proqressivləşən</w:t>
      </w:r>
      <w:r>
        <w:rPr>
          <w:spacing w:val="-5"/>
        </w:rPr>
        <w:t> </w:t>
      </w:r>
      <w:r>
        <w:rPr/>
        <w:t>xarakterli,</w:t>
      </w:r>
      <w:r>
        <w:rPr>
          <w:spacing w:val="-3"/>
        </w:rPr>
        <w:t> </w:t>
      </w:r>
      <w:r>
        <w:rPr/>
        <w:t>stabil</w:t>
      </w:r>
      <w:r>
        <w:rPr>
          <w:spacing w:val="-8"/>
        </w:rPr>
        <w:t> </w:t>
      </w:r>
      <w:r>
        <w:rPr/>
        <w:t>və</w:t>
      </w:r>
      <w:r>
        <w:rPr>
          <w:spacing w:val="-1"/>
        </w:rPr>
        <w:t> </w:t>
      </w:r>
      <w:r>
        <w:rPr/>
        <w:t>ya</w:t>
      </w:r>
      <w:r>
        <w:rPr>
          <w:spacing w:val="-6"/>
        </w:rPr>
        <w:t> </w:t>
      </w:r>
      <w:r>
        <w:rPr/>
        <w:t>rezidual</w:t>
      </w:r>
      <w:r>
        <w:rPr>
          <w:spacing w:val="-9"/>
        </w:rPr>
        <w:t> </w:t>
      </w:r>
      <w:r>
        <w:rPr/>
        <w:t>(arıqlamadan</w:t>
      </w:r>
      <w:r>
        <w:rPr>
          <w:spacing w:val="-9"/>
        </w:rPr>
        <w:t> </w:t>
      </w:r>
      <w:r>
        <w:rPr/>
        <w:t>sonra</w:t>
      </w:r>
      <w:r>
        <w:rPr>
          <w:spacing w:val="-6"/>
        </w:rPr>
        <w:t> </w:t>
      </w:r>
      <w:r>
        <w:rPr/>
        <w:t>qalıq) mərhələdə</w:t>
      </w:r>
      <w:r>
        <w:rPr>
          <w:spacing w:val="-6"/>
        </w:rPr>
        <w:t> </w:t>
      </w:r>
      <w:r>
        <w:rPr/>
        <w:t>ola </w:t>
      </w:r>
      <w:r>
        <w:rPr>
          <w:spacing w:val="-2"/>
        </w:rPr>
        <w:t>bilər.</w:t>
      </w:r>
    </w:p>
    <w:p>
      <w:pPr>
        <w:pStyle w:val="BodyText"/>
        <w:spacing w:before="158"/>
      </w:pPr>
      <w:r>
        <w:rPr/>
        <w:t>Yaranma</w:t>
      </w:r>
      <w:r>
        <w:rPr>
          <w:spacing w:val="-6"/>
        </w:rPr>
        <w:t> </w:t>
      </w:r>
      <w:r>
        <w:rPr/>
        <w:t>səbəbi</w:t>
      </w:r>
      <w:r>
        <w:rPr>
          <w:spacing w:val="-7"/>
        </w:rPr>
        <w:t> </w:t>
      </w:r>
      <w:r>
        <w:rPr/>
        <w:t>və</w:t>
      </w:r>
      <w:r>
        <w:rPr>
          <w:spacing w:val="1"/>
        </w:rPr>
        <w:t> </w:t>
      </w:r>
      <w:r>
        <w:rPr/>
        <w:t>inkişaf</w:t>
      </w:r>
      <w:r>
        <w:rPr>
          <w:spacing w:val="-5"/>
        </w:rPr>
        <w:t> </w:t>
      </w:r>
      <w:r>
        <w:rPr/>
        <w:t>mexanizminə</w:t>
      </w:r>
      <w:r>
        <w:rPr>
          <w:spacing w:val="-3"/>
        </w:rPr>
        <w:t> </w:t>
      </w:r>
      <w:r>
        <w:rPr/>
        <w:t>görə</w:t>
      </w:r>
      <w:r>
        <w:rPr>
          <w:spacing w:val="-4"/>
        </w:rPr>
        <w:t> </w:t>
      </w:r>
      <w:r>
        <w:rPr/>
        <w:t>piylənmə</w:t>
      </w:r>
      <w:r>
        <w:rPr>
          <w:spacing w:val="3"/>
        </w:rPr>
        <w:t> </w:t>
      </w:r>
      <w:r>
        <w:rPr>
          <w:b/>
        </w:rPr>
        <w:t>3</w:t>
      </w:r>
      <w:r>
        <w:rPr>
          <w:b/>
          <w:spacing w:val="2"/>
        </w:rPr>
        <w:t> </w:t>
      </w:r>
      <w:r>
        <w:rPr/>
        <w:t>formaya</w:t>
      </w:r>
      <w:r>
        <w:rPr>
          <w:spacing w:val="-3"/>
        </w:rPr>
        <w:t> </w:t>
      </w:r>
      <w:r>
        <w:rPr>
          <w:spacing w:val="-2"/>
        </w:rPr>
        <w:t>bölünür:</w:t>
      </w:r>
    </w:p>
    <w:p>
      <w:pPr>
        <w:pStyle w:val="ListParagraph"/>
        <w:numPr>
          <w:ilvl w:val="0"/>
          <w:numId w:val="79"/>
        </w:numPr>
        <w:tabs>
          <w:tab w:pos="1033" w:val="left" w:leader="none"/>
        </w:tabs>
        <w:spacing w:line="240" w:lineRule="auto" w:before="180" w:after="0"/>
        <w:ind w:left="1033" w:right="0" w:hanging="359"/>
        <w:jc w:val="left"/>
        <w:rPr>
          <w:sz w:val="24"/>
        </w:rPr>
      </w:pPr>
      <w:r>
        <w:rPr>
          <w:sz w:val="24"/>
        </w:rPr>
        <w:t>birincili</w:t>
      </w:r>
      <w:r>
        <w:rPr>
          <w:spacing w:val="-11"/>
          <w:sz w:val="24"/>
        </w:rPr>
        <w:t> </w:t>
      </w:r>
      <w:r>
        <w:rPr>
          <w:sz w:val="24"/>
        </w:rPr>
        <w:t>(alimentar-metabolik</w:t>
      </w:r>
      <w:r>
        <w:rPr>
          <w:spacing w:val="-4"/>
          <w:sz w:val="24"/>
        </w:rPr>
        <w:t> </w:t>
      </w:r>
      <w:r>
        <w:rPr>
          <w:sz w:val="24"/>
        </w:rPr>
        <w:t>və</w:t>
      </w:r>
      <w:r>
        <w:rPr>
          <w:spacing w:val="-1"/>
          <w:sz w:val="24"/>
        </w:rPr>
        <w:t> </w:t>
      </w:r>
      <w:r>
        <w:rPr>
          <w:sz w:val="24"/>
        </w:rPr>
        <w:t>ya</w:t>
      </w:r>
      <w:r>
        <w:rPr>
          <w:spacing w:val="-4"/>
          <w:sz w:val="24"/>
        </w:rPr>
        <w:t> </w:t>
      </w:r>
      <w:r>
        <w:rPr>
          <w:sz w:val="24"/>
        </w:rPr>
        <w:t>ekzogen-konstitutsional</w:t>
      </w:r>
      <w:r>
        <w:rPr>
          <w:spacing w:val="-5"/>
          <w:sz w:val="24"/>
        </w:rPr>
        <w:t> </w:t>
      </w:r>
      <w:r>
        <w:rPr>
          <w:sz w:val="24"/>
        </w:rPr>
        <w:t>və</w:t>
      </w:r>
      <w:r>
        <w:rPr>
          <w:spacing w:val="-1"/>
          <w:sz w:val="24"/>
        </w:rPr>
        <w:t> </w:t>
      </w:r>
      <w:r>
        <w:rPr>
          <w:sz w:val="24"/>
        </w:rPr>
        <w:t>yaxud</w:t>
      </w:r>
      <w:r>
        <w:rPr>
          <w:spacing w:val="-4"/>
          <w:sz w:val="24"/>
        </w:rPr>
        <w:t> </w:t>
      </w:r>
      <w:r>
        <w:rPr>
          <w:spacing w:val="-2"/>
          <w:sz w:val="24"/>
        </w:rPr>
        <w:t>sadə);</w:t>
      </w:r>
    </w:p>
    <w:p>
      <w:pPr>
        <w:pStyle w:val="ListParagraph"/>
        <w:numPr>
          <w:ilvl w:val="0"/>
          <w:numId w:val="79"/>
        </w:numPr>
        <w:tabs>
          <w:tab w:pos="1033" w:val="left" w:leader="none"/>
        </w:tabs>
        <w:spacing w:line="240" w:lineRule="auto" w:before="22" w:after="0"/>
        <w:ind w:left="1033" w:right="0" w:hanging="359"/>
        <w:jc w:val="left"/>
        <w:rPr>
          <w:sz w:val="24"/>
        </w:rPr>
      </w:pPr>
      <w:r>
        <w:rPr>
          <w:sz w:val="24"/>
        </w:rPr>
        <w:t>ikincili</w:t>
      </w:r>
      <w:r>
        <w:rPr>
          <w:spacing w:val="-11"/>
          <w:sz w:val="24"/>
        </w:rPr>
        <w:t> </w:t>
      </w:r>
      <w:r>
        <w:rPr>
          <w:sz w:val="24"/>
        </w:rPr>
        <w:t>(hipotalamik</w:t>
      </w:r>
      <w:r>
        <w:rPr>
          <w:spacing w:val="-2"/>
          <w:sz w:val="24"/>
        </w:rPr>
        <w:t> </w:t>
      </w:r>
      <w:r>
        <w:rPr>
          <w:sz w:val="24"/>
        </w:rPr>
        <w:t>və</w:t>
      </w:r>
      <w:r>
        <w:rPr>
          <w:spacing w:val="2"/>
          <w:sz w:val="24"/>
        </w:rPr>
        <w:t> </w:t>
      </w:r>
      <w:r>
        <w:rPr>
          <w:sz w:val="24"/>
        </w:rPr>
        <w:t>ya</w:t>
      </w:r>
      <w:r>
        <w:rPr>
          <w:spacing w:val="-2"/>
          <w:sz w:val="24"/>
        </w:rPr>
        <w:t> simptomatik);</w:t>
      </w:r>
    </w:p>
    <w:p>
      <w:pPr>
        <w:pStyle w:val="ListParagraph"/>
        <w:numPr>
          <w:ilvl w:val="0"/>
          <w:numId w:val="79"/>
        </w:numPr>
        <w:tabs>
          <w:tab w:pos="1033" w:val="left" w:leader="none"/>
        </w:tabs>
        <w:spacing w:line="240" w:lineRule="auto" w:before="21" w:after="0"/>
        <w:ind w:left="1033" w:right="0" w:hanging="359"/>
        <w:jc w:val="left"/>
        <w:rPr>
          <w:sz w:val="24"/>
        </w:rPr>
      </w:pPr>
      <w:r>
        <w:rPr>
          <w:spacing w:val="-2"/>
          <w:sz w:val="24"/>
        </w:rPr>
        <w:t>endokrin.</w:t>
      </w:r>
    </w:p>
    <w:p>
      <w:pPr>
        <w:pStyle w:val="BodyText"/>
        <w:spacing w:line="259" w:lineRule="auto" w:before="185"/>
        <w:ind w:right="202"/>
      </w:pPr>
      <w:r>
        <w:rPr>
          <w:b/>
        </w:rPr>
        <w:t>Birincili</w:t>
      </w:r>
      <w:r>
        <w:rPr>
          <w:b/>
          <w:spacing w:val="-2"/>
        </w:rPr>
        <w:t> </w:t>
      </w:r>
      <w:r>
        <w:rPr/>
        <w:t>piylənmənin</w:t>
      </w:r>
      <w:r>
        <w:rPr>
          <w:spacing w:val="-4"/>
        </w:rPr>
        <w:t> </w:t>
      </w:r>
      <w:r>
        <w:rPr/>
        <w:t>əsasında</w:t>
      </w:r>
      <w:r>
        <w:rPr>
          <w:spacing w:val="-5"/>
        </w:rPr>
        <w:t> </w:t>
      </w:r>
      <w:r>
        <w:rPr/>
        <w:t>ekzogen</w:t>
      </w:r>
      <w:r>
        <w:rPr>
          <w:spacing w:val="-4"/>
        </w:rPr>
        <w:t> </w:t>
      </w:r>
      <w:r>
        <w:rPr/>
        <w:t>və ya</w:t>
      </w:r>
      <w:r>
        <w:rPr>
          <w:spacing w:val="-5"/>
        </w:rPr>
        <w:t> </w:t>
      </w:r>
      <w:r>
        <w:rPr/>
        <w:t>alimentar</w:t>
      </w:r>
      <w:r>
        <w:rPr>
          <w:spacing w:val="-3"/>
        </w:rPr>
        <w:t> </w:t>
      </w:r>
      <w:r>
        <w:rPr/>
        <w:t>faktor</w:t>
      </w:r>
      <w:r>
        <w:rPr>
          <w:spacing w:val="-6"/>
        </w:rPr>
        <w:t> </w:t>
      </w:r>
      <w:r>
        <w:rPr/>
        <w:t>dayanır.</w:t>
      </w:r>
      <w:r>
        <w:rPr>
          <w:spacing w:val="-2"/>
        </w:rPr>
        <w:t> </w:t>
      </w:r>
      <w:r>
        <w:rPr/>
        <w:t>Qida</w:t>
      </w:r>
      <w:r>
        <w:rPr>
          <w:spacing w:val="-5"/>
        </w:rPr>
        <w:t> </w:t>
      </w:r>
      <w:r>
        <w:rPr/>
        <w:t>rasionunun</w:t>
      </w:r>
      <w:r>
        <w:rPr>
          <w:spacing w:val="-8"/>
        </w:rPr>
        <w:t> </w:t>
      </w:r>
      <w:r>
        <w:rPr/>
        <w:t>enerji</w:t>
      </w:r>
      <w:r>
        <w:rPr>
          <w:spacing w:val="-8"/>
        </w:rPr>
        <w:t> </w:t>
      </w:r>
      <w:r>
        <w:rPr/>
        <w:t>dəyəri ilə onun sərfi arasında uyğunsuzluq piy yığıntılarına gətirib çıxarır. Piylənmənin bu forması</w:t>
      </w:r>
    </w:p>
    <w:p>
      <w:pPr>
        <w:pStyle w:val="BodyText"/>
        <w:spacing w:line="259" w:lineRule="auto"/>
        <w:ind w:right="142"/>
      </w:pPr>
      <w:r>
        <w:rPr/>
        <w:t>karbohidrat və</w:t>
      </w:r>
      <w:r>
        <w:rPr>
          <w:spacing w:val="40"/>
        </w:rPr>
        <w:t> </w:t>
      </w:r>
      <w:r>
        <w:rPr/>
        <w:t>heyvan</w:t>
      </w:r>
      <w:r>
        <w:rPr>
          <w:spacing w:val="-3"/>
        </w:rPr>
        <w:t> </w:t>
      </w:r>
      <w:r>
        <w:rPr/>
        <w:t>mənşəli</w:t>
      </w:r>
      <w:r>
        <w:rPr>
          <w:spacing w:val="-3"/>
        </w:rPr>
        <w:t> </w:t>
      </w:r>
      <w:r>
        <w:rPr/>
        <w:t>yağlardan</w:t>
      </w:r>
      <w:r>
        <w:rPr>
          <w:spacing w:val="-8"/>
        </w:rPr>
        <w:t> </w:t>
      </w:r>
      <w:r>
        <w:rPr/>
        <w:t>çox</w:t>
      </w:r>
      <w:r>
        <w:rPr>
          <w:spacing w:val="-3"/>
        </w:rPr>
        <w:t> </w:t>
      </w:r>
      <w:r>
        <w:rPr/>
        <w:t>istifadə</w:t>
      </w:r>
      <w:r>
        <w:rPr>
          <w:spacing w:val="-4"/>
        </w:rPr>
        <w:t> </w:t>
      </w:r>
      <w:r>
        <w:rPr/>
        <w:t>etdikdə və yaxud qidalanmanın</w:t>
      </w:r>
      <w:r>
        <w:rPr>
          <w:spacing w:val="-8"/>
        </w:rPr>
        <w:t> </w:t>
      </w:r>
      <w:r>
        <w:rPr/>
        <w:t>tərkibi</w:t>
      </w:r>
      <w:r>
        <w:rPr>
          <w:spacing w:val="-8"/>
        </w:rPr>
        <w:t> </w:t>
      </w:r>
      <w:r>
        <w:rPr/>
        <w:t>və</w:t>
      </w:r>
      <w:r>
        <w:rPr>
          <w:spacing w:val="-4"/>
        </w:rPr>
        <w:t> </w:t>
      </w:r>
      <w:r>
        <w:rPr/>
        <w:t>rejimi pozulduqda inkişaf</w:t>
      </w:r>
      <w:r>
        <w:rPr>
          <w:spacing w:val="-1"/>
        </w:rPr>
        <w:t> </w:t>
      </w:r>
      <w:r>
        <w:rPr/>
        <w:t>edir və əksər hallarda irsi xarakter daşıyır. Karbohidrat və zülallarla müqayisədə yağların kaloriləri bədən kütləsini daha çox artırır. Qida ilə daxil olan yağlar onların orqanizmdə oksidləşməsindən üstünlük təşkil etdikdə artıq piy depo şəklində toplanmağa başlayır. Hipodinamiya bu prosesin sürətlənməsinə səbəb olur.</w:t>
      </w:r>
    </w:p>
    <w:p>
      <w:pPr>
        <w:pStyle w:val="BodyText"/>
        <w:spacing w:line="259" w:lineRule="auto" w:before="156"/>
      </w:pPr>
      <w:r>
        <w:rPr>
          <w:b/>
        </w:rPr>
        <w:t>İkincili</w:t>
      </w:r>
      <w:r>
        <w:rPr>
          <w:b/>
          <w:spacing w:val="-5"/>
        </w:rPr>
        <w:t> </w:t>
      </w:r>
      <w:r>
        <w:rPr/>
        <w:t>piylənmə</w:t>
      </w:r>
      <w:r>
        <w:rPr>
          <w:spacing w:val="-2"/>
        </w:rPr>
        <w:t> </w:t>
      </w:r>
      <w:r>
        <w:rPr/>
        <w:t>isə</w:t>
      </w:r>
      <w:r>
        <w:rPr>
          <w:spacing w:val="-2"/>
        </w:rPr>
        <w:t> </w:t>
      </w:r>
      <w:r>
        <w:rPr/>
        <w:t>müxtəlif</w:t>
      </w:r>
      <w:r>
        <w:rPr>
          <w:spacing w:val="-8"/>
        </w:rPr>
        <w:t> </w:t>
      </w:r>
      <w:r>
        <w:rPr/>
        <w:t>serebral</w:t>
      </w:r>
      <w:r>
        <w:rPr>
          <w:spacing w:val="-10"/>
        </w:rPr>
        <w:t> </w:t>
      </w:r>
      <w:r>
        <w:rPr/>
        <w:t>zədələnmələr:</w:t>
      </w:r>
      <w:r>
        <w:rPr>
          <w:spacing w:val="-5"/>
        </w:rPr>
        <w:t> </w:t>
      </w:r>
      <w:r>
        <w:rPr/>
        <w:t>baş</w:t>
      </w:r>
      <w:r>
        <w:rPr>
          <w:spacing w:val="-8"/>
        </w:rPr>
        <w:t> </w:t>
      </w:r>
      <w:r>
        <w:rPr/>
        <w:t>beynin</w:t>
      </w:r>
      <w:r>
        <w:rPr>
          <w:spacing w:val="-5"/>
        </w:rPr>
        <w:t> </w:t>
      </w:r>
      <w:r>
        <w:rPr/>
        <w:t>şişləri, infeksion</w:t>
      </w:r>
      <w:r>
        <w:rPr>
          <w:spacing w:val="-5"/>
        </w:rPr>
        <w:t> </w:t>
      </w:r>
      <w:r>
        <w:rPr/>
        <w:t>xəstəliklər,</w:t>
      </w:r>
      <w:r>
        <w:rPr>
          <w:spacing w:val="-4"/>
        </w:rPr>
        <w:t> </w:t>
      </w:r>
      <w:r>
        <w:rPr/>
        <w:t>psixi pozğunluqlar, kəllə-beyin travmaları və s. fonunda inkişaf edə bilər.</w:t>
      </w:r>
    </w:p>
    <w:p>
      <w:pPr>
        <w:pStyle w:val="BodyText"/>
        <w:spacing w:line="259" w:lineRule="auto" w:before="163"/>
      </w:pPr>
      <w:r>
        <w:rPr/>
        <w:t>Piylənmənin</w:t>
      </w:r>
      <w:r>
        <w:rPr>
          <w:spacing w:val="-8"/>
        </w:rPr>
        <w:t> </w:t>
      </w:r>
      <w:r>
        <w:rPr>
          <w:b/>
        </w:rPr>
        <w:t>endokrin </w:t>
      </w:r>
      <w:r>
        <w:rPr/>
        <w:t>forması</w:t>
      </w:r>
      <w:r>
        <w:rPr>
          <w:spacing w:val="-13"/>
        </w:rPr>
        <w:t> </w:t>
      </w:r>
      <w:r>
        <w:rPr/>
        <w:t>daxili</w:t>
      </w:r>
      <w:r>
        <w:rPr>
          <w:spacing w:val="-8"/>
        </w:rPr>
        <w:t> </w:t>
      </w:r>
      <w:r>
        <w:rPr/>
        <w:t>sekresiya</w:t>
      </w:r>
      <w:r>
        <w:rPr>
          <w:spacing w:val="-5"/>
        </w:rPr>
        <w:t> </w:t>
      </w:r>
      <w:r>
        <w:rPr/>
        <w:t>vəzilərinin</w:t>
      </w:r>
      <w:r>
        <w:rPr>
          <w:spacing w:val="-9"/>
        </w:rPr>
        <w:t> </w:t>
      </w:r>
      <w:r>
        <w:rPr/>
        <w:t>patologiyaları</w:t>
      </w:r>
      <w:r>
        <w:rPr>
          <w:spacing w:val="-13"/>
        </w:rPr>
        <w:t> </w:t>
      </w:r>
      <w:r>
        <w:rPr/>
        <w:t>(hipotireoz,</w:t>
      </w:r>
      <w:r>
        <w:rPr>
          <w:spacing w:val="-3"/>
        </w:rPr>
        <w:t> </w:t>
      </w:r>
      <w:r>
        <w:rPr/>
        <w:t>hiperinsulinizm) nəticəsində əmələ gəlir.</w:t>
      </w:r>
    </w:p>
    <w:p>
      <w:pPr>
        <w:pStyle w:val="BodyText"/>
        <w:spacing w:line="259" w:lineRule="auto" w:before="157"/>
        <w:ind w:right="142"/>
      </w:pPr>
      <w:r>
        <w:rPr/>
        <w:t>Piylənmənin</w:t>
      </w:r>
      <w:r>
        <w:rPr>
          <w:spacing w:val="-4"/>
        </w:rPr>
        <w:t> </w:t>
      </w:r>
      <w:r>
        <w:rPr/>
        <w:t>hər</w:t>
      </w:r>
      <w:r>
        <w:rPr>
          <w:spacing w:val="-3"/>
        </w:rPr>
        <w:t> </w:t>
      </w:r>
      <w:r>
        <w:rPr/>
        <w:t>3 formasında</w:t>
      </w:r>
      <w:r>
        <w:rPr>
          <w:spacing w:val="-5"/>
        </w:rPr>
        <w:t> </w:t>
      </w:r>
      <w:r>
        <w:rPr/>
        <w:t>bu və ya</w:t>
      </w:r>
      <w:r>
        <w:rPr>
          <w:spacing w:val="-5"/>
        </w:rPr>
        <w:t> </w:t>
      </w:r>
      <w:r>
        <w:rPr/>
        <w:t>digər</w:t>
      </w:r>
      <w:r>
        <w:rPr>
          <w:spacing w:val="-3"/>
        </w:rPr>
        <w:t> </w:t>
      </w:r>
      <w:r>
        <w:rPr/>
        <w:t>dərəcədə</w:t>
      </w:r>
      <w:r>
        <w:rPr>
          <w:spacing w:val="-5"/>
        </w:rPr>
        <w:t> </w:t>
      </w:r>
      <w:r>
        <w:rPr/>
        <w:t>birincili</w:t>
      </w:r>
      <w:r>
        <w:rPr>
          <w:spacing w:val="-4"/>
        </w:rPr>
        <w:t> </w:t>
      </w:r>
      <w:r>
        <w:rPr/>
        <w:t>və yaxud</w:t>
      </w:r>
      <w:r>
        <w:rPr>
          <w:spacing w:val="-4"/>
        </w:rPr>
        <w:t> </w:t>
      </w:r>
      <w:r>
        <w:rPr/>
        <w:t>xəstəlik</w:t>
      </w:r>
      <w:r>
        <w:rPr>
          <w:spacing w:val="-4"/>
        </w:rPr>
        <w:t> </w:t>
      </w:r>
      <w:r>
        <w:rPr/>
        <w:t>prosesində yaranan hipotalamik pozğunluqlar müşahidə edilir.</w:t>
      </w:r>
    </w:p>
    <w:p>
      <w:pPr>
        <w:pStyle w:val="BodyText"/>
        <w:spacing w:line="259" w:lineRule="auto" w:before="163"/>
        <w:ind w:right="202"/>
      </w:pPr>
      <w:r>
        <w:rPr>
          <w:b/>
        </w:rPr>
        <w:t>Klinikası. </w:t>
      </w:r>
      <w:r>
        <w:rPr/>
        <w:t>Piylənmənin</w:t>
      </w:r>
      <w:r>
        <w:rPr>
          <w:spacing w:val="-4"/>
        </w:rPr>
        <w:t> </w:t>
      </w:r>
      <w:r>
        <w:rPr/>
        <w:t>spesifik</w:t>
      </w:r>
      <w:r>
        <w:rPr>
          <w:spacing w:val="-4"/>
        </w:rPr>
        <w:t> </w:t>
      </w:r>
      <w:r>
        <w:rPr/>
        <w:t>əlaməti</w:t>
      </w:r>
      <w:r>
        <w:rPr>
          <w:spacing w:val="-12"/>
        </w:rPr>
        <w:t> </w:t>
      </w:r>
      <w:r>
        <w:rPr/>
        <w:t>artıq</w:t>
      </w:r>
      <w:r>
        <w:rPr>
          <w:spacing w:val="-4"/>
        </w:rPr>
        <w:t> </w:t>
      </w:r>
      <w:r>
        <w:rPr/>
        <w:t>bədən</w:t>
      </w:r>
      <w:r>
        <w:rPr>
          <w:spacing w:val="-9"/>
        </w:rPr>
        <w:t> </w:t>
      </w:r>
      <w:r>
        <w:rPr/>
        <w:t>çəkisidir.</w:t>
      </w:r>
      <w:r>
        <w:rPr>
          <w:spacing w:val="-2"/>
        </w:rPr>
        <w:t> </w:t>
      </w:r>
      <w:r>
        <w:rPr/>
        <w:t>Piy</w:t>
      </w:r>
      <w:r>
        <w:rPr>
          <w:spacing w:val="-4"/>
        </w:rPr>
        <w:t> </w:t>
      </w:r>
      <w:r>
        <w:rPr/>
        <w:t>yığıntılarına</w:t>
      </w:r>
      <w:r>
        <w:rPr>
          <w:spacing w:val="-5"/>
        </w:rPr>
        <w:t> </w:t>
      </w:r>
      <w:r>
        <w:rPr/>
        <w:t>çiyin,</w:t>
      </w:r>
      <w:r>
        <w:rPr>
          <w:spacing w:val="-2"/>
        </w:rPr>
        <w:t> </w:t>
      </w:r>
      <w:r>
        <w:rPr/>
        <w:t>qarın,</w:t>
      </w:r>
      <w:r>
        <w:rPr>
          <w:spacing w:val="-2"/>
        </w:rPr>
        <w:t> </w:t>
      </w:r>
      <w:r>
        <w:rPr/>
        <w:t>kürək,</w:t>
      </w:r>
      <w:r>
        <w:rPr>
          <w:spacing w:val="-2"/>
        </w:rPr>
        <w:t> </w:t>
      </w:r>
      <w:r>
        <w:rPr/>
        <w:t>bud və çanaq nahiyəsində, eləcə də gövdənin yan hissələrində rast gəlinir, əzələ sisteminin zəifliyi nəzərə çarpır. Xəstənin xarici</w:t>
      </w:r>
      <w:r>
        <w:rPr>
          <w:spacing w:val="-6"/>
        </w:rPr>
        <w:t> </w:t>
      </w:r>
      <w:r>
        <w:rPr/>
        <w:t>görünüşündə dəyişikliklər baş verir: buxaq formalaşır, qanın nahiyəsindəki</w:t>
      </w:r>
      <w:r>
        <w:rPr>
          <w:spacing w:val="-2"/>
        </w:rPr>
        <w:t> </w:t>
      </w:r>
      <w:r>
        <w:rPr/>
        <w:t>piy büküşləri önlük şəklində sallanır.</w:t>
      </w:r>
    </w:p>
    <w:p>
      <w:pPr>
        <w:pStyle w:val="BodyText"/>
        <w:spacing w:line="259" w:lineRule="auto" w:before="157"/>
      </w:pPr>
      <w:r>
        <w:rPr/>
        <w:t>Piylənmənin</w:t>
      </w:r>
      <w:r>
        <w:rPr>
          <w:spacing w:val="-3"/>
        </w:rPr>
        <w:t> </w:t>
      </w:r>
      <w:r>
        <w:rPr>
          <w:b/>
        </w:rPr>
        <w:t>I</w:t>
      </w:r>
      <w:r>
        <w:rPr>
          <w:b/>
          <w:spacing w:val="-6"/>
        </w:rPr>
        <w:t> </w:t>
      </w:r>
      <w:r>
        <w:rPr/>
        <w:t>və</w:t>
      </w:r>
      <w:r>
        <w:rPr>
          <w:spacing w:val="-5"/>
        </w:rPr>
        <w:t> </w:t>
      </w:r>
      <w:r>
        <w:rPr>
          <w:b/>
        </w:rPr>
        <w:t>II</w:t>
      </w:r>
      <w:r>
        <w:rPr>
          <w:b/>
          <w:spacing w:val="-6"/>
        </w:rPr>
        <w:t> </w:t>
      </w:r>
      <w:r>
        <w:rPr/>
        <w:t>dərəcəsində</w:t>
      </w:r>
      <w:r>
        <w:rPr>
          <w:spacing w:val="-1"/>
        </w:rPr>
        <w:t> </w:t>
      </w:r>
      <w:r>
        <w:rPr/>
        <w:t>xüsusi</w:t>
      </w:r>
      <w:r>
        <w:rPr>
          <w:spacing w:val="-9"/>
        </w:rPr>
        <w:t> </w:t>
      </w:r>
      <w:r>
        <w:rPr/>
        <w:t>bir</w:t>
      </w:r>
      <w:r>
        <w:rPr>
          <w:spacing w:val="-3"/>
        </w:rPr>
        <w:t> </w:t>
      </w:r>
      <w:r>
        <w:rPr/>
        <w:t>şikayət</w:t>
      </w:r>
      <w:r>
        <w:rPr>
          <w:spacing w:val="-4"/>
        </w:rPr>
        <w:t> </w:t>
      </w:r>
      <w:r>
        <w:rPr/>
        <w:t>olmur,</w:t>
      </w:r>
      <w:r>
        <w:rPr>
          <w:spacing w:val="-2"/>
        </w:rPr>
        <w:t> </w:t>
      </w:r>
      <w:r>
        <w:rPr/>
        <w:t>lakin</w:t>
      </w:r>
      <w:r>
        <w:rPr>
          <w:spacing w:val="-1"/>
        </w:rPr>
        <w:t> </w:t>
      </w:r>
      <w:r>
        <w:rPr/>
        <w:t>bir müddətdən</w:t>
      </w:r>
      <w:r>
        <w:rPr>
          <w:spacing w:val="-9"/>
        </w:rPr>
        <w:t> </w:t>
      </w:r>
      <w:r>
        <w:rPr/>
        <w:t>sonra</w:t>
      </w:r>
      <w:r>
        <w:rPr>
          <w:spacing w:val="-1"/>
        </w:rPr>
        <w:t> </w:t>
      </w:r>
      <w:r>
        <w:rPr/>
        <w:t>yuxululuq,</w:t>
      </w:r>
      <w:r>
        <w:rPr>
          <w:spacing w:val="-2"/>
        </w:rPr>
        <w:t> </w:t>
      </w:r>
      <w:r>
        <w:rPr/>
        <w:t>zəiflik, tərləmə, əsəbilik, təngnəfəslik, ürəkbulanma, qəbizlik, periferik ödemlər, onurğa və oynaqlarda ağrı meydana çıxır.</w:t>
      </w:r>
    </w:p>
    <w:p>
      <w:pPr>
        <w:pStyle w:val="BodyText"/>
        <w:spacing w:before="162"/>
      </w:pPr>
      <w:r>
        <w:rPr>
          <w:b/>
        </w:rPr>
        <w:t>III</w:t>
      </w:r>
      <w:r>
        <w:rPr>
          <w:b/>
          <w:spacing w:val="-3"/>
        </w:rPr>
        <w:t> </w:t>
      </w:r>
      <w:r>
        <w:rPr/>
        <w:t>və</w:t>
      </w:r>
      <w:r>
        <w:rPr>
          <w:spacing w:val="-4"/>
        </w:rPr>
        <w:t> </w:t>
      </w:r>
      <w:r>
        <w:rPr>
          <w:b/>
        </w:rPr>
        <w:t>IV</w:t>
      </w:r>
      <w:r>
        <w:rPr>
          <w:b/>
          <w:spacing w:val="-2"/>
        </w:rPr>
        <w:t> </w:t>
      </w:r>
      <w:r>
        <w:rPr/>
        <w:t>dərəcələrdə</w:t>
      </w:r>
      <w:r>
        <w:rPr>
          <w:spacing w:val="-4"/>
        </w:rPr>
        <w:t> </w:t>
      </w:r>
      <w:r>
        <w:rPr/>
        <w:t>ürək-damar, tənəffüs,</w:t>
      </w:r>
      <w:r>
        <w:rPr>
          <w:spacing w:val="-1"/>
        </w:rPr>
        <w:t> </w:t>
      </w:r>
      <w:r>
        <w:rPr/>
        <w:t>həzm</w:t>
      </w:r>
      <w:r>
        <w:rPr>
          <w:spacing w:val="-7"/>
        </w:rPr>
        <w:t> </w:t>
      </w:r>
      <w:r>
        <w:rPr/>
        <w:t>sistemlərinin</w:t>
      </w:r>
      <w:r>
        <w:rPr>
          <w:spacing w:val="-3"/>
        </w:rPr>
        <w:t> </w:t>
      </w:r>
      <w:r>
        <w:rPr/>
        <w:t>fəaliyyəti</w:t>
      </w:r>
      <w:r>
        <w:rPr>
          <w:spacing w:val="-11"/>
        </w:rPr>
        <w:t> </w:t>
      </w:r>
      <w:r>
        <w:rPr/>
        <w:t>pozulur. </w:t>
      </w:r>
      <w:r>
        <w:rPr>
          <w:spacing w:val="-2"/>
        </w:rPr>
        <w:t>Hipertoniya,</w:t>
      </w:r>
    </w:p>
    <w:p>
      <w:pPr>
        <w:pStyle w:val="BodyText"/>
        <w:spacing w:line="259" w:lineRule="auto" w:before="22"/>
        <w:ind w:right="142"/>
      </w:pPr>
      <w:r>
        <w:rPr/>
        <w:t>taxikardiya müşahidə olunur, tənəffüs çatışmazlığı və xronik ağciyər ürəyi formalaşa bilər. Qaraciyar parenximasının piy infiltrasiyası, xronik xolesistit və pankreatit əmələ gəlir. Onurğa ağrıları, artroz əlamətləri</w:t>
      </w:r>
      <w:r>
        <w:rPr>
          <w:spacing w:val="-8"/>
        </w:rPr>
        <w:t> </w:t>
      </w:r>
      <w:r>
        <w:rPr/>
        <w:t>müşahidə</w:t>
      </w:r>
      <w:r>
        <w:rPr>
          <w:spacing w:val="-4"/>
        </w:rPr>
        <w:t> </w:t>
      </w:r>
      <w:r>
        <w:rPr/>
        <w:t>edilir.</w:t>
      </w:r>
      <w:r>
        <w:rPr>
          <w:spacing w:val="-2"/>
        </w:rPr>
        <w:t> </w:t>
      </w:r>
      <w:r>
        <w:rPr/>
        <w:t>Bir</w:t>
      </w:r>
      <w:r>
        <w:rPr>
          <w:spacing w:val="-2"/>
        </w:rPr>
        <w:t> </w:t>
      </w:r>
      <w:r>
        <w:rPr/>
        <w:t>çox</w:t>
      </w:r>
      <w:r>
        <w:rPr>
          <w:spacing w:val="-8"/>
        </w:rPr>
        <w:t> </w:t>
      </w:r>
      <w:r>
        <w:rPr/>
        <w:t>hallarda</w:t>
      </w:r>
      <w:r>
        <w:rPr>
          <w:spacing w:val="-4"/>
        </w:rPr>
        <w:t> </w:t>
      </w:r>
      <w:r>
        <w:rPr/>
        <w:t>piylənmə</w:t>
      </w:r>
      <w:r>
        <w:rPr>
          <w:spacing w:val="-4"/>
        </w:rPr>
        <w:t> </w:t>
      </w:r>
      <w:r>
        <w:rPr/>
        <w:t>aybaşı</w:t>
      </w:r>
      <w:r>
        <w:rPr>
          <w:spacing w:val="-8"/>
        </w:rPr>
        <w:t> </w:t>
      </w:r>
      <w:r>
        <w:rPr/>
        <w:t>tsiklinin</w:t>
      </w:r>
      <w:r>
        <w:rPr>
          <w:spacing w:val="-8"/>
        </w:rPr>
        <w:t> </w:t>
      </w:r>
      <w:r>
        <w:rPr/>
        <w:t>pozğunluqları</w:t>
      </w:r>
      <w:r>
        <w:rPr>
          <w:spacing w:val="-8"/>
        </w:rPr>
        <w:t> </w:t>
      </w:r>
      <w:r>
        <w:rPr/>
        <w:t>ilə müşayiət edilir. Həddindən artıq tərləmə dəri xəstəlikləri (ekzema, piodermiya, furunkulyoz), qarın, bud və çiyin nahiyələrində çatlar, boyun və dirsəklərin hiperpiqmentasiyası ilə nəticələnir.</w:t>
      </w:r>
    </w:p>
    <w:p>
      <w:pPr>
        <w:pStyle w:val="BodyText"/>
        <w:spacing w:line="259" w:lineRule="auto" w:before="157"/>
        <w:ind w:right="420"/>
      </w:pPr>
      <w:r>
        <w:rPr/>
        <w:t>Piylənmənin</w:t>
      </w:r>
      <w:r>
        <w:rPr>
          <w:spacing w:val="-4"/>
        </w:rPr>
        <w:t> </w:t>
      </w:r>
      <w:r>
        <w:rPr/>
        <w:t>bütün</w:t>
      </w:r>
      <w:r>
        <w:rPr>
          <w:spacing w:val="-4"/>
        </w:rPr>
        <w:t> </w:t>
      </w:r>
      <w:r>
        <w:rPr/>
        <w:t>formaları</w:t>
      </w:r>
      <w:r>
        <w:rPr>
          <w:spacing w:val="-12"/>
        </w:rPr>
        <w:t> </w:t>
      </w:r>
      <w:r>
        <w:rPr/>
        <w:t>oxşar</w:t>
      </w:r>
      <w:r>
        <w:rPr>
          <w:spacing w:val="-3"/>
        </w:rPr>
        <w:t> </w:t>
      </w:r>
      <w:r>
        <w:rPr/>
        <w:t>simptomatikaya malikdir.</w:t>
      </w:r>
      <w:r>
        <w:rPr>
          <w:spacing w:val="-2"/>
        </w:rPr>
        <w:t> </w:t>
      </w:r>
      <w:r>
        <w:rPr/>
        <w:t>Onlar</w:t>
      </w:r>
      <w:r>
        <w:rPr>
          <w:spacing w:val="-3"/>
        </w:rPr>
        <w:t> </w:t>
      </w:r>
      <w:r>
        <w:rPr/>
        <w:t>bir-birlərindən</w:t>
      </w:r>
      <w:r>
        <w:rPr>
          <w:spacing w:val="-8"/>
        </w:rPr>
        <w:t> </w:t>
      </w:r>
      <w:r>
        <w:rPr/>
        <w:t>piy</w:t>
      </w:r>
      <w:r>
        <w:rPr>
          <w:spacing w:val="-8"/>
        </w:rPr>
        <w:t> </w:t>
      </w:r>
      <w:r>
        <w:rPr/>
        <w:t>toxumasının lokalizasiya</w:t>
      </w:r>
      <w:r>
        <w:rPr>
          <w:spacing w:val="-7"/>
        </w:rPr>
        <w:t> </w:t>
      </w:r>
      <w:r>
        <w:rPr/>
        <w:t>olunduğu</w:t>
      </w:r>
      <w:r>
        <w:rPr>
          <w:spacing w:val="-4"/>
        </w:rPr>
        <w:t> </w:t>
      </w:r>
      <w:r>
        <w:rPr/>
        <w:t>sahələr,</w:t>
      </w:r>
      <w:r>
        <w:rPr>
          <w:spacing w:val="-1"/>
        </w:rPr>
        <w:t> </w:t>
      </w:r>
      <w:r>
        <w:rPr/>
        <w:t>endokrin</w:t>
      </w:r>
      <w:r>
        <w:rPr>
          <w:spacing w:val="-9"/>
        </w:rPr>
        <w:t> </w:t>
      </w:r>
      <w:r>
        <w:rPr/>
        <w:t>və ya</w:t>
      </w:r>
      <w:r>
        <w:rPr>
          <w:spacing w:val="-4"/>
        </w:rPr>
        <w:t> </w:t>
      </w:r>
      <w:r>
        <w:rPr/>
        <w:t>sinir</w:t>
      </w:r>
      <w:r>
        <w:rPr>
          <w:spacing w:val="2"/>
        </w:rPr>
        <w:t> </w:t>
      </w:r>
      <w:r>
        <w:rPr/>
        <w:t>sisteminin</w:t>
      </w:r>
      <w:r>
        <w:rPr>
          <w:spacing w:val="-4"/>
        </w:rPr>
        <w:t> </w:t>
      </w:r>
      <w:r>
        <w:rPr/>
        <w:t>zədələnmə</w:t>
      </w:r>
      <w:r>
        <w:rPr>
          <w:spacing w:val="-4"/>
        </w:rPr>
        <w:t> </w:t>
      </w:r>
      <w:r>
        <w:rPr/>
        <w:t>əlamətləri</w:t>
      </w:r>
      <w:r>
        <w:rPr>
          <w:spacing w:val="-9"/>
        </w:rPr>
        <w:t> </w:t>
      </w:r>
      <w:r>
        <w:rPr/>
        <w:t>ilə</w:t>
      </w:r>
      <w:r>
        <w:rPr>
          <w:spacing w:val="1"/>
        </w:rPr>
        <w:t> </w:t>
      </w:r>
      <w:r>
        <w:rPr>
          <w:spacing w:val="-2"/>
        </w:rPr>
        <w:t>fərqlənirlər.</w:t>
      </w:r>
    </w:p>
    <w:p>
      <w:pPr>
        <w:pStyle w:val="BodyText"/>
        <w:spacing w:after="0" w:line="259" w:lineRule="auto"/>
        <w:sectPr>
          <w:pgSz w:w="11910" w:h="16840"/>
          <w:pgMar w:header="0" w:footer="1467" w:top="960" w:bottom="1660" w:left="708" w:right="850"/>
        </w:sectPr>
      </w:pPr>
    </w:p>
    <w:p>
      <w:pPr>
        <w:pStyle w:val="BodyText"/>
        <w:spacing w:line="259" w:lineRule="auto" w:before="74"/>
        <w:ind w:right="202"/>
      </w:pPr>
      <w:r>
        <w:rPr/>
        <w:t>Alimentar</w:t>
      </w:r>
      <w:r>
        <w:rPr>
          <w:spacing w:val="-2"/>
        </w:rPr>
        <w:t> </w:t>
      </w:r>
      <w:r>
        <w:rPr/>
        <w:t>piylənmədə bədən</w:t>
      </w:r>
      <w:r>
        <w:rPr>
          <w:spacing w:val="-8"/>
        </w:rPr>
        <w:t> </w:t>
      </w:r>
      <w:r>
        <w:rPr/>
        <w:t>çəkisi</w:t>
      </w:r>
      <w:r>
        <w:rPr>
          <w:spacing w:val="-8"/>
        </w:rPr>
        <w:t> </w:t>
      </w:r>
      <w:r>
        <w:rPr/>
        <w:t>tədricən</w:t>
      </w:r>
      <w:r>
        <w:rPr>
          <w:spacing w:val="-8"/>
        </w:rPr>
        <w:t> </w:t>
      </w:r>
      <w:r>
        <w:rPr/>
        <w:t>artır,</w:t>
      </w:r>
      <w:r>
        <w:rPr>
          <w:spacing w:val="-1"/>
        </w:rPr>
        <w:t> </w:t>
      </w:r>
      <w:r>
        <w:rPr/>
        <w:t>piy</w:t>
      </w:r>
      <w:r>
        <w:rPr>
          <w:spacing w:val="-13"/>
        </w:rPr>
        <w:t> </w:t>
      </w:r>
      <w:r>
        <w:rPr/>
        <w:t>toxuması</w:t>
      </w:r>
      <w:r>
        <w:rPr>
          <w:spacing w:val="-8"/>
        </w:rPr>
        <w:t> </w:t>
      </w:r>
      <w:r>
        <w:rPr/>
        <w:t>bərabər</w:t>
      </w:r>
      <w:r>
        <w:rPr>
          <w:spacing w:val="-2"/>
        </w:rPr>
        <w:t> </w:t>
      </w:r>
      <w:r>
        <w:rPr/>
        <w:t>paylanır.</w:t>
      </w:r>
      <w:r>
        <w:rPr>
          <w:spacing w:val="-1"/>
        </w:rPr>
        <w:t> </w:t>
      </w:r>
      <w:r>
        <w:rPr/>
        <w:t>Endokrin</w:t>
      </w:r>
      <w:r>
        <w:rPr>
          <w:spacing w:val="-3"/>
        </w:rPr>
        <w:t> </w:t>
      </w:r>
      <w:r>
        <w:rPr/>
        <w:t>vəzlərdə heç bir pozğunluq baş vermir.</w:t>
      </w:r>
    </w:p>
    <w:p>
      <w:pPr>
        <w:pStyle w:val="BodyText"/>
        <w:spacing w:line="259" w:lineRule="auto" w:before="158"/>
        <w:ind w:right="202"/>
      </w:pPr>
      <w:r>
        <w:rPr/>
        <w:t>Hipotalamik piylənmə sürətlə inkişaf edir. Piy yığıntıları əsasən qanın, bud va sarğı nahiyəsində toplanır, iştah</w:t>
      </w:r>
      <w:r>
        <w:rPr>
          <w:spacing w:val="-2"/>
        </w:rPr>
        <w:t> </w:t>
      </w:r>
      <w:r>
        <w:rPr/>
        <w:t>artır, gecə aclığı, başgicəllənmə meydana çıxır. Dərinin trofik dəyişiklikləri və dəri quruluğu</w:t>
      </w:r>
      <w:r>
        <w:rPr>
          <w:spacing w:val="-5"/>
        </w:rPr>
        <w:t> </w:t>
      </w:r>
      <w:r>
        <w:rPr/>
        <w:t>xarakterdir.</w:t>
      </w:r>
      <w:r>
        <w:rPr>
          <w:spacing w:val="-3"/>
        </w:rPr>
        <w:t> </w:t>
      </w:r>
      <w:r>
        <w:rPr/>
        <w:t>Nevroloji</w:t>
      </w:r>
      <w:r>
        <w:rPr>
          <w:spacing w:val="-13"/>
        </w:rPr>
        <w:t> </w:t>
      </w:r>
      <w:r>
        <w:rPr/>
        <w:t>disfunksiya:</w:t>
      </w:r>
      <w:r>
        <w:rPr>
          <w:spacing w:val="-5"/>
        </w:rPr>
        <w:t> </w:t>
      </w:r>
      <w:r>
        <w:rPr/>
        <w:t>baş</w:t>
      </w:r>
      <w:r>
        <w:rPr>
          <w:spacing w:val="-7"/>
        </w:rPr>
        <w:t> </w:t>
      </w:r>
      <w:r>
        <w:rPr/>
        <w:t>ağrıları, yuxusuzluq,</w:t>
      </w:r>
      <w:r>
        <w:rPr>
          <w:spacing w:val="-3"/>
        </w:rPr>
        <w:t> </w:t>
      </w:r>
      <w:r>
        <w:rPr/>
        <w:t>vegetativ</w:t>
      </w:r>
      <w:r>
        <w:rPr>
          <w:spacing w:val="-9"/>
        </w:rPr>
        <w:t> </w:t>
      </w:r>
      <w:r>
        <w:rPr/>
        <w:t>damar</w:t>
      </w:r>
      <w:r>
        <w:rPr>
          <w:spacing w:val="-4"/>
        </w:rPr>
        <w:t> </w:t>
      </w:r>
      <w:r>
        <w:rPr/>
        <w:t>distoniyası: arterial</w:t>
      </w:r>
      <w:r>
        <w:rPr>
          <w:spacing w:val="-7"/>
        </w:rPr>
        <w:t> </w:t>
      </w:r>
      <w:r>
        <w:rPr/>
        <w:t>hipertoniya, tərləmə müşahidə</w:t>
      </w:r>
      <w:r>
        <w:rPr>
          <w:spacing w:val="-3"/>
        </w:rPr>
        <w:t> </w:t>
      </w:r>
      <w:r>
        <w:rPr/>
        <w:t>edilir. Endokrin</w:t>
      </w:r>
      <w:r>
        <w:rPr>
          <w:spacing w:val="-2"/>
        </w:rPr>
        <w:t> </w:t>
      </w:r>
      <w:r>
        <w:rPr/>
        <w:t>mənşəli</w:t>
      </w:r>
      <w:r>
        <w:rPr>
          <w:spacing w:val="-11"/>
        </w:rPr>
        <w:t> </w:t>
      </w:r>
      <w:r>
        <w:rPr/>
        <w:t>piylənmə hormonal</w:t>
      </w:r>
      <w:r>
        <w:rPr>
          <w:spacing w:val="-7"/>
        </w:rPr>
        <w:t> </w:t>
      </w:r>
      <w:r>
        <w:rPr/>
        <w:t>dəyişikliklərin səbəb olduğu əsas xəstəliyin əlamətlərinin üstünlüyü ilə səciyyələnir. Piy toxuması adətən qeyri- bərabər yerləşir.</w:t>
      </w:r>
    </w:p>
    <w:p>
      <w:pPr>
        <w:pStyle w:val="BodyText"/>
        <w:spacing w:before="161"/>
      </w:pPr>
      <w:r>
        <w:rPr/>
        <w:t>Piylənmə</w:t>
      </w:r>
      <w:r>
        <w:rPr>
          <w:spacing w:val="-5"/>
        </w:rPr>
        <w:t> </w:t>
      </w:r>
      <w:r>
        <w:rPr/>
        <w:t>zamanı</w:t>
      </w:r>
      <w:r>
        <w:rPr>
          <w:spacing w:val="-7"/>
        </w:rPr>
        <w:t> </w:t>
      </w:r>
      <w:r>
        <w:rPr/>
        <w:t>xəstələr artıq</w:t>
      </w:r>
      <w:r>
        <w:rPr>
          <w:spacing w:val="-2"/>
        </w:rPr>
        <w:t> </w:t>
      </w:r>
      <w:r>
        <w:rPr/>
        <w:t>çəkinin</w:t>
      </w:r>
      <w:r>
        <w:rPr>
          <w:spacing w:val="2"/>
        </w:rPr>
        <w:t> </w:t>
      </w:r>
      <w:r>
        <w:rPr/>
        <w:t>yaratdığı</w:t>
      </w:r>
      <w:r>
        <w:rPr>
          <w:spacing w:val="-10"/>
        </w:rPr>
        <w:t> </w:t>
      </w:r>
      <w:r>
        <w:rPr/>
        <w:t>aşağıdakı</w:t>
      </w:r>
      <w:r>
        <w:rPr>
          <w:spacing w:val="-7"/>
        </w:rPr>
        <w:t> </w:t>
      </w:r>
      <w:r>
        <w:rPr/>
        <w:t>sindrom</w:t>
      </w:r>
      <w:r>
        <w:rPr>
          <w:spacing w:val="-10"/>
        </w:rPr>
        <w:t> </w:t>
      </w:r>
      <w:r>
        <w:rPr/>
        <w:t>və</w:t>
      </w:r>
      <w:r>
        <w:rPr>
          <w:spacing w:val="2"/>
        </w:rPr>
        <w:t> </w:t>
      </w:r>
      <w:r>
        <w:rPr/>
        <w:t>xəstəliklərdən</w:t>
      </w:r>
      <w:r>
        <w:rPr>
          <w:spacing w:val="-6"/>
        </w:rPr>
        <w:t> </w:t>
      </w:r>
      <w:r>
        <w:rPr/>
        <w:t>əziyyət</w:t>
      </w:r>
      <w:r>
        <w:rPr>
          <w:spacing w:val="3"/>
        </w:rPr>
        <w:t> </w:t>
      </w:r>
      <w:r>
        <w:rPr>
          <w:spacing w:val="-2"/>
        </w:rPr>
        <w:t>çəkirlər:</w:t>
      </w:r>
    </w:p>
    <w:p>
      <w:pPr>
        <w:pStyle w:val="BodyText"/>
        <w:tabs>
          <w:tab w:pos="1034" w:val="left" w:leader="none"/>
        </w:tabs>
        <w:spacing w:line="256" w:lineRule="auto" w:before="182"/>
        <w:ind w:left="1034" w:right="275" w:hanging="360"/>
      </w:pPr>
      <w:r>
        <w:rPr/>
        <w:drawing>
          <wp:anchor distT="0" distB="0" distL="0" distR="0" allowOverlap="1" layoutInCell="1" locked="0" behindDoc="1" simplePos="0" relativeHeight="487627264">
            <wp:simplePos x="0" y="0"/>
            <wp:positionH relativeFrom="page">
              <wp:posOffset>832102</wp:posOffset>
            </wp:positionH>
            <wp:positionV relativeFrom="paragraph">
              <wp:posOffset>698110</wp:posOffset>
            </wp:positionV>
            <wp:extent cx="5956818" cy="2811779"/>
            <wp:effectExtent l="0" t="0" r="0" b="0"/>
            <wp:wrapTopAndBottom/>
            <wp:docPr id="245" name="Image 245"/>
            <wp:cNvGraphicFramePr>
              <a:graphicFrameLocks/>
            </wp:cNvGraphicFramePr>
            <a:graphic>
              <a:graphicData uri="http://schemas.openxmlformats.org/drawingml/2006/picture">
                <pic:pic>
                  <pic:nvPicPr>
                    <pic:cNvPr id="245" name="Image 245"/>
                    <pic:cNvPicPr/>
                  </pic:nvPicPr>
                  <pic:blipFill>
                    <a:blip r:embed="rId157" cstate="print"/>
                    <a:stretch>
                      <a:fillRect/>
                    </a:stretch>
                  </pic:blipFill>
                  <pic:spPr>
                    <a:xfrm>
                      <a:off x="0" y="0"/>
                      <a:ext cx="5956818" cy="2811779"/>
                    </a:xfrm>
                    <a:prstGeom prst="rect">
                      <a:avLst/>
                    </a:prstGeom>
                  </pic:spPr>
                </pic:pic>
              </a:graphicData>
            </a:graphic>
          </wp:anchor>
        </w:drawing>
      </w:r>
      <w:r>
        <w:rPr>
          <w:rFonts w:ascii="Symbol" w:hAnsi="Symbol"/>
          <w:spacing w:val="-10"/>
        </w:rPr>
        <w:t></w:t>
      </w:r>
      <w:r>
        <w:rPr/>
        <w:tab/>
        <w:t>ürəyin işemik xəstəliyi, 2-ci tip şəkərli diabet, arterial hipertoniya, insult, stenokardiya, ürək çatışmazlığı,</w:t>
      </w:r>
      <w:r>
        <w:rPr>
          <w:spacing w:val="-2"/>
        </w:rPr>
        <w:t> </w:t>
      </w:r>
      <w:r>
        <w:rPr/>
        <w:t>öd</w:t>
      </w:r>
      <w:r>
        <w:rPr>
          <w:spacing w:val="-4"/>
        </w:rPr>
        <w:t> </w:t>
      </w:r>
      <w:r>
        <w:rPr/>
        <w:t>daşı</w:t>
      </w:r>
      <w:r>
        <w:rPr>
          <w:spacing w:val="-12"/>
        </w:rPr>
        <w:t> </w:t>
      </w:r>
      <w:r>
        <w:rPr/>
        <w:t>xəstəliyi,</w:t>
      </w:r>
      <w:r>
        <w:rPr>
          <w:spacing w:val="-2"/>
        </w:rPr>
        <w:t> </w:t>
      </w:r>
      <w:r>
        <w:rPr/>
        <w:t>qaraciyər</w:t>
      </w:r>
      <w:r>
        <w:rPr>
          <w:spacing w:val="-3"/>
        </w:rPr>
        <w:t> </w:t>
      </w:r>
      <w:r>
        <w:rPr/>
        <w:t>sirrozu,</w:t>
      </w:r>
      <w:r>
        <w:rPr>
          <w:spacing w:val="-2"/>
        </w:rPr>
        <w:t> </w:t>
      </w:r>
      <w:r>
        <w:rPr/>
        <w:t>xroniki</w:t>
      </w:r>
      <w:r>
        <w:rPr>
          <w:spacing w:val="-12"/>
        </w:rPr>
        <w:t> </w:t>
      </w:r>
      <w:r>
        <w:rPr/>
        <w:t>qıcqırma,</w:t>
      </w:r>
      <w:r>
        <w:rPr>
          <w:spacing w:val="-2"/>
        </w:rPr>
        <w:t> </w:t>
      </w:r>
      <w:r>
        <w:rPr/>
        <w:t>artrit,</w:t>
      </w:r>
      <w:r>
        <w:rPr>
          <w:spacing w:val="-2"/>
        </w:rPr>
        <w:t> </w:t>
      </w:r>
      <w:r>
        <w:rPr/>
        <w:t>artroz,</w:t>
      </w:r>
      <w:r>
        <w:rPr>
          <w:spacing w:val="-6"/>
        </w:rPr>
        <w:t> </w:t>
      </w:r>
      <w:r>
        <w:rPr/>
        <w:t>osteoxondroz, aybaşı tsiklinin pozulması.</w:t>
      </w:r>
    </w:p>
    <w:p>
      <w:pPr>
        <w:pStyle w:val="BodyText"/>
        <w:spacing w:line="259" w:lineRule="auto" w:before="30"/>
        <w:ind w:right="142"/>
      </w:pPr>
      <w:r>
        <w:rPr>
          <w:b/>
        </w:rPr>
        <w:t>Diaqnozu. </w:t>
      </w:r>
      <w:r>
        <w:rPr/>
        <w:t>Müayinə zamanı</w:t>
      </w:r>
      <w:r>
        <w:rPr>
          <w:spacing w:val="-2"/>
        </w:rPr>
        <w:t> </w:t>
      </w:r>
      <w:r>
        <w:rPr/>
        <w:t>anamnezə və irsi</w:t>
      </w:r>
      <w:r>
        <w:rPr>
          <w:spacing w:val="-2"/>
        </w:rPr>
        <w:t> </w:t>
      </w:r>
      <w:r>
        <w:rPr/>
        <w:t>meylliyə xüsusi</w:t>
      </w:r>
      <w:r>
        <w:rPr>
          <w:spacing w:val="-2"/>
        </w:rPr>
        <w:t> </w:t>
      </w:r>
      <w:r>
        <w:rPr/>
        <w:t>diqqət yetirilməlidir, 20 yaşdan</w:t>
      </w:r>
      <w:r>
        <w:rPr>
          <w:spacing w:val="-2"/>
        </w:rPr>
        <w:t> </w:t>
      </w:r>
      <w:r>
        <w:rPr/>
        <w:t>sonra çəkinin minimal və maksimal</w:t>
      </w:r>
      <w:r>
        <w:rPr>
          <w:spacing w:val="-1"/>
        </w:rPr>
        <w:t> </w:t>
      </w:r>
      <w:r>
        <w:rPr/>
        <w:t>göstəriciləri, piylənmənin müddəti, yanaşı gedən xəstəliklər, xəstənin qida vərdişləri</w:t>
      </w:r>
      <w:r>
        <w:rPr>
          <w:spacing w:val="-8"/>
        </w:rPr>
        <w:t> </w:t>
      </w:r>
      <w:r>
        <w:rPr/>
        <w:t>və həyat</w:t>
      </w:r>
      <w:r>
        <w:rPr>
          <w:spacing w:val="-3"/>
        </w:rPr>
        <w:t> </w:t>
      </w:r>
      <w:r>
        <w:rPr/>
        <w:t>tərzi</w:t>
      </w:r>
      <w:r>
        <w:rPr>
          <w:spacing w:val="-12"/>
        </w:rPr>
        <w:t> </w:t>
      </w:r>
      <w:r>
        <w:rPr/>
        <w:t>aydınlaşdırılmalıdır.</w:t>
      </w:r>
      <w:r>
        <w:rPr>
          <w:spacing w:val="-1"/>
        </w:rPr>
        <w:t> </w:t>
      </w:r>
      <w:r>
        <w:rPr/>
        <w:t>Piylənmənin</w:t>
      </w:r>
      <w:r>
        <w:rPr>
          <w:spacing w:val="-8"/>
        </w:rPr>
        <w:t> </w:t>
      </w:r>
      <w:r>
        <w:rPr/>
        <w:t>olmasını</w:t>
      </w:r>
      <w:r>
        <w:rPr>
          <w:spacing w:val="-3"/>
        </w:rPr>
        <w:t> </w:t>
      </w:r>
      <w:r>
        <w:rPr/>
        <w:t>və</w:t>
      </w:r>
      <w:r>
        <w:rPr>
          <w:spacing w:val="-4"/>
        </w:rPr>
        <w:t> </w:t>
      </w:r>
      <w:r>
        <w:rPr/>
        <w:t>onun</w:t>
      </w:r>
      <w:r>
        <w:rPr>
          <w:spacing w:val="-8"/>
        </w:rPr>
        <w:t> </w:t>
      </w:r>
      <w:r>
        <w:rPr/>
        <w:t>dərəcəsini</w:t>
      </w:r>
      <w:r>
        <w:rPr>
          <w:spacing w:val="-8"/>
        </w:rPr>
        <w:t> </w:t>
      </w:r>
      <w:r>
        <w:rPr/>
        <w:t>müəyyən etmək üçün bədən kütləsi indeksi (BKİ), ideal bədən kütləsi hesablanılır.</w:t>
      </w:r>
    </w:p>
    <w:p>
      <w:pPr>
        <w:pStyle w:val="BodyText"/>
        <w:spacing w:before="158"/>
      </w:pPr>
      <w:r>
        <w:rPr/>
        <w:t>Piy</w:t>
      </w:r>
      <w:r>
        <w:rPr>
          <w:spacing w:val="-13"/>
        </w:rPr>
        <w:t> </w:t>
      </w:r>
      <w:r>
        <w:rPr/>
        <w:t>toxumasının</w:t>
      </w:r>
      <w:r>
        <w:rPr>
          <w:spacing w:val="3"/>
        </w:rPr>
        <w:t> </w:t>
      </w:r>
      <w:r>
        <w:rPr/>
        <w:t>lokalizasiyası,</w:t>
      </w:r>
      <w:r>
        <w:rPr>
          <w:spacing w:val="5"/>
        </w:rPr>
        <w:t> </w:t>
      </w:r>
      <w:r>
        <w:rPr/>
        <w:t>həcmi və</w:t>
      </w:r>
      <w:r>
        <w:rPr>
          <w:spacing w:val="-2"/>
        </w:rPr>
        <w:t> </w:t>
      </w:r>
      <w:r>
        <w:rPr/>
        <w:t>onun</w:t>
      </w:r>
      <w:r>
        <w:rPr>
          <w:spacing w:val="-5"/>
        </w:rPr>
        <w:t> </w:t>
      </w:r>
      <w:r>
        <w:rPr/>
        <w:t>ümumi</w:t>
      </w:r>
      <w:r>
        <w:rPr>
          <w:spacing w:val="-6"/>
        </w:rPr>
        <w:t> </w:t>
      </w:r>
      <w:r>
        <w:rPr/>
        <w:t>bədən</w:t>
      </w:r>
      <w:r>
        <w:rPr>
          <w:spacing w:val="-6"/>
        </w:rPr>
        <w:t> </w:t>
      </w:r>
      <w:r>
        <w:rPr/>
        <w:t>çəkisinə</w:t>
      </w:r>
      <w:r>
        <w:rPr>
          <w:spacing w:val="-2"/>
        </w:rPr>
        <w:t> </w:t>
      </w:r>
      <w:r>
        <w:rPr/>
        <w:t>nisbətən</w:t>
      </w:r>
      <w:r>
        <w:rPr>
          <w:spacing w:val="-1"/>
        </w:rPr>
        <w:t> </w:t>
      </w:r>
      <w:r>
        <w:rPr/>
        <w:t>faizini</w:t>
      </w:r>
      <w:r>
        <w:rPr>
          <w:spacing w:val="-6"/>
        </w:rPr>
        <w:t> </w:t>
      </w:r>
      <w:r>
        <w:rPr/>
        <w:t>daha</w:t>
      </w:r>
      <w:r>
        <w:rPr>
          <w:spacing w:val="-1"/>
        </w:rPr>
        <w:t> </w:t>
      </w:r>
      <w:r>
        <w:rPr>
          <w:spacing w:val="-2"/>
        </w:rPr>
        <w:t>dəqiq</w:t>
      </w:r>
    </w:p>
    <w:p>
      <w:pPr>
        <w:pStyle w:val="BodyText"/>
        <w:spacing w:line="259" w:lineRule="auto" w:before="21"/>
        <w:ind w:right="100"/>
      </w:pPr>
      <w:r>
        <w:rPr/>
        <w:t>müəyyən</w:t>
      </w:r>
      <w:r>
        <w:rPr>
          <w:spacing w:val="-9"/>
        </w:rPr>
        <w:t> </w:t>
      </w:r>
      <w:r>
        <w:rPr/>
        <w:t>etmək</w:t>
      </w:r>
      <w:r>
        <w:rPr>
          <w:spacing w:val="-4"/>
        </w:rPr>
        <w:t> </w:t>
      </w:r>
      <w:r>
        <w:rPr/>
        <w:t>üçün</w:t>
      </w:r>
      <w:r>
        <w:rPr>
          <w:spacing w:val="-9"/>
        </w:rPr>
        <w:t> </w:t>
      </w:r>
      <w:r>
        <w:rPr/>
        <w:t>köməkçi</w:t>
      </w:r>
      <w:r>
        <w:rPr>
          <w:spacing w:val="-9"/>
        </w:rPr>
        <w:t> </w:t>
      </w:r>
      <w:r>
        <w:rPr/>
        <w:t>üsullardan:</w:t>
      </w:r>
      <w:r>
        <w:rPr>
          <w:spacing w:val="-4"/>
        </w:rPr>
        <w:t> </w:t>
      </w:r>
      <w:r>
        <w:rPr/>
        <w:t>USM,</w:t>
      </w:r>
      <w:r>
        <w:rPr>
          <w:spacing w:val="-2"/>
        </w:rPr>
        <w:t> </w:t>
      </w:r>
      <w:r>
        <w:rPr/>
        <w:t>kompüter</w:t>
      </w:r>
      <w:r>
        <w:rPr>
          <w:spacing w:val="-7"/>
        </w:rPr>
        <w:t> </w:t>
      </w:r>
      <w:r>
        <w:rPr/>
        <w:t>tomoqrafiyadan</w:t>
      </w:r>
      <w:r>
        <w:rPr>
          <w:spacing w:val="-4"/>
        </w:rPr>
        <w:t> </w:t>
      </w:r>
      <w:r>
        <w:rPr/>
        <w:t>istifadə</w:t>
      </w:r>
      <w:r>
        <w:rPr>
          <w:spacing w:val="-5"/>
        </w:rPr>
        <w:t> </w:t>
      </w:r>
      <w:r>
        <w:rPr/>
        <w:t>edilir.</w:t>
      </w:r>
      <w:r>
        <w:rPr>
          <w:spacing w:val="-2"/>
        </w:rPr>
        <w:t> </w:t>
      </w:r>
      <w:r>
        <w:rPr/>
        <w:t>Piylənmənin səbəb olduğu dəyişiklikləri aşkar etmək üçün aşağıdakı göstəricilər təyin edilməlidir:</w:t>
      </w:r>
    </w:p>
    <w:p>
      <w:pPr>
        <w:pStyle w:val="ListParagraph"/>
        <w:numPr>
          <w:ilvl w:val="0"/>
          <w:numId w:val="81"/>
        </w:numPr>
        <w:tabs>
          <w:tab w:pos="1033" w:val="left" w:leader="none"/>
        </w:tabs>
        <w:spacing w:line="240" w:lineRule="auto" w:before="163" w:after="0"/>
        <w:ind w:left="1033" w:right="0" w:hanging="359"/>
        <w:jc w:val="left"/>
        <w:rPr>
          <w:sz w:val="24"/>
        </w:rPr>
      </w:pPr>
      <w:r>
        <w:rPr>
          <w:sz w:val="24"/>
        </w:rPr>
        <w:t>arterial</w:t>
      </w:r>
      <w:r>
        <w:rPr>
          <w:spacing w:val="-10"/>
          <w:sz w:val="24"/>
        </w:rPr>
        <w:t> </w:t>
      </w:r>
      <w:r>
        <w:rPr>
          <w:sz w:val="24"/>
        </w:rPr>
        <w:t>təzyiq</w:t>
      </w:r>
      <w:r>
        <w:rPr>
          <w:spacing w:val="1"/>
          <w:sz w:val="24"/>
        </w:rPr>
        <w:t> </w:t>
      </w:r>
      <w:r>
        <w:rPr>
          <w:sz w:val="24"/>
        </w:rPr>
        <w:t>(arterial</w:t>
      </w:r>
      <w:r>
        <w:rPr>
          <w:spacing w:val="-3"/>
          <w:sz w:val="24"/>
        </w:rPr>
        <w:t> </w:t>
      </w:r>
      <w:r>
        <w:rPr>
          <w:sz w:val="24"/>
        </w:rPr>
        <w:t>hipertenziyanı</w:t>
      </w:r>
      <w:r>
        <w:rPr>
          <w:spacing w:val="-4"/>
          <w:sz w:val="24"/>
        </w:rPr>
        <w:t> </w:t>
      </w:r>
      <w:r>
        <w:rPr>
          <w:sz w:val="24"/>
        </w:rPr>
        <w:t>üzə çıxarmaq</w:t>
      </w:r>
      <w:r>
        <w:rPr>
          <w:spacing w:val="2"/>
          <w:sz w:val="24"/>
        </w:rPr>
        <w:t> </w:t>
      </w:r>
      <w:r>
        <w:rPr>
          <w:spacing w:val="-2"/>
          <w:sz w:val="24"/>
        </w:rPr>
        <w:t>məqsədilə);</w:t>
      </w:r>
    </w:p>
    <w:p>
      <w:pPr>
        <w:pStyle w:val="ListParagraph"/>
        <w:numPr>
          <w:ilvl w:val="0"/>
          <w:numId w:val="81"/>
        </w:numPr>
        <w:tabs>
          <w:tab w:pos="1033" w:val="left" w:leader="none"/>
        </w:tabs>
        <w:spacing w:line="240" w:lineRule="auto" w:before="21" w:after="0"/>
        <w:ind w:left="1033" w:right="0" w:hanging="359"/>
        <w:jc w:val="left"/>
        <w:rPr>
          <w:sz w:val="24"/>
        </w:rPr>
      </w:pPr>
      <w:r>
        <w:rPr>
          <w:sz w:val="24"/>
        </w:rPr>
        <w:t>hipoqlikemik</w:t>
      </w:r>
      <w:r>
        <w:rPr>
          <w:spacing w:val="-2"/>
          <w:sz w:val="24"/>
        </w:rPr>
        <w:t> </w:t>
      </w:r>
      <w:r>
        <w:rPr>
          <w:sz w:val="24"/>
        </w:rPr>
        <w:t>profil və</w:t>
      </w:r>
      <w:r>
        <w:rPr>
          <w:spacing w:val="-1"/>
          <w:sz w:val="24"/>
        </w:rPr>
        <w:t> </w:t>
      </w:r>
      <w:r>
        <w:rPr>
          <w:sz w:val="24"/>
        </w:rPr>
        <w:t>qlükozaya tolerantlıq testi</w:t>
      </w:r>
      <w:r>
        <w:rPr>
          <w:spacing w:val="-9"/>
          <w:sz w:val="24"/>
        </w:rPr>
        <w:t> </w:t>
      </w:r>
      <w:r>
        <w:rPr>
          <w:sz w:val="24"/>
        </w:rPr>
        <w:t>(2-ci</w:t>
      </w:r>
      <w:r>
        <w:rPr>
          <w:spacing w:val="-8"/>
          <w:sz w:val="24"/>
        </w:rPr>
        <w:t> </w:t>
      </w:r>
      <w:r>
        <w:rPr>
          <w:sz w:val="24"/>
        </w:rPr>
        <w:t>tip şəkərli</w:t>
      </w:r>
      <w:r>
        <w:rPr>
          <w:spacing w:val="-8"/>
          <w:sz w:val="24"/>
        </w:rPr>
        <w:t> </w:t>
      </w:r>
      <w:r>
        <w:rPr>
          <w:sz w:val="24"/>
        </w:rPr>
        <w:t>diabeti</w:t>
      </w:r>
      <w:r>
        <w:rPr>
          <w:spacing w:val="-9"/>
          <w:sz w:val="24"/>
        </w:rPr>
        <w:t> </w:t>
      </w:r>
      <w:r>
        <w:rPr>
          <w:sz w:val="24"/>
        </w:rPr>
        <w:t>aşkarlamaq</w:t>
      </w:r>
      <w:r>
        <w:rPr>
          <w:spacing w:val="1"/>
          <w:sz w:val="24"/>
        </w:rPr>
        <w:t> </w:t>
      </w:r>
      <w:r>
        <w:rPr>
          <w:spacing w:val="-2"/>
          <w:sz w:val="24"/>
        </w:rPr>
        <w:t>üçün);</w:t>
      </w:r>
    </w:p>
    <w:p>
      <w:pPr>
        <w:pStyle w:val="ListParagraph"/>
        <w:numPr>
          <w:ilvl w:val="0"/>
          <w:numId w:val="81"/>
        </w:numPr>
        <w:tabs>
          <w:tab w:pos="1033" w:val="left" w:leader="none"/>
        </w:tabs>
        <w:spacing w:line="240" w:lineRule="auto" w:before="22" w:after="0"/>
        <w:ind w:left="1033" w:right="0" w:hanging="359"/>
        <w:jc w:val="left"/>
        <w:rPr>
          <w:sz w:val="24"/>
        </w:rPr>
      </w:pPr>
      <w:r>
        <w:rPr>
          <w:sz w:val="24"/>
        </w:rPr>
        <w:t>lipid</w:t>
      </w:r>
      <w:r>
        <w:rPr>
          <w:spacing w:val="-4"/>
          <w:sz w:val="24"/>
        </w:rPr>
        <w:t> </w:t>
      </w:r>
      <w:r>
        <w:rPr>
          <w:sz w:val="24"/>
        </w:rPr>
        <w:t>mübadiləsini</w:t>
      </w:r>
      <w:r>
        <w:rPr>
          <w:spacing w:val="-9"/>
          <w:sz w:val="24"/>
        </w:rPr>
        <w:t> </w:t>
      </w:r>
      <w:r>
        <w:rPr>
          <w:sz w:val="24"/>
        </w:rPr>
        <w:t>qiymətləndirmək</w:t>
      </w:r>
      <w:r>
        <w:rPr>
          <w:spacing w:val="-5"/>
          <w:sz w:val="24"/>
        </w:rPr>
        <w:t> </w:t>
      </w:r>
      <w:r>
        <w:rPr>
          <w:sz w:val="24"/>
        </w:rPr>
        <w:t>üçün</w:t>
      </w:r>
      <w:r>
        <w:rPr>
          <w:spacing w:val="-5"/>
          <w:sz w:val="24"/>
        </w:rPr>
        <w:t> </w:t>
      </w:r>
      <w:r>
        <w:rPr>
          <w:sz w:val="24"/>
        </w:rPr>
        <w:t>xolesterinin</w:t>
      </w:r>
      <w:r>
        <w:rPr>
          <w:spacing w:val="-4"/>
          <w:sz w:val="24"/>
        </w:rPr>
        <w:t> </w:t>
      </w:r>
      <w:r>
        <w:rPr>
          <w:spacing w:val="-2"/>
          <w:sz w:val="24"/>
        </w:rPr>
        <w:t>müayinəsi;</w:t>
      </w:r>
    </w:p>
    <w:p>
      <w:pPr>
        <w:pStyle w:val="ListParagraph"/>
        <w:numPr>
          <w:ilvl w:val="0"/>
          <w:numId w:val="81"/>
        </w:numPr>
        <w:tabs>
          <w:tab w:pos="1033" w:val="left" w:leader="none"/>
        </w:tabs>
        <w:spacing w:line="240" w:lineRule="auto" w:before="22" w:after="0"/>
        <w:ind w:left="1033" w:right="0" w:hanging="359"/>
        <w:jc w:val="left"/>
        <w:rPr>
          <w:sz w:val="24"/>
        </w:rPr>
      </w:pPr>
      <w:r>
        <w:rPr>
          <w:sz w:val="24"/>
        </w:rPr>
        <w:t>EKQ</w:t>
      </w:r>
      <w:r>
        <w:rPr>
          <w:spacing w:val="-8"/>
          <w:sz w:val="24"/>
        </w:rPr>
        <w:t> </w:t>
      </w:r>
      <w:r>
        <w:rPr>
          <w:sz w:val="24"/>
        </w:rPr>
        <w:t>və</w:t>
      </w:r>
      <w:r>
        <w:rPr>
          <w:spacing w:val="-5"/>
          <w:sz w:val="24"/>
        </w:rPr>
        <w:t> </w:t>
      </w:r>
      <w:r>
        <w:rPr>
          <w:sz w:val="24"/>
        </w:rPr>
        <w:t>ExoKQ-məlumatlar</w:t>
      </w:r>
      <w:r>
        <w:rPr>
          <w:spacing w:val="-4"/>
          <w:sz w:val="24"/>
        </w:rPr>
        <w:t> </w:t>
      </w:r>
      <w:r>
        <w:rPr>
          <w:sz w:val="24"/>
        </w:rPr>
        <w:t>(ürək</w:t>
      </w:r>
      <w:r>
        <w:rPr>
          <w:spacing w:val="-5"/>
          <w:sz w:val="24"/>
        </w:rPr>
        <w:t> </w:t>
      </w:r>
      <w:r>
        <w:rPr>
          <w:sz w:val="24"/>
        </w:rPr>
        <w:t>damar</w:t>
      </w:r>
      <w:r>
        <w:rPr>
          <w:spacing w:val="-3"/>
          <w:sz w:val="24"/>
        </w:rPr>
        <w:t> </w:t>
      </w:r>
      <w:r>
        <w:rPr>
          <w:sz w:val="24"/>
        </w:rPr>
        <w:t>sisteminin</w:t>
      </w:r>
      <w:r>
        <w:rPr>
          <w:spacing w:val="-5"/>
          <w:sz w:val="24"/>
        </w:rPr>
        <w:t> </w:t>
      </w:r>
      <w:r>
        <w:rPr>
          <w:sz w:val="24"/>
        </w:rPr>
        <w:t>fəaliyyətini</w:t>
      </w:r>
      <w:r>
        <w:rPr>
          <w:spacing w:val="-4"/>
          <w:sz w:val="24"/>
        </w:rPr>
        <w:t> </w:t>
      </w:r>
      <w:r>
        <w:rPr>
          <w:sz w:val="24"/>
        </w:rPr>
        <w:t>izləmək</w:t>
      </w:r>
      <w:r>
        <w:rPr>
          <w:spacing w:val="-1"/>
          <w:sz w:val="24"/>
        </w:rPr>
        <w:t> </w:t>
      </w:r>
      <w:r>
        <w:rPr>
          <w:spacing w:val="-2"/>
          <w:sz w:val="24"/>
        </w:rPr>
        <w:t>məqsədilə);</w:t>
      </w:r>
    </w:p>
    <w:p>
      <w:pPr>
        <w:pStyle w:val="ListParagraph"/>
        <w:numPr>
          <w:ilvl w:val="0"/>
          <w:numId w:val="81"/>
        </w:numPr>
        <w:tabs>
          <w:tab w:pos="1033" w:val="left" w:leader="none"/>
        </w:tabs>
        <w:spacing w:line="240" w:lineRule="auto" w:before="21" w:after="0"/>
        <w:ind w:left="1033" w:right="0" w:hanging="359"/>
        <w:jc w:val="left"/>
        <w:rPr>
          <w:sz w:val="24"/>
        </w:rPr>
      </w:pPr>
      <w:r>
        <w:rPr>
          <w:sz w:val="24"/>
        </w:rPr>
        <w:t>qanın</w:t>
      </w:r>
      <w:r>
        <w:rPr>
          <w:spacing w:val="-3"/>
          <w:sz w:val="24"/>
        </w:rPr>
        <w:t> </w:t>
      </w:r>
      <w:r>
        <w:rPr>
          <w:sz w:val="24"/>
        </w:rPr>
        <w:t>biokimyəvi</w:t>
      </w:r>
      <w:r>
        <w:rPr>
          <w:spacing w:val="-9"/>
          <w:sz w:val="24"/>
        </w:rPr>
        <w:t> </w:t>
      </w:r>
      <w:r>
        <w:rPr>
          <w:spacing w:val="-2"/>
          <w:sz w:val="24"/>
        </w:rPr>
        <w:t>analizi.</w:t>
      </w:r>
    </w:p>
    <w:p>
      <w:pPr>
        <w:spacing w:line="259" w:lineRule="auto" w:before="180"/>
        <w:ind w:left="314" w:right="142" w:firstLine="0"/>
        <w:jc w:val="left"/>
        <w:rPr>
          <w:sz w:val="24"/>
        </w:rPr>
      </w:pPr>
      <w:r>
        <w:rPr>
          <w:b/>
          <w:sz w:val="24"/>
        </w:rPr>
        <w:t>Müalicə</w:t>
      </w:r>
      <w:r>
        <w:rPr>
          <w:b/>
          <w:spacing w:val="-6"/>
          <w:sz w:val="24"/>
        </w:rPr>
        <w:t> </w:t>
      </w:r>
      <w:r>
        <w:rPr>
          <w:b/>
          <w:sz w:val="24"/>
        </w:rPr>
        <w:t>prinsipləri. </w:t>
      </w:r>
      <w:r>
        <w:rPr>
          <w:sz w:val="24"/>
        </w:rPr>
        <w:t>Müalicəyə</w:t>
      </w:r>
      <w:r>
        <w:rPr>
          <w:spacing w:val="-5"/>
          <w:sz w:val="24"/>
        </w:rPr>
        <w:t> </w:t>
      </w:r>
      <w:r>
        <w:rPr>
          <w:sz w:val="24"/>
        </w:rPr>
        <w:t>pəhriz</w:t>
      </w:r>
      <w:r>
        <w:rPr>
          <w:spacing w:val="-1"/>
          <w:sz w:val="24"/>
        </w:rPr>
        <w:t> </w:t>
      </w:r>
      <w:r>
        <w:rPr>
          <w:sz w:val="24"/>
        </w:rPr>
        <w:t>və</w:t>
      </w:r>
      <w:r>
        <w:rPr>
          <w:spacing w:val="-1"/>
          <w:sz w:val="24"/>
        </w:rPr>
        <w:t> </w:t>
      </w:r>
      <w:r>
        <w:rPr>
          <w:sz w:val="24"/>
        </w:rPr>
        <w:t>idmanla</w:t>
      </w:r>
      <w:r>
        <w:rPr>
          <w:spacing w:val="-2"/>
          <w:sz w:val="24"/>
        </w:rPr>
        <w:t> </w:t>
      </w:r>
      <w:r>
        <w:rPr>
          <w:sz w:val="24"/>
        </w:rPr>
        <w:t>başlamaq</w:t>
      </w:r>
      <w:r>
        <w:rPr>
          <w:spacing w:val="-1"/>
          <w:sz w:val="24"/>
        </w:rPr>
        <w:t> </w:t>
      </w:r>
      <w:r>
        <w:rPr>
          <w:sz w:val="24"/>
        </w:rPr>
        <w:t>lazımdır.</w:t>
      </w:r>
      <w:r>
        <w:rPr>
          <w:spacing w:val="-2"/>
          <w:sz w:val="24"/>
        </w:rPr>
        <w:t> </w:t>
      </w:r>
      <w:r>
        <w:rPr>
          <w:sz w:val="24"/>
        </w:rPr>
        <w:t>Xəstələrə </w:t>
      </w:r>
      <w:r>
        <w:rPr>
          <w:b/>
          <w:sz w:val="24"/>
        </w:rPr>
        <w:t>pəhriz</w:t>
      </w:r>
      <w:r>
        <w:rPr>
          <w:b/>
          <w:spacing w:val="-10"/>
          <w:sz w:val="24"/>
        </w:rPr>
        <w:t> </w:t>
      </w:r>
      <w:r>
        <w:rPr>
          <w:b/>
          <w:sz w:val="24"/>
        </w:rPr>
        <w:t>stol</w:t>
      </w:r>
      <w:r>
        <w:rPr>
          <w:b/>
          <w:spacing w:val="-9"/>
          <w:sz w:val="24"/>
        </w:rPr>
        <w:t> </w:t>
      </w:r>
      <w:r>
        <w:rPr>
          <w:b/>
          <w:sz w:val="24"/>
        </w:rPr>
        <w:t>№</w:t>
      </w:r>
      <w:r>
        <w:rPr>
          <w:b/>
          <w:spacing w:val="-6"/>
          <w:sz w:val="24"/>
        </w:rPr>
        <w:t> </w:t>
      </w:r>
      <w:r>
        <w:rPr>
          <w:b/>
          <w:sz w:val="24"/>
        </w:rPr>
        <w:t>8</w:t>
      </w:r>
      <w:r>
        <w:rPr>
          <w:b/>
          <w:spacing w:val="-2"/>
          <w:sz w:val="24"/>
        </w:rPr>
        <w:t> </w:t>
      </w:r>
      <w:r>
        <w:rPr>
          <w:sz w:val="24"/>
        </w:rPr>
        <w:t>təyin </w:t>
      </w:r>
      <w:r>
        <w:rPr>
          <w:spacing w:val="-2"/>
          <w:sz w:val="24"/>
        </w:rPr>
        <w:t>olunur.</w:t>
      </w:r>
    </w:p>
    <w:p>
      <w:pPr>
        <w:spacing w:after="0" w:line="259" w:lineRule="auto"/>
        <w:jc w:val="left"/>
        <w:rPr>
          <w:sz w:val="24"/>
        </w:rPr>
        <w:sectPr>
          <w:pgSz w:w="11910" w:h="16840"/>
          <w:pgMar w:header="0" w:footer="1467" w:top="960" w:bottom="1660" w:left="708" w:right="850"/>
        </w:sectPr>
      </w:pPr>
    </w:p>
    <w:p>
      <w:pPr>
        <w:pStyle w:val="BodyText"/>
        <w:spacing w:before="74"/>
      </w:pPr>
      <w:r>
        <w:rPr/>
        <w:t>Piylənmə</w:t>
      </w:r>
      <w:r>
        <w:rPr>
          <w:spacing w:val="-5"/>
        </w:rPr>
        <w:t> </w:t>
      </w:r>
      <w:r>
        <w:rPr/>
        <w:t>zamanı</w:t>
      </w:r>
      <w:r>
        <w:rPr>
          <w:spacing w:val="-11"/>
        </w:rPr>
        <w:t> </w:t>
      </w:r>
      <w:r>
        <w:rPr/>
        <w:t>əsas və</w:t>
      </w:r>
      <w:r>
        <w:rPr>
          <w:spacing w:val="2"/>
        </w:rPr>
        <w:t> </w:t>
      </w:r>
      <w:r>
        <w:rPr/>
        <w:t>yanaşı</w:t>
      </w:r>
      <w:r>
        <w:rPr>
          <w:spacing w:val="-6"/>
        </w:rPr>
        <w:t> </w:t>
      </w:r>
      <w:r>
        <w:rPr/>
        <w:t>gedən</w:t>
      </w:r>
      <w:r>
        <w:rPr>
          <w:spacing w:val="-2"/>
        </w:rPr>
        <w:t> </w:t>
      </w:r>
      <w:r>
        <w:rPr/>
        <w:t>xəstəliklərin</w:t>
      </w:r>
      <w:r>
        <w:rPr>
          <w:spacing w:val="-7"/>
        </w:rPr>
        <w:t> </w:t>
      </w:r>
      <w:r>
        <w:rPr/>
        <w:t>simptomatik</w:t>
      </w:r>
      <w:r>
        <w:rPr>
          <w:spacing w:val="-2"/>
        </w:rPr>
        <w:t> </w:t>
      </w:r>
      <w:r>
        <w:rPr/>
        <w:t>terapiyası</w:t>
      </w:r>
      <w:r>
        <w:rPr>
          <w:spacing w:val="-6"/>
        </w:rPr>
        <w:t> </w:t>
      </w:r>
      <w:r>
        <w:rPr/>
        <w:t>aparılır. </w:t>
      </w:r>
      <w:r>
        <w:rPr>
          <w:spacing w:val="-2"/>
        </w:rPr>
        <w:t>Piylənmənin</w:t>
      </w:r>
    </w:p>
    <w:p>
      <w:pPr>
        <w:pStyle w:val="BodyText"/>
        <w:spacing w:line="259" w:lineRule="auto" w:before="22"/>
      </w:pPr>
      <w:r>
        <w:rPr/>
        <w:t>müalicəsində</w:t>
      </w:r>
      <w:r>
        <w:rPr>
          <w:spacing w:val="-4"/>
        </w:rPr>
        <w:t> </w:t>
      </w:r>
      <w:r>
        <w:rPr/>
        <w:t>psixoterapiyaya</w:t>
      </w:r>
      <w:r>
        <w:rPr>
          <w:spacing w:val="-5"/>
        </w:rPr>
        <w:t> </w:t>
      </w:r>
      <w:r>
        <w:rPr/>
        <w:t>(söhbət,</w:t>
      </w:r>
      <w:r>
        <w:rPr>
          <w:spacing w:val="-7"/>
        </w:rPr>
        <w:t> </w:t>
      </w:r>
      <w:r>
        <w:rPr/>
        <w:t>hipnoz)</w:t>
      </w:r>
      <w:r>
        <w:rPr>
          <w:spacing w:val="-3"/>
        </w:rPr>
        <w:t> </w:t>
      </w:r>
      <w:r>
        <w:rPr/>
        <w:t>xüsusi</w:t>
      </w:r>
      <w:r>
        <w:rPr>
          <w:spacing w:val="-9"/>
        </w:rPr>
        <w:t> </w:t>
      </w:r>
      <w:r>
        <w:rPr/>
        <w:t>yer</w:t>
      </w:r>
      <w:r>
        <w:rPr>
          <w:spacing w:val="-3"/>
        </w:rPr>
        <w:t> </w:t>
      </w:r>
      <w:r>
        <w:rPr/>
        <w:t>verilir.</w:t>
      </w:r>
      <w:r>
        <w:rPr>
          <w:spacing w:val="-2"/>
        </w:rPr>
        <w:t> </w:t>
      </w:r>
      <w:r>
        <w:rPr/>
        <w:t>Onun</w:t>
      </w:r>
      <w:r>
        <w:rPr>
          <w:spacing w:val="-9"/>
        </w:rPr>
        <w:t> </w:t>
      </w:r>
      <w:r>
        <w:rPr/>
        <w:t>köməyilə</w:t>
      </w:r>
      <w:r>
        <w:rPr>
          <w:spacing w:val="-5"/>
        </w:rPr>
        <w:t> </w:t>
      </w:r>
      <w:r>
        <w:rPr/>
        <w:t>xəstənin</w:t>
      </w:r>
      <w:r>
        <w:rPr>
          <w:spacing w:val="-4"/>
        </w:rPr>
        <w:t> </w:t>
      </w:r>
      <w:r>
        <w:rPr/>
        <w:t>qidalanma davranışı və həyat tərzi əsaslı şəkildə dəyişdirilir.</w:t>
      </w:r>
    </w:p>
    <w:p>
      <w:pPr>
        <w:pStyle w:val="BodyText"/>
        <w:spacing w:line="259" w:lineRule="auto" w:before="158"/>
        <w:ind w:right="420"/>
      </w:pPr>
      <w:r>
        <w:rPr/>
        <w:t>BKİ&gt;40</w:t>
      </w:r>
      <w:r>
        <w:rPr>
          <w:spacing w:val="-6"/>
        </w:rPr>
        <w:t> </w:t>
      </w:r>
      <w:r>
        <w:rPr/>
        <w:t>olduqda</w:t>
      </w:r>
      <w:r>
        <w:rPr>
          <w:spacing w:val="-7"/>
        </w:rPr>
        <w:t> </w:t>
      </w:r>
      <w:r>
        <w:rPr/>
        <w:t>bariatrik</w:t>
      </w:r>
      <w:r>
        <w:rPr>
          <w:spacing w:val="-6"/>
        </w:rPr>
        <w:t> </w:t>
      </w:r>
      <w:r>
        <w:rPr/>
        <w:t>cərrahiyyə</w:t>
      </w:r>
      <w:r>
        <w:rPr>
          <w:spacing w:val="-3"/>
        </w:rPr>
        <w:t> </w:t>
      </w:r>
      <w:r>
        <w:rPr/>
        <w:t>həyata</w:t>
      </w:r>
      <w:r>
        <w:rPr>
          <w:spacing w:val="-7"/>
        </w:rPr>
        <w:t> </w:t>
      </w:r>
      <w:r>
        <w:rPr/>
        <w:t>keçirilir. Kosmetik</w:t>
      </w:r>
      <w:r>
        <w:rPr>
          <w:spacing w:val="-6"/>
        </w:rPr>
        <w:t> </w:t>
      </w:r>
      <w:r>
        <w:rPr/>
        <w:t>tədbirlər</w:t>
      </w:r>
      <w:r>
        <w:rPr>
          <w:spacing w:val="-5"/>
        </w:rPr>
        <w:t> </w:t>
      </w:r>
      <w:r>
        <w:rPr/>
        <w:t>qismində</w:t>
      </w:r>
      <w:r>
        <w:rPr>
          <w:spacing w:val="-7"/>
        </w:rPr>
        <w:t> </w:t>
      </w:r>
      <w:r>
        <w:rPr/>
        <w:t>piy</w:t>
      </w:r>
      <w:r>
        <w:rPr>
          <w:spacing w:val="-11"/>
        </w:rPr>
        <w:t> </w:t>
      </w:r>
      <w:r>
        <w:rPr/>
        <w:t>yığıntılarının lokal çıxarılması – liposaksiya yerinə yetirilir.</w:t>
      </w:r>
    </w:p>
    <w:p>
      <w:pPr>
        <w:pStyle w:val="BodyText"/>
        <w:spacing w:before="162"/>
      </w:pPr>
      <w:r>
        <w:rPr>
          <w:b/>
        </w:rPr>
        <w:t>Profilaktikası.</w:t>
      </w:r>
      <w:r>
        <w:rPr>
          <w:b/>
          <w:spacing w:val="-4"/>
        </w:rPr>
        <w:t> </w:t>
      </w:r>
      <w:r>
        <w:rPr/>
        <w:t>Vaxtında</w:t>
      </w:r>
      <w:r>
        <w:rPr>
          <w:spacing w:val="-7"/>
        </w:rPr>
        <w:t> </w:t>
      </w:r>
      <w:r>
        <w:rPr/>
        <w:t>aparılan</w:t>
      </w:r>
      <w:r>
        <w:rPr>
          <w:spacing w:val="-11"/>
        </w:rPr>
        <w:t> </w:t>
      </w:r>
      <w:r>
        <w:rPr/>
        <w:t>sistematik</w:t>
      </w:r>
      <w:r>
        <w:rPr>
          <w:spacing w:val="-6"/>
        </w:rPr>
        <w:t> </w:t>
      </w:r>
      <w:r>
        <w:rPr/>
        <w:t>tədbirlər</w:t>
      </w:r>
      <w:r>
        <w:rPr>
          <w:spacing w:val="-1"/>
        </w:rPr>
        <w:t> </w:t>
      </w:r>
      <w:r>
        <w:rPr/>
        <w:t>müsbət</w:t>
      </w:r>
      <w:r>
        <w:rPr>
          <w:spacing w:val="-2"/>
        </w:rPr>
        <w:t> </w:t>
      </w:r>
      <w:r>
        <w:rPr/>
        <w:t>nəticələr</w:t>
      </w:r>
      <w:r>
        <w:rPr>
          <w:spacing w:val="-1"/>
        </w:rPr>
        <w:t> </w:t>
      </w:r>
      <w:r>
        <w:rPr/>
        <w:t>verir.</w:t>
      </w:r>
      <w:r>
        <w:rPr>
          <w:spacing w:val="-4"/>
        </w:rPr>
        <w:t> </w:t>
      </w:r>
      <w:r>
        <w:rPr>
          <w:spacing w:val="-2"/>
        </w:rPr>
        <w:t>Piylənmənin</w:t>
      </w:r>
    </w:p>
    <w:p>
      <w:pPr>
        <w:pStyle w:val="BodyText"/>
        <w:spacing w:line="259" w:lineRule="auto" w:before="22"/>
        <w:ind w:right="202"/>
      </w:pPr>
      <w:r>
        <w:rPr/>
        <w:t>profilaktikası</w:t>
      </w:r>
      <w:r>
        <w:rPr>
          <w:spacing w:val="-10"/>
        </w:rPr>
        <w:t> </w:t>
      </w:r>
      <w:r>
        <w:rPr/>
        <w:t>üçün</w:t>
      </w:r>
      <w:r>
        <w:rPr>
          <w:spacing w:val="-6"/>
        </w:rPr>
        <w:t> </w:t>
      </w:r>
      <w:r>
        <w:rPr/>
        <w:t>qidanın</w:t>
      </w:r>
      <w:r>
        <w:rPr>
          <w:spacing w:val="-6"/>
        </w:rPr>
        <w:t> </w:t>
      </w:r>
      <w:r>
        <w:rPr/>
        <w:t>kalorisi</w:t>
      </w:r>
      <w:r>
        <w:rPr>
          <w:spacing w:val="-2"/>
        </w:rPr>
        <w:t> </w:t>
      </w:r>
      <w:r>
        <w:rPr/>
        <w:t>ilə sərf</w:t>
      </w:r>
      <w:r>
        <w:rPr>
          <w:spacing w:val="-9"/>
        </w:rPr>
        <w:t> </w:t>
      </w:r>
      <w:r>
        <w:rPr/>
        <w:t>olunan</w:t>
      </w:r>
      <w:r>
        <w:rPr>
          <w:spacing w:val="-6"/>
        </w:rPr>
        <w:t> </w:t>
      </w:r>
      <w:r>
        <w:rPr/>
        <w:t>enerji</w:t>
      </w:r>
      <w:r>
        <w:rPr>
          <w:spacing w:val="-10"/>
        </w:rPr>
        <w:t> </w:t>
      </w:r>
      <w:r>
        <w:rPr/>
        <w:t>arasındakı</w:t>
      </w:r>
      <w:r>
        <w:rPr>
          <w:spacing w:val="-6"/>
        </w:rPr>
        <w:t> </w:t>
      </w:r>
      <w:r>
        <w:rPr/>
        <w:t>balans</w:t>
      </w:r>
      <w:r>
        <w:rPr>
          <w:spacing w:val="-5"/>
        </w:rPr>
        <w:t> </w:t>
      </w:r>
      <w:r>
        <w:rPr/>
        <w:t>qorunmalıdır. Piylənməyə irsi meyillilik olduqda, hipodinamiya zamanı, həmçinin 40 yaşdan sonra karbohidrat və yağların</w:t>
      </w:r>
    </w:p>
    <w:p>
      <w:pPr>
        <w:pStyle w:val="BodyText"/>
        <w:spacing w:line="259" w:lineRule="auto"/>
        <w:ind w:right="142"/>
      </w:pPr>
      <w:r>
        <w:rPr/>
        <w:t>qəbulu</w:t>
      </w:r>
      <w:r>
        <w:rPr>
          <w:spacing w:val="-1"/>
        </w:rPr>
        <w:t> </w:t>
      </w:r>
      <w:r>
        <w:rPr/>
        <w:t>məhdudlaşdırılmalı,</w:t>
      </w:r>
      <w:r>
        <w:rPr>
          <w:spacing w:val="-3"/>
        </w:rPr>
        <w:t> </w:t>
      </w:r>
      <w:r>
        <w:rPr/>
        <w:t>zülal</w:t>
      </w:r>
      <w:r>
        <w:rPr>
          <w:spacing w:val="-9"/>
        </w:rPr>
        <w:t> </w:t>
      </w:r>
      <w:r>
        <w:rPr/>
        <w:t>və</w:t>
      </w:r>
      <w:r>
        <w:rPr>
          <w:spacing w:val="-1"/>
        </w:rPr>
        <w:t> </w:t>
      </w:r>
      <w:r>
        <w:rPr/>
        <w:t>bitki</w:t>
      </w:r>
      <w:r>
        <w:rPr>
          <w:spacing w:val="-9"/>
        </w:rPr>
        <w:t> </w:t>
      </w:r>
      <w:r>
        <w:rPr/>
        <w:t>mənşəli</w:t>
      </w:r>
      <w:r>
        <w:rPr>
          <w:spacing w:val="-5"/>
        </w:rPr>
        <w:t> </w:t>
      </w:r>
      <w:r>
        <w:rPr/>
        <w:t>qidalara</w:t>
      </w:r>
      <w:r>
        <w:rPr>
          <w:spacing w:val="-6"/>
        </w:rPr>
        <w:t> </w:t>
      </w:r>
      <w:r>
        <w:rPr/>
        <w:t>üstünlük</w:t>
      </w:r>
      <w:r>
        <w:rPr>
          <w:spacing w:val="-5"/>
        </w:rPr>
        <w:t> </w:t>
      </w:r>
      <w:r>
        <w:rPr/>
        <w:t>verilməlidir.</w:t>
      </w:r>
      <w:r>
        <w:rPr>
          <w:spacing w:val="-3"/>
        </w:rPr>
        <w:t> </w:t>
      </w:r>
      <w:r>
        <w:rPr/>
        <w:t>Piyada</w:t>
      </w:r>
      <w:r>
        <w:rPr>
          <w:spacing w:val="-6"/>
        </w:rPr>
        <w:t> </w:t>
      </w:r>
      <w:r>
        <w:rPr/>
        <w:t>gəzintilərinə, üzgüçülük və idman məşqlərinə vaxt ayrılmalıdır.</w:t>
      </w:r>
    </w:p>
    <w:p>
      <w:pPr>
        <w:pStyle w:val="BodyText"/>
        <w:ind w:left="0"/>
      </w:pPr>
    </w:p>
    <w:p>
      <w:pPr>
        <w:pStyle w:val="BodyText"/>
        <w:ind w:left="0"/>
      </w:pPr>
    </w:p>
    <w:p>
      <w:pPr>
        <w:pStyle w:val="BodyText"/>
        <w:spacing w:before="256"/>
        <w:ind w:left="0"/>
      </w:pPr>
    </w:p>
    <w:p>
      <w:pPr>
        <w:pStyle w:val="Heading1"/>
        <w:spacing w:before="1"/>
        <w:ind w:right="0"/>
      </w:pPr>
      <w:bookmarkStart w:name="_bookmark22" w:id="25"/>
      <w:bookmarkEnd w:id="25"/>
      <w:r>
        <w:rPr>
          <w:b w:val="0"/>
        </w:rPr>
      </w:r>
      <w:r>
        <w:rPr/>
        <w:t>Mövzu</w:t>
      </w:r>
      <w:r>
        <w:rPr>
          <w:spacing w:val="-14"/>
        </w:rPr>
        <w:t> </w:t>
      </w:r>
      <w:r>
        <w:rPr>
          <w:spacing w:val="-5"/>
        </w:rPr>
        <w:t>12</w:t>
      </w:r>
    </w:p>
    <w:p>
      <w:pPr>
        <w:spacing w:line="261" w:lineRule="auto" w:before="182"/>
        <w:ind w:left="314" w:right="142" w:firstLine="0"/>
        <w:jc w:val="left"/>
        <w:rPr>
          <w:b/>
          <w:sz w:val="28"/>
        </w:rPr>
      </w:pPr>
      <w:bookmarkStart w:name="_bookmark23" w:id="26"/>
      <w:bookmarkEnd w:id="26"/>
      <w:r>
        <w:rPr/>
      </w:r>
      <w:r>
        <w:rPr>
          <w:b/>
          <w:sz w:val="28"/>
        </w:rPr>
        <w:t>Qan</w:t>
      </w:r>
      <w:r>
        <w:rPr>
          <w:b/>
          <w:spacing w:val="-9"/>
          <w:sz w:val="28"/>
        </w:rPr>
        <w:t> </w:t>
      </w:r>
      <w:r>
        <w:rPr>
          <w:b/>
          <w:sz w:val="28"/>
        </w:rPr>
        <w:t>və</w:t>
      </w:r>
      <w:r>
        <w:rPr>
          <w:b/>
          <w:spacing w:val="-2"/>
          <w:sz w:val="28"/>
        </w:rPr>
        <w:t> </w:t>
      </w:r>
      <w:r>
        <w:rPr>
          <w:b/>
          <w:sz w:val="28"/>
        </w:rPr>
        <w:t>qan</w:t>
      </w:r>
      <w:r>
        <w:rPr>
          <w:b/>
          <w:spacing w:val="-9"/>
          <w:sz w:val="28"/>
        </w:rPr>
        <w:t> </w:t>
      </w:r>
      <w:r>
        <w:rPr>
          <w:b/>
          <w:sz w:val="28"/>
        </w:rPr>
        <w:t>yaradıcı orqanların</w:t>
      </w:r>
      <w:r>
        <w:rPr>
          <w:b/>
          <w:spacing w:val="-5"/>
          <w:sz w:val="28"/>
        </w:rPr>
        <w:t> </w:t>
      </w:r>
      <w:r>
        <w:rPr>
          <w:b/>
          <w:sz w:val="28"/>
        </w:rPr>
        <w:t>xəstəliklərinin</w:t>
      </w:r>
      <w:r>
        <w:rPr>
          <w:b/>
          <w:spacing w:val="-8"/>
          <w:sz w:val="28"/>
        </w:rPr>
        <w:t> </w:t>
      </w:r>
      <w:r>
        <w:rPr>
          <w:b/>
          <w:sz w:val="28"/>
        </w:rPr>
        <w:t>əsas</w:t>
      </w:r>
      <w:r>
        <w:rPr>
          <w:b/>
          <w:spacing w:val="-2"/>
          <w:sz w:val="28"/>
        </w:rPr>
        <w:t> </w:t>
      </w:r>
      <w:r>
        <w:rPr>
          <w:b/>
          <w:sz w:val="28"/>
        </w:rPr>
        <w:t>kliniki</w:t>
      </w:r>
      <w:r>
        <w:rPr>
          <w:b/>
          <w:spacing w:val="-4"/>
          <w:sz w:val="28"/>
        </w:rPr>
        <w:t> </w:t>
      </w:r>
      <w:r>
        <w:rPr>
          <w:b/>
          <w:sz w:val="28"/>
        </w:rPr>
        <w:t>simptomları,</w:t>
      </w:r>
      <w:r>
        <w:rPr>
          <w:b/>
          <w:spacing w:val="40"/>
          <w:sz w:val="28"/>
        </w:rPr>
        <w:t> </w:t>
      </w:r>
      <w:r>
        <w:rPr>
          <w:b/>
          <w:sz w:val="28"/>
        </w:rPr>
        <w:t>müayinə metodları. Anemiyalar, təsnifatı.</w:t>
      </w:r>
    </w:p>
    <w:p>
      <w:pPr>
        <w:pStyle w:val="BodyText"/>
        <w:spacing w:before="2"/>
        <w:ind w:left="0"/>
        <w:rPr>
          <w:b/>
          <w:sz w:val="11"/>
        </w:rPr>
      </w:pPr>
      <w:r>
        <w:rPr>
          <w:b/>
          <w:sz w:val="11"/>
        </w:rPr>
        <w:drawing>
          <wp:anchor distT="0" distB="0" distL="0" distR="0" allowOverlap="1" layoutInCell="1" locked="0" behindDoc="1" simplePos="0" relativeHeight="487627776">
            <wp:simplePos x="0" y="0"/>
            <wp:positionH relativeFrom="page">
              <wp:posOffset>825500</wp:posOffset>
            </wp:positionH>
            <wp:positionV relativeFrom="paragraph">
              <wp:posOffset>97286</wp:posOffset>
            </wp:positionV>
            <wp:extent cx="6019550" cy="2930652"/>
            <wp:effectExtent l="0" t="0" r="0" b="0"/>
            <wp:wrapTopAndBottom/>
            <wp:docPr id="246" name="Image 246"/>
            <wp:cNvGraphicFramePr>
              <a:graphicFrameLocks/>
            </wp:cNvGraphicFramePr>
            <a:graphic>
              <a:graphicData uri="http://schemas.openxmlformats.org/drawingml/2006/picture">
                <pic:pic>
                  <pic:nvPicPr>
                    <pic:cNvPr id="246" name="Image 246"/>
                    <pic:cNvPicPr/>
                  </pic:nvPicPr>
                  <pic:blipFill>
                    <a:blip r:embed="rId158" cstate="print"/>
                    <a:stretch>
                      <a:fillRect/>
                    </a:stretch>
                  </pic:blipFill>
                  <pic:spPr>
                    <a:xfrm>
                      <a:off x="0" y="0"/>
                      <a:ext cx="6019550" cy="2930652"/>
                    </a:xfrm>
                    <a:prstGeom prst="rect">
                      <a:avLst/>
                    </a:prstGeom>
                  </pic:spPr>
                </pic:pic>
              </a:graphicData>
            </a:graphic>
          </wp:anchor>
        </w:drawing>
      </w:r>
    </w:p>
    <w:p>
      <w:pPr>
        <w:pStyle w:val="BodyText"/>
        <w:spacing w:line="259" w:lineRule="auto" w:before="305"/>
        <w:ind w:right="142"/>
      </w:pPr>
      <w:r>
        <w:rPr/>
        <w:t>Qan – daima hərəkətdə və maye mühitdə asılı vəziyyətdə olan qan cisimciklərindən ibarət xüsusi toxumadır.</w:t>
      </w:r>
      <w:r>
        <w:rPr>
          <w:spacing w:val="-1"/>
        </w:rPr>
        <w:t> </w:t>
      </w:r>
      <w:r>
        <w:rPr/>
        <w:t>Qanın</w:t>
      </w:r>
      <w:r>
        <w:rPr>
          <w:spacing w:val="-3"/>
        </w:rPr>
        <w:t> </w:t>
      </w:r>
      <w:r>
        <w:rPr/>
        <w:t>maye hissəsi</w:t>
      </w:r>
      <w:r>
        <w:rPr>
          <w:spacing w:val="-4"/>
        </w:rPr>
        <w:t> </w:t>
      </w:r>
      <w:r>
        <w:rPr/>
        <w:t>–</w:t>
      </w:r>
      <w:r>
        <w:rPr>
          <w:spacing w:val="-2"/>
        </w:rPr>
        <w:t> </w:t>
      </w:r>
      <w:r>
        <w:rPr/>
        <w:t>plazması</w:t>
      </w:r>
      <w:r>
        <w:rPr>
          <w:spacing w:val="-11"/>
        </w:rPr>
        <w:t> </w:t>
      </w:r>
      <w:r>
        <w:rPr/>
        <w:t>orqanizmdə</w:t>
      </w:r>
      <w:r>
        <w:rPr>
          <w:spacing w:val="-4"/>
        </w:rPr>
        <w:t> </w:t>
      </w:r>
      <w:r>
        <w:rPr/>
        <w:t>gedən</w:t>
      </w:r>
      <w:r>
        <w:rPr>
          <w:spacing w:val="-7"/>
        </w:rPr>
        <w:t> </w:t>
      </w:r>
      <w:r>
        <w:rPr/>
        <w:t>bütün</w:t>
      </w:r>
      <w:r>
        <w:rPr>
          <w:spacing w:val="-3"/>
        </w:rPr>
        <w:t> </w:t>
      </w:r>
      <w:r>
        <w:rPr/>
        <w:t>biokimyəvi</w:t>
      </w:r>
      <w:r>
        <w:rPr>
          <w:spacing w:val="-7"/>
        </w:rPr>
        <w:t> </w:t>
      </w:r>
      <w:r>
        <w:rPr/>
        <w:t>və biofiziki</w:t>
      </w:r>
      <w:r>
        <w:rPr>
          <w:spacing w:val="-7"/>
        </w:rPr>
        <w:t> </w:t>
      </w:r>
      <w:r>
        <w:rPr/>
        <w:t>prosesləri özündə əks etdirir və bütün toxuma mayeləri ilə əlaqədardır. Qan plazması toxuma şirələrindən və mədə bağırsaq sistemindən sorulan mayedən hasil olur, qan cisimcikləri isə qan yaradıcı orqanlarda əmələ gəlir. Qan xəstəlikləri dedikdə qanın formalı elementlərinin zədələnmələri, yəni qan yaradıcı orqanlarda əmələ gələn patoloji dəyişikliklər nəzərdə tutulur.</w:t>
      </w:r>
    </w:p>
    <w:p>
      <w:pPr>
        <w:pStyle w:val="BodyText"/>
        <w:spacing w:before="161"/>
      </w:pPr>
      <w:r>
        <w:rPr/>
        <w:t>Qanın</w:t>
      </w:r>
      <w:r>
        <w:rPr>
          <w:spacing w:val="1"/>
        </w:rPr>
        <w:t> </w:t>
      </w:r>
      <w:r>
        <w:rPr/>
        <w:t>formalı</w:t>
      </w:r>
      <w:r>
        <w:rPr>
          <w:spacing w:val="-4"/>
        </w:rPr>
        <w:t> </w:t>
      </w:r>
      <w:r>
        <w:rPr/>
        <w:t>elementləri</w:t>
      </w:r>
      <w:r>
        <w:rPr>
          <w:spacing w:val="-9"/>
        </w:rPr>
        <w:t> </w:t>
      </w:r>
      <w:r>
        <w:rPr/>
        <w:t>üç</w:t>
      </w:r>
      <w:r>
        <w:rPr>
          <w:spacing w:val="-1"/>
        </w:rPr>
        <w:t> </w:t>
      </w:r>
      <w:r>
        <w:rPr/>
        <w:t>növ</w:t>
      </w:r>
      <w:r>
        <w:rPr>
          <w:spacing w:val="-5"/>
        </w:rPr>
        <w:t> </w:t>
      </w:r>
      <w:r>
        <w:rPr/>
        <w:t>qan</w:t>
      </w:r>
      <w:r>
        <w:rPr>
          <w:spacing w:val="-5"/>
        </w:rPr>
        <w:t> </w:t>
      </w:r>
      <w:r>
        <w:rPr/>
        <w:t>cisimciklərindən </w:t>
      </w:r>
      <w:r>
        <w:rPr>
          <w:spacing w:val="-2"/>
        </w:rPr>
        <w:t>ibarətdir:</w:t>
      </w:r>
    </w:p>
    <w:p>
      <w:pPr>
        <w:pStyle w:val="ListParagraph"/>
        <w:numPr>
          <w:ilvl w:val="0"/>
          <w:numId w:val="81"/>
        </w:numPr>
        <w:tabs>
          <w:tab w:pos="1033" w:val="left" w:leader="none"/>
        </w:tabs>
        <w:spacing w:line="240" w:lineRule="auto" w:before="180" w:after="0"/>
        <w:ind w:left="1033" w:right="0" w:hanging="359"/>
        <w:jc w:val="left"/>
        <w:rPr>
          <w:sz w:val="24"/>
        </w:rPr>
      </w:pPr>
      <w:r>
        <w:rPr>
          <w:sz w:val="24"/>
        </w:rPr>
        <w:t>qırmızı</w:t>
      </w:r>
      <w:r>
        <w:rPr>
          <w:spacing w:val="-5"/>
          <w:sz w:val="24"/>
        </w:rPr>
        <w:t> </w:t>
      </w:r>
      <w:r>
        <w:rPr>
          <w:sz w:val="24"/>
        </w:rPr>
        <w:t>qan</w:t>
      </w:r>
      <w:r>
        <w:rPr>
          <w:spacing w:val="-4"/>
          <w:sz w:val="24"/>
        </w:rPr>
        <w:t> </w:t>
      </w:r>
      <w:r>
        <w:rPr>
          <w:sz w:val="24"/>
        </w:rPr>
        <w:t>cisimcikləri</w:t>
      </w:r>
      <w:r>
        <w:rPr>
          <w:spacing w:val="-6"/>
          <w:sz w:val="24"/>
        </w:rPr>
        <w:t> </w:t>
      </w:r>
      <w:r>
        <w:rPr>
          <w:sz w:val="24"/>
        </w:rPr>
        <w:t>–</w:t>
      </w:r>
      <w:r>
        <w:rPr>
          <w:spacing w:val="2"/>
          <w:sz w:val="24"/>
        </w:rPr>
        <w:t> </w:t>
      </w:r>
      <w:r>
        <w:rPr>
          <w:spacing w:val="-2"/>
          <w:sz w:val="24"/>
        </w:rPr>
        <w:t>eritrositlər;</w:t>
      </w:r>
    </w:p>
    <w:p>
      <w:pPr>
        <w:pStyle w:val="ListParagraph"/>
        <w:numPr>
          <w:ilvl w:val="0"/>
          <w:numId w:val="81"/>
        </w:numPr>
        <w:tabs>
          <w:tab w:pos="1033" w:val="left" w:leader="none"/>
        </w:tabs>
        <w:spacing w:line="240" w:lineRule="auto" w:before="22" w:after="0"/>
        <w:ind w:left="1033" w:right="0" w:hanging="359"/>
        <w:jc w:val="left"/>
        <w:rPr>
          <w:sz w:val="24"/>
        </w:rPr>
      </w:pPr>
      <w:r>
        <w:rPr>
          <w:sz w:val="24"/>
        </w:rPr>
        <w:t>ağ qan</w:t>
      </w:r>
      <w:r>
        <w:rPr>
          <w:spacing w:val="-3"/>
          <w:sz w:val="24"/>
        </w:rPr>
        <w:t> </w:t>
      </w:r>
      <w:r>
        <w:rPr>
          <w:sz w:val="24"/>
        </w:rPr>
        <w:t>cisimciklikləri</w:t>
      </w:r>
      <w:r>
        <w:rPr>
          <w:spacing w:val="-6"/>
          <w:sz w:val="24"/>
        </w:rPr>
        <w:t> </w:t>
      </w:r>
      <w:r>
        <w:rPr>
          <w:sz w:val="24"/>
        </w:rPr>
        <w:t>–</w:t>
      </w:r>
      <w:r>
        <w:rPr>
          <w:spacing w:val="6"/>
          <w:sz w:val="24"/>
        </w:rPr>
        <w:t> </w:t>
      </w:r>
      <w:r>
        <w:rPr>
          <w:spacing w:val="-2"/>
          <w:sz w:val="24"/>
        </w:rPr>
        <w:t>leykositlər;</w:t>
      </w:r>
    </w:p>
    <w:p>
      <w:pPr>
        <w:pStyle w:val="ListParagraph"/>
        <w:numPr>
          <w:ilvl w:val="0"/>
          <w:numId w:val="81"/>
        </w:numPr>
        <w:tabs>
          <w:tab w:pos="1033" w:val="left" w:leader="none"/>
        </w:tabs>
        <w:spacing w:line="240" w:lineRule="auto" w:before="21" w:after="0"/>
        <w:ind w:left="1033" w:right="0" w:hanging="359"/>
        <w:jc w:val="left"/>
        <w:rPr>
          <w:sz w:val="24"/>
        </w:rPr>
      </w:pPr>
      <w:r>
        <w:rPr>
          <w:sz w:val="24"/>
        </w:rPr>
        <w:t>qan</w:t>
      </w:r>
      <w:r>
        <w:rPr>
          <w:spacing w:val="-4"/>
          <w:sz w:val="24"/>
        </w:rPr>
        <w:t> </w:t>
      </w:r>
      <w:r>
        <w:rPr>
          <w:sz w:val="24"/>
        </w:rPr>
        <w:t>səhfələri</w:t>
      </w:r>
      <w:r>
        <w:rPr>
          <w:spacing w:val="-6"/>
          <w:sz w:val="24"/>
        </w:rPr>
        <w:t> </w:t>
      </w:r>
      <w:r>
        <w:rPr>
          <w:sz w:val="24"/>
        </w:rPr>
        <w:t>–</w:t>
      </w:r>
      <w:r>
        <w:rPr>
          <w:spacing w:val="2"/>
          <w:sz w:val="24"/>
        </w:rPr>
        <w:t> </w:t>
      </w:r>
      <w:r>
        <w:rPr>
          <w:spacing w:val="-2"/>
          <w:sz w:val="24"/>
        </w:rPr>
        <w:t>trombositlər.</w:t>
      </w:r>
    </w:p>
    <w:p>
      <w:pPr>
        <w:pStyle w:val="ListParagraph"/>
        <w:spacing w:after="0" w:line="240" w:lineRule="auto"/>
        <w:jc w:val="left"/>
        <w:rPr>
          <w:sz w:val="24"/>
        </w:rPr>
        <w:sectPr>
          <w:pgSz w:w="11910" w:h="16840"/>
          <w:pgMar w:header="0" w:footer="1467" w:top="960" w:bottom="1660" w:left="708" w:right="850"/>
        </w:sectPr>
      </w:pPr>
    </w:p>
    <w:p>
      <w:pPr>
        <w:pStyle w:val="BodyText"/>
        <w:spacing w:line="259" w:lineRule="auto" w:before="74"/>
        <w:ind w:right="202"/>
      </w:pPr>
      <w:r>
        <w:rPr/>
        <w:t>Qanyaradıcı orqanlara sümük iliyi, limfoid və retikuloendotelial sistemlər aiddir. Qan sistemi xəstəliklərinə</w:t>
      </w:r>
      <w:r>
        <w:rPr>
          <w:spacing w:val="-7"/>
        </w:rPr>
        <w:t> </w:t>
      </w:r>
      <w:r>
        <w:rPr/>
        <w:t>anemiyalar, leykozlar,</w:t>
      </w:r>
      <w:r>
        <w:rPr>
          <w:spacing w:val="-4"/>
        </w:rPr>
        <w:t> </w:t>
      </w:r>
      <w:r>
        <w:rPr/>
        <w:t>hemorragik</w:t>
      </w:r>
      <w:r>
        <w:rPr>
          <w:spacing w:val="-6"/>
        </w:rPr>
        <w:t> </w:t>
      </w:r>
      <w:r>
        <w:rPr/>
        <w:t>diatez,</w:t>
      </w:r>
      <w:r>
        <w:rPr>
          <w:spacing w:val="-8"/>
        </w:rPr>
        <w:t> </w:t>
      </w:r>
      <w:r>
        <w:rPr/>
        <w:t>limfoqranulematoz,</w:t>
      </w:r>
      <w:r>
        <w:rPr>
          <w:spacing w:val="-4"/>
        </w:rPr>
        <w:t> </w:t>
      </w:r>
      <w:r>
        <w:rPr/>
        <w:t>mielon</w:t>
      </w:r>
      <w:r>
        <w:rPr>
          <w:spacing w:val="-10"/>
        </w:rPr>
        <w:t> </w:t>
      </w:r>
      <w:r>
        <w:rPr/>
        <w:t>xəstəliyi</w:t>
      </w:r>
      <w:r>
        <w:rPr>
          <w:spacing w:val="-9"/>
        </w:rPr>
        <w:t> </w:t>
      </w:r>
      <w:r>
        <w:rPr/>
        <w:t>və s. </w:t>
      </w:r>
      <w:r>
        <w:rPr>
          <w:spacing w:val="-2"/>
        </w:rPr>
        <w:t>aiddir.</w:t>
      </w:r>
    </w:p>
    <w:p>
      <w:pPr>
        <w:spacing w:before="157"/>
        <w:ind w:left="314" w:right="0" w:firstLine="0"/>
        <w:jc w:val="left"/>
        <w:rPr>
          <w:sz w:val="24"/>
        </w:rPr>
      </w:pPr>
      <w:r>
        <w:rPr>
          <w:b/>
          <w:sz w:val="24"/>
        </w:rPr>
        <w:t>Kliniki</w:t>
      </w:r>
      <w:r>
        <w:rPr>
          <w:b/>
          <w:spacing w:val="-7"/>
          <w:sz w:val="24"/>
        </w:rPr>
        <w:t> </w:t>
      </w:r>
      <w:r>
        <w:rPr>
          <w:b/>
          <w:sz w:val="24"/>
        </w:rPr>
        <w:t>simptomları. </w:t>
      </w:r>
      <w:r>
        <w:rPr>
          <w:sz w:val="24"/>
        </w:rPr>
        <w:t>Qan</w:t>
      </w:r>
      <w:r>
        <w:rPr>
          <w:spacing w:val="-9"/>
          <w:sz w:val="24"/>
        </w:rPr>
        <w:t> </w:t>
      </w:r>
      <w:r>
        <w:rPr>
          <w:sz w:val="24"/>
        </w:rPr>
        <w:t>sistemi</w:t>
      </w:r>
      <w:r>
        <w:rPr>
          <w:spacing w:val="-5"/>
          <w:sz w:val="24"/>
        </w:rPr>
        <w:t> </w:t>
      </w:r>
      <w:r>
        <w:rPr>
          <w:sz w:val="24"/>
        </w:rPr>
        <w:t>xəstəliklərində</w:t>
      </w:r>
      <w:r>
        <w:rPr>
          <w:spacing w:val="-6"/>
          <w:sz w:val="24"/>
        </w:rPr>
        <w:t> </w:t>
      </w:r>
      <w:r>
        <w:rPr>
          <w:sz w:val="24"/>
        </w:rPr>
        <w:t>xəstələr</w:t>
      </w:r>
      <w:r>
        <w:rPr>
          <w:spacing w:val="-4"/>
          <w:sz w:val="24"/>
        </w:rPr>
        <w:t> </w:t>
      </w:r>
      <w:r>
        <w:rPr>
          <w:sz w:val="24"/>
        </w:rPr>
        <w:t>tez</w:t>
      </w:r>
      <w:r>
        <w:rPr>
          <w:spacing w:val="-6"/>
          <w:sz w:val="24"/>
        </w:rPr>
        <w:t> </w:t>
      </w:r>
      <w:r>
        <w:rPr>
          <w:sz w:val="24"/>
        </w:rPr>
        <w:t>yorulmadan,</w:t>
      </w:r>
      <w:r>
        <w:rPr>
          <w:spacing w:val="-3"/>
          <w:sz w:val="24"/>
        </w:rPr>
        <w:t> </w:t>
      </w:r>
      <w:r>
        <w:rPr>
          <w:sz w:val="24"/>
        </w:rPr>
        <w:t>zəiflikdən,</w:t>
      </w:r>
      <w:r>
        <w:rPr>
          <w:spacing w:val="-3"/>
          <w:sz w:val="24"/>
        </w:rPr>
        <w:t> </w:t>
      </w:r>
      <w:r>
        <w:rPr>
          <w:spacing w:val="-2"/>
          <w:sz w:val="24"/>
        </w:rPr>
        <w:t>ümumi</w:t>
      </w:r>
    </w:p>
    <w:p>
      <w:pPr>
        <w:pStyle w:val="BodyText"/>
        <w:spacing w:line="259" w:lineRule="auto" w:before="23"/>
        <w:ind w:right="100"/>
      </w:pPr>
      <w:r>
        <w:rPr/>
        <w:t>halsızlıqdan,</w:t>
      </w:r>
      <w:r>
        <w:rPr>
          <w:spacing w:val="-6"/>
        </w:rPr>
        <w:t> </w:t>
      </w:r>
      <w:r>
        <w:rPr/>
        <w:t>bədən</w:t>
      </w:r>
      <w:r>
        <w:rPr>
          <w:spacing w:val="-12"/>
        </w:rPr>
        <w:t> </w:t>
      </w:r>
      <w:r>
        <w:rPr/>
        <w:t>temperaturunun</w:t>
      </w:r>
      <w:r>
        <w:rPr>
          <w:spacing w:val="-8"/>
        </w:rPr>
        <w:t> </w:t>
      </w:r>
      <w:r>
        <w:rPr/>
        <w:t>yüksəlməsindən,</w:t>
      </w:r>
      <w:r>
        <w:rPr>
          <w:spacing w:val="-6"/>
        </w:rPr>
        <w:t> </w:t>
      </w:r>
      <w:r>
        <w:rPr/>
        <w:t>dəri</w:t>
      </w:r>
      <w:r>
        <w:rPr>
          <w:spacing w:val="-15"/>
        </w:rPr>
        <w:t> </w:t>
      </w:r>
      <w:r>
        <w:rPr/>
        <w:t>qaşınmasından,</w:t>
      </w:r>
      <w:r>
        <w:rPr>
          <w:spacing w:val="-6"/>
        </w:rPr>
        <w:t> </w:t>
      </w:r>
      <w:r>
        <w:rPr/>
        <w:t>iştahasızlıqdan,</w:t>
      </w:r>
      <w:r>
        <w:rPr>
          <w:spacing w:val="-6"/>
        </w:rPr>
        <w:t> </w:t>
      </w:r>
      <w:r>
        <w:rPr/>
        <w:t>arıqlamadan, qanaxmaya meyillikdən, sağ və sol qabırğaaltı nahiyədə olan ağrı və ağırlıq hissindən şikayət edirlər.</w:t>
      </w:r>
    </w:p>
    <w:p>
      <w:pPr>
        <w:pStyle w:val="BodyText"/>
        <w:spacing w:line="261" w:lineRule="auto"/>
        <w:ind w:right="142"/>
      </w:pPr>
      <w:r>
        <w:rPr/>
        <w:t>Bunlarla yanaşı bir sıra ümumi şikayətlər: başgicəllənmə, ürəkdöyünmə, fiziki gərginlikdən sonra təngnəfəslik, iş qabiliyyətinin azalması da meydana çıxa bilər. Xronik xəstəliklərdə bu əlamətlər tədricən</w:t>
      </w:r>
      <w:r>
        <w:rPr>
          <w:spacing w:val="-3"/>
        </w:rPr>
        <w:t> </w:t>
      </w:r>
      <w:r>
        <w:rPr/>
        <w:t>inkişaf</w:t>
      </w:r>
      <w:r>
        <w:rPr>
          <w:spacing w:val="-11"/>
        </w:rPr>
        <w:t> </w:t>
      </w:r>
      <w:r>
        <w:rPr/>
        <w:t>edir;</w:t>
      </w:r>
      <w:r>
        <w:rPr>
          <w:spacing w:val="-8"/>
        </w:rPr>
        <w:t> </w:t>
      </w:r>
      <w:r>
        <w:rPr/>
        <w:t>xəstəliyin</w:t>
      </w:r>
      <w:r>
        <w:rPr>
          <w:spacing w:val="-8"/>
        </w:rPr>
        <w:t> </w:t>
      </w:r>
      <w:r>
        <w:rPr/>
        <w:t>kəskin</w:t>
      </w:r>
      <w:r>
        <w:rPr>
          <w:spacing w:val="-3"/>
        </w:rPr>
        <w:t> </w:t>
      </w:r>
      <w:r>
        <w:rPr/>
        <w:t>başlanması</w:t>
      </w:r>
      <w:r>
        <w:rPr>
          <w:spacing w:val="-3"/>
        </w:rPr>
        <w:t> </w:t>
      </w:r>
      <w:r>
        <w:rPr/>
        <w:t>hallarında isə</w:t>
      </w:r>
      <w:r>
        <w:rPr>
          <w:spacing w:val="-4"/>
        </w:rPr>
        <w:t> </w:t>
      </w:r>
      <w:r>
        <w:rPr/>
        <w:t>əlamətlər</w:t>
      </w:r>
      <w:r>
        <w:rPr>
          <w:spacing w:val="-2"/>
        </w:rPr>
        <w:t> </w:t>
      </w:r>
      <w:r>
        <w:rPr/>
        <w:t>birdən-birə meydana</w:t>
      </w:r>
      <w:r>
        <w:rPr>
          <w:spacing w:val="-4"/>
        </w:rPr>
        <w:t> </w:t>
      </w:r>
      <w:r>
        <w:rPr/>
        <w:t>çıxır.</w:t>
      </w:r>
    </w:p>
    <w:p>
      <w:pPr>
        <w:pStyle w:val="BodyText"/>
        <w:ind w:left="0"/>
      </w:pPr>
    </w:p>
    <w:p>
      <w:pPr>
        <w:pStyle w:val="BodyText"/>
        <w:spacing w:before="62"/>
        <w:ind w:left="0"/>
      </w:pPr>
    </w:p>
    <w:p>
      <w:pPr>
        <w:pStyle w:val="Heading1"/>
        <w:spacing w:before="1"/>
        <w:ind w:left="716"/>
        <w:jc w:val="center"/>
      </w:pPr>
      <w:r>
        <w:rPr/>
        <w:drawing>
          <wp:anchor distT="0" distB="0" distL="0" distR="0" allowOverlap="1" layoutInCell="1" locked="0" behindDoc="1" simplePos="0" relativeHeight="487628288">
            <wp:simplePos x="0" y="0"/>
            <wp:positionH relativeFrom="page">
              <wp:posOffset>887730</wp:posOffset>
            </wp:positionH>
            <wp:positionV relativeFrom="paragraph">
              <wp:posOffset>222728</wp:posOffset>
            </wp:positionV>
            <wp:extent cx="5846079" cy="2729103"/>
            <wp:effectExtent l="0" t="0" r="0" b="0"/>
            <wp:wrapTopAndBottom/>
            <wp:docPr id="247" name="Image 247"/>
            <wp:cNvGraphicFramePr>
              <a:graphicFrameLocks/>
            </wp:cNvGraphicFramePr>
            <a:graphic>
              <a:graphicData uri="http://schemas.openxmlformats.org/drawingml/2006/picture">
                <pic:pic>
                  <pic:nvPicPr>
                    <pic:cNvPr id="247" name="Image 247"/>
                    <pic:cNvPicPr/>
                  </pic:nvPicPr>
                  <pic:blipFill>
                    <a:blip r:embed="rId159" cstate="print"/>
                    <a:stretch>
                      <a:fillRect/>
                    </a:stretch>
                  </pic:blipFill>
                  <pic:spPr>
                    <a:xfrm>
                      <a:off x="0" y="0"/>
                      <a:ext cx="5846079" cy="2729103"/>
                    </a:xfrm>
                    <a:prstGeom prst="rect">
                      <a:avLst/>
                    </a:prstGeom>
                  </pic:spPr>
                </pic:pic>
              </a:graphicData>
            </a:graphic>
          </wp:anchor>
        </w:drawing>
      </w:r>
      <w:r>
        <w:rPr/>
        <w:t>Anemiyalar,</w:t>
      </w:r>
      <w:r>
        <w:rPr>
          <w:spacing w:val="-13"/>
        </w:rPr>
        <w:t> </w:t>
      </w:r>
      <w:r>
        <w:rPr>
          <w:spacing w:val="-2"/>
        </w:rPr>
        <w:t>təsnifatı.</w:t>
      </w:r>
    </w:p>
    <w:p>
      <w:pPr>
        <w:pStyle w:val="BodyText"/>
        <w:spacing w:line="237" w:lineRule="auto" w:before="179"/>
        <w:ind w:right="420"/>
      </w:pPr>
      <w:r>
        <w:rPr/>
        <w:t>Qanyaradıcı</w:t>
      </w:r>
      <w:r>
        <w:rPr>
          <w:spacing w:val="-8"/>
        </w:rPr>
        <w:t> </w:t>
      </w:r>
      <w:r>
        <w:rPr/>
        <w:t>üzvlərin</w:t>
      </w:r>
      <w:r>
        <w:rPr>
          <w:spacing w:val="-3"/>
        </w:rPr>
        <w:t> </w:t>
      </w:r>
      <w:r>
        <w:rPr/>
        <w:t>xəstəlikləri</w:t>
      </w:r>
      <w:r>
        <w:rPr>
          <w:spacing w:val="-12"/>
        </w:rPr>
        <w:t> </w:t>
      </w:r>
      <w:r>
        <w:rPr/>
        <w:t>arasında</w:t>
      </w:r>
      <w:r>
        <w:rPr>
          <w:spacing w:val="-4"/>
        </w:rPr>
        <w:t> </w:t>
      </w:r>
      <w:r>
        <w:rPr/>
        <w:t>ən</w:t>
      </w:r>
      <w:r>
        <w:rPr>
          <w:spacing w:val="-8"/>
        </w:rPr>
        <w:t> </w:t>
      </w:r>
      <w:r>
        <w:rPr/>
        <w:t>çox</w:t>
      </w:r>
      <w:r>
        <w:rPr>
          <w:spacing w:val="-8"/>
        </w:rPr>
        <w:t> </w:t>
      </w:r>
      <w:r>
        <w:rPr/>
        <w:t>rast gəlinən</w:t>
      </w:r>
      <w:r>
        <w:rPr>
          <w:spacing w:val="-3"/>
        </w:rPr>
        <w:t> </w:t>
      </w:r>
      <w:r>
        <w:rPr/>
        <w:t>xəstəlik</w:t>
      </w:r>
      <w:r>
        <w:rPr>
          <w:spacing w:val="-3"/>
        </w:rPr>
        <w:t> </w:t>
      </w:r>
      <w:r>
        <w:rPr/>
        <w:t>anemiya</w:t>
      </w:r>
      <w:r>
        <w:rPr>
          <w:spacing w:val="-4"/>
        </w:rPr>
        <w:t> </w:t>
      </w:r>
      <w:r>
        <w:rPr/>
        <w:t>olub,</w:t>
      </w:r>
      <w:r>
        <w:rPr>
          <w:spacing w:val="-1"/>
        </w:rPr>
        <w:t> </w:t>
      </w:r>
      <w:r>
        <w:rPr/>
        <w:t>özünü</w:t>
      </w:r>
      <w:r>
        <w:rPr>
          <w:spacing w:val="-3"/>
        </w:rPr>
        <w:t> </w:t>
      </w:r>
      <w:r>
        <w:rPr/>
        <w:t>qanda eritrositlərin və hemoqlobinin miqdarının aşağı düşməsilə göstərir.</w:t>
      </w:r>
    </w:p>
    <w:p>
      <w:pPr>
        <w:spacing w:line="275" w:lineRule="exact" w:before="0"/>
        <w:ind w:left="314" w:right="0" w:firstLine="0"/>
        <w:jc w:val="left"/>
        <w:rPr>
          <w:sz w:val="24"/>
        </w:rPr>
      </w:pPr>
      <w:r>
        <w:rPr>
          <w:b/>
          <w:sz w:val="24"/>
        </w:rPr>
        <w:t>Anemiya</w:t>
      </w:r>
      <w:r>
        <w:rPr>
          <w:b/>
          <w:spacing w:val="-3"/>
          <w:sz w:val="24"/>
        </w:rPr>
        <w:t> </w:t>
      </w:r>
      <w:r>
        <w:rPr>
          <w:b/>
          <w:sz w:val="24"/>
        </w:rPr>
        <w:t>–</w:t>
      </w:r>
      <w:r>
        <w:rPr>
          <w:b/>
          <w:spacing w:val="-1"/>
          <w:sz w:val="24"/>
        </w:rPr>
        <w:t> </w:t>
      </w:r>
      <w:r>
        <w:rPr>
          <w:b/>
          <w:sz w:val="24"/>
        </w:rPr>
        <w:t>qan</w:t>
      </w:r>
      <w:r>
        <w:rPr>
          <w:b/>
          <w:spacing w:val="-1"/>
          <w:sz w:val="24"/>
        </w:rPr>
        <w:t> </w:t>
      </w:r>
      <w:r>
        <w:rPr>
          <w:b/>
          <w:sz w:val="24"/>
        </w:rPr>
        <w:t>azlığı</w:t>
      </w:r>
      <w:r>
        <w:rPr>
          <w:b/>
          <w:spacing w:val="1"/>
          <w:sz w:val="24"/>
        </w:rPr>
        <w:t> </w:t>
      </w:r>
      <w:r>
        <w:rPr>
          <w:sz w:val="24"/>
        </w:rPr>
        <w:t>deməkdir.</w:t>
      </w:r>
      <w:r>
        <w:rPr>
          <w:spacing w:val="1"/>
          <w:sz w:val="24"/>
        </w:rPr>
        <w:t> </w:t>
      </w:r>
      <w:r>
        <w:rPr>
          <w:sz w:val="24"/>
        </w:rPr>
        <w:t>Qan</w:t>
      </w:r>
      <w:r>
        <w:rPr>
          <w:spacing w:val="-6"/>
          <w:sz w:val="24"/>
        </w:rPr>
        <w:t> </w:t>
      </w:r>
      <w:r>
        <w:rPr>
          <w:sz w:val="24"/>
        </w:rPr>
        <w:t>azlığı</w:t>
      </w:r>
      <w:r>
        <w:rPr>
          <w:spacing w:val="-9"/>
          <w:sz w:val="24"/>
        </w:rPr>
        <w:t> </w:t>
      </w:r>
      <w:r>
        <w:rPr>
          <w:sz w:val="24"/>
        </w:rPr>
        <w:t>adətən</w:t>
      </w:r>
      <w:r>
        <w:rPr>
          <w:spacing w:val="-6"/>
          <w:sz w:val="24"/>
        </w:rPr>
        <w:t> </w:t>
      </w:r>
      <w:r>
        <w:rPr>
          <w:sz w:val="24"/>
        </w:rPr>
        <w:t>gedişinə</w:t>
      </w:r>
      <w:r>
        <w:rPr>
          <w:spacing w:val="-2"/>
          <w:sz w:val="24"/>
        </w:rPr>
        <w:t> </w:t>
      </w:r>
      <w:r>
        <w:rPr>
          <w:sz w:val="24"/>
        </w:rPr>
        <w:t>görə</w:t>
      </w:r>
      <w:r>
        <w:rPr>
          <w:spacing w:val="-2"/>
          <w:sz w:val="24"/>
        </w:rPr>
        <w:t> </w:t>
      </w:r>
      <w:r>
        <w:rPr>
          <w:sz w:val="24"/>
        </w:rPr>
        <w:t>həqiqi</w:t>
      </w:r>
      <w:r>
        <w:rPr>
          <w:spacing w:val="-6"/>
          <w:sz w:val="24"/>
        </w:rPr>
        <w:t> </w:t>
      </w:r>
      <w:r>
        <w:rPr>
          <w:sz w:val="24"/>
        </w:rPr>
        <w:t>və</w:t>
      </w:r>
      <w:r>
        <w:rPr>
          <w:spacing w:val="3"/>
          <w:sz w:val="24"/>
        </w:rPr>
        <w:t> </w:t>
      </w:r>
      <w:r>
        <w:rPr>
          <w:sz w:val="24"/>
        </w:rPr>
        <w:t>ya</w:t>
      </w:r>
      <w:r>
        <w:rPr>
          <w:spacing w:val="2"/>
          <w:sz w:val="24"/>
        </w:rPr>
        <w:t> </w:t>
      </w:r>
      <w:r>
        <w:rPr>
          <w:sz w:val="24"/>
        </w:rPr>
        <w:t>yalançı</w:t>
      </w:r>
      <w:r>
        <w:rPr>
          <w:spacing w:val="-5"/>
          <w:sz w:val="24"/>
        </w:rPr>
        <w:t> </w:t>
      </w:r>
      <w:r>
        <w:rPr>
          <w:spacing w:val="-2"/>
          <w:sz w:val="24"/>
        </w:rPr>
        <w:t>şəkildə</w:t>
      </w:r>
    </w:p>
    <w:p>
      <w:pPr>
        <w:pStyle w:val="BodyText"/>
        <w:spacing w:line="237" w:lineRule="auto" w:before="4"/>
      </w:pPr>
      <w:r>
        <w:rPr/>
        <w:t>müşahidə</w:t>
      </w:r>
      <w:r>
        <w:rPr>
          <w:spacing w:val="-3"/>
        </w:rPr>
        <w:t> </w:t>
      </w:r>
      <w:r>
        <w:rPr/>
        <w:t>edilə bilir. Həqiqi</w:t>
      </w:r>
      <w:r>
        <w:rPr>
          <w:spacing w:val="-7"/>
        </w:rPr>
        <w:t> </w:t>
      </w:r>
      <w:r>
        <w:rPr/>
        <w:t>anemiya</w:t>
      </w:r>
      <w:r>
        <w:rPr>
          <w:spacing w:val="-3"/>
        </w:rPr>
        <w:t> </w:t>
      </w:r>
      <w:r>
        <w:rPr/>
        <w:t>zamanı</w:t>
      </w:r>
      <w:r>
        <w:rPr>
          <w:spacing w:val="-11"/>
        </w:rPr>
        <w:t> </w:t>
      </w:r>
      <w:r>
        <w:rPr/>
        <w:t>eritrositin</w:t>
      </w:r>
      <w:r>
        <w:rPr>
          <w:spacing w:val="-7"/>
        </w:rPr>
        <w:t> </w:t>
      </w:r>
      <w:r>
        <w:rPr/>
        <w:t>kütləsi</w:t>
      </w:r>
      <w:r>
        <w:rPr>
          <w:spacing w:val="-7"/>
        </w:rPr>
        <w:t> </w:t>
      </w:r>
      <w:r>
        <w:rPr/>
        <w:t>və</w:t>
      </w:r>
      <w:r>
        <w:rPr>
          <w:spacing w:val="-3"/>
        </w:rPr>
        <w:t> </w:t>
      </w:r>
      <w:r>
        <w:rPr/>
        <w:t>hemoqlabinin miqdarı</w:t>
      </w:r>
      <w:r>
        <w:rPr>
          <w:spacing w:val="-7"/>
        </w:rPr>
        <w:t> </w:t>
      </w:r>
      <w:r>
        <w:rPr/>
        <w:t>azalmış</w:t>
      </w:r>
      <w:r>
        <w:rPr>
          <w:spacing w:val="-5"/>
        </w:rPr>
        <w:t> </w:t>
      </w:r>
      <w:r>
        <w:rPr/>
        <w:t>olur. Qanın 1 mm-də 4,2-5,0×10</w:t>
      </w:r>
      <w:r>
        <w:rPr>
          <w:vertAlign w:val="superscript"/>
        </w:rPr>
        <w:t>12</w:t>
      </w:r>
      <w:r>
        <w:rPr>
          <w:spacing w:val="-15"/>
          <w:vertAlign w:val="baseline"/>
        </w:rPr>
        <w:t> </w:t>
      </w:r>
      <w:r>
        <w:rPr>
          <w:vertAlign w:val="baseline"/>
        </w:rPr>
        <w:t>/ eritrosit olur. Eritrositlərin yaşama müddəti 90-120 günə qədərdir.</w:t>
      </w:r>
    </w:p>
    <w:p>
      <w:pPr>
        <w:spacing w:line="240" w:lineRule="auto" w:before="4"/>
        <w:ind w:left="314" w:right="202" w:firstLine="0"/>
        <w:jc w:val="left"/>
        <w:rPr>
          <w:sz w:val="24"/>
        </w:rPr>
      </w:pPr>
      <w:r>
        <w:rPr>
          <w:sz w:val="24"/>
        </w:rPr>
        <w:t>Müxtəlif</w:t>
      </w:r>
      <w:r>
        <w:rPr>
          <w:spacing w:val="-10"/>
          <w:sz w:val="24"/>
        </w:rPr>
        <w:t> </w:t>
      </w:r>
      <w:r>
        <w:rPr>
          <w:sz w:val="24"/>
        </w:rPr>
        <w:t>pataloji</w:t>
      </w:r>
      <w:r>
        <w:rPr>
          <w:spacing w:val="-7"/>
          <w:sz w:val="24"/>
        </w:rPr>
        <w:t> </w:t>
      </w:r>
      <w:r>
        <w:rPr>
          <w:sz w:val="24"/>
        </w:rPr>
        <w:t>proseslərdə</w:t>
      </w:r>
      <w:r>
        <w:rPr>
          <w:spacing w:val="-4"/>
          <w:sz w:val="24"/>
        </w:rPr>
        <w:t> </w:t>
      </w:r>
      <w:r>
        <w:rPr>
          <w:sz w:val="24"/>
        </w:rPr>
        <w:t>eritrositlərin</w:t>
      </w:r>
      <w:r>
        <w:rPr>
          <w:spacing w:val="-7"/>
          <w:sz w:val="24"/>
        </w:rPr>
        <w:t> </w:t>
      </w:r>
      <w:r>
        <w:rPr>
          <w:sz w:val="24"/>
        </w:rPr>
        <w:t>sayı</w:t>
      </w:r>
      <w:r>
        <w:rPr>
          <w:spacing w:val="-3"/>
          <w:sz w:val="24"/>
        </w:rPr>
        <w:t> </w:t>
      </w:r>
      <w:r>
        <w:rPr>
          <w:sz w:val="24"/>
        </w:rPr>
        <w:t>və</w:t>
      </w:r>
      <w:r>
        <w:rPr>
          <w:spacing w:val="-4"/>
          <w:sz w:val="24"/>
        </w:rPr>
        <w:t> </w:t>
      </w:r>
      <w:r>
        <w:rPr>
          <w:sz w:val="24"/>
        </w:rPr>
        <w:t>həcmi</w:t>
      </w:r>
      <w:r>
        <w:rPr>
          <w:spacing w:val="-6"/>
          <w:sz w:val="24"/>
        </w:rPr>
        <w:t> </w:t>
      </w:r>
      <w:r>
        <w:rPr>
          <w:sz w:val="24"/>
        </w:rPr>
        <w:t>dəyişə bilər.</w:t>
      </w:r>
      <w:r>
        <w:rPr>
          <w:spacing w:val="-1"/>
          <w:sz w:val="24"/>
        </w:rPr>
        <w:t> </w:t>
      </w:r>
      <w:r>
        <w:rPr>
          <w:sz w:val="24"/>
        </w:rPr>
        <w:t>Həcminə</w:t>
      </w:r>
      <w:r>
        <w:rPr>
          <w:spacing w:val="-4"/>
          <w:sz w:val="24"/>
        </w:rPr>
        <w:t> </w:t>
      </w:r>
      <w:r>
        <w:rPr>
          <w:sz w:val="24"/>
        </w:rPr>
        <w:t>görə </w:t>
      </w:r>
      <w:r>
        <w:rPr>
          <w:b/>
          <w:sz w:val="24"/>
        </w:rPr>
        <w:t>mikrosit</w:t>
      </w:r>
      <w:r>
        <w:rPr>
          <w:b/>
          <w:spacing w:val="-1"/>
          <w:sz w:val="24"/>
        </w:rPr>
        <w:t> </w:t>
      </w:r>
      <w:r>
        <w:rPr>
          <w:b/>
          <w:sz w:val="24"/>
        </w:rPr>
        <w:t>–</w:t>
      </w:r>
      <w:r>
        <w:rPr>
          <w:b/>
          <w:spacing w:val="-2"/>
          <w:sz w:val="24"/>
        </w:rPr>
        <w:t> </w:t>
      </w:r>
      <w:r>
        <w:rPr>
          <w:sz w:val="24"/>
        </w:rPr>
        <w:t>kiçik həcmli</w:t>
      </w:r>
      <w:r>
        <w:rPr>
          <w:b/>
          <w:sz w:val="24"/>
        </w:rPr>
        <w:t>, normosit – </w:t>
      </w:r>
      <w:r>
        <w:rPr>
          <w:sz w:val="24"/>
        </w:rPr>
        <w:t>orta həcmli</w:t>
      </w:r>
      <w:r>
        <w:rPr>
          <w:b/>
          <w:sz w:val="24"/>
        </w:rPr>
        <w:t>, makrosit – </w:t>
      </w:r>
      <w:r>
        <w:rPr>
          <w:sz w:val="24"/>
        </w:rPr>
        <w:t>böyük həcmli</w:t>
      </w:r>
      <w:r>
        <w:rPr>
          <w:spacing w:val="-1"/>
          <w:sz w:val="24"/>
        </w:rPr>
        <w:t> </w:t>
      </w:r>
      <w:r>
        <w:rPr>
          <w:sz w:val="24"/>
        </w:rPr>
        <w:t>eritrositlər mövcuddur. Periferik qanda kiçik və böyük həcmli</w:t>
      </w:r>
      <w:r>
        <w:rPr>
          <w:spacing w:val="-1"/>
          <w:sz w:val="24"/>
        </w:rPr>
        <w:t> </w:t>
      </w:r>
      <w:r>
        <w:rPr>
          <w:sz w:val="24"/>
        </w:rPr>
        <w:t>eritrosit müşahidə edilərsə, o </w:t>
      </w:r>
      <w:r>
        <w:rPr>
          <w:b/>
          <w:sz w:val="24"/>
        </w:rPr>
        <w:t>anizositoz </w:t>
      </w:r>
      <w:r>
        <w:rPr>
          <w:sz w:val="24"/>
        </w:rPr>
        <w:t>adı</w:t>
      </w:r>
      <w:r>
        <w:rPr>
          <w:spacing w:val="-1"/>
          <w:sz w:val="24"/>
        </w:rPr>
        <w:t> </w:t>
      </w:r>
      <w:r>
        <w:rPr>
          <w:sz w:val="24"/>
        </w:rPr>
        <w:t>daşıyır. Eritrositlər müxtəlif formada müşahidə edilərsə – </w:t>
      </w:r>
      <w:r>
        <w:rPr>
          <w:b/>
          <w:sz w:val="24"/>
        </w:rPr>
        <w:t>poykilositoz </w:t>
      </w:r>
      <w:r>
        <w:rPr>
          <w:sz w:val="24"/>
        </w:rPr>
        <w:t>adlanır. Qanın eritrositinin artmasına – </w:t>
      </w:r>
      <w:r>
        <w:rPr>
          <w:b/>
          <w:sz w:val="24"/>
        </w:rPr>
        <w:t>eritrositoz</w:t>
      </w:r>
      <w:r>
        <w:rPr>
          <w:sz w:val="24"/>
        </w:rPr>
        <w:t>, azalmasına isə – </w:t>
      </w:r>
      <w:r>
        <w:rPr>
          <w:b/>
          <w:sz w:val="24"/>
        </w:rPr>
        <w:t>eritrositopeniya </w:t>
      </w:r>
      <w:r>
        <w:rPr>
          <w:sz w:val="24"/>
        </w:rPr>
        <w:t>deyilir. </w:t>
      </w:r>
      <w:r>
        <w:rPr>
          <w:b/>
          <w:sz w:val="24"/>
        </w:rPr>
        <w:t>Retikulositlər </w:t>
      </w:r>
      <w:r>
        <w:rPr>
          <w:sz w:val="24"/>
        </w:rPr>
        <w:t>– yetişməmiş eritrositlərdir.</w:t>
      </w:r>
    </w:p>
    <w:p>
      <w:pPr>
        <w:spacing w:line="242" w:lineRule="auto" w:before="0"/>
        <w:ind w:left="314" w:right="142" w:firstLine="0"/>
        <w:jc w:val="left"/>
        <w:rPr>
          <w:sz w:val="24"/>
        </w:rPr>
      </w:pPr>
      <w:r>
        <w:rPr>
          <w:sz w:val="24"/>
        </w:rPr>
        <w:t>Rəng</w:t>
      </w:r>
      <w:r>
        <w:rPr>
          <w:spacing w:val="-2"/>
          <w:sz w:val="24"/>
        </w:rPr>
        <w:t> </w:t>
      </w:r>
      <w:r>
        <w:rPr>
          <w:sz w:val="24"/>
        </w:rPr>
        <w:t>göstəricisi</w:t>
      </w:r>
      <w:r>
        <w:rPr>
          <w:spacing w:val="-11"/>
          <w:sz w:val="24"/>
        </w:rPr>
        <w:t> </w:t>
      </w:r>
      <w:r>
        <w:rPr>
          <w:sz w:val="24"/>
        </w:rPr>
        <w:t>0,80</w:t>
      </w:r>
      <w:r>
        <w:rPr>
          <w:spacing w:val="-2"/>
          <w:sz w:val="24"/>
        </w:rPr>
        <w:t> </w:t>
      </w:r>
      <w:r>
        <w:rPr>
          <w:sz w:val="24"/>
        </w:rPr>
        <w:t>olduqda </w:t>
      </w:r>
      <w:r>
        <w:rPr>
          <w:b/>
          <w:sz w:val="24"/>
        </w:rPr>
        <w:t>hipoxrom</w:t>
      </w:r>
      <w:r>
        <w:rPr>
          <w:b/>
          <w:spacing w:val="-5"/>
          <w:sz w:val="24"/>
        </w:rPr>
        <w:t> </w:t>
      </w:r>
      <w:r>
        <w:rPr>
          <w:b/>
          <w:sz w:val="24"/>
        </w:rPr>
        <w:t>anemiya; </w:t>
      </w:r>
      <w:r>
        <w:rPr>
          <w:sz w:val="24"/>
        </w:rPr>
        <w:t>0,80-1,0</w:t>
      </w:r>
      <w:r>
        <w:rPr>
          <w:spacing w:val="-12"/>
          <w:sz w:val="24"/>
        </w:rPr>
        <w:t> </w:t>
      </w:r>
      <w:r>
        <w:rPr>
          <w:sz w:val="24"/>
        </w:rPr>
        <w:t>olduqda</w:t>
      </w:r>
      <w:r>
        <w:rPr>
          <w:spacing w:val="-2"/>
          <w:sz w:val="24"/>
        </w:rPr>
        <w:t> </w:t>
      </w:r>
      <w:r>
        <w:rPr>
          <w:b/>
          <w:sz w:val="24"/>
        </w:rPr>
        <w:t>normoxrom</w:t>
      </w:r>
      <w:r>
        <w:rPr>
          <w:b/>
          <w:spacing w:val="-5"/>
          <w:sz w:val="24"/>
        </w:rPr>
        <w:t> </w:t>
      </w:r>
      <w:r>
        <w:rPr>
          <w:b/>
          <w:sz w:val="24"/>
        </w:rPr>
        <w:t>anemiya; </w:t>
      </w:r>
      <w:r>
        <w:rPr>
          <w:sz w:val="24"/>
        </w:rPr>
        <w:t>1,0-dan yüksək olduqda isə </w:t>
      </w:r>
      <w:r>
        <w:rPr>
          <w:b/>
          <w:sz w:val="24"/>
        </w:rPr>
        <w:t>hiperxrom anemiya </w:t>
      </w:r>
      <w:r>
        <w:rPr>
          <w:sz w:val="24"/>
        </w:rPr>
        <w:t>adlanır.</w:t>
      </w:r>
    </w:p>
    <w:p>
      <w:pPr>
        <w:spacing w:after="0" w:line="242" w:lineRule="auto"/>
        <w:jc w:val="left"/>
        <w:rPr>
          <w:sz w:val="24"/>
        </w:rPr>
        <w:sectPr>
          <w:pgSz w:w="11910" w:h="16840"/>
          <w:pgMar w:header="0" w:footer="1467" w:top="960" w:bottom="1660" w:left="708" w:right="850"/>
        </w:sectPr>
      </w:pPr>
    </w:p>
    <w:p>
      <w:pPr>
        <w:pStyle w:val="BodyText"/>
        <w:ind w:left="568"/>
        <w:rPr>
          <w:sz w:val="20"/>
        </w:rPr>
      </w:pPr>
      <w:r>
        <w:rPr>
          <w:sz w:val="20"/>
        </w:rPr>
        <w:drawing>
          <wp:inline distT="0" distB="0" distL="0" distR="0">
            <wp:extent cx="5991494" cy="2994660"/>
            <wp:effectExtent l="0" t="0" r="0" b="0"/>
            <wp:docPr id="248" name="Image 248"/>
            <wp:cNvGraphicFramePr>
              <a:graphicFrameLocks/>
            </wp:cNvGraphicFramePr>
            <a:graphic>
              <a:graphicData uri="http://schemas.openxmlformats.org/drawingml/2006/picture">
                <pic:pic>
                  <pic:nvPicPr>
                    <pic:cNvPr id="248" name="Image 248"/>
                    <pic:cNvPicPr/>
                  </pic:nvPicPr>
                  <pic:blipFill>
                    <a:blip r:embed="rId160" cstate="print"/>
                    <a:stretch>
                      <a:fillRect/>
                    </a:stretch>
                  </pic:blipFill>
                  <pic:spPr>
                    <a:xfrm>
                      <a:off x="0" y="0"/>
                      <a:ext cx="5991494" cy="2994660"/>
                    </a:xfrm>
                    <a:prstGeom prst="rect">
                      <a:avLst/>
                    </a:prstGeom>
                  </pic:spPr>
                </pic:pic>
              </a:graphicData>
            </a:graphic>
          </wp:inline>
        </w:drawing>
      </w:r>
      <w:r>
        <w:rPr>
          <w:sz w:val="20"/>
        </w:rPr>
      </w:r>
    </w:p>
    <w:p>
      <w:pPr>
        <w:pStyle w:val="BodyText"/>
        <w:spacing w:line="242" w:lineRule="auto" w:before="49"/>
        <w:ind w:right="420"/>
      </w:pPr>
      <w:r>
        <w:rPr/>
        <w:t>Anemiyaların əmələ gəlməsinin əsasını müxtəlif cür pataloji proseslər təşkil edir, yəni anemiya polietioloji</w:t>
      </w:r>
      <w:r>
        <w:rPr>
          <w:spacing w:val="-8"/>
        </w:rPr>
        <w:t> </w:t>
      </w:r>
      <w:r>
        <w:rPr/>
        <w:t>xəstəlikdir.</w:t>
      </w:r>
      <w:r>
        <w:rPr>
          <w:spacing w:val="-1"/>
        </w:rPr>
        <w:t> </w:t>
      </w:r>
      <w:r>
        <w:rPr/>
        <w:t>Əmələ</w:t>
      </w:r>
      <w:r>
        <w:rPr>
          <w:spacing w:val="-4"/>
        </w:rPr>
        <w:t> </w:t>
      </w:r>
      <w:r>
        <w:rPr/>
        <w:t>gəlmə</w:t>
      </w:r>
      <w:r>
        <w:rPr>
          <w:spacing w:val="-4"/>
        </w:rPr>
        <w:t> </w:t>
      </w:r>
      <w:r>
        <w:rPr/>
        <w:t>səbəblərindən</w:t>
      </w:r>
      <w:r>
        <w:rPr>
          <w:spacing w:val="-8"/>
        </w:rPr>
        <w:t> </w:t>
      </w:r>
      <w:r>
        <w:rPr/>
        <w:t>asılı</w:t>
      </w:r>
      <w:r>
        <w:rPr>
          <w:spacing w:val="-11"/>
        </w:rPr>
        <w:t> </w:t>
      </w:r>
      <w:r>
        <w:rPr/>
        <w:t>olaraq</w:t>
      </w:r>
      <w:r>
        <w:rPr>
          <w:spacing w:val="-3"/>
        </w:rPr>
        <w:t> </w:t>
      </w:r>
      <w:r>
        <w:rPr/>
        <w:t>anemiya</w:t>
      </w:r>
      <w:r>
        <w:rPr>
          <w:spacing w:val="-4"/>
        </w:rPr>
        <w:t> </w:t>
      </w:r>
      <w:r>
        <w:rPr/>
        <w:t>aşağıdakı</w:t>
      </w:r>
      <w:r>
        <w:rPr>
          <w:spacing w:val="-8"/>
        </w:rPr>
        <w:t> </w:t>
      </w:r>
      <w:r>
        <w:rPr/>
        <w:t>qruplara</w:t>
      </w:r>
      <w:r>
        <w:rPr>
          <w:spacing w:val="-4"/>
        </w:rPr>
        <w:t> </w:t>
      </w:r>
      <w:r>
        <w:rPr/>
        <w:t>bölünür:</w:t>
      </w:r>
    </w:p>
    <w:p>
      <w:pPr>
        <w:pStyle w:val="ListParagraph"/>
        <w:numPr>
          <w:ilvl w:val="0"/>
          <w:numId w:val="82"/>
        </w:numPr>
        <w:tabs>
          <w:tab w:pos="577" w:val="left" w:leader="none"/>
        </w:tabs>
        <w:spacing w:line="275" w:lineRule="exact" w:before="273" w:after="0"/>
        <w:ind w:left="577" w:right="0" w:hanging="263"/>
        <w:jc w:val="left"/>
        <w:rPr>
          <w:b/>
          <w:sz w:val="24"/>
        </w:rPr>
      </w:pPr>
      <w:r>
        <w:rPr>
          <w:sz w:val="24"/>
        </w:rPr>
        <w:t>Dəmir</w:t>
      </w:r>
      <w:r>
        <w:rPr>
          <w:spacing w:val="-6"/>
          <w:sz w:val="24"/>
        </w:rPr>
        <w:t> </w:t>
      </w:r>
      <w:r>
        <w:rPr>
          <w:sz w:val="24"/>
        </w:rPr>
        <w:t>defisitli</w:t>
      </w:r>
      <w:r>
        <w:rPr>
          <w:spacing w:val="-10"/>
          <w:sz w:val="24"/>
        </w:rPr>
        <w:t> </w:t>
      </w:r>
      <w:r>
        <w:rPr>
          <w:spacing w:val="-2"/>
          <w:sz w:val="24"/>
        </w:rPr>
        <w:t>anemiya;</w:t>
      </w:r>
    </w:p>
    <w:p>
      <w:pPr>
        <w:pStyle w:val="ListParagraph"/>
        <w:numPr>
          <w:ilvl w:val="0"/>
          <w:numId w:val="82"/>
        </w:numPr>
        <w:tabs>
          <w:tab w:pos="577" w:val="left" w:leader="none"/>
        </w:tabs>
        <w:spacing w:line="275" w:lineRule="exact" w:before="0" w:after="0"/>
        <w:ind w:left="577" w:right="0" w:hanging="263"/>
        <w:jc w:val="left"/>
        <w:rPr>
          <w:b/>
          <w:sz w:val="24"/>
        </w:rPr>
      </w:pPr>
      <w:r>
        <w:rPr>
          <w:sz w:val="24"/>
        </w:rPr>
        <w:t>Posthemorragik</w:t>
      </w:r>
      <w:r>
        <w:rPr>
          <w:spacing w:val="-13"/>
          <w:sz w:val="24"/>
        </w:rPr>
        <w:t> </w:t>
      </w:r>
      <w:r>
        <w:rPr>
          <w:spacing w:val="-2"/>
          <w:sz w:val="24"/>
        </w:rPr>
        <w:t>anemiya;</w:t>
      </w:r>
    </w:p>
    <w:p>
      <w:pPr>
        <w:pStyle w:val="ListParagraph"/>
        <w:numPr>
          <w:ilvl w:val="0"/>
          <w:numId w:val="82"/>
        </w:numPr>
        <w:tabs>
          <w:tab w:pos="577" w:val="left" w:leader="none"/>
        </w:tabs>
        <w:spacing w:line="277" w:lineRule="exact" w:before="1" w:after="0"/>
        <w:ind w:left="577" w:right="0" w:hanging="263"/>
        <w:jc w:val="left"/>
        <w:rPr>
          <w:b/>
          <w:position w:val="2"/>
          <w:sz w:val="24"/>
        </w:rPr>
      </w:pPr>
      <w:r>
        <w:rPr>
          <w:position w:val="2"/>
          <w:sz w:val="24"/>
        </w:rPr>
        <w:t>B</w:t>
      </w:r>
      <w:r>
        <w:rPr>
          <w:sz w:val="16"/>
        </w:rPr>
        <w:t>12</w:t>
      </w:r>
      <w:r>
        <w:rPr>
          <w:spacing w:val="13"/>
          <w:sz w:val="16"/>
        </w:rPr>
        <w:t> </w:t>
      </w:r>
      <w:r>
        <w:rPr>
          <w:position w:val="2"/>
          <w:sz w:val="24"/>
        </w:rPr>
        <w:t>və</w:t>
      </w:r>
      <w:r>
        <w:rPr>
          <w:spacing w:val="-2"/>
          <w:position w:val="2"/>
          <w:sz w:val="24"/>
        </w:rPr>
        <w:t> </w:t>
      </w:r>
      <w:r>
        <w:rPr>
          <w:position w:val="2"/>
          <w:sz w:val="24"/>
        </w:rPr>
        <w:t>foldefisitli</w:t>
      </w:r>
      <w:r>
        <w:rPr>
          <w:spacing w:val="-9"/>
          <w:position w:val="2"/>
          <w:sz w:val="24"/>
        </w:rPr>
        <w:t> </w:t>
      </w:r>
      <w:r>
        <w:rPr>
          <w:spacing w:val="-2"/>
          <w:position w:val="2"/>
          <w:sz w:val="24"/>
        </w:rPr>
        <w:t>anemiya;</w:t>
      </w:r>
    </w:p>
    <w:p>
      <w:pPr>
        <w:pStyle w:val="ListParagraph"/>
        <w:numPr>
          <w:ilvl w:val="0"/>
          <w:numId w:val="82"/>
        </w:numPr>
        <w:tabs>
          <w:tab w:pos="577" w:val="left" w:leader="none"/>
        </w:tabs>
        <w:spacing w:line="274" w:lineRule="exact" w:before="0" w:after="0"/>
        <w:ind w:left="577" w:right="0" w:hanging="263"/>
        <w:jc w:val="left"/>
        <w:rPr>
          <w:b/>
          <w:sz w:val="24"/>
        </w:rPr>
      </w:pPr>
      <w:r>
        <w:rPr>
          <w:sz w:val="24"/>
        </w:rPr>
        <w:t>Hemolitik</w:t>
      </w:r>
      <w:r>
        <w:rPr>
          <w:spacing w:val="-12"/>
          <w:sz w:val="24"/>
        </w:rPr>
        <w:t> </w:t>
      </w:r>
      <w:r>
        <w:rPr>
          <w:spacing w:val="-2"/>
          <w:sz w:val="24"/>
        </w:rPr>
        <w:t>anemiya;</w:t>
      </w:r>
    </w:p>
    <w:p>
      <w:pPr>
        <w:pStyle w:val="ListParagraph"/>
        <w:numPr>
          <w:ilvl w:val="0"/>
          <w:numId w:val="82"/>
        </w:numPr>
        <w:tabs>
          <w:tab w:pos="577" w:val="left" w:leader="none"/>
        </w:tabs>
        <w:spacing w:line="240" w:lineRule="auto" w:before="3" w:after="0"/>
        <w:ind w:left="577" w:right="0" w:hanging="263"/>
        <w:jc w:val="left"/>
        <w:rPr>
          <w:b/>
          <w:sz w:val="24"/>
        </w:rPr>
      </w:pPr>
      <w:r>
        <w:rPr>
          <w:sz w:val="24"/>
        </w:rPr>
        <w:t>Hipo</w:t>
      </w:r>
      <w:r>
        <w:rPr>
          <w:spacing w:val="-2"/>
          <w:sz w:val="24"/>
        </w:rPr>
        <w:t> </w:t>
      </w:r>
      <w:r>
        <w:rPr>
          <w:sz w:val="24"/>
        </w:rPr>
        <w:t>və</w:t>
      </w:r>
      <w:r>
        <w:rPr>
          <w:spacing w:val="-6"/>
          <w:sz w:val="24"/>
        </w:rPr>
        <w:t> </w:t>
      </w:r>
      <w:r>
        <w:rPr>
          <w:sz w:val="24"/>
        </w:rPr>
        <w:t>aplastik</w:t>
      </w:r>
      <w:r>
        <w:rPr>
          <w:spacing w:val="-5"/>
          <w:sz w:val="24"/>
        </w:rPr>
        <w:t> </w:t>
      </w:r>
      <w:r>
        <w:rPr>
          <w:spacing w:val="-2"/>
          <w:sz w:val="24"/>
        </w:rPr>
        <w:t>anemiya.</w:t>
      </w:r>
    </w:p>
    <w:p>
      <w:pPr>
        <w:pStyle w:val="BodyText"/>
        <w:ind w:left="0"/>
      </w:pPr>
    </w:p>
    <w:p>
      <w:pPr>
        <w:pStyle w:val="BodyText"/>
      </w:pPr>
      <w:r>
        <w:rPr/>
        <w:t>Etiopatogenetik</w:t>
      </w:r>
      <w:r>
        <w:rPr>
          <w:spacing w:val="-3"/>
        </w:rPr>
        <w:t> </w:t>
      </w:r>
      <w:r>
        <w:rPr/>
        <w:t>–</w:t>
      </w:r>
      <w:r>
        <w:rPr>
          <w:spacing w:val="-2"/>
        </w:rPr>
        <w:t> </w:t>
      </w:r>
      <w:r>
        <w:rPr/>
        <w:t>klinik</w:t>
      </w:r>
      <w:r>
        <w:rPr>
          <w:spacing w:val="-1"/>
        </w:rPr>
        <w:t> </w:t>
      </w:r>
      <w:r>
        <w:rPr/>
        <w:t>–</w:t>
      </w:r>
      <w:r>
        <w:rPr>
          <w:spacing w:val="3"/>
        </w:rPr>
        <w:t> </w:t>
      </w:r>
      <w:r>
        <w:rPr/>
        <w:t>morfoloji</w:t>
      </w:r>
      <w:r>
        <w:rPr>
          <w:spacing w:val="-2"/>
        </w:rPr>
        <w:t> </w:t>
      </w:r>
      <w:r>
        <w:rPr/>
        <w:t>formasına</w:t>
      </w:r>
      <w:r>
        <w:rPr>
          <w:spacing w:val="-3"/>
        </w:rPr>
        <w:t> </w:t>
      </w:r>
      <w:r>
        <w:rPr/>
        <w:t>görə</w:t>
      </w:r>
      <w:r>
        <w:rPr>
          <w:spacing w:val="-3"/>
        </w:rPr>
        <w:t> </w:t>
      </w:r>
      <w:r>
        <w:rPr/>
        <w:t>anemiyaların</w:t>
      </w:r>
      <w:r>
        <w:rPr>
          <w:spacing w:val="-7"/>
        </w:rPr>
        <w:t> </w:t>
      </w:r>
      <w:r>
        <w:rPr/>
        <w:t>aşağıdakı</w:t>
      </w:r>
      <w:r>
        <w:rPr>
          <w:spacing w:val="-11"/>
        </w:rPr>
        <w:t> </w:t>
      </w:r>
      <w:r>
        <w:rPr/>
        <w:t>təsnifatı</w:t>
      </w:r>
      <w:r>
        <w:rPr>
          <w:spacing w:val="-6"/>
        </w:rPr>
        <w:t> </w:t>
      </w:r>
      <w:r>
        <w:rPr>
          <w:spacing w:val="-2"/>
        </w:rPr>
        <w:t>verilmişdir:</w:t>
      </w:r>
    </w:p>
    <w:p>
      <w:pPr>
        <w:pStyle w:val="BodyText"/>
        <w:spacing w:before="5"/>
        <w:ind w:left="0"/>
      </w:pPr>
    </w:p>
    <w:p>
      <w:pPr>
        <w:pStyle w:val="Heading2"/>
        <w:numPr>
          <w:ilvl w:val="0"/>
          <w:numId w:val="83"/>
        </w:numPr>
        <w:tabs>
          <w:tab w:pos="528" w:val="left" w:leader="none"/>
        </w:tabs>
        <w:spacing w:line="273" w:lineRule="exact" w:before="0" w:after="0"/>
        <w:ind w:left="528" w:right="0" w:hanging="214"/>
        <w:jc w:val="left"/>
      </w:pPr>
      <w:r>
        <w:rPr/>
        <w:t>Qan</w:t>
      </w:r>
      <w:r>
        <w:rPr>
          <w:spacing w:val="-6"/>
        </w:rPr>
        <w:t> </w:t>
      </w:r>
      <w:r>
        <w:rPr/>
        <w:t>itirmə</w:t>
      </w:r>
      <w:r>
        <w:rPr>
          <w:spacing w:val="-4"/>
        </w:rPr>
        <w:t> </w:t>
      </w:r>
      <w:r>
        <w:rPr/>
        <w:t>nəticəsində</w:t>
      </w:r>
      <w:r>
        <w:rPr>
          <w:spacing w:val="-5"/>
        </w:rPr>
        <w:t> </w:t>
      </w:r>
      <w:r>
        <w:rPr/>
        <w:t>baş</w:t>
      </w:r>
      <w:r>
        <w:rPr>
          <w:spacing w:val="-6"/>
        </w:rPr>
        <w:t> </w:t>
      </w:r>
      <w:r>
        <w:rPr/>
        <w:t>verən</w:t>
      </w:r>
      <w:r>
        <w:rPr>
          <w:spacing w:val="-4"/>
        </w:rPr>
        <w:t> </w:t>
      </w:r>
      <w:r>
        <w:rPr/>
        <w:t>anemiya</w:t>
      </w:r>
      <w:r>
        <w:rPr>
          <w:spacing w:val="-4"/>
        </w:rPr>
        <w:t> </w:t>
      </w:r>
      <w:r>
        <w:rPr>
          <w:spacing w:val="-2"/>
        </w:rPr>
        <w:t>(posthemorragik).</w:t>
      </w:r>
    </w:p>
    <w:p>
      <w:pPr>
        <w:pStyle w:val="ListParagraph"/>
        <w:numPr>
          <w:ilvl w:val="1"/>
          <w:numId w:val="83"/>
        </w:numPr>
        <w:tabs>
          <w:tab w:pos="558" w:val="left" w:leader="none"/>
        </w:tabs>
        <w:spacing w:line="273" w:lineRule="exact" w:before="0" w:after="0"/>
        <w:ind w:left="558" w:right="0" w:hanging="244"/>
        <w:jc w:val="left"/>
        <w:rPr>
          <w:sz w:val="24"/>
        </w:rPr>
      </w:pPr>
      <w:r>
        <w:rPr>
          <w:sz w:val="24"/>
        </w:rPr>
        <w:t>Kəskin</w:t>
      </w:r>
      <w:r>
        <w:rPr>
          <w:spacing w:val="-12"/>
          <w:sz w:val="24"/>
        </w:rPr>
        <w:t> </w:t>
      </w:r>
      <w:r>
        <w:rPr>
          <w:sz w:val="24"/>
        </w:rPr>
        <w:t>posthemorragik</w:t>
      </w:r>
      <w:r>
        <w:rPr>
          <w:spacing w:val="-7"/>
          <w:sz w:val="24"/>
        </w:rPr>
        <w:t> </w:t>
      </w:r>
      <w:r>
        <w:rPr>
          <w:spacing w:val="-2"/>
          <w:sz w:val="24"/>
        </w:rPr>
        <w:t>(normoxrom);</w:t>
      </w:r>
    </w:p>
    <w:p>
      <w:pPr>
        <w:pStyle w:val="ListParagraph"/>
        <w:numPr>
          <w:ilvl w:val="1"/>
          <w:numId w:val="83"/>
        </w:numPr>
        <w:tabs>
          <w:tab w:pos="558" w:val="left" w:leader="none"/>
        </w:tabs>
        <w:spacing w:line="240" w:lineRule="auto" w:before="2" w:after="0"/>
        <w:ind w:left="558" w:right="0" w:hanging="244"/>
        <w:jc w:val="left"/>
        <w:rPr>
          <w:sz w:val="24"/>
        </w:rPr>
      </w:pPr>
      <w:r>
        <w:rPr>
          <w:sz w:val="24"/>
        </w:rPr>
        <w:t>Xronik</w:t>
      </w:r>
      <w:r>
        <w:rPr>
          <w:spacing w:val="-9"/>
          <w:sz w:val="24"/>
        </w:rPr>
        <w:t> </w:t>
      </w:r>
      <w:r>
        <w:rPr>
          <w:sz w:val="24"/>
        </w:rPr>
        <w:t>posthemorragik</w:t>
      </w:r>
      <w:r>
        <w:rPr>
          <w:spacing w:val="-8"/>
          <w:sz w:val="24"/>
        </w:rPr>
        <w:t> </w:t>
      </w:r>
      <w:r>
        <w:rPr>
          <w:spacing w:val="-2"/>
          <w:sz w:val="24"/>
        </w:rPr>
        <w:t>(hipoxrom).</w:t>
      </w:r>
    </w:p>
    <w:p>
      <w:pPr>
        <w:pStyle w:val="Heading2"/>
        <w:numPr>
          <w:ilvl w:val="0"/>
          <w:numId w:val="83"/>
        </w:numPr>
        <w:tabs>
          <w:tab w:pos="619" w:val="left" w:leader="none"/>
        </w:tabs>
        <w:spacing w:line="275" w:lineRule="exact" w:before="94" w:after="0"/>
        <w:ind w:left="619" w:right="0" w:hanging="305"/>
        <w:jc w:val="left"/>
      </w:pPr>
      <w:r>
        <w:rPr/>
        <w:t>Eritrositin</w:t>
      </w:r>
      <w:r>
        <w:rPr>
          <w:spacing w:val="-8"/>
        </w:rPr>
        <w:t> </w:t>
      </w:r>
      <w:r>
        <w:rPr/>
        <w:t>və</w:t>
      </w:r>
      <w:r>
        <w:rPr>
          <w:spacing w:val="-6"/>
        </w:rPr>
        <w:t> </w:t>
      </w:r>
      <w:r>
        <w:rPr/>
        <w:t>hemoqlobinin</w:t>
      </w:r>
      <w:r>
        <w:rPr>
          <w:spacing w:val="-5"/>
        </w:rPr>
        <w:t> </w:t>
      </w:r>
      <w:r>
        <w:rPr/>
        <w:t>yaranmasının</w:t>
      </w:r>
      <w:r>
        <w:rPr>
          <w:spacing w:val="-5"/>
        </w:rPr>
        <w:t> </w:t>
      </w:r>
      <w:r>
        <w:rPr/>
        <w:t>pozulması</w:t>
      </w:r>
      <w:r>
        <w:rPr>
          <w:spacing w:val="-6"/>
        </w:rPr>
        <w:t> </w:t>
      </w:r>
      <w:r>
        <w:rPr/>
        <w:t>nəticəsində</w:t>
      </w:r>
      <w:r>
        <w:rPr>
          <w:spacing w:val="-7"/>
        </w:rPr>
        <w:t> </w:t>
      </w:r>
      <w:r>
        <w:rPr/>
        <w:t>baş</w:t>
      </w:r>
      <w:r>
        <w:rPr>
          <w:spacing w:val="-9"/>
        </w:rPr>
        <w:t> </w:t>
      </w:r>
      <w:r>
        <w:rPr/>
        <w:t>verən</w:t>
      </w:r>
      <w:r>
        <w:rPr>
          <w:spacing w:val="-5"/>
        </w:rPr>
        <w:t> </w:t>
      </w:r>
      <w:r>
        <w:rPr>
          <w:spacing w:val="-2"/>
        </w:rPr>
        <w:t>anemiyalar.</w:t>
      </w:r>
    </w:p>
    <w:p>
      <w:pPr>
        <w:pStyle w:val="ListParagraph"/>
        <w:numPr>
          <w:ilvl w:val="0"/>
          <w:numId w:val="84"/>
        </w:numPr>
        <w:tabs>
          <w:tab w:pos="558" w:val="left" w:leader="none"/>
        </w:tabs>
        <w:spacing w:line="274" w:lineRule="exact" w:before="0" w:after="0"/>
        <w:ind w:left="558" w:right="0" w:hanging="244"/>
        <w:jc w:val="left"/>
        <w:rPr>
          <w:sz w:val="24"/>
        </w:rPr>
      </w:pPr>
      <w:r>
        <w:rPr>
          <w:sz w:val="24"/>
        </w:rPr>
        <w:t>Dəmir</w:t>
      </w:r>
      <w:r>
        <w:rPr>
          <w:spacing w:val="-6"/>
          <w:sz w:val="24"/>
        </w:rPr>
        <w:t> </w:t>
      </w:r>
      <w:r>
        <w:rPr>
          <w:sz w:val="24"/>
        </w:rPr>
        <w:t>defisitli</w:t>
      </w:r>
      <w:r>
        <w:rPr>
          <w:spacing w:val="-10"/>
          <w:sz w:val="24"/>
        </w:rPr>
        <w:t> </w:t>
      </w:r>
      <w:r>
        <w:rPr>
          <w:spacing w:val="-2"/>
          <w:sz w:val="24"/>
        </w:rPr>
        <w:t>anemiya.</w:t>
      </w:r>
    </w:p>
    <w:p>
      <w:pPr>
        <w:pStyle w:val="ListParagraph"/>
        <w:numPr>
          <w:ilvl w:val="0"/>
          <w:numId w:val="84"/>
        </w:numPr>
        <w:tabs>
          <w:tab w:pos="558" w:val="left" w:leader="none"/>
        </w:tabs>
        <w:spacing w:line="275" w:lineRule="exact" w:before="0" w:after="0"/>
        <w:ind w:left="558" w:right="0" w:hanging="244"/>
        <w:jc w:val="left"/>
        <w:rPr>
          <w:sz w:val="24"/>
        </w:rPr>
      </w:pPr>
      <w:r>
        <w:rPr>
          <w:sz w:val="24"/>
        </w:rPr>
        <w:t>Dəmirin</w:t>
      </w:r>
      <w:r>
        <w:rPr>
          <w:spacing w:val="-10"/>
          <w:sz w:val="24"/>
        </w:rPr>
        <w:t> </w:t>
      </w:r>
      <w:r>
        <w:rPr>
          <w:sz w:val="24"/>
        </w:rPr>
        <w:t>paylanmasının</w:t>
      </w:r>
      <w:r>
        <w:rPr>
          <w:spacing w:val="-7"/>
          <w:sz w:val="24"/>
        </w:rPr>
        <w:t> </w:t>
      </w:r>
      <w:r>
        <w:rPr>
          <w:sz w:val="24"/>
        </w:rPr>
        <w:t>pozulması</w:t>
      </w:r>
      <w:r>
        <w:rPr>
          <w:spacing w:val="-7"/>
          <w:sz w:val="24"/>
        </w:rPr>
        <w:t> </w:t>
      </w:r>
      <w:r>
        <w:rPr>
          <w:sz w:val="24"/>
        </w:rPr>
        <w:t>nəticəsində</w:t>
      </w:r>
      <w:r>
        <w:rPr>
          <w:spacing w:val="-3"/>
          <w:sz w:val="24"/>
        </w:rPr>
        <w:t> </w:t>
      </w:r>
      <w:r>
        <w:rPr>
          <w:sz w:val="24"/>
        </w:rPr>
        <w:t>baş</w:t>
      </w:r>
      <w:r>
        <w:rPr>
          <w:spacing w:val="-5"/>
          <w:sz w:val="24"/>
        </w:rPr>
        <w:t> </w:t>
      </w:r>
      <w:r>
        <w:rPr>
          <w:sz w:val="24"/>
        </w:rPr>
        <w:t>verən</w:t>
      </w:r>
      <w:r>
        <w:rPr>
          <w:spacing w:val="-7"/>
          <w:sz w:val="24"/>
        </w:rPr>
        <w:t> </w:t>
      </w:r>
      <w:r>
        <w:rPr>
          <w:spacing w:val="-2"/>
          <w:sz w:val="24"/>
        </w:rPr>
        <w:t>anemiya.</w:t>
      </w:r>
    </w:p>
    <w:p>
      <w:pPr>
        <w:pStyle w:val="ListParagraph"/>
        <w:numPr>
          <w:ilvl w:val="0"/>
          <w:numId w:val="84"/>
        </w:numPr>
        <w:tabs>
          <w:tab w:pos="558" w:val="left" w:leader="none"/>
        </w:tabs>
        <w:spacing w:line="275" w:lineRule="exact" w:before="3" w:after="0"/>
        <w:ind w:left="558" w:right="0" w:hanging="244"/>
        <w:jc w:val="left"/>
        <w:rPr>
          <w:sz w:val="24"/>
        </w:rPr>
      </w:pPr>
      <w:r>
        <w:rPr>
          <w:sz w:val="24"/>
        </w:rPr>
        <w:t>Hemoqlobin</w:t>
      </w:r>
      <w:r>
        <w:rPr>
          <w:spacing w:val="-6"/>
          <w:sz w:val="24"/>
        </w:rPr>
        <w:t> </w:t>
      </w:r>
      <w:r>
        <w:rPr>
          <w:sz w:val="24"/>
        </w:rPr>
        <w:t>sintezinin</w:t>
      </w:r>
      <w:r>
        <w:rPr>
          <w:spacing w:val="-9"/>
          <w:sz w:val="24"/>
        </w:rPr>
        <w:t> </w:t>
      </w:r>
      <w:r>
        <w:rPr>
          <w:sz w:val="24"/>
        </w:rPr>
        <w:t>pozulması</w:t>
      </w:r>
      <w:r>
        <w:rPr>
          <w:spacing w:val="-8"/>
          <w:sz w:val="24"/>
        </w:rPr>
        <w:t> </w:t>
      </w:r>
      <w:r>
        <w:rPr>
          <w:sz w:val="24"/>
        </w:rPr>
        <w:t>nəticəsində</w:t>
      </w:r>
      <w:r>
        <w:rPr>
          <w:spacing w:val="-1"/>
          <w:sz w:val="24"/>
        </w:rPr>
        <w:t> </w:t>
      </w:r>
      <w:r>
        <w:rPr>
          <w:sz w:val="24"/>
        </w:rPr>
        <w:t>yaranan</w:t>
      </w:r>
      <w:r>
        <w:rPr>
          <w:spacing w:val="-8"/>
          <w:sz w:val="24"/>
        </w:rPr>
        <w:t> </w:t>
      </w:r>
      <w:r>
        <w:rPr>
          <w:sz w:val="24"/>
        </w:rPr>
        <w:t>dəmirlə</w:t>
      </w:r>
      <w:r>
        <w:rPr>
          <w:spacing w:val="-5"/>
          <w:sz w:val="24"/>
        </w:rPr>
        <w:t> </w:t>
      </w:r>
      <w:r>
        <w:rPr>
          <w:sz w:val="24"/>
        </w:rPr>
        <w:t>doymuş</w:t>
      </w:r>
      <w:r>
        <w:rPr>
          <w:spacing w:val="-6"/>
          <w:sz w:val="24"/>
        </w:rPr>
        <w:t> </w:t>
      </w:r>
      <w:r>
        <w:rPr>
          <w:spacing w:val="-2"/>
          <w:sz w:val="24"/>
        </w:rPr>
        <w:t>anemiya.</w:t>
      </w:r>
    </w:p>
    <w:p>
      <w:pPr>
        <w:pStyle w:val="ListParagraph"/>
        <w:numPr>
          <w:ilvl w:val="0"/>
          <w:numId w:val="84"/>
        </w:numPr>
        <w:tabs>
          <w:tab w:pos="558" w:val="left" w:leader="none"/>
        </w:tabs>
        <w:spacing w:line="275" w:lineRule="exact" w:before="0" w:after="0"/>
        <w:ind w:left="558" w:right="0" w:hanging="244"/>
        <w:jc w:val="left"/>
        <w:rPr>
          <w:sz w:val="24"/>
        </w:rPr>
      </w:pPr>
      <w:r>
        <w:rPr>
          <w:sz w:val="24"/>
        </w:rPr>
        <w:t>DNT-nin</w:t>
      </w:r>
      <w:r>
        <w:rPr>
          <w:spacing w:val="-13"/>
          <w:sz w:val="24"/>
        </w:rPr>
        <w:t> </w:t>
      </w:r>
      <w:r>
        <w:rPr>
          <w:sz w:val="24"/>
        </w:rPr>
        <w:t>sintezinin</w:t>
      </w:r>
      <w:r>
        <w:rPr>
          <w:spacing w:val="-7"/>
          <w:sz w:val="24"/>
        </w:rPr>
        <w:t> </w:t>
      </w:r>
      <w:r>
        <w:rPr>
          <w:sz w:val="24"/>
        </w:rPr>
        <w:t>pozulması</w:t>
      </w:r>
      <w:r>
        <w:rPr>
          <w:spacing w:val="-7"/>
          <w:sz w:val="24"/>
        </w:rPr>
        <w:t> </w:t>
      </w:r>
      <w:r>
        <w:rPr>
          <w:sz w:val="24"/>
        </w:rPr>
        <w:t>nəticəsində</w:t>
      </w:r>
      <w:r>
        <w:rPr>
          <w:spacing w:val="-3"/>
          <w:sz w:val="24"/>
        </w:rPr>
        <w:t> </w:t>
      </w:r>
      <w:r>
        <w:rPr>
          <w:sz w:val="24"/>
        </w:rPr>
        <w:t>mequloblastik</w:t>
      </w:r>
      <w:r>
        <w:rPr>
          <w:spacing w:val="-6"/>
          <w:sz w:val="24"/>
        </w:rPr>
        <w:t> </w:t>
      </w:r>
      <w:r>
        <w:rPr>
          <w:spacing w:val="-2"/>
          <w:sz w:val="24"/>
        </w:rPr>
        <w:t>anemiyalar:</w:t>
      </w:r>
    </w:p>
    <w:p>
      <w:pPr>
        <w:pStyle w:val="ListParagraph"/>
        <w:numPr>
          <w:ilvl w:val="1"/>
          <w:numId w:val="84"/>
        </w:numPr>
        <w:tabs>
          <w:tab w:pos="736" w:val="left" w:leader="none"/>
        </w:tabs>
        <w:spacing w:line="277" w:lineRule="exact" w:before="1" w:after="0"/>
        <w:ind w:left="736" w:right="0" w:hanging="422"/>
        <w:jc w:val="left"/>
        <w:rPr>
          <w:b/>
          <w:position w:val="2"/>
          <w:sz w:val="24"/>
        </w:rPr>
      </w:pPr>
      <w:r>
        <w:rPr>
          <w:position w:val="2"/>
          <w:sz w:val="24"/>
        </w:rPr>
        <w:t>B</w:t>
      </w:r>
      <w:r>
        <w:rPr>
          <w:sz w:val="16"/>
        </w:rPr>
        <w:t>12</w:t>
      </w:r>
      <w:r>
        <w:rPr>
          <w:spacing w:val="22"/>
          <w:sz w:val="16"/>
        </w:rPr>
        <w:t> </w:t>
      </w:r>
      <w:r>
        <w:rPr>
          <w:position w:val="2"/>
          <w:sz w:val="24"/>
        </w:rPr>
        <w:t>və</w:t>
      </w:r>
      <w:r>
        <w:rPr>
          <w:spacing w:val="-1"/>
          <w:position w:val="2"/>
          <w:sz w:val="24"/>
        </w:rPr>
        <w:t> </w:t>
      </w:r>
      <w:r>
        <w:rPr>
          <w:position w:val="2"/>
          <w:sz w:val="24"/>
        </w:rPr>
        <w:t>fol</w:t>
      </w:r>
      <w:r>
        <w:rPr>
          <w:spacing w:val="-10"/>
          <w:position w:val="2"/>
          <w:sz w:val="24"/>
        </w:rPr>
        <w:t> </w:t>
      </w:r>
      <w:r>
        <w:rPr>
          <w:position w:val="2"/>
          <w:sz w:val="24"/>
        </w:rPr>
        <w:t>turşu defisitli</w:t>
      </w:r>
      <w:r>
        <w:rPr>
          <w:spacing w:val="-9"/>
          <w:position w:val="2"/>
          <w:sz w:val="24"/>
        </w:rPr>
        <w:t> </w:t>
      </w:r>
      <w:r>
        <w:rPr>
          <w:spacing w:val="-2"/>
          <w:position w:val="2"/>
          <w:sz w:val="24"/>
        </w:rPr>
        <w:t>anemiya.</w:t>
      </w:r>
    </w:p>
    <w:p>
      <w:pPr>
        <w:pStyle w:val="ListParagraph"/>
        <w:numPr>
          <w:ilvl w:val="1"/>
          <w:numId w:val="84"/>
        </w:numPr>
        <w:tabs>
          <w:tab w:pos="736" w:val="left" w:leader="none"/>
        </w:tabs>
        <w:spacing w:line="242" w:lineRule="auto" w:before="0" w:after="0"/>
        <w:ind w:left="314" w:right="1363" w:firstLine="0"/>
        <w:jc w:val="left"/>
        <w:rPr>
          <w:b/>
          <w:sz w:val="24"/>
        </w:rPr>
      </w:pPr>
      <w:r>
        <w:rPr>
          <w:sz w:val="24"/>
        </w:rPr>
        <w:t>Purin</w:t>
      </w:r>
      <w:r>
        <w:rPr>
          <w:spacing w:val="-9"/>
          <w:sz w:val="24"/>
        </w:rPr>
        <w:t> </w:t>
      </w:r>
      <w:r>
        <w:rPr>
          <w:sz w:val="24"/>
        </w:rPr>
        <w:t>və</w:t>
      </w:r>
      <w:r>
        <w:rPr>
          <w:spacing w:val="-6"/>
          <w:sz w:val="24"/>
        </w:rPr>
        <w:t> </w:t>
      </w:r>
      <w:r>
        <w:rPr>
          <w:sz w:val="24"/>
        </w:rPr>
        <w:t>pirimidin</w:t>
      </w:r>
      <w:r>
        <w:rPr>
          <w:spacing w:val="-5"/>
          <w:sz w:val="24"/>
        </w:rPr>
        <w:t> </w:t>
      </w:r>
      <w:r>
        <w:rPr>
          <w:sz w:val="24"/>
        </w:rPr>
        <w:t>sintezində</w:t>
      </w:r>
      <w:r>
        <w:rPr>
          <w:spacing w:val="-1"/>
          <w:sz w:val="24"/>
        </w:rPr>
        <w:t> </w:t>
      </w:r>
      <w:r>
        <w:rPr>
          <w:sz w:val="24"/>
        </w:rPr>
        <w:t>iştirak</w:t>
      </w:r>
      <w:r>
        <w:rPr>
          <w:spacing w:val="-5"/>
          <w:sz w:val="24"/>
        </w:rPr>
        <w:t> </w:t>
      </w:r>
      <w:r>
        <w:rPr>
          <w:sz w:val="24"/>
        </w:rPr>
        <w:t>edən</w:t>
      </w:r>
      <w:r>
        <w:rPr>
          <w:spacing w:val="-5"/>
          <w:sz w:val="24"/>
        </w:rPr>
        <w:t> </w:t>
      </w:r>
      <w:r>
        <w:rPr>
          <w:sz w:val="24"/>
        </w:rPr>
        <w:t>fermentlərin</w:t>
      </w:r>
      <w:r>
        <w:rPr>
          <w:spacing w:val="-5"/>
          <w:sz w:val="24"/>
        </w:rPr>
        <w:t> </w:t>
      </w:r>
      <w:r>
        <w:rPr>
          <w:sz w:val="24"/>
        </w:rPr>
        <w:t>irsi</w:t>
      </w:r>
      <w:r>
        <w:rPr>
          <w:spacing w:val="-9"/>
          <w:sz w:val="24"/>
        </w:rPr>
        <w:t> </w:t>
      </w:r>
      <w:r>
        <w:rPr>
          <w:sz w:val="24"/>
        </w:rPr>
        <w:t>defisiti</w:t>
      </w:r>
      <w:r>
        <w:rPr>
          <w:spacing w:val="-9"/>
          <w:sz w:val="24"/>
        </w:rPr>
        <w:t> </w:t>
      </w:r>
      <w:r>
        <w:rPr>
          <w:sz w:val="24"/>
        </w:rPr>
        <w:t>nəticəsində</w:t>
      </w:r>
      <w:r>
        <w:rPr>
          <w:spacing w:val="-1"/>
          <w:sz w:val="24"/>
        </w:rPr>
        <w:t> </w:t>
      </w:r>
      <w:r>
        <w:rPr>
          <w:sz w:val="24"/>
        </w:rPr>
        <w:t>yaranan meqaloblastik anemiyalar.</w:t>
      </w:r>
    </w:p>
    <w:p>
      <w:pPr>
        <w:pStyle w:val="ListParagraph"/>
        <w:numPr>
          <w:ilvl w:val="1"/>
          <w:numId w:val="84"/>
        </w:numPr>
        <w:tabs>
          <w:tab w:pos="736" w:val="left" w:leader="none"/>
        </w:tabs>
        <w:spacing w:line="272" w:lineRule="exact" w:before="0" w:after="0"/>
        <w:ind w:left="736" w:right="0" w:hanging="422"/>
        <w:jc w:val="left"/>
        <w:rPr>
          <w:b/>
          <w:position w:val="2"/>
          <w:sz w:val="24"/>
        </w:rPr>
      </w:pPr>
      <w:r>
        <w:rPr>
          <w:position w:val="2"/>
          <w:sz w:val="24"/>
        </w:rPr>
        <w:t>B</w:t>
      </w:r>
      <w:r>
        <w:rPr>
          <w:sz w:val="16"/>
        </w:rPr>
        <w:t>12</w:t>
      </w:r>
      <w:r>
        <w:rPr>
          <w:spacing w:val="17"/>
          <w:sz w:val="16"/>
        </w:rPr>
        <w:t> </w:t>
      </w:r>
      <w:r>
        <w:rPr>
          <w:position w:val="2"/>
          <w:sz w:val="24"/>
        </w:rPr>
        <w:t>axrestik</w:t>
      </w:r>
      <w:r>
        <w:rPr>
          <w:spacing w:val="-6"/>
          <w:position w:val="2"/>
          <w:sz w:val="24"/>
        </w:rPr>
        <w:t> </w:t>
      </w:r>
      <w:r>
        <w:rPr>
          <w:spacing w:val="-2"/>
          <w:position w:val="2"/>
          <w:sz w:val="24"/>
        </w:rPr>
        <w:t>anemiyalar.</w:t>
      </w:r>
    </w:p>
    <w:p>
      <w:pPr>
        <w:pStyle w:val="ListParagraph"/>
        <w:numPr>
          <w:ilvl w:val="0"/>
          <w:numId w:val="84"/>
        </w:numPr>
        <w:tabs>
          <w:tab w:pos="558" w:val="left" w:leader="none"/>
        </w:tabs>
        <w:spacing w:line="275" w:lineRule="exact" w:before="0" w:after="0"/>
        <w:ind w:left="558" w:right="0" w:hanging="244"/>
        <w:jc w:val="left"/>
        <w:rPr>
          <w:sz w:val="24"/>
        </w:rPr>
      </w:pPr>
      <w:r>
        <w:rPr>
          <w:sz w:val="24"/>
        </w:rPr>
        <w:t>Hipoproliferativ</w:t>
      </w:r>
      <w:r>
        <w:rPr>
          <w:spacing w:val="-15"/>
          <w:sz w:val="24"/>
        </w:rPr>
        <w:t> </w:t>
      </w:r>
      <w:r>
        <w:rPr>
          <w:spacing w:val="-2"/>
          <w:sz w:val="24"/>
        </w:rPr>
        <w:t>anemiyalar.</w:t>
      </w:r>
    </w:p>
    <w:p>
      <w:pPr>
        <w:pStyle w:val="ListParagraph"/>
        <w:numPr>
          <w:ilvl w:val="0"/>
          <w:numId w:val="84"/>
        </w:numPr>
        <w:tabs>
          <w:tab w:pos="558" w:val="left" w:leader="none"/>
        </w:tabs>
        <w:spacing w:line="275" w:lineRule="exact" w:before="0" w:after="0"/>
        <w:ind w:left="558" w:right="0" w:hanging="244"/>
        <w:jc w:val="left"/>
        <w:rPr>
          <w:sz w:val="24"/>
        </w:rPr>
      </w:pPr>
      <w:r>
        <w:rPr>
          <w:sz w:val="24"/>
        </w:rPr>
        <w:t>Sümük</w:t>
      </w:r>
      <w:r>
        <w:rPr>
          <w:spacing w:val="1"/>
          <w:sz w:val="24"/>
        </w:rPr>
        <w:t> </w:t>
      </w:r>
      <w:r>
        <w:rPr>
          <w:sz w:val="24"/>
        </w:rPr>
        <w:t>iliyinin</w:t>
      </w:r>
      <w:r>
        <w:rPr>
          <w:spacing w:val="-7"/>
          <w:sz w:val="24"/>
        </w:rPr>
        <w:t> </w:t>
      </w:r>
      <w:r>
        <w:rPr>
          <w:sz w:val="24"/>
        </w:rPr>
        <w:t>çatışmazlığı</w:t>
      </w:r>
      <w:r>
        <w:rPr>
          <w:spacing w:val="-7"/>
          <w:sz w:val="24"/>
        </w:rPr>
        <w:t> </w:t>
      </w:r>
      <w:r>
        <w:rPr>
          <w:sz w:val="24"/>
        </w:rPr>
        <w:t>ilə</w:t>
      </w:r>
      <w:r>
        <w:rPr>
          <w:spacing w:val="2"/>
          <w:sz w:val="24"/>
        </w:rPr>
        <w:t> </w:t>
      </w:r>
      <w:r>
        <w:rPr>
          <w:sz w:val="24"/>
        </w:rPr>
        <w:t>bağlı</w:t>
      </w:r>
      <w:r>
        <w:rPr>
          <w:spacing w:val="-11"/>
          <w:sz w:val="24"/>
        </w:rPr>
        <w:t> </w:t>
      </w:r>
      <w:r>
        <w:rPr>
          <w:sz w:val="24"/>
        </w:rPr>
        <w:t>olan</w:t>
      </w:r>
      <w:r>
        <w:rPr>
          <w:spacing w:val="-6"/>
          <w:sz w:val="24"/>
        </w:rPr>
        <w:t> </w:t>
      </w:r>
      <w:r>
        <w:rPr>
          <w:spacing w:val="-2"/>
          <w:sz w:val="24"/>
        </w:rPr>
        <w:t>anemiyalar.</w:t>
      </w:r>
    </w:p>
    <w:p>
      <w:pPr>
        <w:pStyle w:val="ListParagraph"/>
        <w:numPr>
          <w:ilvl w:val="1"/>
          <w:numId w:val="84"/>
        </w:numPr>
        <w:tabs>
          <w:tab w:pos="736" w:val="left" w:leader="none"/>
        </w:tabs>
        <w:spacing w:line="275" w:lineRule="exact" w:before="1" w:after="0"/>
        <w:ind w:left="736" w:right="0" w:hanging="422"/>
        <w:jc w:val="left"/>
        <w:rPr>
          <w:b/>
          <w:sz w:val="24"/>
        </w:rPr>
      </w:pPr>
      <w:r>
        <w:rPr>
          <w:sz w:val="24"/>
        </w:rPr>
        <w:t>Hipoplastik</w:t>
      </w:r>
      <w:r>
        <w:rPr>
          <w:spacing w:val="-9"/>
          <w:sz w:val="24"/>
        </w:rPr>
        <w:t> </w:t>
      </w:r>
      <w:r>
        <w:rPr>
          <w:sz w:val="24"/>
        </w:rPr>
        <w:t>(aplastik)</w:t>
      </w:r>
      <w:r>
        <w:rPr>
          <w:spacing w:val="-7"/>
          <w:sz w:val="24"/>
        </w:rPr>
        <w:t> </w:t>
      </w:r>
      <w:r>
        <w:rPr>
          <w:spacing w:val="-2"/>
          <w:sz w:val="24"/>
        </w:rPr>
        <w:t>anemiya.</w:t>
      </w:r>
    </w:p>
    <w:p>
      <w:pPr>
        <w:pStyle w:val="ListParagraph"/>
        <w:numPr>
          <w:ilvl w:val="1"/>
          <w:numId w:val="84"/>
        </w:numPr>
        <w:tabs>
          <w:tab w:pos="736" w:val="left" w:leader="none"/>
        </w:tabs>
        <w:spacing w:line="275" w:lineRule="exact" w:before="0" w:after="0"/>
        <w:ind w:left="736" w:right="0" w:hanging="422"/>
        <w:jc w:val="left"/>
        <w:rPr>
          <w:b/>
          <w:sz w:val="24"/>
        </w:rPr>
      </w:pPr>
      <w:r>
        <w:rPr>
          <w:sz w:val="24"/>
        </w:rPr>
        <w:t>Refrakter</w:t>
      </w:r>
      <w:r>
        <w:rPr>
          <w:spacing w:val="-4"/>
          <w:sz w:val="24"/>
        </w:rPr>
        <w:t> </w:t>
      </w:r>
      <w:r>
        <w:rPr>
          <w:sz w:val="24"/>
        </w:rPr>
        <w:t>anemiya</w:t>
      </w:r>
      <w:r>
        <w:rPr>
          <w:spacing w:val="-3"/>
          <w:sz w:val="24"/>
        </w:rPr>
        <w:t> </w:t>
      </w:r>
      <w:r>
        <w:rPr>
          <w:sz w:val="24"/>
        </w:rPr>
        <w:t>– mielodisplastik</w:t>
      </w:r>
      <w:r>
        <w:rPr>
          <w:spacing w:val="-5"/>
          <w:sz w:val="24"/>
        </w:rPr>
        <w:t> </w:t>
      </w:r>
      <w:r>
        <w:rPr>
          <w:sz w:val="24"/>
        </w:rPr>
        <w:t>sindrom</w:t>
      </w:r>
      <w:r>
        <w:rPr>
          <w:spacing w:val="-12"/>
          <w:sz w:val="24"/>
        </w:rPr>
        <w:t> </w:t>
      </w:r>
      <w:r>
        <w:rPr>
          <w:spacing w:val="-2"/>
          <w:sz w:val="24"/>
        </w:rPr>
        <w:t>zamanı.</w:t>
      </w:r>
    </w:p>
    <w:p>
      <w:pPr>
        <w:pStyle w:val="ListParagraph"/>
        <w:numPr>
          <w:ilvl w:val="0"/>
          <w:numId w:val="84"/>
        </w:numPr>
        <w:tabs>
          <w:tab w:pos="558" w:val="left" w:leader="none"/>
        </w:tabs>
        <w:spacing w:line="275" w:lineRule="exact" w:before="3" w:after="0"/>
        <w:ind w:left="558" w:right="0" w:hanging="244"/>
        <w:jc w:val="left"/>
        <w:rPr>
          <w:sz w:val="24"/>
        </w:rPr>
      </w:pPr>
      <w:r>
        <w:rPr>
          <w:sz w:val="24"/>
        </w:rPr>
        <w:t>Metaplastik</w:t>
      </w:r>
      <w:r>
        <w:rPr>
          <w:spacing w:val="-13"/>
          <w:sz w:val="24"/>
        </w:rPr>
        <w:t> </w:t>
      </w:r>
      <w:r>
        <w:rPr>
          <w:spacing w:val="-2"/>
          <w:sz w:val="24"/>
        </w:rPr>
        <w:t>anemiya.</w:t>
      </w:r>
    </w:p>
    <w:p>
      <w:pPr>
        <w:pStyle w:val="ListParagraph"/>
        <w:numPr>
          <w:ilvl w:val="1"/>
          <w:numId w:val="84"/>
        </w:numPr>
        <w:tabs>
          <w:tab w:pos="736" w:val="left" w:leader="none"/>
        </w:tabs>
        <w:spacing w:line="275" w:lineRule="exact" w:before="0" w:after="0"/>
        <w:ind w:left="736" w:right="0" w:hanging="422"/>
        <w:jc w:val="left"/>
        <w:rPr>
          <w:b/>
          <w:sz w:val="24"/>
        </w:rPr>
      </w:pPr>
      <w:r>
        <w:rPr>
          <w:sz w:val="24"/>
        </w:rPr>
        <w:t>Hemoblastozlar</w:t>
      </w:r>
      <w:r>
        <w:rPr>
          <w:spacing w:val="-5"/>
          <w:sz w:val="24"/>
        </w:rPr>
        <w:t> </w:t>
      </w:r>
      <w:r>
        <w:rPr>
          <w:sz w:val="24"/>
        </w:rPr>
        <w:t>zamanı</w:t>
      </w:r>
      <w:r>
        <w:rPr>
          <w:spacing w:val="-10"/>
          <w:sz w:val="24"/>
        </w:rPr>
        <w:t> </w:t>
      </w:r>
      <w:r>
        <w:rPr>
          <w:spacing w:val="-2"/>
          <w:sz w:val="24"/>
        </w:rPr>
        <w:t>anemiya.</w:t>
      </w:r>
    </w:p>
    <w:p>
      <w:pPr>
        <w:pStyle w:val="ListParagraph"/>
        <w:numPr>
          <w:ilvl w:val="1"/>
          <w:numId w:val="84"/>
        </w:numPr>
        <w:tabs>
          <w:tab w:pos="736" w:val="left" w:leader="none"/>
        </w:tabs>
        <w:spacing w:line="275" w:lineRule="exact" w:before="2" w:after="0"/>
        <w:ind w:left="736" w:right="0" w:hanging="422"/>
        <w:jc w:val="left"/>
        <w:rPr>
          <w:b/>
          <w:sz w:val="24"/>
        </w:rPr>
      </w:pPr>
      <w:r>
        <w:rPr>
          <w:sz w:val="24"/>
        </w:rPr>
        <w:t>Sümük</w:t>
      </w:r>
      <w:r>
        <w:rPr>
          <w:spacing w:val="-2"/>
          <w:sz w:val="24"/>
        </w:rPr>
        <w:t> </w:t>
      </w:r>
      <w:r>
        <w:rPr>
          <w:sz w:val="24"/>
        </w:rPr>
        <w:t>iliyinə</w:t>
      </w:r>
      <w:r>
        <w:rPr>
          <w:spacing w:val="1"/>
          <w:sz w:val="24"/>
        </w:rPr>
        <w:t> </w:t>
      </w:r>
      <w:r>
        <w:rPr>
          <w:sz w:val="24"/>
        </w:rPr>
        <w:t>xərçəng</w:t>
      </w:r>
      <w:r>
        <w:rPr>
          <w:spacing w:val="1"/>
          <w:sz w:val="24"/>
        </w:rPr>
        <w:t> </w:t>
      </w:r>
      <w:r>
        <w:rPr>
          <w:sz w:val="24"/>
        </w:rPr>
        <w:t>metastazı</w:t>
      </w:r>
      <w:r>
        <w:rPr>
          <w:spacing w:val="-11"/>
          <w:sz w:val="24"/>
        </w:rPr>
        <w:t> </w:t>
      </w:r>
      <w:r>
        <w:rPr>
          <w:sz w:val="24"/>
        </w:rPr>
        <w:t>zamanı</w:t>
      </w:r>
      <w:r>
        <w:rPr>
          <w:spacing w:val="-7"/>
          <w:sz w:val="24"/>
        </w:rPr>
        <w:t> </w:t>
      </w:r>
      <w:r>
        <w:rPr>
          <w:sz w:val="24"/>
        </w:rPr>
        <w:t>olan</w:t>
      </w:r>
      <w:r>
        <w:rPr>
          <w:spacing w:val="-7"/>
          <w:sz w:val="24"/>
        </w:rPr>
        <w:t> </w:t>
      </w:r>
      <w:r>
        <w:rPr>
          <w:spacing w:val="-2"/>
          <w:sz w:val="24"/>
        </w:rPr>
        <w:t>anemiya.</w:t>
      </w:r>
    </w:p>
    <w:p>
      <w:pPr>
        <w:pStyle w:val="ListParagraph"/>
        <w:numPr>
          <w:ilvl w:val="0"/>
          <w:numId w:val="84"/>
        </w:numPr>
        <w:tabs>
          <w:tab w:pos="678" w:val="left" w:leader="none"/>
        </w:tabs>
        <w:spacing w:line="275" w:lineRule="exact" w:before="0" w:after="0"/>
        <w:ind w:left="678" w:right="0" w:hanging="364"/>
        <w:jc w:val="left"/>
        <w:rPr>
          <w:sz w:val="24"/>
        </w:rPr>
      </w:pPr>
      <w:r>
        <w:rPr>
          <w:sz w:val="24"/>
        </w:rPr>
        <w:t>Diseritropoetik</w:t>
      </w:r>
      <w:r>
        <w:rPr>
          <w:spacing w:val="-13"/>
          <w:sz w:val="24"/>
        </w:rPr>
        <w:t> </w:t>
      </w:r>
      <w:r>
        <w:rPr>
          <w:spacing w:val="-2"/>
          <w:sz w:val="24"/>
        </w:rPr>
        <w:t>anemiya.</w:t>
      </w:r>
    </w:p>
    <w:p>
      <w:pPr>
        <w:pStyle w:val="Heading2"/>
        <w:numPr>
          <w:ilvl w:val="0"/>
          <w:numId w:val="83"/>
        </w:numPr>
        <w:tabs>
          <w:tab w:pos="710" w:val="left" w:leader="none"/>
        </w:tabs>
        <w:spacing w:line="240" w:lineRule="auto" w:before="94" w:after="0"/>
        <w:ind w:left="710" w:right="0" w:hanging="396"/>
        <w:jc w:val="left"/>
      </w:pPr>
      <w:r>
        <w:rPr/>
        <w:t>Qanın</w:t>
      </w:r>
      <w:r>
        <w:rPr>
          <w:spacing w:val="-7"/>
        </w:rPr>
        <w:t> </w:t>
      </w:r>
      <w:r>
        <w:rPr/>
        <w:t>artıq</w:t>
      </w:r>
      <w:r>
        <w:rPr>
          <w:spacing w:val="-3"/>
        </w:rPr>
        <w:t> </w:t>
      </w:r>
      <w:r>
        <w:rPr/>
        <w:t>parçalanaması</w:t>
      </w:r>
      <w:r>
        <w:rPr>
          <w:spacing w:val="-1"/>
        </w:rPr>
        <w:t> </w:t>
      </w:r>
      <w:r>
        <w:rPr/>
        <w:t>ilə</w:t>
      </w:r>
      <w:r>
        <w:rPr>
          <w:spacing w:val="-5"/>
        </w:rPr>
        <w:t> </w:t>
      </w:r>
      <w:r>
        <w:rPr/>
        <w:t>bağlı</w:t>
      </w:r>
      <w:r>
        <w:rPr>
          <w:spacing w:val="-5"/>
        </w:rPr>
        <w:t> </w:t>
      </w:r>
      <w:r>
        <w:rPr/>
        <w:t>anemiyalar</w:t>
      </w:r>
      <w:r>
        <w:rPr>
          <w:spacing w:val="-10"/>
        </w:rPr>
        <w:t> </w:t>
      </w:r>
      <w:r>
        <w:rPr/>
        <w:t>(hemolitik</w:t>
      </w:r>
      <w:r>
        <w:rPr>
          <w:spacing w:val="-7"/>
        </w:rPr>
        <w:t> </w:t>
      </w:r>
      <w:r>
        <w:rPr>
          <w:spacing w:val="-2"/>
        </w:rPr>
        <w:t>anemiya).</w:t>
      </w:r>
    </w:p>
    <w:p>
      <w:pPr>
        <w:pStyle w:val="Heading2"/>
        <w:spacing w:after="0" w:line="240" w:lineRule="auto"/>
        <w:jc w:val="left"/>
        <w:sectPr>
          <w:pgSz w:w="11910" w:h="16840"/>
          <w:pgMar w:header="0" w:footer="1467" w:top="1100" w:bottom="1660" w:left="708" w:right="850"/>
        </w:sectPr>
      </w:pPr>
    </w:p>
    <w:p>
      <w:pPr>
        <w:pStyle w:val="ListParagraph"/>
        <w:numPr>
          <w:ilvl w:val="0"/>
          <w:numId w:val="84"/>
        </w:numPr>
        <w:tabs>
          <w:tab w:pos="678" w:val="left" w:leader="none"/>
        </w:tabs>
        <w:spacing w:line="275" w:lineRule="exact" w:before="74" w:after="0"/>
        <w:ind w:left="678" w:right="0" w:hanging="364"/>
        <w:jc w:val="left"/>
        <w:rPr>
          <w:sz w:val="24"/>
        </w:rPr>
      </w:pPr>
      <w:r>
        <w:rPr>
          <w:spacing w:val="-2"/>
          <w:sz w:val="24"/>
        </w:rPr>
        <w:t>İrsi.</w:t>
      </w:r>
    </w:p>
    <w:p>
      <w:pPr>
        <w:pStyle w:val="ListParagraph"/>
        <w:numPr>
          <w:ilvl w:val="1"/>
          <w:numId w:val="84"/>
        </w:numPr>
        <w:tabs>
          <w:tab w:pos="856" w:val="left" w:leader="none"/>
        </w:tabs>
        <w:spacing w:line="275" w:lineRule="exact" w:before="0" w:after="0"/>
        <w:ind w:left="856" w:right="0" w:hanging="542"/>
        <w:jc w:val="left"/>
        <w:rPr>
          <w:b/>
          <w:sz w:val="24"/>
        </w:rPr>
      </w:pPr>
      <w:r>
        <w:rPr>
          <w:sz w:val="24"/>
        </w:rPr>
        <w:t>Eritrositlərin</w:t>
      </w:r>
      <w:r>
        <w:rPr>
          <w:spacing w:val="-8"/>
          <w:sz w:val="24"/>
        </w:rPr>
        <w:t> </w:t>
      </w:r>
      <w:r>
        <w:rPr>
          <w:sz w:val="24"/>
        </w:rPr>
        <w:t>membranının</w:t>
      </w:r>
      <w:r>
        <w:rPr>
          <w:spacing w:val="-9"/>
          <w:sz w:val="24"/>
        </w:rPr>
        <w:t> </w:t>
      </w:r>
      <w:r>
        <w:rPr>
          <w:sz w:val="24"/>
        </w:rPr>
        <w:t>quruluşunu</w:t>
      </w:r>
      <w:r>
        <w:rPr>
          <w:spacing w:val="-6"/>
          <w:sz w:val="24"/>
        </w:rPr>
        <w:t> </w:t>
      </w:r>
      <w:r>
        <w:rPr>
          <w:sz w:val="24"/>
        </w:rPr>
        <w:t>dəyişməsi</w:t>
      </w:r>
      <w:r>
        <w:rPr>
          <w:spacing w:val="-9"/>
          <w:sz w:val="24"/>
        </w:rPr>
        <w:t> </w:t>
      </w:r>
      <w:r>
        <w:rPr>
          <w:sz w:val="24"/>
        </w:rPr>
        <w:t>ilə</w:t>
      </w:r>
      <w:r>
        <w:rPr>
          <w:spacing w:val="-6"/>
          <w:sz w:val="24"/>
        </w:rPr>
        <w:t> </w:t>
      </w:r>
      <w:r>
        <w:rPr>
          <w:spacing w:val="-2"/>
          <w:sz w:val="24"/>
        </w:rPr>
        <w:t>bağlı.</w:t>
      </w:r>
    </w:p>
    <w:p>
      <w:pPr>
        <w:pStyle w:val="ListParagraph"/>
        <w:numPr>
          <w:ilvl w:val="1"/>
          <w:numId w:val="84"/>
        </w:numPr>
        <w:tabs>
          <w:tab w:pos="856" w:val="left" w:leader="none"/>
        </w:tabs>
        <w:spacing w:line="275" w:lineRule="exact" w:before="3" w:after="0"/>
        <w:ind w:left="856" w:right="0" w:hanging="542"/>
        <w:jc w:val="left"/>
        <w:rPr>
          <w:b/>
          <w:sz w:val="24"/>
        </w:rPr>
      </w:pPr>
      <w:r>
        <w:rPr>
          <w:sz w:val="24"/>
        </w:rPr>
        <w:t>Eritrositdaxili</w:t>
      </w:r>
      <w:r>
        <w:rPr>
          <w:spacing w:val="-7"/>
          <w:sz w:val="24"/>
        </w:rPr>
        <w:t> </w:t>
      </w:r>
      <w:r>
        <w:rPr>
          <w:sz w:val="24"/>
        </w:rPr>
        <w:t>ferment</w:t>
      </w:r>
      <w:r>
        <w:rPr>
          <w:spacing w:val="-3"/>
          <w:sz w:val="24"/>
        </w:rPr>
        <w:t> </w:t>
      </w:r>
      <w:r>
        <w:rPr>
          <w:sz w:val="24"/>
        </w:rPr>
        <w:t>defisiti</w:t>
      </w:r>
      <w:r>
        <w:rPr>
          <w:spacing w:val="-11"/>
          <w:sz w:val="24"/>
        </w:rPr>
        <w:t> </w:t>
      </w:r>
      <w:r>
        <w:rPr>
          <w:spacing w:val="-2"/>
          <w:sz w:val="24"/>
        </w:rPr>
        <w:t>nəticəsində.</w:t>
      </w:r>
    </w:p>
    <w:p>
      <w:pPr>
        <w:pStyle w:val="ListParagraph"/>
        <w:numPr>
          <w:ilvl w:val="1"/>
          <w:numId w:val="84"/>
        </w:numPr>
        <w:tabs>
          <w:tab w:pos="856" w:val="left" w:leader="none"/>
        </w:tabs>
        <w:spacing w:line="275" w:lineRule="exact" w:before="0" w:after="0"/>
        <w:ind w:left="856" w:right="0" w:hanging="542"/>
        <w:jc w:val="left"/>
        <w:rPr>
          <w:b/>
          <w:sz w:val="24"/>
        </w:rPr>
      </w:pPr>
      <w:r>
        <w:rPr>
          <w:sz w:val="24"/>
        </w:rPr>
        <w:t>Hemoqlobinin</w:t>
      </w:r>
      <w:r>
        <w:rPr>
          <w:spacing w:val="-10"/>
          <w:sz w:val="24"/>
        </w:rPr>
        <w:t> </w:t>
      </w:r>
      <w:r>
        <w:rPr>
          <w:sz w:val="24"/>
        </w:rPr>
        <w:t>sintezinin</w:t>
      </w:r>
      <w:r>
        <w:rPr>
          <w:spacing w:val="-7"/>
          <w:sz w:val="24"/>
        </w:rPr>
        <w:t> </w:t>
      </w:r>
      <w:r>
        <w:rPr>
          <w:sz w:val="24"/>
        </w:rPr>
        <w:t>pozulması</w:t>
      </w:r>
      <w:r>
        <w:rPr>
          <w:spacing w:val="-8"/>
          <w:sz w:val="24"/>
        </w:rPr>
        <w:t> </w:t>
      </w:r>
      <w:r>
        <w:rPr>
          <w:sz w:val="24"/>
        </w:rPr>
        <w:t>nəticəsində</w:t>
      </w:r>
      <w:r>
        <w:rPr>
          <w:spacing w:val="-8"/>
          <w:sz w:val="24"/>
        </w:rPr>
        <w:t> </w:t>
      </w:r>
      <w:r>
        <w:rPr>
          <w:sz w:val="24"/>
        </w:rPr>
        <w:t>(talassemiya,</w:t>
      </w:r>
      <w:r>
        <w:rPr>
          <w:spacing w:val="-1"/>
          <w:sz w:val="24"/>
        </w:rPr>
        <w:t> </w:t>
      </w:r>
      <w:r>
        <w:rPr>
          <w:spacing w:val="-2"/>
          <w:sz w:val="24"/>
        </w:rPr>
        <w:t>hemoqlobinozlar).</w:t>
      </w:r>
    </w:p>
    <w:p>
      <w:pPr>
        <w:pStyle w:val="ListParagraph"/>
        <w:numPr>
          <w:ilvl w:val="0"/>
          <w:numId w:val="84"/>
        </w:numPr>
        <w:tabs>
          <w:tab w:pos="678" w:val="left" w:leader="none"/>
        </w:tabs>
        <w:spacing w:line="275" w:lineRule="exact" w:before="2" w:after="0"/>
        <w:ind w:left="678" w:right="0" w:hanging="364"/>
        <w:jc w:val="left"/>
        <w:rPr>
          <w:sz w:val="24"/>
        </w:rPr>
      </w:pPr>
      <w:r>
        <w:rPr>
          <w:sz w:val="24"/>
        </w:rPr>
        <w:t>Qazanılma</w:t>
      </w:r>
      <w:r>
        <w:rPr>
          <w:spacing w:val="-12"/>
          <w:sz w:val="24"/>
        </w:rPr>
        <w:t> </w:t>
      </w:r>
      <w:r>
        <w:rPr>
          <w:spacing w:val="-2"/>
          <w:sz w:val="24"/>
        </w:rPr>
        <w:t>anemiyalar.</w:t>
      </w:r>
    </w:p>
    <w:p>
      <w:pPr>
        <w:pStyle w:val="ListParagraph"/>
        <w:numPr>
          <w:ilvl w:val="1"/>
          <w:numId w:val="84"/>
        </w:numPr>
        <w:tabs>
          <w:tab w:pos="856" w:val="left" w:leader="none"/>
        </w:tabs>
        <w:spacing w:line="275" w:lineRule="exact" w:before="0" w:after="0"/>
        <w:ind w:left="856" w:right="0" w:hanging="542"/>
        <w:jc w:val="left"/>
        <w:rPr>
          <w:b/>
          <w:sz w:val="24"/>
        </w:rPr>
      </w:pPr>
      <w:r>
        <w:rPr>
          <w:spacing w:val="-2"/>
          <w:sz w:val="24"/>
        </w:rPr>
        <w:t>Autoimun.</w:t>
      </w:r>
    </w:p>
    <w:p>
      <w:pPr>
        <w:pStyle w:val="ListParagraph"/>
        <w:numPr>
          <w:ilvl w:val="1"/>
          <w:numId w:val="84"/>
        </w:numPr>
        <w:tabs>
          <w:tab w:pos="856" w:val="left" w:leader="none"/>
        </w:tabs>
        <w:spacing w:line="275" w:lineRule="exact" w:before="3" w:after="0"/>
        <w:ind w:left="856" w:right="0" w:hanging="542"/>
        <w:jc w:val="left"/>
        <w:rPr>
          <w:b/>
          <w:sz w:val="24"/>
        </w:rPr>
      </w:pPr>
      <w:r>
        <w:rPr>
          <w:sz w:val="24"/>
        </w:rPr>
        <w:t>Paroksizmal</w:t>
      </w:r>
      <w:r>
        <w:rPr>
          <w:spacing w:val="-11"/>
          <w:sz w:val="24"/>
        </w:rPr>
        <w:t> </w:t>
      </w:r>
      <w:r>
        <w:rPr>
          <w:sz w:val="24"/>
        </w:rPr>
        <w:t>gecə</w:t>
      </w:r>
      <w:r>
        <w:rPr>
          <w:spacing w:val="-2"/>
          <w:sz w:val="24"/>
        </w:rPr>
        <w:t> hemoqlobinuriyası.</w:t>
      </w:r>
    </w:p>
    <w:p>
      <w:pPr>
        <w:pStyle w:val="ListParagraph"/>
        <w:numPr>
          <w:ilvl w:val="1"/>
          <w:numId w:val="84"/>
        </w:numPr>
        <w:tabs>
          <w:tab w:pos="856" w:val="left" w:leader="none"/>
        </w:tabs>
        <w:spacing w:line="275" w:lineRule="exact" w:before="0" w:after="0"/>
        <w:ind w:left="856" w:right="0" w:hanging="542"/>
        <w:jc w:val="left"/>
        <w:rPr>
          <w:b/>
          <w:sz w:val="24"/>
        </w:rPr>
      </w:pPr>
      <w:r>
        <w:rPr>
          <w:sz w:val="24"/>
        </w:rPr>
        <w:t>Dərman</w:t>
      </w:r>
      <w:r>
        <w:rPr>
          <w:spacing w:val="-6"/>
          <w:sz w:val="24"/>
        </w:rPr>
        <w:t> </w:t>
      </w:r>
      <w:r>
        <w:rPr>
          <w:spacing w:val="-2"/>
          <w:sz w:val="24"/>
        </w:rPr>
        <w:t>mənşəli.</w:t>
      </w:r>
    </w:p>
    <w:p>
      <w:pPr>
        <w:pStyle w:val="ListParagraph"/>
        <w:numPr>
          <w:ilvl w:val="1"/>
          <w:numId w:val="84"/>
        </w:numPr>
        <w:tabs>
          <w:tab w:pos="856" w:val="left" w:leader="none"/>
        </w:tabs>
        <w:spacing w:line="275" w:lineRule="exact" w:before="2" w:after="0"/>
        <w:ind w:left="856" w:right="0" w:hanging="542"/>
        <w:jc w:val="left"/>
        <w:rPr>
          <w:b/>
          <w:sz w:val="24"/>
        </w:rPr>
      </w:pPr>
      <w:r>
        <w:rPr>
          <w:sz w:val="24"/>
        </w:rPr>
        <w:t>Travmatik</w:t>
      </w:r>
      <w:r>
        <w:rPr>
          <w:spacing w:val="-6"/>
          <w:sz w:val="24"/>
        </w:rPr>
        <w:t> </w:t>
      </w:r>
      <w:r>
        <w:rPr>
          <w:sz w:val="24"/>
        </w:rPr>
        <w:t>və</w:t>
      </w:r>
      <w:r>
        <w:rPr>
          <w:spacing w:val="-2"/>
          <w:sz w:val="24"/>
        </w:rPr>
        <w:t> mikroangiopatik.</w:t>
      </w:r>
    </w:p>
    <w:p>
      <w:pPr>
        <w:pStyle w:val="ListParagraph"/>
        <w:numPr>
          <w:ilvl w:val="1"/>
          <w:numId w:val="84"/>
        </w:numPr>
        <w:tabs>
          <w:tab w:pos="856" w:val="left" w:leader="none"/>
        </w:tabs>
        <w:spacing w:line="275" w:lineRule="exact" w:before="0" w:after="0"/>
        <w:ind w:left="856" w:right="0" w:hanging="542"/>
        <w:jc w:val="left"/>
        <w:rPr>
          <w:b/>
          <w:sz w:val="24"/>
        </w:rPr>
      </w:pPr>
      <w:r>
        <w:rPr>
          <w:sz w:val="24"/>
        </w:rPr>
        <w:t>Hemolitik</w:t>
      </w:r>
      <w:r>
        <w:rPr>
          <w:spacing w:val="-5"/>
          <w:sz w:val="24"/>
        </w:rPr>
        <w:t> </w:t>
      </w:r>
      <w:r>
        <w:rPr>
          <w:sz w:val="24"/>
        </w:rPr>
        <w:t>zəhər</w:t>
      </w:r>
      <w:r>
        <w:rPr>
          <w:spacing w:val="-2"/>
          <w:sz w:val="24"/>
        </w:rPr>
        <w:t> </w:t>
      </w:r>
      <w:r>
        <w:rPr>
          <w:sz w:val="24"/>
        </w:rPr>
        <w:t>və</w:t>
      </w:r>
      <w:r>
        <w:rPr>
          <w:spacing w:val="-3"/>
          <w:sz w:val="24"/>
        </w:rPr>
        <w:t> </w:t>
      </w:r>
      <w:r>
        <w:rPr>
          <w:sz w:val="24"/>
        </w:rPr>
        <w:t>bakterial</w:t>
      </w:r>
      <w:r>
        <w:rPr>
          <w:spacing w:val="-11"/>
          <w:sz w:val="24"/>
        </w:rPr>
        <w:t> </w:t>
      </w:r>
      <w:r>
        <w:rPr>
          <w:sz w:val="24"/>
        </w:rPr>
        <w:t>toksinlər</w:t>
      </w:r>
      <w:r>
        <w:rPr>
          <w:spacing w:val="-2"/>
          <w:sz w:val="24"/>
        </w:rPr>
        <w:t> </w:t>
      </w:r>
      <w:r>
        <w:rPr>
          <w:sz w:val="24"/>
        </w:rPr>
        <w:t>təsirindən</w:t>
      </w:r>
      <w:r>
        <w:rPr>
          <w:spacing w:val="-2"/>
          <w:sz w:val="24"/>
        </w:rPr>
        <w:t> yaranan.</w:t>
      </w:r>
    </w:p>
    <w:p>
      <w:pPr>
        <w:pStyle w:val="ListParagraph"/>
        <w:numPr>
          <w:ilvl w:val="0"/>
          <w:numId w:val="83"/>
        </w:numPr>
        <w:tabs>
          <w:tab w:pos="700" w:val="left" w:leader="none"/>
        </w:tabs>
        <w:spacing w:line="240" w:lineRule="auto" w:before="99" w:after="0"/>
        <w:ind w:left="700" w:right="0" w:hanging="386"/>
        <w:jc w:val="left"/>
        <w:rPr>
          <w:b/>
          <w:sz w:val="24"/>
        </w:rPr>
      </w:pPr>
      <w:r>
        <w:rPr>
          <w:b/>
          <w:sz w:val="24"/>
        </w:rPr>
        <w:t>Qarışıq</w:t>
      </w:r>
      <w:r>
        <w:rPr>
          <w:b/>
          <w:spacing w:val="-8"/>
          <w:sz w:val="24"/>
        </w:rPr>
        <w:t> </w:t>
      </w:r>
      <w:r>
        <w:rPr>
          <w:b/>
          <w:sz w:val="24"/>
        </w:rPr>
        <w:t>mənşəli</w:t>
      </w:r>
      <w:r>
        <w:rPr>
          <w:b/>
          <w:spacing w:val="-7"/>
          <w:sz w:val="24"/>
        </w:rPr>
        <w:t> </w:t>
      </w:r>
      <w:r>
        <w:rPr>
          <w:b/>
          <w:spacing w:val="-2"/>
          <w:sz w:val="24"/>
        </w:rPr>
        <w:t>anemiyalar.</w:t>
      </w:r>
    </w:p>
    <w:p>
      <w:pPr>
        <w:pStyle w:val="Heading1"/>
        <w:spacing w:before="277"/>
        <w:ind w:left="716"/>
        <w:jc w:val="center"/>
      </w:pPr>
      <w:r>
        <w:rPr/>
        <w:t>Dəmir</w:t>
      </w:r>
      <w:r>
        <w:rPr>
          <w:spacing w:val="-8"/>
        </w:rPr>
        <w:t> </w:t>
      </w:r>
      <w:r>
        <w:rPr/>
        <w:t>defisitli</w:t>
      </w:r>
      <w:r>
        <w:rPr>
          <w:spacing w:val="-8"/>
        </w:rPr>
        <w:t> </w:t>
      </w:r>
      <w:r>
        <w:rPr>
          <w:spacing w:val="-2"/>
        </w:rPr>
        <w:t>anemiya</w:t>
      </w:r>
    </w:p>
    <w:p>
      <w:pPr>
        <w:pStyle w:val="BodyText"/>
        <w:spacing w:before="4"/>
        <w:ind w:left="0"/>
        <w:rPr>
          <w:b/>
          <w:sz w:val="7"/>
        </w:rPr>
      </w:pPr>
      <w:r>
        <w:rPr>
          <w:b/>
          <w:sz w:val="7"/>
        </w:rPr>
        <w:drawing>
          <wp:anchor distT="0" distB="0" distL="0" distR="0" allowOverlap="1" layoutInCell="1" locked="0" behindDoc="1" simplePos="0" relativeHeight="487628800">
            <wp:simplePos x="0" y="0"/>
            <wp:positionH relativeFrom="page">
              <wp:posOffset>982967</wp:posOffset>
            </wp:positionH>
            <wp:positionV relativeFrom="paragraph">
              <wp:posOffset>69030</wp:posOffset>
            </wp:positionV>
            <wp:extent cx="5632161" cy="3177540"/>
            <wp:effectExtent l="0" t="0" r="0" b="0"/>
            <wp:wrapTopAndBottom/>
            <wp:docPr id="249" name="Image 249"/>
            <wp:cNvGraphicFramePr>
              <a:graphicFrameLocks/>
            </wp:cNvGraphicFramePr>
            <a:graphic>
              <a:graphicData uri="http://schemas.openxmlformats.org/drawingml/2006/picture">
                <pic:pic>
                  <pic:nvPicPr>
                    <pic:cNvPr id="249" name="Image 249"/>
                    <pic:cNvPicPr/>
                  </pic:nvPicPr>
                  <pic:blipFill>
                    <a:blip r:embed="rId161" cstate="print"/>
                    <a:stretch>
                      <a:fillRect/>
                    </a:stretch>
                  </pic:blipFill>
                  <pic:spPr>
                    <a:xfrm>
                      <a:off x="0" y="0"/>
                      <a:ext cx="5632161" cy="3177540"/>
                    </a:xfrm>
                    <a:prstGeom prst="rect">
                      <a:avLst/>
                    </a:prstGeom>
                  </pic:spPr>
                </pic:pic>
              </a:graphicData>
            </a:graphic>
          </wp:anchor>
        </w:drawing>
      </w:r>
    </w:p>
    <w:p>
      <w:pPr>
        <w:pStyle w:val="BodyText"/>
        <w:spacing w:before="90"/>
      </w:pPr>
      <w:r>
        <w:rPr/>
        <w:t>Dəmir</w:t>
      </w:r>
      <w:r>
        <w:rPr>
          <w:spacing w:val="-5"/>
        </w:rPr>
        <w:t> </w:t>
      </w:r>
      <w:r>
        <w:rPr/>
        <w:t>defisitinin</w:t>
      </w:r>
      <w:r>
        <w:rPr>
          <w:spacing w:val="-3"/>
        </w:rPr>
        <w:t> </w:t>
      </w:r>
      <w:r>
        <w:rPr/>
        <w:t>əmələ</w:t>
      </w:r>
      <w:r>
        <w:rPr>
          <w:spacing w:val="-4"/>
        </w:rPr>
        <w:t> </w:t>
      </w:r>
      <w:r>
        <w:rPr/>
        <w:t>gəlməsi</w:t>
      </w:r>
      <w:r>
        <w:rPr>
          <w:spacing w:val="-12"/>
        </w:rPr>
        <w:t> </w:t>
      </w:r>
      <w:r>
        <w:rPr/>
        <w:t>aşağıdakı</w:t>
      </w:r>
      <w:r>
        <w:rPr>
          <w:spacing w:val="-7"/>
        </w:rPr>
        <w:t> </w:t>
      </w:r>
      <w:r>
        <w:rPr/>
        <w:t>səbəblərlə</w:t>
      </w:r>
      <w:r>
        <w:rPr>
          <w:spacing w:val="-4"/>
        </w:rPr>
        <w:t> </w:t>
      </w:r>
      <w:r>
        <w:rPr>
          <w:spacing w:val="-2"/>
        </w:rPr>
        <w:t>əlaqəlidir:</w:t>
      </w:r>
    </w:p>
    <w:p>
      <w:pPr>
        <w:pStyle w:val="ListParagraph"/>
        <w:numPr>
          <w:ilvl w:val="0"/>
          <w:numId w:val="85"/>
        </w:numPr>
        <w:tabs>
          <w:tab w:pos="577" w:val="left" w:leader="none"/>
        </w:tabs>
        <w:spacing w:line="240" w:lineRule="auto" w:before="181" w:after="0"/>
        <w:ind w:left="577" w:right="0" w:hanging="263"/>
        <w:jc w:val="left"/>
        <w:rPr>
          <w:sz w:val="24"/>
        </w:rPr>
      </w:pPr>
      <w:r>
        <w:rPr>
          <w:sz w:val="24"/>
        </w:rPr>
        <w:t>Qida</w:t>
      </w:r>
      <w:r>
        <w:rPr>
          <w:spacing w:val="-3"/>
          <w:sz w:val="24"/>
        </w:rPr>
        <w:t> </w:t>
      </w:r>
      <w:r>
        <w:rPr>
          <w:sz w:val="24"/>
        </w:rPr>
        <w:t>maddəsində</w:t>
      </w:r>
      <w:r>
        <w:rPr>
          <w:spacing w:val="-6"/>
          <w:sz w:val="24"/>
        </w:rPr>
        <w:t> </w:t>
      </w:r>
      <w:r>
        <w:rPr>
          <w:sz w:val="24"/>
        </w:rPr>
        <w:t>dəmirin</w:t>
      </w:r>
      <w:r>
        <w:rPr>
          <w:spacing w:val="-10"/>
          <w:sz w:val="24"/>
        </w:rPr>
        <w:t> </w:t>
      </w:r>
      <w:r>
        <w:rPr>
          <w:spacing w:val="-2"/>
          <w:sz w:val="24"/>
        </w:rPr>
        <w:t>çatışmazlığı;</w:t>
      </w:r>
    </w:p>
    <w:p>
      <w:pPr>
        <w:pStyle w:val="ListParagraph"/>
        <w:numPr>
          <w:ilvl w:val="0"/>
          <w:numId w:val="85"/>
        </w:numPr>
        <w:tabs>
          <w:tab w:pos="577" w:val="left" w:leader="none"/>
        </w:tabs>
        <w:spacing w:line="240" w:lineRule="auto" w:before="185" w:after="0"/>
        <w:ind w:left="577" w:right="0" w:hanging="263"/>
        <w:jc w:val="left"/>
        <w:rPr>
          <w:sz w:val="24"/>
        </w:rPr>
      </w:pPr>
      <w:r>
        <w:rPr>
          <w:sz w:val="24"/>
        </w:rPr>
        <w:t>Dəmirin</w:t>
      </w:r>
      <w:r>
        <w:rPr>
          <w:spacing w:val="-6"/>
          <w:sz w:val="24"/>
        </w:rPr>
        <w:t> </w:t>
      </w:r>
      <w:r>
        <w:rPr>
          <w:sz w:val="24"/>
        </w:rPr>
        <w:t>bağırsaqda</w:t>
      </w:r>
      <w:r>
        <w:rPr>
          <w:spacing w:val="-7"/>
          <w:sz w:val="24"/>
        </w:rPr>
        <w:t> </w:t>
      </w:r>
      <w:r>
        <w:rPr>
          <w:sz w:val="24"/>
        </w:rPr>
        <w:t>sorulma</w:t>
      </w:r>
      <w:r>
        <w:rPr>
          <w:spacing w:val="-7"/>
          <w:sz w:val="24"/>
        </w:rPr>
        <w:t> </w:t>
      </w:r>
      <w:r>
        <w:rPr>
          <w:sz w:val="24"/>
        </w:rPr>
        <w:t>prosesinin</w:t>
      </w:r>
      <w:r>
        <w:rPr>
          <w:spacing w:val="-5"/>
          <w:sz w:val="24"/>
        </w:rPr>
        <w:t> </w:t>
      </w:r>
      <w:r>
        <w:rPr>
          <w:spacing w:val="-2"/>
          <w:sz w:val="24"/>
        </w:rPr>
        <w:t>pozulması;</w:t>
      </w:r>
    </w:p>
    <w:p>
      <w:pPr>
        <w:pStyle w:val="ListParagraph"/>
        <w:numPr>
          <w:ilvl w:val="0"/>
          <w:numId w:val="85"/>
        </w:numPr>
        <w:tabs>
          <w:tab w:pos="577" w:val="left" w:leader="none"/>
        </w:tabs>
        <w:spacing w:line="240" w:lineRule="auto" w:before="180" w:after="0"/>
        <w:ind w:left="577" w:right="0" w:hanging="263"/>
        <w:jc w:val="left"/>
        <w:rPr>
          <w:sz w:val="24"/>
        </w:rPr>
      </w:pPr>
      <w:r>
        <w:rPr>
          <w:sz w:val="24"/>
        </w:rPr>
        <w:t>Müxtəlif</w:t>
      </w:r>
      <w:r>
        <w:rPr>
          <w:spacing w:val="-6"/>
          <w:sz w:val="24"/>
        </w:rPr>
        <w:t> </w:t>
      </w:r>
      <w:r>
        <w:rPr>
          <w:sz w:val="24"/>
        </w:rPr>
        <w:t>tipli</w:t>
      </w:r>
      <w:r>
        <w:rPr>
          <w:spacing w:val="-1"/>
          <w:sz w:val="24"/>
        </w:rPr>
        <w:t> </w:t>
      </w:r>
      <w:r>
        <w:rPr>
          <w:sz w:val="24"/>
        </w:rPr>
        <w:t>xronik</w:t>
      </w:r>
      <w:r>
        <w:rPr>
          <w:spacing w:val="-3"/>
          <w:sz w:val="24"/>
        </w:rPr>
        <w:t> </w:t>
      </w:r>
      <w:r>
        <w:rPr>
          <w:sz w:val="24"/>
        </w:rPr>
        <w:t>qan</w:t>
      </w:r>
      <w:r>
        <w:rPr>
          <w:spacing w:val="-2"/>
          <w:sz w:val="24"/>
        </w:rPr>
        <w:t> itirmə;</w:t>
      </w:r>
    </w:p>
    <w:p>
      <w:pPr>
        <w:pStyle w:val="ListParagraph"/>
        <w:numPr>
          <w:ilvl w:val="0"/>
          <w:numId w:val="85"/>
        </w:numPr>
        <w:tabs>
          <w:tab w:pos="577" w:val="left" w:leader="none"/>
        </w:tabs>
        <w:spacing w:line="259" w:lineRule="auto" w:before="180" w:after="0"/>
        <w:ind w:left="314" w:right="214" w:firstLine="0"/>
        <w:jc w:val="left"/>
        <w:rPr>
          <w:sz w:val="24"/>
        </w:rPr>
      </w:pPr>
      <w:r>
        <w:rPr>
          <w:sz w:val="24"/>
        </w:rPr>
        <w:t>Dəmirin</w:t>
      </w:r>
      <w:r>
        <w:rPr>
          <w:spacing w:val="-7"/>
          <w:sz w:val="24"/>
        </w:rPr>
        <w:t> </w:t>
      </w:r>
      <w:r>
        <w:rPr>
          <w:sz w:val="24"/>
        </w:rPr>
        <w:t>eritropoezə</w:t>
      </w:r>
      <w:r>
        <w:rPr>
          <w:spacing w:val="-4"/>
          <w:sz w:val="24"/>
        </w:rPr>
        <w:t> </w:t>
      </w:r>
      <w:r>
        <w:rPr>
          <w:sz w:val="24"/>
        </w:rPr>
        <w:t>keçməsinin</w:t>
      </w:r>
      <w:r>
        <w:rPr>
          <w:spacing w:val="-3"/>
          <w:sz w:val="24"/>
        </w:rPr>
        <w:t> </w:t>
      </w:r>
      <w:r>
        <w:rPr>
          <w:sz w:val="24"/>
        </w:rPr>
        <w:t>pozulması</w:t>
      </w:r>
      <w:r>
        <w:rPr>
          <w:spacing w:val="-3"/>
          <w:sz w:val="24"/>
        </w:rPr>
        <w:t> </w:t>
      </w:r>
      <w:r>
        <w:rPr>
          <w:sz w:val="24"/>
        </w:rPr>
        <w:t>nəticəsində</w:t>
      </w:r>
      <w:r>
        <w:rPr>
          <w:spacing w:val="-4"/>
          <w:sz w:val="24"/>
        </w:rPr>
        <w:t> </w:t>
      </w:r>
      <w:r>
        <w:rPr>
          <w:sz w:val="24"/>
        </w:rPr>
        <w:t>baş</w:t>
      </w:r>
      <w:r>
        <w:rPr>
          <w:spacing w:val="-1"/>
          <w:sz w:val="24"/>
        </w:rPr>
        <w:t> </w:t>
      </w:r>
      <w:r>
        <w:rPr>
          <w:sz w:val="24"/>
        </w:rPr>
        <w:t>verən</w:t>
      </w:r>
      <w:r>
        <w:rPr>
          <w:spacing w:val="-7"/>
          <w:sz w:val="24"/>
        </w:rPr>
        <w:t> </w:t>
      </w:r>
      <w:r>
        <w:rPr>
          <w:sz w:val="24"/>
        </w:rPr>
        <w:t>anemiya.</w:t>
      </w:r>
      <w:r>
        <w:rPr>
          <w:spacing w:val="-1"/>
          <w:sz w:val="24"/>
        </w:rPr>
        <w:t> </w:t>
      </w:r>
      <w:r>
        <w:rPr>
          <w:sz w:val="24"/>
        </w:rPr>
        <w:t>Bu</w:t>
      </w:r>
      <w:r>
        <w:rPr>
          <w:spacing w:val="-3"/>
          <w:sz w:val="24"/>
        </w:rPr>
        <w:t> </w:t>
      </w:r>
      <w:r>
        <w:rPr>
          <w:sz w:val="24"/>
        </w:rPr>
        <w:t>növ</w:t>
      </w:r>
      <w:r>
        <w:rPr>
          <w:spacing w:val="-3"/>
          <w:sz w:val="24"/>
        </w:rPr>
        <w:t> </w:t>
      </w:r>
      <w:r>
        <w:rPr>
          <w:sz w:val="24"/>
        </w:rPr>
        <w:t>hal</w:t>
      </w:r>
      <w:r>
        <w:rPr>
          <w:spacing w:val="-11"/>
          <w:sz w:val="24"/>
        </w:rPr>
        <w:t> </w:t>
      </w:r>
      <w:r>
        <w:rPr>
          <w:sz w:val="24"/>
        </w:rPr>
        <w:t>uşaqlarda</w:t>
      </w:r>
      <w:r>
        <w:rPr>
          <w:spacing w:val="-4"/>
          <w:sz w:val="24"/>
        </w:rPr>
        <w:t> </w:t>
      </w:r>
      <w:r>
        <w:rPr>
          <w:sz w:val="24"/>
        </w:rPr>
        <w:t>və hamilə qadınlarda, südvermə dövründə özünü büruzə verir.</w:t>
      </w:r>
    </w:p>
    <w:p>
      <w:pPr>
        <w:pStyle w:val="BodyText"/>
        <w:spacing w:before="163"/>
      </w:pPr>
      <w:r>
        <w:rPr/>
        <w:t>Naməlum</w:t>
      </w:r>
      <w:r>
        <w:rPr>
          <w:spacing w:val="-10"/>
        </w:rPr>
        <w:t> </w:t>
      </w:r>
      <w:r>
        <w:rPr/>
        <w:t>səbəbdən</w:t>
      </w:r>
      <w:r>
        <w:rPr>
          <w:spacing w:val="-4"/>
        </w:rPr>
        <w:t> </w:t>
      </w:r>
      <w:r>
        <w:rPr/>
        <w:t>yalnız</w:t>
      </w:r>
      <w:r>
        <w:rPr>
          <w:spacing w:val="-4"/>
        </w:rPr>
        <w:t> </w:t>
      </w:r>
      <w:r>
        <w:rPr/>
        <w:t>qızlarda</w:t>
      </w:r>
      <w:r>
        <w:rPr>
          <w:spacing w:val="-4"/>
        </w:rPr>
        <w:t> </w:t>
      </w:r>
      <w:r>
        <w:rPr/>
        <w:t>təsadüf</w:t>
      </w:r>
      <w:r>
        <w:rPr>
          <w:spacing w:val="-11"/>
        </w:rPr>
        <w:t> </w:t>
      </w:r>
      <w:r>
        <w:rPr/>
        <w:t>olunan</w:t>
      </w:r>
      <w:r>
        <w:rPr>
          <w:spacing w:val="-4"/>
        </w:rPr>
        <w:t> </w:t>
      </w:r>
      <w:r>
        <w:rPr/>
        <w:t>dəmir</w:t>
      </w:r>
      <w:r>
        <w:rPr>
          <w:spacing w:val="-2"/>
        </w:rPr>
        <w:t> </w:t>
      </w:r>
      <w:r>
        <w:rPr/>
        <w:t>defisitli</w:t>
      </w:r>
      <w:r>
        <w:rPr>
          <w:spacing w:val="-7"/>
        </w:rPr>
        <w:t> </w:t>
      </w:r>
      <w:r>
        <w:rPr/>
        <w:t>anemiayalar</w:t>
      </w:r>
      <w:r>
        <w:rPr>
          <w:spacing w:val="2"/>
        </w:rPr>
        <w:t> </w:t>
      </w:r>
      <w:r>
        <w:rPr/>
        <w:t>mövcuddur.</w:t>
      </w:r>
      <w:r>
        <w:rPr>
          <w:spacing w:val="-1"/>
        </w:rPr>
        <w:t> </w:t>
      </w:r>
      <w:r>
        <w:rPr>
          <w:spacing w:val="-4"/>
        </w:rPr>
        <w:t>Bunu</w:t>
      </w:r>
    </w:p>
    <w:p>
      <w:pPr>
        <w:spacing w:before="21"/>
        <w:ind w:left="314" w:right="0" w:firstLine="0"/>
        <w:jc w:val="left"/>
        <w:rPr>
          <w:b/>
          <w:sz w:val="24"/>
        </w:rPr>
      </w:pPr>
      <w:r>
        <w:rPr>
          <w:b/>
          <w:sz w:val="24"/>
        </w:rPr>
        <w:t>yuvenil</w:t>
      </w:r>
      <w:r>
        <w:rPr>
          <w:b/>
          <w:spacing w:val="-8"/>
          <w:sz w:val="24"/>
        </w:rPr>
        <w:t> </w:t>
      </w:r>
      <w:r>
        <w:rPr>
          <w:b/>
          <w:sz w:val="24"/>
        </w:rPr>
        <w:t>xloroz</w:t>
      </w:r>
      <w:r>
        <w:rPr>
          <w:b/>
          <w:spacing w:val="-5"/>
          <w:sz w:val="24"/>
        </w:rPr>
        <w:t> </w:t>
      </w:r>
      <w:r>
        <w:rPr>
          <w:sz w:val="24"/>
        </w:rPr>
        <w:t>adlandırırlar. Xlorozun</w:t>
      </w:r>
      <w:r>
        <w:rPr>
          <w:spacing w:val="-3"/>
          <w:sz w:val="24"/>
        </w:rPr>
        <w:t> </w:t>
      </w:r>
      <w:r>
        <w:rPr>
          <w:b/>
          <w:sz w:val="24"/>
        </w:rPr>
        <w:t>2</w:t>
      </w:r>
      <w:r>
        <w:rPr>
          <w:b/>
          <w:spacing w:val="-2"/>
          <w:sz w:val="24"/>
        </w:rPr>
        <w:t> </w:t>
      </w:r>
      <w:r>
        <w:rPr>
          <w:sz w:val="24"/>
        </w:rPr>
        <w:t>növü</w:t>
      </w:r>
      <w:r>
        <w:rPr>
          <w:spacing w:val="-1"/>
          <w:sz w:val="24"/>
        </w:rPr>
        <w:t> </w:t>
      </w:r>
      <w:r>
        <w:rPr>
          <w:sz w:val="24"/>
        </w:rPr>
        <w:t>var; </w:t>
      </w:r>
      <w:r>
        <w:rPr>
          <w:b/>
          <w:sz w:val="24"/>
        </w:rPr>
        <w:t>erkən</w:t>
      </w:r>
      <w:r>
        <w:rPr>
          <w:b/>
          <w:spacing w:val="-1"/>
          <w:sz w:val="24"/>
        </w:rPr>
        <w:t> </w:t>
      </w:r>
      <w:r>
        <w:rPr>
          <w:sz w:val="24"/>
        </w:rPr>
        <w:t>və</w:t>
      </w:r>
      <w:r>
        <w:rPr>
          <w:spacing w:val="-2"/>
          <w:sz w:val="24"/>
        </w:rPr>
        <w:t> </w:t>
      </w:r>
      <w:r>
        <w:rPr>
          <w:b/>
          <w:spacing w:val="-2"/>
          <w:sz w:val="24"/>
        </w:rPr>
        <w:t>gecikmiş.</w:t>
      </w:r>
    </w:p>
    <w:p>
      <w:pPr>
        <w:pStyle w:val="ListParagraph"/>
        <w:numPr>
          <w:ilvl w:val="1"/>
          <w:numId w:val="85"/>
        </w:numPr>
        <w:tabs>
          <w:tab w:pos="1034" w:val="left" w:leader="none"/>
        </w:tabs>
        <w:spacing w:line="256" w:lineRule="auto" w:before="182" w:after="0"/>
        <w:ind w:left="1034" w:right="512" w:hanging="360"/>
        <w:jc w:val="left"/>
        <w:rPr>
          <w:sz w:val="24"/>
        </w:rPr>
      </w:pPr>
      <w:r>
        <w:rPr>
          <w:b/>
          <w:sz w:val="24"/>
        </w:rPr>
        <w:t>Erkən xloroz </w:t>
      </w:r>
      <w:r>
        <w:rPr>
          <w:sz w:val="24"/>
        </w:rPr>
        <w:t>15-19 yaşlı qızlarda rast gəlinir. Fe çatışmazlığı orqanizmin dəmirə yüksək tələbatı</w:t>
      </w:r>
      <w:r>
        <w:rPr>
          <w:spacing w:val="-8"/>
          <w:sz w:val="24"/>
        </w:rPr>
        <w:t> </w:t>
      </w:r>
      <w:r>
        <w:rPr>
          <w:sz w:val="24"/>
        </w:rPr>
        <w:t>və</w:t>
      </w:r>
      <w:r>
        <w:rPr>
          <w:spacing w:val="-5"/>
          <w:sz w:val="24"/>
        </w:rPr>
        <w:t> </w:t>
      </w:r>
      <w:r>
        <w:rPr>
          <w:sz w:val="24"/>
        </w:rPr>
        <w:t>aybaşı</w:t>
      </w:r>
      <w:r>
        <w:rPr>
          <w:spacing w:val="-8"/>
          <w:sz w:val="24"/>
        </w:rPr>
        <w:t> </w:t>
      </w:r>
      <w:r>
        <w:rPr>
          <w:sz w:val="24"/>
        </w:rPr>
        <w:t>qanaxmaları</w:t>
      </w:r>
      <w:r>
        <w:rPr>
          <w:spacing w:val="-8"/>
          <w:sz w:val="24"/>
        </w:rPr>
        <w:t> </w:t>
      </w:r>
      <w:r>
        <w:rPr>
          <w:sz w:val="24"/>
        </w:rPr>
        <w:t>nəticəsində</w:t>
      </w:r>
      <w:r>
        <w:rPr>
          <w:spacing w:val="-5"/>
          <w:sz w:val="24"/>
        </w:rPr>
        <w:t> </w:t>
      </w:r>
      <w:r>
        <w:rPr>
          <w:sz w:val="24"/>
        </w:rPr>
        <w:t>dəmirin çox</w:t>
      </w:r>
      <w:r>
        <w:rPr>
          <w:spacing w:val="-8"/>
          <w:sz w:val="24"/>
        </w:rPr>
        <w:t> </w:t>
      </w:r>
      <w:r>
        <w:rPr>
          <w:sz w:val="24"/>
        </w:rPr>
        <w:t>itirilməsi</w:t>
      </w:r>
      <w:r>
        <w:rPr>
          <w:spacing w:val="-8"/>
          <w:sz w:val="24"/>
        </w:rPr>
        <w:t> </w:t>
      </w:r>
      <w:r>
        <w:rPr>
          <w:sz w:val="24"/>
        </w:rPr>
        <w:t>nəticəsində meydana</w:t>
      </w:r>
      <w:r>
        <w:rPr>
          <w:spacing w:val="-5"/>
          <w:sz w:val="24"/>
        </w:rPr>
        <w:t> </w:t>
      </w:r>
      <w:r>
        <w:rPr>
          <w:sz w:val="24"/>
        </w:rPr>
        <w:t>çıxır.</w:t>
      </w:r>
    </w:p>
    <w:p>
      <w:pPr>
        <w:pStyle w:val="ListParagraph"/>
        <w:numPr>
          <w:ilvl w:val="1"/>
          <w:numId w:val="85"/>
        </w:numPr>
        <w:tabs>
          <w:tab w:pos="1034" w:val="left" w:leader="none"/>
        </w:tabs>
        <w:spacing w:line="237" w:lineRule="auto" w:before="7" w:after="0"/>
        <w:ind w:left="1034" w:right="625" w:hanging="360"/>
        <w:jc w:val="left"/>
        <w:rPr>
          <w:sz w:val="24"/>
        </w:rPr>
      </w:pPr>
      <w:r>
        <w:rPr>
          <w:b/>
          <w:sz w:val="24"/>
        </w:rPr>
        <w:t>Gecikmiş</w:t>
      </w:r>
      <w:r>
        <w:rPr>
          <w:b/>
          <w:spacing w:val="-4"/>
          <w:sz w:val="24"/>
        </w:rPr>
        <w:t> </w:t>
      </w:r>
      <w:r>
        <w:rPr>
          <w:b/>
          <w:sz w:val="24"/>
        </w:rPr>
        <w:t>xloroz</w:t>
      </w:r>
      <w:r>
        <w:rPr>
          <w:b/>
          <w:spacing w:val="-6"/>
          <w:sz w:val="24"/>
        </w:rPr>
        <w:t> </w:t>
      </w:r>
      <w:r>
        <w:rPr>
          <w:sz w:val="24"/>
        </w:rPr>
        <w:t>45-50</w:t>
      </w:r>
      <w:r>
        <w:rPr>
          <w:spacing w:val="-3"/>
          <w:sz w:val="24"/>
        </w:rPr>
        <w:t> </w:t>
      </w:r>
      <w:r>
        <w:rPr>
          <w:sz w:val="24"/>
        </w:rPr>
        <w:t>yaşlı</w:t>
      </w:r>
      <w:r>
        <w:rPr>
          <w:spacing w:val="-11"/>
          <w:sz w:val="24"/>
        </w:rPr>
        <w:t> </w:t>
      </w:r>
      <w:r>
        <w:rPr>
          <w:sz w:val="24"/>
        </w:rPr>
        <w:t>qadınlarda</w:t>
      </w:r>
      <w:r>
        <w:rPr>
          <w:spacing w:val="-4"/>
          <w:sz w:val="24"/>
        </w:rPr>
        <w:t> </w:t>
      </w:r>
      <w:r>
        <w:rPr>
          <w:sz w:val="24"/>
        </w:rPr>
        <w:t>(klimaks</w:t>
      </w:r>
      <w:r>
        <w:rPr>
          <w:spacing w:val="-5"/>
          <w:sz w:val="24"/>
        </w:rPr>
        <w:t> </w:t>
      </w:r>
      <w:r>
        <w:rPr>
          <w:sz w:val="24"/>
        </w:rPr>
        <w:t>dövründə)</w:t>
      </w:r>
      <w:r>
        <w:rPr>
          <w:spacing w:val="-2"/>
          <w:sz w:val="24"/>
        </w:rPr>
        <w:t> </w:t>
      </w:r>
      <w:r>
        <w:rPr>
          <w:sz w:val="24"/>
        </w:rPr>
        <w:t>dəmirin</w:t>
      </w:r>
      <w:r>
        <w:rPr>
          <w:spacing w:val="-7"/>
          <w:sz w:val="24"/>
        </w:rPr>
        <w:t> </w:t>
      </w:r>
      <w:r>
        <w:rPr>
          <w:sz w:val="24"/>
        </w:rPr>
        <w:t>çox</w:t>
      </w:r>
      <w:r>
        <w:rPr>
          <w:spacing w:val="-3"/>
          <w:sz w:val="24"/>
        </w:rPr>
        <w:t> </w:t>
      </w:r>
      <w:r>
        <w:rPr>
          <w:sz w:val="24"/>
        </w:rPr>
        <w:t>yüksək istifadəsi nəticəsində əmələ gəlir. Həzm traktının patologiyası zamanı dəmirin sorulması pozulur.</w:t>
      </w:r>
    </w:p>
    <w:p>
      <w:pPr>
        <w:pStyle w:val="ListParagraph"/>
        <w:spacing w:after="0" w:line="237" w:lineRule="auto"/>
        <w:jc w:val="left"/>
        <w:rPr>
          <w:sz w:val="24"/>
        </w:rPr>
        <w:sectPr>
          <w:pgSz w:w="11910" w:h="16840"/>
          <w:pgMar w:header="0" w:footer="1467" w:top="960" w:bottom="1660" w:left="708" w:right="850"/>
        </w:sectPr>
      </w:pPr>
    </w:p>
    <w:p>
      <w:pPr>
        <w:pStyle w:val="BodyText"/>
        <w:spacing w:before="74"/>
      </w:pPr>
      <w:r>
        <w:rPr/>
        <w:t>Dəmir</w:t>
      </w:r>
      <w:r>
        <w:rPr>
          <w:spacing w:val="-5"/>
        </w:rPr>
        <w:t> </w:t>
      </w:r>
      <w:r>
        <w:rPr/>
        <w:t>defisitinin</w:t>
      </w:r>
      <w:r>
        <w:rPr>
          <w:spacing w:val="-4"/>
        </w:rPr>
        <w:t> </w:t>
      </w:r>
      <w:r>
        <w:rPr/>
        <w:t>əmələ</w:t>
      </w:r>
      <w:r>
        <w:rPr>
          <w:spacing w:val="-4"/>
        </w:rPr>
        <w:t> </w:t>
      </w:r>
      <w:r>
        <w:rPr/>
        <w:t>gəlməsinə</w:t>
      </w:r>
      <w:r>
        <w:rPr>
          <w:spacing w:val="-5"/>
        </w:rPr>
        <w:t> </w:t>
      </w:r>
      <w:r>
        <w:rPr/>
        <w:t>əsas</w:t>
      </w:r>
      <w:r>
        <w:rPr>
          <w:spacing w:val="-6"/>
        </w:rPr>
        <w:t> </w:t>
      </w:r>
      <w:r>
        <w:rPr/>
        <w:t>səbəb</w:t>
      </w:r>
      <w:r>
        <w:rPr>
          <w:spacing w:val="-8"/>
        </w:rPr>
        <w:t> </w:t>
      </w:r>
      <w:r>
        <w:rPr/>
        <w:t>qanaxmalarla</w:t>
      </w:r>
      <w:r>
        <w:rPr>
          <w:spacing w:val="-4"/>
        </w:rPr>
        <w:t> </w:t>
      </w:r>
      <w:r>
        <w:rPr/>
        <w:t>əlaqədar</w:t>
      </w:r>
      <w:r>
        <w:rPr>
          <w:spacing w:val="-3"/>
        </w:rPr>
        <w:t> </w:t>
      </w:r>
      <w:r>
        <w:rPr/>
        <w:t>dəmirin</w:t>
      </w:r>
      <w:r>
        <w:rPr>
          <w:spacing w:val="-3"/>
        </w:rPr>
        <w:t> </w:t>
      </w:r>
      <w:r>
        <w:rPr>
          <w:spacing w:val="-2"/>
        </w:rPr>
        <w:t>itirilməsidir.</w:t>
      </w:r>
    </w:p>
    <w:p>
      <w:pPr>
        <w:pStyle w:val="BodyText"/>
        <w:spacing w:line="259" w:lineRule="auto" w:before="22"/>
        <w:ind w:right="142"/>
      </w:pPr>
      <w:r>
        <w:rPr/>
        <w:t>Ümumiyyətlə</w:t>
      </w:r>
      <w:r>
        <w:rPr>
          <w:spacing w:val="-2"/>
        </w:rPr>
        <w:t> </w:t>
      </w:r>
      <w:r>
        <w:rPr/>
        <w:t>qida ilə</w:t>
      </w:r>
      <w:r>
        <w:rPr>
          <w:spacing w:val="-2"/>
        </w:rPr>
        <w:t> </w:t>
      </w:r>
      <w:r>
        <w:rPr/>
        <w:t>daxil</w:t>
      </w:r>
      <w:r>
        <w:rPr>
          <w:spacing w:val="-6"/>
        </w:rPr>
        <w:t> </w:t>
      </w:r>
      <w:r>
        <w:rPr/>
        <w:t>olan</w:t>
      </w:r>
      <w:r>
        <w:rPr>
          <w:spacing w:val="-6"/>
        </w:rPr>
        <w:t> </w:t>
      </w:r>
      <w:r>
        <w:rPr/>
        <w:t>dəmirin</w:t>
      </w:r>
      <w:r>
        <w:rPr>
          <w:spacing w:val="-1"/>
        </w:rPr>
        <w:t> </w:t>
      </w:r>
      <w:r>
        <w:rPr/>
        <w:t>ancaq</w:t>
      </w:r>
      <w:r>
        <w:rPr>
          <w:spacing w:val="-1"/>
        </w:rPr>
        <w:t> </w:t>
      </w:r>
      <w:r>
        <w:rPr/>
        <w:t>10%-i</w:t>
      </w:r>
      <w:r>
        <w:rPr>
          <w:spacing w:val="-10"/>
        </w:rPr>
        <w:t> </w:t>
      </w:r>
      <w:r>
        <w:rPr/>
        <w:t>qana</w:t>
      </w:r>
      <w:r>
        <w:rPr>
          <w:spacing w:val="-2"/>
        </w:rPr>
        <w:t> </w:t>
      </w:r>
      <w:r>
        <w:rPr/>
        <w:t>sorulur. Bu</w:t>
      </w:r>
      <w:r>
        <w:rPr>
          <w:spacing w:val="-1"/>
        </w:rPr>
        <w:t> </w:t>
      </w:r>
      <w:r>
        <w:rPr/>
        <w:t>isə</w:t>
      </w:r>
      <w:r>
        <w:rPr>
          <w:spacing w:val="-2"/>
        </w:rPr>
        <w:t> </w:t>
      </w:r>
      <w:r>
        <w:rPr/>
        <w:t>gündə</w:t>
      </w:r>
      <w:r>
        <w:rPr>
          <w:spacing w:val="-2"/>
        </w:rPr>
        <w:t> </w:t>
      </w:r>
      <w:r>
        <w:rPr/>
        <w:t>təxminən</w:t>
      </w:r>
      <w:r>
        <w:rPr>
          <w:spacing w:val="-6"/>
        </w:rPr>
        <w:t> </w:t>
      </w:r>
      <w:r>
        <w:rPr/>
        <w:t>1-1,5</w:t>
      </w:r>
      <w:r>
        <w:rPr>
          <w:spacing w:val="-1"/>
        </w:rPr>
        <w:t> </w:t>
      </w:r>
      <w:r>
        <w:rPr/>
        <w:t>mq təşkil edir. Anemiyalar zamanı dəmirin sorulması bir qədər artır. Sutka ərzində 2 mq dəmir</w:t>
      </w:r>
    </w:p>
    <w:p>
      <w:pPr>
        <w:pStyle w:val="BodyText"/>
        <w:spacing w:line="275" w:lineRule="exact"/>
      </w:pPr>
      <w:r>
        <w:rPr/>
        <w:t>orqanizmdən</w:t>
      </w:r>
      <w:r>
        <w:rPr>
          <w:spacing w:val="-4"/>
        </w:rPr>
        <w:t> </w:t>
      </w:r>
      <w:r>
        <w:rPr/>
        <w:t>itə</w:t>
      </w:r>
      <w:r>
        <w:rPr>
          <w:spacing w:val="-3"/>
        </w:rPr>
        <w:t> </w:t>
      </w:r>
      <w:r>
        <w:rPr>
          <w:spacing w:val="-2"/>
        </w:rPr>
        <w:t>bilər.</w:t>
      </w:r>
    </w:p>
    <w:p>
      <w:pPr>
        <w:pStyle w:val="BodyText"/>
        <w:spacing w:before="181"/>
        <w:ind w:right="102"/>
      </w:pPr>
      <w:r>
        <w:rPr>
          <w:b/>
        </w:rPr>
        <w:t>Klinik mənzərəsi. </w:t>
      </w:r>
      <w:r>
        <w:rPr/>
        <w:t>Xəstəliyin klinik gedişi müxtəlif formalarda özünü büruzə verə bilir. Anemiya əlaməti</w:t>
      </w:r>
      <w:r>
        <w:rPr>
          <w:spacing w:val="-8"/>
        </w:rPr>
        <w:t> </w:t>
      </w:r>
      <w:r>
        <w:rPr/>
        <w:t>birdən</w:t>
      </w:r>
      <w:r>
        <w:rPr>
          <w:spacing w:val="-3"/>
        </w:rPr>
        <w:t> </w:t>
      </w:r>
      <w:r>
        <w:rPr/>
        <w:t>meydana</w:t>
      </w:r>
      <w:r>
        <w:rPr>
          <w:spacing w:val="-4"/>
        </w:rPr>
        <w:t> </w:t>
      </w:r>
      <w:r>
        <w:rPr/>
        <w:t>çıxmır.</w:t>
      </w:r>
      <w:r>
        <w:rPr>
          <w:spacing w:val="-1"/>
        </w:rPr>
        <w:t> </w:t>
      </w:r>
      <w:r>
        <w:rPr/>
        <w:t>Əvvəllər</w:t>
      </w:r>
      <w:r>
        <w:rPr>
          <w:spacing w:val="-2"/>
        </w:rPr>
        <w:t> </w:t>
      </w:r>
      <w:r>
        <w:rPr/>
        <w:t>tədricən</w:t>
      </w:r>
      <w:r>
        <w:rPr>
          <w:spacing w:val="-3"/>
        </w:rPr>
        <w:t> </w:t>
      </w:r>
      <w:r>
        <w:rPr/>
        <w:t>inkişaf</w:t>
      </w:r>
      <w:r>
        <w:rPr>
          <w:spacing w:val="-11"/>
        </w:rPr>
        <w:t> </w:t>
      </w:r>
      <w:r>
        <w:rPr/>
        <w:t>edir,</w:t>
      </w:r>
      <w:r>
        <w:rPr>
          <w:spacing w:val="-1"/>
        </w:rPr>
        <w:t> </w:t>
      </w:r>
      <w:r>
        <w:rPr/>
        <w:t>dəmir</w:t>
      </w:r>
      <w:r>
        <w:rPr>
          <w:spacing w:val="-2"/>
        </w:rPr>
        <w:t> </w:t>
      </w:r>
      <w:r>
        <w:rPr/>
        <w:t>ehtiyyatı</w:t>
      </w:r>
      <w:r>
        <w:rPr>
          <w:spacing w:val="-12"/>
        </w:rPr>
        <w:t> </w:t>
      </w:r>
      <w:r>
        <w:rPr/>
        <w:t>azaldıqca</w:t>
      </w:r>
      <w:r>
        <w:rPr>
          <w:spacing w:val="-4"/>
        </w:rPr>
        <w:t> </w:t>
      </w:r>
      <w:r>
        <w:rPr/>
        <w:t>xəstəlik</w:t>
      </w:r>
      <w:r>
        <w:rPr>
          <w:spacing w:val="-3"/>
        </w:rPr>
        <w:t> </w:t>
      </w:r>
      <w:r>
        <w:rPr/>
        <w:t>özünə məxsus mənzərə alır. Bununla əlaqədar olaraq, hemoqlobinin miqdarı azaldıqca oksigen aclığının əlaməti</w:t>
      </w:r>
      <w:r>
        <w:rPr>
          <w:spacing w:val="-4"/>
        </w:rPr>
        <w:t> </w:t>
      </w:r>
      <w:r>
        <w:rPr/>
        <w:t>olaraq ümumi</w:t>
      </w:r>
      <w:r>
        <w:rPr>
          <w:spacing w:val="-4"/>
        </w:rPr>
        <w:t> </w:t>
      </w:r>
      <w:r>
        <w:rPr/>
        <w:t>zəiflik, baş gicəllənmə, ürək döyünmə, təngnəfəslik, huş itirmə baş verir, bəzən də</w:t>
      </w:r>
      <w:r>
        <w:rPr>
          <w:spacing w:val="-2"/>
        </w:rPr>
        <w:t> </w:t>
      </w:r>
      <w:r>
        <w:rPr/>
        <w:t>xəstələr baş</w:t>
      </w:r>
      <w:r>
        <w:rPr>
          <w:spacing w:val="-4"/>
        </w:rPr>
        <w:t> </w:t>
      </w:r>
      <w:r>
        <w:rPr/>
        <w:t>ağrısından, əsəbililikdən, yuxusuzluqdan</w:t>
      </w:r>
      <w:r>
        <w:rPr>
          <w:spacing w:val="-7"/>
        </w:rPr>
        <w:t> </w:t>
      </w:r>
      <w:r>
        <w:rPr/>
        <w:t>şikayət edirlər. Xəstələrin</w:t>
      </w:r>
      <w:r>
        <w:rPr>
          <w:spacing w:val="-6"/>
        </w:rPr>
        <w:t> </w:t>
      </w:r>
      <w:r>
        <w:rPr/>
        <w:t>dərisində</w:t>
      </w:r>
      <w:r>
        <w:rPr>
          <w:spacing w:val="-2"/>
        </w:rPr>
        <w:t> </w:t>
      </w:r>
      <w:r>
        <w:rPr/>
        <w:t>dəyişiklik qeyd edilir. Əzələ zəifliyi, dadın dəyişməsi, dırnaqların kobudllaşması, tez-tez sınması baş verir. Dəri təbəqəsində gözlə görülən quruma, çatların əmələ gəlməsi, stomatit, dodaqların küncündə çatlar,</w:t>
      </w:r>
    </w:p>
    <w:p>
      <w:pPr>
        <w:pStyle w:val="BodyText"/>
        <w:spacing w:line="275" w:lineRule="exact" w:before="3"/>
      </w:pPr>
      <w:r>
        <w:rPr/>
        <w:t>qanaxma</w:t>
      </w:r>
      <w:r>
        <w:rPr>
          <w:spacing w:val="-3"/>
        </w:rPr>
        <w:t> </w:t>
      </w:r>
      <w:r>
        <w:rPr/>
        <w:t>müşahidə</w:t>
      </w:r>
      <w:r>
        <w:rPr>
          <w:spacing w:val="-5"/>
        </w:rPr>
        <w:t> </w:t>
      </w:r>
      <w:r>
        <w:rPr/>
        <w:t>edilir.</w:t>
      </w:r>
      <w:r>
        <w:rPr>
          <w:spacing w:val="-3"/>
        </w:rPr>
        <w:t> </w:t>
      </w:r>
      <w:r>
        <w:rPr/>
        <w:t>Dırnaqlar</w:t>
      </w:r>
      <w:r>
        <w:rPr>
          <w:spacing w:val="-3"/>
        </w:rPr>
        <w:t> </w:t>
      </w:r>
      <w:r>
        <w:rPr/>
        <w:t>qaşıq forması</w:t>
      </w:r>
      <w:r>
        <w:rPr>
          <w:spacing w:val="-5"/>
        </w:rPr>
        <w:t> </w:t>
      </w:r>
      <w:r>
        <w:rPr/>
        <w:t>alır</w:t>
      </w:r>
      <w:r>
        <w:rPr>
          <w:spacing w:val="-3"/>
        </w:rPr>
        <w:t> </w:t>
      </w:r>
      <w:r>
        <w:rPr/>
        <w:t>və</w:t>
      </w:r>
      <w:r>
        <w:rPr>
          <w:spacing w:val="-1"/>
        </w:rPr>
        <w:t> </w:t>
      </w:r>
      <w:r>
        <w:rPr/>
        <w:t>incələşir.</w:t>
      </w:r>
      <w:r>
        <w:rPr>
          <w:spacing w:val="-2"/>
        </w:rPr>
        <w:t> </w:t>
      </w:r>
      <w:r>
        <w:rPr/>
        <w:t>Xəstələr</w:t>
      </w:r>
      <w:r>
        <w:rPr>
          <w:spacing w:val="-3"/>
        </w:rPr>
        <w:t> </w:t>
      </w:r>
      <w:r>
        <w:rPr/>
        <w:t>tez-tez</w:t>
      </w:r>
      <w:r>
        <w:rPr>
          <w:spacing w:val="-5"/>
        </w:rPr>
        <w:t> </w:t>
      </w:r>
      <w:r>
        <w:rPr/>
        <w:t>sidiyə</w:t>
      </w:r>
      <w:r>
        <w:rPr>
          <w:spacing w:val="-5"/>
        </w:rPr>
        <w:t> </w:t>
      </w:r>
      <w:r>
        <w:rPr>
          <w:spacing w:val="-2"/>
        </w:rPr>
        <w:t>gedir.</w:t>
      </w:r>
    </w:p>
    <w:p>
      <w:pPr>
        <w:pStyle w:val="BodyText"/>
        <w:spacing w:line="242" w:lineRule="auto"/>
      </w:pPr>
      <w:r>
        <w:rPr/>
        <w:t>Gecələr</w:t>
      </w:r>
      <w:r>
        <w:rPr>
          <w:spacing w:val="-3"/>
        </w:rPr>
        <w:t> </w:t>
      </w:r>
      <w:r>
        <w:rPr/>
        <w:t>sidiyi</w:t>
      </w:r>
      <w:r>
        <w:rPr>
          <w:spacing w:val="-8"/>
        </w:rPr>
        <w:t> </w:t>
      </w:r>
      <w:r>
        <w:rPr/>
        <w:t>saxlaya bilmirlər.</w:t>
      </w:r>
      <w:r>
        <w:rPr>
          <w:spacing w:val="-2"/>
        </w:rPr>
        <w:t> </w:t>
      </w:r>
      <w:r>
        <w:rPr/>
        <w:t>Öskürdükdə,</w:t>
      </w:r>
      <w:r>
        <w:rPr>
          <w:spacing w:val="-2"/>
        </w:rPr>
        <w:t> </w:t>
      </w:r>
      <w:r>
        <w:rPr/>
        <w:t>güldükdə</w:t>
      </w:r>
      <w:r>
        <w:rPr>
          <w:spacing w:val="-5"/>
        </w:rPr>
        <w:t> </w:t>
      </w:r>
      <w:r>
        <w:rPr/>
        <w:t>qeyri-iradi</w:t>
      </w:r>
      <w:r>
        <w:rPr>
          <w:spacing w:val="-8"/>
        </w:rPr>
        <w:t> </w:t>
      </w:r>
      <w:r>
        <w:rPr/>
        <w:t>sidik ifrazı,</w:t>
      </w:r>
      <w:r>
        <w:rPr>
          <w:spacing w:val="-2"/>
        </w:rPr>
        <w:t> </w:t>
      </w:r>
      <w:r>
        <w:rPr/>
        <w:t>ağızda</w:t>
      </w:r>
      <w:r>
        <w:rPr>
          <w:spacing w:val="-5"/>
        </w:rPr>
        <w:t> </w:t>
      </w:r>
      <w:r>
        <w:rPr/>
        <w:t>dadın</w:t>
      </w:r>
      <w:r>
        <w:rPr>
          <w:spacing w:val="-8"/>
        </w:rPr>
        <w:t> </w:t>
      </w:r>
      <w:r>
        <w:rPr/>
        <w:t>dəyişməsi baş verir. Xəstələr çox vaxt təbaşir, kömür, bişməmiş və döyülmüş çiy ət yeyirlər. Adətən xəstələr</w:t>
      </w:r>
    </w:p>
    <w:p>
      <w:pPr>
        <w:pStyle w:val="BodyText"/>
        <w:spacing w:line="242" w:lineRule="auto"/>
      </w:pPr>
      <w:r>
        <w:rPr/>
        <w:drawing>
          <wp:anchor distT="0" distB="0" distL="0" distR="0" allowOverlap="1" layoutInCell="1" locked="0" behindDoc="1" simplePos="0" relativeHeight="487629312">
            <wp:simplePos x="0" y="0"/>
            <wp:positionH relativeFrom="page">
              <wp:posOffset>1734288</wp:posOffset>
            </wp:positionH>
            <wp:positionV relativeFrom="paragraph">
              <wp:posOffset>390089</wp:posOffset>
            </wp:positionV>
            <wp:extent cx="4151275" cy="3008376"/>
            <wp:effectExtent l="0" t="0" r="0" b="0"/>
            <wp:wrapTopAndBottom/>
            <wp:docPr id="250" name="Image 250"/>
            <wp:cNvGraphicFramePr>
              <a:graphicFrameLocks/>
            </wp:cNvGraphicFramePr>
            <a:graphic>
              <a:graphicData uri="http://schemas.openxmlformats.org/drawingml/2006/picture">
                <pic:pic>
                  <pic:nvPicPr>
                    <pic:cNvPr id="250" name="Image 250"/>
                    <pic:cNvPicPr/>
                  </pic:nvPicPr>
                  <pic:blipFill>
                    <a:blip r:embed="rId162" cstate="print"/>
                    <a:stretch>
                      <a:fillRect/>
                    </a:stretch>
                  </pic:blipFill>
                  <pic:spPr>
                    <a:xfrm>
                      <a:off x="0" y="0"/>
                      <a:ext cx="4151275" cy="3008376"/>
                    </a:xfrm>
                    <a:prstGeom prst="rect">
                      <a:avLst/>
                    </a:prstGeom>
                  </pic:spPr>
                </pic:pic>
              </a:graphicData>
            </a:graphic>
          </wp:anchor>
        </w:drawing>
      </w:r>
      <w:r>
        <w:rPr/>
        <w:t>sidiyin</w:t>
      </w:r>
      <w:r>
        <w:rPr>
          <w:spacing w:val="-5"/>
        </w:rPr>
        <w:t> </w:t>
      </w:r>
      <w:r>
        <w:rPr/>
        <w:t>avtomobil</w:t>
      </w:r>
      <w:r>
        <w:rPr>
          <w:spacing w:val="-9"/>
        </w:rPr>
        <w:t> </w:t>
      </w:r>
      <w:r>
        <w:rPr/>
        <w:t>qazının,</w:t>
      </w:r>
      <w:r>
        <w:rPr>
          <w:spacing w:val="-3"/>
        </w:rPr>
        <w:t> </w:t>
      </w:r>
      <w:r>
        <w:rPr/>
        <w:t>kerosinin, mazutun,</w:t>
      </w:r>
      <w:r>
        <w:rPr>
          <w:spacing w:val="-3"/>
        </w:rPr>
        <w:t> </w:t>
      </w:r>
      <w:r>
        <w:rPr/>
        <w:t>benzinin,</w:t>
      </w:r>
      <w:r>
        <w:rPr>
          <w:spacing w:val="-3"/>
        </w:rPr>
        <w:t> </w:t>
      </w:r>
      <w:r>
        <w:rPr/>
        <w:t>asetonun</w:t>
      </w:r>
      <w:r>
        <w:rPr>
          <w:spacing w:val="-5"/>
        </w:rPr>
        <w:t> </w:t>
      </w:r>
      <w:r>
        <w:rPr/>
        <w:t>iyini</w:t>
      </w:r>
      <w:r>
        <w:rPr>
          <w:spacing w:val="-9"/>
        </w:rPr>
        <w:t> </w:t>
      </w:r>
      <w:r>
        <w:rPr/>
        <w:t>çox</w:t>
      </w:r>
      <w:r>
        <w:rPr>
          <w:spacing w:val="-9"/>
        </w:rPr>
        <w:t> </w:t>
      </w:r>
      <w:r>
        <w:rPr/>
        <w:t>həvəs</w:t>
      </w:r>
      <w:r>
        <w:rPr>
          <w:spacing w:val="-7"/>
        </w:rPr>
        <w:t> </w:t>
      </w:r>
      <w:r>
        <w:rPr/>
        <w:t>və</w:t>
      </w:r>
      <w:r>
        <w:rPr>
          <w:spacing w:val="-5"/>
        </w:rPr>
        <w:t> </w:t>
      </w:r>
      <w:r>
        <w:rPr/>
        <w:t>həssaslıqla </w:t>
      </w:r>
      <w:r>
        <w:rPr>
          <w:spacing w:val="-2"/>
        </w:rPr>
        <w:t>iyləyirlər.</w:t>
      </w:r>
    </w:p>
    <w:p>
      <w:pPr>
        <w:pStyle w:val="BodyText"/>
        <w:spacing w:line="237" w:lineRule="auto" w:before="199"/>
      </w:pPr>
      <w:r>
        <w:rPr/>
        <w:t>Obyektiv</w:t>
      </w:r>
      <w:r>
        <w:rPr>
          <w:spacing w:val="-5"/>
        </w:rPr>
        <w:t> </w:t>
      </w:r>
      <w:r>
        <w:rPr/>
        <w:t>müayinədə</w:t>
      </w:r>
      <w:r>
        <w:rPr>
          <w:spacing w:val="-6"/>
        </w:rPr>
        <w:t> </w:t>
      </w:r>
      <w:r>
        <w:rPr/>
        <w:t>taxikardiya,</w:t>
      </w:r>
      <w:r>
        <w:rPr>
          <w:spacing w:val="-3"/>
        </w:rPr>
        <w:t> </w:t>
      </w:r>
      <w:r>
        <w:rPr/>
        <w:t>ürəyin</w:t>
      </w:r>
      <w:r>
        <w:rPr>
          <w:spacing w:val="-5"/>
        </w:rPr>
        <w:t> </w:t>
      </w:r>
      <w:r>
        <w:rPr/>
        <w:t>bütün</w:t>
      </w:r>
      <w:r>
        <w:rPr>
          <w:spacing w:val="-5"/>
        </w:rPr>
        <w:t> </w:t>
      </w:r>
      <w:r>
        <w:rPr/>
        <w:t>nöqtələrində</w:t>
      </w:r>
      <w:r>
        <w:rPr>
          <w:spacing w:val="-6"/>
        </w:rPr>
        <w:t> </w:t>
      </w:r>
      <w:r>
        <w:rPr/>
        <w:t>sistolik</w:t>
      </w:r>
      <w:r>
        <w:rPr>
          <w:spacing w:val="-5"/>
        </w:rPr>
        <w:t> </w:t>
      </w:r>
      <w:r>
        <w:rPr/>
        <w:t>küy</w:t>
      </w:r>
      <w:r>
        <w:rPr>
          <w:spacing w:val="-14"/>
        </w:rPr>
        <w:t> </w:t>
      </w:r>
      <w:r>
        <w:rPr/>
        <w:t>eşidilir,</w:t>
      </w:r>
      <w:r>
        <w:rPr>
          <w:spacing w:val="-3"/>
        </w:rPr>
        <w:t> </w:t>
      </w:r>
      <w:r>
        <w:rPr/>
        <w:t>hipotoniya</w:t>
      </w:r>
      <w:r>
        <w:rPr>
          <w:spacing w:val="-1"/>
        </w:rPr>
        <w:t> </w:t>
      </w:r>
      <w:r>
        <w:rPr/>
        <w:t>müşahidə </w:t>
      </w:r>
      <w:r>
        <w:rPr>
          <w:spacing w:val="-2"/>
        </w:rPr>
        <w:t>olunur.</w:t>
      </w:r>
    </w:p>
    <w:p>
      <w:pPr>
        <w:pStyle w:val="BodyText"/>
        <w:spacing w:before="3"/>
      </w:pPr>
      <w:r>
        <w:rPr/>
        <w:t>Laborator</w:t>
      </w:r>
      <w:r>
        <w:rPr>
          <w:spacing w:val="-4"/>
        </w:rPr>
        <w:t> </w:t>
      </w:r>
      <w:r>
        <w:rPr/>
        <w:t>analizində</w:t>
      </w:r>
      <w:r>
        <w:rPr>
          <w:spacing w:val="-6"/>
        </w:rPr>
        <w:t> </w:t>
      </w:r>
      <w:r>
        <w:rPr/>
        <w:t>dəmir</w:t>
      </w:r>
      <w:r>
        <w:rPr>
          <w:spacing w:val="-4"/>
        </w:rPr>
        <w:t> </w:t>
      </w:r>
      <w:r>
        <w:rPr/>
        <w:t>defisitinə</w:t>
      </w:r>
      <w:r>
        <w:rPr>
          <w:spacing w:val="-2"/>
        </w:rPr>
        <w:t> </w:t>
      </w:r>
      <w:r>
        <w:rPr/>
        <w:t>məxsus</w:t>
      </w:r>
      <w:r>
        <w:rPr>
          <w:spacing w:val="-4"/>
        </w:rPr>
        <w:t> </w:t>
      </w:r>
      <w:r>
        <w:rPr/>
        <w:t>hipoxrom</w:t>
      </w:r>
      <w:r>
        <w:rPr>
          <w:spacing w:val="-13"/>
        </w:rPr>
        <w:t> </w:t>
      </w:r>
      <w:r>
        <w:rPr/>
        <w:t>anemiya</w:t>
      </w:r>
      <w:r>
        <w:rPr>
          <w:spacing w:val="-6"/>
        </w:rPr>
        <w:t> </w:t>
      </w:r>
      <w:r>
        <w:rPr/>
        <w:t>özünü</w:t>
      </w:r>
      <w:r>
        <w:rPr>
          <w:spacing w:val="-2"/>
        </w:rPr>
        <w:t> </w:t>
      </w:r>
      <w:r>
        <w:rPr/>
        <w:t>büruzə</w:t>
      </w:r>
      <w:r>
        <w:rPr>
          <w:spacing w:val="-6"/>
        </w:rPr>
        <w:t> </w:t>
      </w:r>
      <w:r>
        <w:rPr/>
        <w:t>verir. Kəskin</w:t>
      </w:r>
      <w:r>
        <w:rPr>
          <w:spacing w:val="-5"/>
        </w:rPr>
        <w:t> </w:t>
      </w:r>
      <w:r>
        <w:rPr/>
        <w:t>anemiya zamanı anizositoz (normadan fərqli ölçülü eritrositlər) və poykilositoz (normadan fərqli formada eritrositlər) aşkar edilir, mikrositlər (kiçik eritrositlər) üstünlük təşkil edir. Bəzən retikulositlərin</w:t>
      </w:r>
    </w:p>
    <w:p>
      <w:pPr>
        <w:pStyle w:val="BodyText"/>
        <w:spacing w:line="242" w:lineRule="auto"/>
      </w:pPr>
      <w:r>
        <w:rPr/>
        <w:t>miqdarının</w:t>
      </w:r>
      <w:r>
        <w:rPr>
          <w:spacing w:val="-3"/>
        </w:rPr>
        <w:t> </w:t>
      </w:r>
      <w:r>
        <w:rPr/>
        <w:t>artması</w:t>
      </w:r>
      <w:r>
        <w:rPr>
          <w:spacing w:val="-3"/>
        </w:rPr>
        <w:t> </w:t>
      </w:r>
      <w:r>
        <w:rPr/>
        <w:t>müşahidə</w:t>
      </w:r>
      <w:r>
        <w:rPr>
          <w:spacing w:val="-4"/>
        </w:rPr>
        <w:t> </w:t>
      </w:r>
      <w:r>
        <w:rPr/>
        <w:t>olunur.</w:t>
      </w:r>
      <w:r>
        <w:rPr>
          <w:spacing w:val="-1"/>
        </w:rPr>
        <w:t> </w:t>
      </w:r>
      <w:r>
        <w:rPr/>
        <w:t>Normal</w:t>
      </w:r>
      <w:r>
        <w:rPr>
          <w:spacing w:val="-8"/>
        </w:rPr>
        <w:t> </w:t>
      </w:r>
      <w:r>
        <w:rPr/>
        <w:t>zərdabda</w:t>
      </w:r>
      <w:r>
        <w:rPr>
          <w:spacing w:val="-4"/>
        </w:rPr>
        <w:t> </w:t>
      </w:r>
      <w:r>
        <w:rPr/>
        <w:t>dəmirin miqdarı</w:t>
      </w:r>
      <w:r>
        <w:rPr>
          <w:spacing w:val="-11"/>
        </w:rPr>
        <w:t> </w:t>
      </w:r>
      <w:r>
        <w:rPr/>
        <w:t>70-170 mkq</w:t>
      </w:r>
      <w:r>
        <w:rPr>
          <w:spacing w:val="-3"/>
        </w:rPr>
        <w:t> </w:t>
      </w:r>
      <w:r>
        <w:rPr/>
        <w:t>%</w:t>
      </w:r>
      <w:r>
        <w:rPr>
          <w:spacing w:val="-2"/>
        </w:rPr>
        <w:t> </w:t>
      </w:r>
      <w:r>
        <w:rPr/>
        <w:t>və ya</w:t>
      </w:r>
      <w:r>
        <w:rPr>
          <w:spacing w:val="-4"/>
        </w:rPr>
        <w:t> </w:t>
      </w:r>
      <w:r>
        <w:rPr/>
        <w:t>12,5-30,4 mk mol/l ola bilir. Dəmir defisiti zamanı zərdab dəmiri 1,8-5,4 mkmol/l olur.</w:t>
      </w:r>
    </w:p>
    <w:p>
      <w:pPr>
        <w:spacing w:line="275" w:lineRule="exact" w:before="271"/>
        <w:ind w:left="314" w:right="0" w:firstLine="0"/>
        <w:jc w:val="left"/>
        <w:rPr>
          <w:sz w:val="24"/>
        </w:rPr>
      </w:pPr>
      <w:r>
        <w:rPr>
          <w:b/>
          <w:sz w:val="24"/>
        </w:rPr>
        <w:t>Müalicə</w:t>
      </w:r>
      <w:r>
        <w:rPr>
          <w:b/>
          <w:spacing w:val="-9"/>
          <w:sz w:val="24"/>
        </w:rPr>
        <w:t> </w:t>
      </w:r>
      <w:r>
        <w:rPr>
          <w:b/>
          <w:sz w:val="24"/>
        </w:rPr>
        <w:t>prinsipləri.</w:t>
      </w:r>
      <w:r>
        <w:rPr>
          <w:b/>
          <w:spacing w:val="1"/>
          <w:sz w:val="24"/>
        </w:rPr>
        <w:t> </w:t>
      </w:r>
      <w:r>
        <w:rPr>
          <w:sz w:val="24"/>
        </w:rPr>
        <w:t>Müalicənin</w:t>
      </w:r>
      <w:r>
        <w:rPr>
          <w:spacing w:val="-1"/>
          <w:sz w:val="24"/>
        </w:rPr>
        <w:t> </w:t>
      </w:r>
      <w:r>
        <w:rPr>
          <w:sz w:val="24"/>
        </w:rPr>
        <w:t>müasir</w:t>
      </w:r>
      <w:r>
        <w:rPr>
          <w:spacing w:val="-3"/>
          <w:sz w:val="24"/>
        </w:rPr>
        <w:t> </w:t>
      </w:r>
      <w:r>
        <w:rPr>
          <w:sz w:val="24"/>
        </w:rPr>
        <w:t>tələbləri</w:t>
      </w:r>
      <w:r>
        <w:rPr>
          <w:spacing w:val="-12"/>
          <w:sz w:val="24"/>
        </w:rPr>
        <w:t> </w:t>
      </w:r>
      <w:r>
        <w:rPr>
          <w:spacing w:val="-2"/>
          <w:sz w:val="24"/>
        </w:rPr>
        <w:t>aşağıdakılardır:</w:t>
      </w:r>
    </w:p>
    <w:p>
      <w:pPr>
        <w:pStyle w:val="ListParagraph"/>
        <w:numPr>
          <w:ilvl w:val="0"/>
          <w:numId w:val="86"/>
        </w:numPr>
        <w:tabs>
          <w:tab w:pos="577" w:val="left" w:leader="none"/>
        </w:tabs>
        <w:spacing w:line="274" w:lineRule="exact" w:before="0" w:after="0"/>
        <w:ind w:left="577" w:right="0" w:hanging="263"/>
        <w:jc w:val="left"/>
        <w:rPr>
          <w:sz w:val="24"/>
        </w:rPr>
      </w:pPr>
      <w:r>
        <w:rPr>
          <w:sz w:val="24"/>
        </w:rPr>
        <w:t>Dəmir</w:t>
      </w:r>
      <w:r>
        <w:rPr>
          <w:spacing w:val="-3"/>
          <w:sz w:val="24"/>
        </w:rPr>
        <w:t> </w:t>
      </w:r>
      <w:r>
        <w:rPr>
          <w:sz w:val="24"/>
        </w:rPr>
        <w:t>defisitli</w:t>
      </w:r>
      <w:r>
        <w:rPr>
          <w:spacing w:val="-6"/>
          <w:sz w:val="24"/>
        </w:rPr>
        <w:t> </w:t>
      </w:r>
      <w:r>
        <w:rPr>
          <w:sz w:val="24"/>
        </w:rPr>
        <w:t>anemiyanın</w:t>
      </w:r>
      <w:r>
        <w:rPr>
          <w:spacing w:val="-3"/>
          <w:sz w:val="24"/>
        </w:rPr>
        <w:t> </w:t>
      </w:r>
      <w:r>
        <w:rPr>
          <w:sz w:val="24"/>
        </w:rPr>
        <w:t>səbəbini</w:t>
      </w:r>
      <w:r>
        <w:rPr>
          <w:spacing w:val="-8"/>
          <w:sz w:val="24"/>
        </w:rPr>
        <w:t> </w:t>
      </w:r>
      <w:r>
        <w:rPr>
          <w:sz w:val="24"/>
        </w:rPr>
        <w:t>aradan</w:t>
      </w:r>
      <w:r>
        <w:rPr>
          <w:spacing w:val="-7"/>
          <w:sz w:val="24"/>
        </w:rPr>
        <w:t> </w:t>
      </w:r>
      <w:r>
        <w:rPr>
          <w:spacing w:val="-2"/>
          <w:sz w:val="24"/>
        </w:rPr>
        <w:t>götürmək;</w:t>
      </w:r>
    </w:p>
    <w:p>
      <w:pPr>
        <w:pStyle w:val="ListParagraph"/>
        <w:numPr>
          <w:ilvl w:val="0"/>
          <w:numId w:val="86"/>
        </w:numPr>
        <w:tabs>
          <w:tab w:pos="577" w:val="left" w:leader="none"/>
        </w:tabs>
        <w:spacing w:line="275" w:lineRule="exact" w:before="0" w:after="0"/>
        <w:ind w:left="577" w:right="0" w:hanging="263"/>
        <w:jc w:val="left"/>
        <w:rPr>
          <w:sz w:val="24"/>
        </w:rPr>
      </w:pPr>
      <w:r>
        <w:rPr>
          <w:sz w:val="24"/>
        </w:rPr>
        <w:t>Qidada</w:t>
      </w:r>
      <w:r>
        <w:rPr>
          <w:spacing w:val="-4"/>
          <w:sz w:val="24"/>
        </w:rPr>
        <w:t> </w:t>
      </w:r>
      <w:r>
        <w:rPr>
          <w:sz w:val="24"/>
        </w:rPr>
        <w:t>dəmirin</w:t>
      </w:r>
      <w:r>
        <w:rPr>
          <w:spacing w:val="-7"/>
          <w:sz w:val="24"/>
        </w:rPr>
        <w:t> </w:t>
      </w:r>
      <w:r>
        <w:rPr>
          <w:sz w:val="24"/>
        </w:rPr>
        <w:t>təminatını</w:t>
      </w:r>
      <w:r>
        <w:rPr>
          <w:spacing w:val="-7"/>
          <w:sz w:val="24"/>
        </w:rPr>
        <w:t> </w:t>
      </w:r>
      <w:r>
        <w:rPr>
          <w:sz w:val="24"/>
        </w:rPr>
        <w:t>bərpa</w:t>
      </w:r>
      <w:r>
        <w:rPr>
          <w:spacing w:val="-3"/>
          <w:sz w:val="24"/>
        </w:rPr>
        <w:t> </w:t>
      </w:r>
      <w:r>
        <w:rPr>
          <w:spacing w:val="-2"/>
          <w:sz w:val="24"/>
        </w:rPr>
        <w:t>etmək;</w:t>
      </w:r>
    </w:p>
    <w:p>
      <w:pPr>
        <w:pStyle w:val="ListParagraph"/>
        <w:numPr>
          <w:ilvl w:val="0"/>
          <w:numId w:val="86"/>
        </w:numPr>
        <w:tabs>
          <w:tab w:pos="577" w:val="left" w:leader="none"/>
        </w:tabs>
        <w:spacing w:line="240" w:lineRule="auto" w:before="3" w:after="0"/>
        <w:ind w:left="577" w:right="0" w:hanging="263"/>
        <w:jc w:val="left"/>
        <w:rPr>
          <w:sz w:val="24"/>
        </w:rPr>
      </w:pPr>
      <w:r>
        <w:rPr>
          <w:sz w:val="24"/>
        </w:rPr>
        <w:t>Dəmir</w:t>
      </w:r>
      <w:r>
        <w:rPr>
          <w:spacing w:val="-3"/>
          <w:sz w:val="24"/>
        </w:rPr>
        <w:t> </w:t>
      </w:r>
      <w:r>
        <w:rPr>
          <w:sz w:val="24"/>
        </w:rPr>
        <w:t>preparatları</w:t>
      </w:r>
      <w:r>
        <w:rPr>
          <w:spacing w:val="-8"/>
          <w:sz w:val="24"/>
        </w:rPr>
        <w:t> </w:t>
      </w:r>
      <w:r>
        <w:rPr>
          <w:sz w:val="24"/>
        </w:rPr>
        <w:t>ilə </w:t>
      </w:r>
      <w:r>
        <w:rPr>
          <w:spacing w:val="-2"/>
          <w:sz w:val="24"/>
        </w:rPr>
        <w:t>müalicə.</w:t>
      </w:r>
    </w:p>
    <w:p>
      <w:pPr>
        <w:pStyle w:val="BodyText"/>
        <w:ind w:left="0"/>
      </w:pPr>
    </w:p>
    <w:p>
      <w:pPr>
        <w:pStyle w:val="BodyText"/>
        <w:spacing w:line="275" w:lineRule="exact"/>
      </w:pPr>
      <w:r>
        <w:rPr/>
        <w:t>Daxilə</w:t>
      </w:r>
      <w:r>
        <w:rPr>
          <w:spacing w:val="-1"/>
        </w:rPr>
        <w:t> </w:t>
      </w:r>
      <w:r>
        <w:rPr/>
        <w:t>aşağıdakı</w:t>
      </w:r>
      <w:r>
        <w:rPr>
          <w:spacing w:val="-9"/>
        </w:rPr>
        <w:t> </w:t>
      </w:r>
      <w:r>
        <w:rPr/>
        <w:t>dəmir</w:t>
      </w:r>
      <w:r>
        <w:rPr>
          <w:spacing w:val="1"/>
        </w:rPr>
        <w:t> </w:t>
      </w:r>
      <w:r>
        <w:rPr/>
        <w:t>preparatları</w:t>
      </w:r>
      <w:r>
        <w:rPr>
          <w:spacing w:val="-9"/>
        </w:rPr>
        <w:t> </w:t>
      </w:r>
      <w:r>
        <w:rPr/>
        <w:t>təyin</w:t>
      </w:r>
      <w:r>
        <w:rPr>
          <w:spacing w:val="1"/>
        </w:rPr>
        <w:t> </w:t>
      </w:r>
      <w:r>
        <w:rPr>
          <w:spacing w:val="-2"/>
        </w:rPr>
        <w:t>edilir:</w:t>
      </w:r>
    </w:p>
    <w:p>
      <w:pPr>
        <w:pStyle w:val="BodyText"/>
        <w:spacing w:line="275" w:lineRule="exact"/>
      </w:pPr>
      <w:r>
        <w:rPr/>
        <w:t>hemostimulin,</w:t>
      </w:r>
      <w:r>
        <w:rPr>
          <w:spacing w:val="-3"/>
        </w:rPr>
        <w:t> </w:t>
      </w:r>
      <w:r>
        <w:rPr/>
        <w:t>ferroseron</w:t>
      </w:r>
      <w:r>
        <w:rPr>
          <w:spacing w:val="-11"/>
        </w:rPr>
        <w:t> </w:t>
      </w:r>
      <w:r>
        <w:rPr/>
        <w:t>və</w:t>
      </w:r>
      <w:r>
        <w:rPr>
          <w:spacing w:val="-3"/>
        </w:rPr>
        <w:t> </w:t>
      </w:r>
      <w:r>
        <w:rPr/>
        <w:t>ferrokal,</w:t>
      </w:r>
      <w:r>
        <w:rPr>
          <w:spacing w:val="-5"/>
        </w:rPr>
        <w:t> </w:t>
      </w:r>
      <w:r>
        <w:rPr/>
        <w:t>ferropleks,</w:t>
      </w:r>
      <w:r>
        <w:rPr>
          <w:spacing w:val="-1"/>
        </w:rPr>
        <w:t> </w:t>
      </w:r>
      <w:r>
        <w:rPr/>
        <w:t>ferrumlek, ferbitol,</w:t>
      </w:r>
      <w:r>
        <w:rPr>
          <w:spacing w:val="-5"/>
        </w:rPr>
        <w:t> </w:t>
      </w:r>
      <w:r>
        <w:rPr/>
        <w:t>ferkoven.</w:t>
      </w:r>
      <w:r>
        <w:rPr>
          <w:spacing w:val="-5"/>
        </w:rPr>
        <w:t> </w:t>
      </w:r>
      <w:r>
        <w:rPr/>
        <w:t>və</w:t>
      </w:r>
      <w:r>
        <w:rPr>
          <w:spacing w:val="-7"/>
        </w:rPr>
        <w:t> </w:t>
      </w:r>
      <w:r>
        <w:rPr>
          <w:spacing w:val="-5"/>
        </w:rPr>
        <w:t>s.</w:t>
      </w:r>
    </w:p>
    <w:p>
      <w:pPr>
        <w:pStyle w:val="BodyText"/>
        <w:spacing w:after="0" w:line="275" w:lineRule="exact"/>
        <w:sectPr>
          <w:pgSz w:w="11910" w:h="16840"/>
          <w:pgMar w:header="0" w:footer="1467" w:top="960" w:bottom="1660" w:left="708" w:right="850"/>
        </w:sectPr>
      </w:pPr>
    </w:p>
    <w:p>
      <w:pPr>
        <w:pStyle w:val="BodyText"/>
        <w:spacing w:line="237" w:lineRule="auto" w:before="77"/>
        <w:ind w:right="142"/>
      </w:pPr>
      <w:r>
        <w:rPr/>
        <w:t>Dəmir</w:t>
      </w:r>
      <w:r>
        <w:rPr>
          <w:spacing w:val="-2"/>
        </w:rPr>
        <w:t> </w:t>
      </w:r>
      <w:r>
        <w:rPr/>
        <w:t>defisitli</w:t>
      </w:r>
      <w:r>
        <w:rPr>
          <w:spacing w:val="-6"/>
        </w:rPr>
        <w:t> </w:t>
      </w:r>
      <w:r>
        <w:rPr/>
        <w:t>anemiyası</w:t>
      </w:r>
      <w:r>
        <w:rPr>
          <w:spacing w:val="-7"/>
        </w:rPr>
        <w:t> </w:t>
      </w:r>
      <w:r>
        <w:rPr/>
        <w:t>olan</w:t>
      </w:r>
      <w:r>
        <w:rPr>
          <w:spacing w:val="-7"/>
        </w:rPr>
        <w:t> </w:t>
      </w:r>
      <w:r>
        <w:rPr/>
        <w:t>xəstələrə</w:t>
      </w:r>
      <w:r>
        <w:rPr>
          <w:spacing w:val="-4"/>
        </w:rPr>
        <w:t> </w:t>
      </w:r>
      <w:r>
        <w:rPr/>
        <w:t>dəmirlə</w:t>
      </w:r>
      <w:r>
        <w:rPr>
          <w:spacing w:val="-4"/>
        </w:rPr>
        <w:t> </w:t>
      </w:r>
      <w:r>
        <w:rPr/>
        <w:t>zəngin</w:t>
      </w:r>
      <w:r>
        <w:rPr>
          <w:spacing w:val="-7"/>
        </w:rPr>
        <w:t> </w:t>
      </w:r>
      <w:r>
        <w:rPr/>
        <w:t>pəhriz</w:t>
      </w:r>
      <w:r>
        <w:rPr>
          <w:spacing w:val="-4"/>
        </w:rPr>
        <w:t> </w:t>
      </w:r>
      <w:r>
        <w:rPr/>
        <w:t>tətbiq</w:t>
      </w:r>
      <w:r>
        <w:rPr>
          <w:spacing w:val="-3"/>
        </w:rPr>
        <w:t> </w:t>
      </w:r>
      <w:r>
        <w:rPr/>
        <w:t>edilir.</w:t>
      </w:r>
      <w:r>
        <w:rPr>
          <w:spacing w:val="-1"/>
        </w:rPr>
        <w:t> </w:t>
      </w:r>
      <w:r>
        <w:rPr/>
        <w:t>Dəmir mal</w:t>
      </w:r>
      <w:r>
        <w:rPr>
          <w:spacing w:val="-11"/>
        </w:rPr>
        <w:t> </w:t>
      </w:r>
      <w:r>
        <w:rPr/>
        <w:t>ətində,</w:t>
      </w:r>
      <w:r>
        <w:rPr>
          <w:spacing w:val="-1"/>
        </w:rPr>
        <w:t> </w:t>
      </w:r>
      <w:r>
        <w:rPr/>
        <w:t>balıqda, çiy yumurtada, düyüdə, qaraciyərdə, qızıl əhməd almasında, keşnişdə daha çox olur.</w:t>
      </w:r>
    </w:p>
    <w:p>
      <w:pPr>
        <w:pStyle w:val="BodyText"/>
        <w:spacing w:before="7"/>
        <w:ind w:left="0"/>
        <w:rPr>
          <w:sz w:val="16"/>
        </w:rPr>
      </w:pPr>
      <w:r>
        <w:rPr>
          <w:sz w:val="16"/>
        </w:rPr>
        <w:drawing>
          <wp:anchor distT="0" distB="0" distL="0" distR="0" allowOverlap="1" layoutInCell="1" locked="0" behindDoc="1" simplePos="0" relativeHeight="487629824">
            <wp:simplePos x="0" y="0"/>
            <wp:positionH relativeFrom="page">
              <wp:posOffset>1822323</wp:posOffset>
            </wp:positionH>
            <wp:positionV relativeFrom="paragraph">
              <wp:posOffset>136858</wp:posOffset>
            </wp:positionV>
            <wp:extent cx="3966630" cy="2384679"/>
            <wp:effectExtent l="0" t="0" r="0" b="0"/>
            <wp:wrapTopAndBottom/>
            <wp:docPr id="251" name="Image 251"/>
            <wp:cNvGraphicFramePr>
              <a:graphicFrameLocks/>
            </wp:cNvGraphicFramePr>
            <a:graphic>
              <a:graphicData uri="http://schemas.openxmlformats.org/drawingml/2006/picture">
                <pic:pic>
                  <pic:nvPicPr>
                    <pic:cNvPr id="251" name="Image 251"/>
                    <pic:cNvPicPr/>
                  </pic:nvPicPr>
                  <pic:blipFill>
                    <a:blip r:embed="rId163" cstate="print"/>
                    <a:stretch>
                      <a:fillRect/>
                    </a:stretch>
                  </pic:blipFill>
                  <pic:spPr>
                    <a:xfrm>
                      <a:off x="0" y="0"/>
                      <a:ext cx="3966630" cy="2384679"/>
                    </a:xfrm>
                    <a:prstGeom prst="rect">
                      <a:avLst/>
                    </a:prstGeom>
                  </pic:spPr>
                </pic:pic>
              </a:graphicData>
            </a:graphic>
          </wp:anchor>
        </w:drawing>
      </w:r>
    </w:p>
    <w:p>
      <w:pPr>
        <w:spacing w:line="268" w:lineRule="exact" w:before="0"/>
        <w:ind w:left="314" w:right="0" w:firstLine="0"/>
        <w:jc w:val="left"/>
        <w:rPr>
          <w:sz w:val="24"/>
        </w:rPr>
      </w:pPr>
      <w:r>
        <w:rPr>
          <w:b/>
          <w:sz w:val="24"/>
        </w:rPr>
        <w:t>Profilaktikası. </w:t>
      </w:r>
      <w:r>
        <w:rPr>
          <w:sz w:val="24"/>
        </w:rPr>
        <w:t>Bu</w:t>
      </w:r>
      <w:r>
        <w:rPr>
          <w:spacing w:val="-2"/>
          <w:sz w:val="24"/>
        </w:rPr>
        <w:t> </w:t>
      </w:r>
      <w:r>
        <w:rPr>
          <w:sz w:val="24"/>
        </w:rPr>
        <w:t>profilaktika</w:t>
      </w:r>
      <w:r>
        <w:rPr>
          <w:spacing w:val="-3"/>
          <w:sz w:val="24"/>
        </w:rPr>
        <w:t> </w:t>
      </w:r>
      <w:r>
        <w:rPr>
          <w:sz w:val="24"/>
        </w:rPr>
        <w:t>aşağıda</w:t>
      </w:r>
      <w:r>
        <w:rPr>
          <w:spacing w:val="-4"/>
          <w:sz w:val="24"/>
        </w:rPr>
        <w:t> </w:t>
      </w:r>
      <w:r>
        <w:rPr>
          <w:sz w:val="24"/>
        </w:rPr>
        <w:t>qeyd</w:t>
      </w:r>
      <w:r>
        <w:rPr>
          <w:spacing w:val="-2"/>
          <w:sz w:val="24"/>
        </w:rPr>
        <w:t> </w:t>
      </w:r>
      <w:r>
        <w:rPr>
          <w:sz w:val="24"/>
        </w:rPr>
        <w:t>olunan</w:t>
      </w:r>
      <w:r>
        <w:rPr>
          <w:spacing w:val="-7"/>
          <w:sz w:val="24"/>
        </w:rPr>
        <w:t> </w:t>
      </w:r>
      <w:r>
        <w:rPr>
          <w:sz w:val="24"/>
        </w:rPr>
        <w:t>əhalini</w:t>
      </w:r>
      <w:r>
        <w:rPr>
          <w:spacing w:val="-10"/>
          <w:sz w:val="24"/>
        </w:rPr>
        <w:t> </w:t>
      </w:r>
      <w:r>
        <w:rPr>
          <w:sz w:val="24"/>
        </w:rPr>
        <w:t>əhatə</w:t>
      </w:r>
      <w:r>
        <w:rPr>
          <w:spacing w:val="-3"/>
          <w:sz w:val="24"/>
        </w:rPr>
        <w:t> </w:t>
      </w:r>
      <w:r>
        <w:rPr>
          <w:spacing w:val="-2"/>
          <w:sz w:val="24"/>
        </w:rPr>
        <w:t>etməlidir:</w:t>
      </w:r>
    </w:p>
    <w:p>
      <w:pPr>
        <w:pStyle w:val="ListParagraph"/>
        <w:numPr>
          <w:ilvl w:val="0"/>
          <w:numId w:val="87"/>
        </w:numPr>
        <w:tabs>
          <w:tab w:pos="577" w:val="left" w:leader="none"/>
        </w:tabs>
        <w:spacing w:line="275" w:lineRule="exact" w:before="0" w:after="0"/>
        <w:ind w:left="577" w:right="0" w:hanging="263"/>
        <w:jc w:val="left"/>
        <w:rPr>
          <w:sz w:val="24"/>
        </w:rPr>
      </w:pPr>
      <w:r>
        <w:rPr>
          <w:sz w:val="24"/>
        </w:rPr>
        <w:t>Hamilə</w:t>
      </w:r>
      <w:r>
        <w:rPr>
          <w:spacing w:val="-4"/>
          <w:sz w:val="24"/>
        </w:rPr>
        <w:t> </w:t>
      </w:r>
      <w:r>
        <w:rPr>
          <w:sz w:val="24"/>
        </w:rPr>
        <w:t>qadınlar</w:t>
      </w:r>
      <w:r>
        <w:rPr>
          <w:spacing w:val="-3"/>
          <w:sz w:val="24"/>
        </w:rPr>
        <w:t> </w:t>
      </w:r>
      <w:r>
        <w:rPr>
          <w:sz w:val="24"/>
        </w:rPr>
        <w:t>və</w:t>
      </w:r>
      <w:r>
        <w:rPr>
          <w:spacing w:val="-4"/>
          <w:sz w:val="24"/>
        </w:rPr>
        <w:t> </w:t>
      </w:r>
      <w:r>
        <w:rPr>
          <w:sz w:val="24"/>
        </w:rPr>
        <w:t>süd</w:t>
      </w:r>
      <w:r>
        <w:rPr>
          <w:spacing w:val="1"/>
          <w:sz w:val="24"/>
        </w:rPr>
        <w:t> </w:t>
      </w:r>
      <w:r>
        <w:rPr>
          <w:sz w:val="24"/>
        </w:rPr>
        <w:t>verən</w:t>
      </w:r>
      <w:r>
        <w:rPr>
          <w:spacing w:val="-7"/>
          <w:sz w:val="24"/>
        </w:rPr>
        <w:t> </w:t>
      </w:r>
      <w:r>
        <w:rPr>
          <w:spacing w:val="-2"/>
          <w:sz w:val="24"/>
        </w:rPr>
        <w:t>analar;</w:t>
      </w:r>
    </w:p>
    <w:p>
      <w:pPr>
        <w:pStyle w:val="ListParagraph"/>
        <w:numPr>
          <w:ilvl w:val="0"/>
          <w:numId w:val="87"/>
        </w:numPr>
        <w:tabs>
          <w:tab w:pos="577" w:val="left" w:leader="none"/>
        </w:tabs>
        <w:spacing w:line="275" w:lineRule="exact" w:before="2" w:after="0"/>
        <w:ind w:left="577" w:right="0" w:hanging="263"/>
        <w:jc w:val="left"/>
        <w:rPr>
          <w:sz w:val="24"/>
        </w:rPr>
      </w:pPr>
      <w:r>
        <w:rPr>
          <w:sz w:val="24"/>
        </w:rPr>
        <w:t>Gənc</w:t>
      </w:r>
      <w:r>
        <w:rPr>
          <w:spacing w:val="-3"/>
          <w:sz w:val="24"/>
        </w:rPr>
        <w:t> </w:t>
      </w:r>
      <w:r>
        <w:rPr>
          <w:sz w:val="24"/>
        </w:rPr>
        <w:t>qızlar</w:t>
      </w:r>
      <w:r>
        <w:rPr>
          <w:spacing w:val="2"/>
          <w:sz w:val="24"/>
        </w:rPr>
        <w:t> </w:t>
      </w:r>
      <w:r>
        <w:rPr>
          <w:sz w:val="24"/>
        </w:rPr>
        <w:t>–</w:t>
      </w:r>
      <w:r>
        <w:rPr>
          <w:spacing w:val="-1"/>
          <w:sz w:val="24"/>
        </w:rPr>
        <w:t> </w:t>
      </w:r>
      <w:r>
        <w:rPr>
          <w:sz w:val="24"/>
        </w:rPr>
        <w:t>gur aybaşı</w:t>
      </w:r>
      <w:r>
        <w:rPr>
          <w:spacing w:val="-10"/>
          <w:sz w:val="24"/>
        </w:rPr>
        <w:t> </w:t>
      </w:r>
      <w:r>
        <w:rPr>
          <w:sz w:val="24"/>
        </w:rPr>
        <w:t>qanaxmaları</w:t>
      </w:r>
      <w:r>
        <w:rPr>
          <w:spacing w:val="-5"/>
          <w:sz w:val="24"/>
        </w:rPr>
        <w:t> </w:t>
      </w:r>
      <w:r>
        <w:rPr>
          <w:spacing w:val="-4"/>
          <w:sz w:val="24"/>
        </w:rPr>
        <w:t>ilə;</w:t>
      </w:r>
    </w:p>
    <w:p>
      <w:pPr>
        <w:pStyle w:val="ListParagraph"/>
        <w:numPr>
          <w:ilvl w:val="0"/>
          <w:numId w:val="87"/>
        </w:numPr>
        <w:tabs>
          <w:tab w:pos="577" w:val="left" w:leader="none"/>
        </w:tabs>
        <w:spacing w:line="275" w:lineRule="exact" w:before="0" w:after="0"/>
        <w:ind w:left="577" w:right="0" w:hanging="263"/>
        <w:jc w:val="left"/>
        <w:rPr>
          <w:sz w:val="24"/>
        </w:rPr>
      </w:pPr>
      <w:r>
        <w:rPr>
          <w:spacing w:val="-2"/>
          <w:sz w:val="24"/>
        </w:rPr>
        <w:t>Donorlar;</w:t>
      </w:r>
    </w:p>
    <w:p>
      <w:pPr>
        <w:pStyle w:val="ListParagraph"/>
        <w:numPr>
          <w:ilvl w:val="0"/>
          <w:numId w:val="87"/>
        </w:numPr>
        <w:tabs>
          <w:tab w:pos="577" w:val="left" w:leader="none"/>
        </w:tabs>
        <w:spacing w:line="275" w:lineRule="exact" w:before="3" w:after="0"/>
        <w:ind w:left="577" w:right="0" w:hanging="263"/>
        <w:jc w:val="left"/>
        <w:rPr>
          <w:sz w:val="24"/>
        </w:rPr>
      </w:pPr>
      <w:r>
        <w:rPr>
          <w:sz w:val="24"/>
        </w:rPr>
        <w:t>Qadınlar</w:t>
      </w:r>
      <w:r>
        <w:rPr>
          <w:spacing w:val="-3"/>
          <w:sz w:val="24"/>
        </w:rPr>
        <w:t> </w:t>
      </w:r>
      <w:r>
        <w:rPr>
          <w:sz w:val="24"/>
        </w:rPr>
        <w:t>–</w:t>
      </w:r>
      <w:r>
        <w:rPr>
          <w:spacing w:val="-3"/>
          <w:sz w:val="24"/>
        </w:rPr>
        <w:t> </w:t>
      </w:r>
      <w:r>
        <w:rPr>
          <w:sz w:val="24"/>
        </w:rPr>
        <w:t>aybaşı</w:t>
      </w:r>
      <w:r>
        <w:rPr>
          <w:spacing w:val="-10"/>
          <w:sz w:val="24"/>
        </w:rPr>
        <w:t> </w:t>
      </w:r>
      <w:r>
        <w:rPr>
          <w:sz w:val="24"/>
        </w:rPr>
        <w:t>uzun</w:t>
      </w:r>
      <w:r>
        <w:rPr>
          <w:spacing w:val="-3"/>
          <w:sz w:val="24"/>
        </w:rPr>
        <w:t> </w:t>
      </w:r>
      <w:r>
        <w:rPr>
          <w:sz w:val="24"/>
        </w:rPr>
        <w:t>müddət,</w:t>
      </w:r>
      <w:r>
        <w:rPr>
          <w:spacing w:val="-1"/>
          <w:sz w:val="24"/>
        </w:rPr>
        <w:t> </w:t>
      </w:r>
      <w:r>
        <w:rPr>
          <w:sz w:val="24"/>
        </w:rPr>
        <w:t>çoxlu</w:t>
      </w:r>
      <w:r>
        <w:rPr>
          <w:spacing w:val="-2"/>
          <w:sz w:val="24"/>
        </w:rPr>
        <w:t> </w:t>
      </w:r>
      <w:r>
        <w:rPr>
          <w:sz w:val="24"/>
        </w:rPr>
        <w:t>qanaxmalarla</w:t>
      </w:r>
      <w:r>
        <w:rPr>
          <w:spacing w:val="-3"/>
          <w:sz w:val="24"/>
        </w:rPr>
        <w:t> </w:t>
      </w:r>
      <w:r>
        <w:rPr>
          <w:spacing w:val="-2"/>
          <w:sz w:val="24"/>
        </w:rPr>
        <w:t>keçdikdə;</w:t>
      </w:r>
    </w:p>
    <w:p>
      <w:pPr>
        <w:pStyle w:val="ListParagraph"/>
        <w:numPr>
          <w:ilvl w:val="0"/>
          <w:numId w:val="87"/>
        </w:numPr>
        <w:tabs>
          <w:tab w:pos="577" w:val="left" w:leader="none"/>
        </w:tabs>
        <w:spacing w:line="275" w:lineRule="exact" w:before="0" w:after="0"/>
        <w:ind w:left="577" w:right="0" w:hanging="263"/>
        <w:jc w:val="left"/>
        <w:rPr>
          <w:sz w:val="24"/>
        </w:rPr>
      </w:pPr>
      <w:r>
        <w:rPr>
          <w:sz w:val="24"/>
        </w:rPr>
        <w:t>Mədə-bağırsaq</w:t>
      </w:r>
      <w:r>
        <w:rPr>
          <w:spacing w:val="-12"/>
          <w:sz w:val="24"/>
        </w:rPr>
        <w:t> </w:t>
      </w:r>
      <w:r>
        <w:rPr>
          <w:spacing w:val="-2"/>
          <w:sz w:val="24"/>
        </w:rPr>
        <w:t>xəstəlikləri;</w:t>
      </w:r>
    </w:p>
    <w:p>
      <w:pPr>
        <w:pStyle w:val="ListParagraph"/>
        <w:numPr>
          <w:ilvl w:val="0"/>
          <w:numId w:val="87"/>
        </w:numPr>
        <w:tabs>
          <w:tab w:pos="577" w:val="left" w:leader="none"/>
        </w:tabs>
        <w:spacing w:line="275" w:lineRule="exact" w:before="2" w:after="0"/>
        <w:ind w:left="577" w:right="0" w:hanging="263"/>
        <w:jc w:val="left"/>
        <w:rPr>
          <w:sz w:val="24"/>
        </w:rPr>
      </w:pPr>
      <w:r>
        <w:rPr>
          <w:sz w:val="24"/>
        </w:rPr>
        <w:t>Çoxlu</w:t>
      </w:r>
      <w:r>
        <w:rPr>
          <w:spacing w:val="-5"/>
          <w:sz w:val="24"/>
        </w:rPr>
        <w:t> </w:t>
      </w:r>
      <w:r>
        <w:rPr>
          <w:sz w:val="24"/>
        </w:rPr>
        <w:t>doğuşu</w:t>
      </w:r>
      <w:r>
        <w:rPr>
          <w:spacing w:val="-2"/>
          <w:sz w:val="24"/>
        </w:rPr>
        <w:t> </w:t>
      </w:r>
      <w:r>
        <w:rPr>
          <w:sz w:val="24"/>
        </w:rPr>
        <w:t>(hər</w:t>
      </w:r>
      <w:r>
        <w:rPr>
          <w:spacing w:val="4"/>
          <w:sz w:val="24"/>
        </w:rPr>
        <w:t> </w:t>
      </w:r>
      <w:r>
        <w:rPr>
          <w:sz w:val="24"/>
        </w:rPr>
        <w:t>iki</w:t>
      </w:r>
      <w:r>
        <w:rPr>
          <w:spacing w:val="-7"/>
          <w:sz w:val="24"/>
        </w:rPr>
        <w:t> </w:t>
      </w:r>
      <w:r>
        <w:rPr>
          <w:sz w:val="24"/>
        </w:rPr>
        <w:t>ildən</w:t>
      </w:r>
      <w:r>
        <w:rPr>
          <w:spacing w:val="-2"/>
          <w:sz w:val="24"/>
        </w:rPr>
        <w:t> </w:t>
      </w:r>
      <w:r>
        <w:rPr>
          <w:sz w:val="24"/>
        </w:rPr>
        <w:t>bir, 3-dən</w:t>
      </w:r>
      <w:r>
        <w:rPr>
          <w:spacing w:val="-7"/>
          <w:sz w:val="24"/>
        </w:rPr>
        <w:t> </w:t>
      </w:r>
      <w:r>
        <w:rPr>
          <w:sz w:val="24"/>
        </w:rPr>
        <w:t>çox)</w:t>
      </w:r>
      <w:r>
        <w:rPr>
          <w:spacing w:val="-1"/>
          <w:sz w:val="24"/>
        </w:rPr>
        <w:t> </w:t>
      </w:r>
      <w:r>
        <w:rPr>
          <w:sz w:val="24"/>
        </w:rPr>
        <w:t>olan</w:t>
      </w:r>
      <w:r>
        <w:rPr>
          <w:spacing w:val="-6"/>
          <w:sz w:val="24"/>
        </w:rPr>
        <w:t> </w:t>
      </w:r>
      <w:r>
        <w:rPr>
          <w:spacing w:val="-2"/>
          <w:sz w:val="24"/>
        </w:rPr>
        <w:t>qadınlar;</w:t>
      </w:r>
    </w:p>
    <w:p>
      <w:pPr>
        <w:pStyle w:val="ListParagraph"/>
        <w:numPr>
          <w:ilvl w:val="0"/>
          <w:numId w:val="87"/>
        </w:numPr>
        <w:tabs>
          <w:tab w:pos="577" w:val="left" w:leader="none"/>
        </w:tabs>
        <w:spacing w:line="275" w:lineRule="exact" w:before="0" w:after="0"/>
        <w:ind w:left="577" w:right="0" w:hanging="263"/>
        <w:jc w:val="left"/>
        <w:rPr>
          <w:sz w:val="24"/>
        </w:rPr>
      </w:pPr>
      <w:r>
        <w:rPr>
          <w:sz w:val="24"/>
        </w:rPr>
        <w:t>Hamiləlik</w:t>
      </w:r>
      <w:r>
        <w:rPr>
          <w:spacing w:val="-5"/>
          <w:sz w:val="24"/>
        </w:rPr>
        <w:t> </w:t>
      </w:r>
      <w:r>
        <w:rPr>
          <w:sz w:val="24"/>
        </w:rPr>
        <w:t>toksikozu</w:t>
      </w:r>
      <w:r>
        <w:rPr>
          <w:spacing w:val="-4"/>
          <w:sz w:val="24"/>
        </w:rPr>
        <w:t> </w:t>
      </w:r>
      <w:r>
        <w:rPr>
          <w:spacing w:val="-2"/>
          <w:sz w:val="24"/>
        </w:rPr>
        <w:t>zamanı.</w:t>
      </w:r>
    </w:p>
    <w:p>
      <w:pPr>
        <w:pStyle w:val="BodyText"/>
        <w:spacing w:before="5"/>
        <w:ind w:left="0"/>
      </w:pPr>
    </w:p>
    <w:p>
      <w:pPr>
        <w:pStyle w:val="Heading1"/>
        <w:ind w:left="1136" w:right="0"/>
        <w:rPr>
          <w:position w:val="2"/>
        </w:rPr>
      </w:pPr>
      <w:r>
        <w:rPr>
          <w:position w:val="2"/>
        </w:rPr>
        <w:t>Vitamin</w:t>
      </w:r>
      <w:r>
        <w:rPr>
          <w:spacing w:val="-13"/>
          <w:position w:val="2"/>
        </w:rPr>
        <w:t> </w:t>
      </w:r>
      <w:r>
        <w:rPr>
          <w:position w:val="2"/>
        </w:rPr>
        <w:t>B</w:t>
      </w:r>
      <w:r>
        <w:rPr>
          <w:sz w:val="18"/>
        </w:rPr>
        <w:t>12</w:t>
      </w:r>
      <w:r>
        <w:rPr>
          <w:spacing w:val="19"/>
          <w:sz w:val="18"/>
        </w:rPr>
        <w:t> </w:t>
      </w:r>
      <w:r>
        <w:rPr>
          <w:position w:val="2"/>
        </w:rPr>
        <w:t>çatışmazlığı</w:t>
      </w:r>
      <w:r>
        <w:rPr>
          <w:spacing w:val="-6"/>
          <w:position w:val="2"/>
        </w:rPr>
        <w:t> </w:t>
      </w:r>
      <w:r>
        <w:rPr>
          <w:position w:val="2"/>
        </w:rPr>
        <w:t>ilə</w:t>
      </w:r>
      <w:r>
        <w:rPr>
          <w:spacing w:val="-6"/>
          <w:position w:val="2"/>
        </w:rPr>
        <w:t> </w:t>
      </w:r>
      <w:r>
        <w:rPr>
          <w:position w:val="2"/>
        </w:rPr>
        <w:t>gedən</w:t>
      </w:r>
      <w:r>
        <w:rPr>
          <w:spacing w:val="-13"/>
          <w:position w:val="2"/>
        </w:rPr>
        <w:t> </w:t>
      </w:r>
      <w:r>
        <w:rPr>
          <w:position w:val="2"/>
        </w:rPr>
        <w:t>anemiya</w:t>
      </w:r>
      <w:r>
        <w:rPr>
          <w:spacing w:val="-2"/>
          <w:position w:val="2"/>
        </w:rPr>
        <w:t> </w:t>
      </w:r>
      <w:r>
        <w:rPr>
          <w:position w:val="2"/>
        </w:rPr>
        <w:t>(Adisson-Birmer</w:t>
      </w:r>
      <w:r>
        <w:rPr>
          <w:spacing w:val="-1"/>
          <w:position w:val="2"/>
        </w:rPr>
        <w:t> </w:t>
      </w:r>
      <w:r>
        <w:rPr>
          <w:spacing w:val="-2"/>
          <w:position w:val="2"/>
        </w:rPr>
        <w:t>xəstəliyi)</w:t>
      </w:r>
    </w:p>
    <w:p>
      <w:pPr>
        <w:pStyle w:val="BodyText"/>
        <w:spacing w:before="2"/>
        <w:ind w:left="0"/>
        <w:rPr>
          <w:b/>
          <w:sz w:val="14"/>
        </w:rPr>
      </w:pPr>
      <w:r>
        <w:rPr>
          <w:b/>
          <w:sz w:val="14"/>
        </w:rPr>
        <w:drawing>
          <wp:anchor distT="0" distB="0" distL="0" distR="0" allowOverlap="1" layoutInCell="1" locked="0" behindDoc="1" simplePos="0" relativeHeight="487630336">
            <wp:simplePos x="0" y="0"/>
            <wp:positionH relativeFrom="page">
              <wp:posOffset>1123186</wp:posOffset>
            </wp:positionH>
            <wp:positionV relativeFrom="paragraph">
              <wp:posOffset>119257</wp:posOffset>
            </wp:positionV>
            <wp:extent cx="5373032" cy="2628900"/>
            <wp:effectExtent l="0" t="0" r="0" b="0"/>
            <wp:wrapTopAndBottom/>
            <wp:docPr id="252" name="Image 252"/>
            <wp:cNvGraphicFramePr>
              <a:graphicFrameLocks/>
            </wp:cNvGraphicFramePr>
            <a:graphic>
              <a:graphicData uri="http://schemas.openxmlformats.org/drawingml/2006/picture">
                <pic:pic>
                  <pic:nvPicPr>
                    <pic:cNvPr id="252" name="Image 252"/>
                    <pic:cNvPicPr/>
                  </pic:nvPicPr>
                  <pic:blipFill>
                    <a:blip r:embed="rId164" cstate="print"/>
                    <a:stretch>
                      <a:fillRect/>
                    </a:stretch>
                  </pic:blipFill>
                  <pic:spPr>
                    <a:xfrm>
                      <a:off x="0" y="0"/>
                      <a:ext cx="5373032" cy="2628900"/>
                    </a:xfrm>
                    <a:prstGeom prst="rect">
                      <a:avLst/>
                    </a:prstGeom>
                  </pic:spPr>
                </pic:pic>
              </a:graphicData>
            </a:graphic>
          </wp:anchor>
        </w:drawing>
      </w:r>
    </w:p>
    <w:p>
      <w:pPr>
        <w:pStyle w:val="BodyText"/>
        <w:spacing w:before="83"/>
        <w:rPr>
          <w:position w:val="2"/>
        </w:rPr>
      </w:pPr>
      <w:r>
        <w:rPr>
          <w:position w:val="2"/>
        </w:rPr>
        <w:t>B</w:t>
      </w:r>
      <w:r>
        <w:rPr>
          <w:sz w:val="16"/>
        </w:rPr>
        <w:t>12</w:t>
      </w:r>
      <w:r>
        <w:rPr>
          <w:spacing w:val="19"/>
          <w:sz w:val="16"/>
        </w:rPr>
        <w:t> </w:t>
      </w:r>
      <w:r>
        <w:rPr>
          <w:position w:val="2"/>
        </w:rPr>
        <w:t>defisitli</w:t>
      </w:r>
      <w:r>
        <w:rPr>
          <w:spacing w:val="-7"/>
          <w:position w:val="2"/>
        </w:rPr>
        <w:t> </w:t>
      </w:r>
      <w:r>
        <w:rPr>
          <w:position w:val="2"/>
        </w:rPr>
        <w:t>anemiya</w:t>
      </w:r>
      <w:r>
        <w:rPr>
          <w:spacing w:val="-3"/>
          <w:position w:val="2"/>
        </w:rPr>
        <w:t> </w:t>
      </w:r>
      <w:r>
        <w:rPr>
          <w:position w:val="2"/>
        </w:rPr>
        <w:t>bədxassəli</w:t>
      </w:r>
      <w:r>
        <w:rPr>
          <w:spacing w:val="-8"/>
          <w:position w:val="2"/>
        </w:rPr>
        <w:t> </w:t>
      </w:r>
      <w:r>
        <w:rPr>
          <w:position w:val="2"/>
        </w:rPr>
        <w:t>qan</w:t>
      </w:r>
      <w:r>
        <w:rPr>
          <w:spacing w:val="-7"/>
          <w:position w:val="2"/>
        </w:rPr>
        <w:t> </w:t>
      </w:r>
      <w:r>
        <w:rPr>
          <w:position w:val="2"/>
        </w:rPr>
        <w:t>azlığıdır.</w:t>
      </w:r>
      <w:r>
        <w:rPr>
          <w:spacing w:val="-1"/>
          <w:position w:val="2"/>
        </w:rPr>
        <w:t> </w:t>
      </w:r>
      <w:r>
        <w:rPr>
          <w:position w:val="2"/>
        </w:rPr>
        <w:t>Bu</w:t>
      </w:r>
      <w:r>
        <w:rPr>
          <w:spacing w:val="-3"/>
          <w:position w:val="2"/>
        </w:rPr>
        <w:t> </w:t>
      </w:r>
      <w:r>
        <w:rPr>
          <w:position w:val="2"/>
        </w:rPr>
        <w:t>xəstəliyə</w:t>
      </w:r>
      <w:r>
        <w:rPr>
          <w:spacing w:val="1"/>
          <w:position w:val="2"/>
        </w:rPr>
        <w:t> </w:t>
      </w:r>
      <w:r>
        <w:rPr>
          <w:position w:val="2"/>
        </w:rPr>
        <w:t>Adisson</w:t>
      </w:r>
      <w:r>
        <w:rPr>
          <w:spacing w:val="1"/>
          <w:position w:val="2"/>
        </w:rPr>
        <w:t> </w:t>
      </w:r>
      <w:r>
        <w:rPr>
          <w:position w:val="2"/>
        </w:rPr>
        <w:t>–Birmer</w:t>
      </w:r>
      <w:r>
        <w:rPr>
          <w:spacing w:val="3"/>
          <w:position w:val="2"/>
        </w:rPr>
        <w:t> </w:t>
      </w:r>
      <w:r>
        <w:rPr>
          <w:position w:val="2"/>
        </w:rPr>
        <w:t>xəstəliyi</w:t>
      </w:r>
      <w:r>
        <w:rPr>
          <w:spacing w:val="-6"/>
          <w:position w:val="2"/>
        </w:rPr>
        <w:t> </w:t>
      </w:r>
      <w:r>
        <w:rPr>
          <w:position w:val="2"/>
        </w:rPr>
        <w:t>də</w:t>
      </w:r>
      <w:r>
        <w:rPr>
          <w:spacing w:val="-4"/>
          <w:position w:val="2"/>
        </w:rPr>
        <w:t> </w:t>
      </w:r>
      <w:r>
        <w:rPr>
          <w:spacing w:val="-2"/>
          <w:position w:val="2"/>
        </w:rPr>
        <w:t>deyilir.</w:t>
      </w:r>
    </w:p>
    <w:p>
      <w:pPr>
        <w:pStyle w:val="BodyText"/>
        <w:spacing w:before="3"/>
        <w:ind w:left="0"/>
      </w:pPr>
    </w:p>
    <w:p>
      <w:pPr>
        <w:pStyle w:val="Heading2"/>
      </w:pPr>
      <w:r>
        <w:rPr>
          <w:spacing w:val="-2"/>
        </w:rPr>
        <w:t>Etiologiyası.</w:t>
      </w:r>
    </w:p>
    <w:p>
      <w:pPr>
        <w:pStyle w:val="ListParagraph"/>
        <w:numPr>
          <w:ilvl w:val="0"/>
          <w:numId w:val="88"/>
        </w:numPr>
        <w:tabs>
          <w:tab w:pos="558" w:val="left" w:leader="none"/>
        </w:tabs>
        <w:spacing w:line="240" w:lineRule="auto" w:before="271" w:after="0"/>
        <w:ind w:left="314" w:right="1211" w:firstLine="0"/>
        <w:jc w:val="left"/>
        <w:rPr>
          <w:b/>
          <w:position w:val="2"/>
          <w:sz w:val="24"/>
        </w:rPr>
      </w:pPr>
      <w:r>
        <w:rPr>
          <w:position w:val="2"/>
          <w:sz w:val="24"/>
        </w:rPr>
        <w:t>Daxili</w:t>
      </w:r>
      <w:r>
        <w:rPr>
          <w:spacing w:val="-7"/>
          <w:position w:val="2"/>
          <w:sz w:val="24"/>
        </w:rPr>
        <w:t> </w:t>
      </w:r>
      <w:r>
        <w:rPr>
          <w:position w:val="2"/>
          <w:sz w:val="24"/>
        </w:rPr>
        <w:t>faktorun</w:t>
      </w:r>
      <w:r>
        <w:rPr>
          <w:spacing w:val="-6"/>
          <w:position w:val="2"/>
          <w:sz w:val="24"/>
        </w:rPr>
        <w:t> </w:t>
      </w:r>
      <w:r>
        <w:rPr>
          <w:position w:val="2"/>
          <w:sz w:val="24"/>
        </w:rPr>
        <w:t>–</w:t>
      </w:r>
      <w:r>
        <w:rPr>
          <w:spacing w:val="-3"/>
          <w:position w:val="2"/>
          <w:sz w:val="24"/>
        </w:rPr>
        <w:t> </w:t>
      </w:r>
      <w:r>
        <w:rPr>
          <w:position w:val="2"/>
          <w:sz w:val="24"/>
        </w:rPr>
        <w:t>qastromukoproterinin</w:t>
      </w:r>
      <w:r>
        <w:rPr>
          <w:spacing w:val="-8"/>
          <w:position w:val="2"/>
          <w:sz w:val="24"/>
        </w:rPr>
        <w:t> </w:t>
      </w:r>
      <w:r>
        <w:rPr>
          <w:position w:val="2"/>
          <w:sz w:val="24"/>
        </w:rPr>
        <w:t>olmaması</w:t>
      </w:r>
      <w:r>
        <w:rPr>
          <w:spacing w:val="-11"/>
          <w:position w:val="2"/>
          <w:sz w:val="24"/>
        </w:rPr>
        <w:t> </w:t>
      </w:r>
      <w:r>
        <w:rPr>
          <w:position w:val="2"/>
          <w:sz w:val="24"/>
        </w:rPr>
        <w:t>səbəbindən</w:t>
      </w:r>
      <w:r>
        <w:rPr>
          <w:spacing w:val="-8"/>
          <w:position w:val="2"/>
          <w:sz w:val="24"/>
        </w:rPr>
        <w:t> </w:t>
      </w:r>
      <w:r>
        <w:rPr>
          <w:position w:val="2"/>
          <w:sz w:val="24"/>
        </w:rPr>
        <w:t>B</w:t>
      </w:r>
      <w:r>
        <w:rPr>
          <w:sz w:val="16"/>
        </w:rPr>
        <w:t>12</w:t>
      </w:r>
      <w:r>
        <w:rPr>
          <w:spacing w:val="19"/>
          <w:sz w:val="16"/>
        </w:rPr>
        <w:t> </w:t>
      </w:r>
      <w:r>
        <w:rPr>
          <w:position w:val="2"/>
          <w:sz w:val="24"/>
        </w:rPr>
        <w:t>vitaminin</w:t>
      </w:r>
      <w:r>
        <w:rPr>
          <w:spacing w:val="-3"/>
          <w:position w:val="2"/>
          <w:sz w:val="24"/>
        </w:rPr>
        <w:t> </w:t>
      </w:r>
      <w:r>
        <w:rPr>
          <w:position w:val="2"/>
          <w:sz w:val="24"/>
        </w:rPr>
        <w:t>sorulmasının </w:t>
      </w:r>
      <w:r>
        <w:rPr>
          <w:spacing w:val="-2"/>
          <w:sz w:val="24"/>
        </w:rPr>
        <w:t>çətinləşməsi;</w:t>
      </w:r>
    </w:p>
    <w:p>
      <w:pPr>
        <w:pStyle w:val="ListParagraph"/>
        <w:numPr>
          <w:ilvl w:val="0"/>
          <w:numId w:val="88"/>
        </w:numPr>
        <w:tabs>
          <w:tab w:pos="558" w:val="left" w:leader="none"/>
        </w:tabs>
        <w:spacing w:line="240" w:lineRule="auto" w:before="0" w:after="0"/>
        <w:ind w:left="314" w:right="1074" w:firstLine="0"/>
        <w:jc w:val="left"/>
        <w:rPr>
          <w:b/>
          <w:position w:val="2"/>
          <w:sz w:val="24"/>
        </w:rPr>
      </w:pPr>
      <w:r>
        <w:rPr>
          <w:position w:val="2"/>
          <w:sz w:val="24"/>
        </w:rPr>
        <w:t>B</w:t>
      </w:r>
      <w:r>
        <w:rPr>
          <w:sz w:val="16"/>
        </w:rPr>
        <w:t>12</w:t>
      </w:r>
      <w:r>
        <w:rPr>
          <w:spacing w:val="13"/>
          <w:sz w:val="16"/>
        </w:rPr>
        <w:t> </w:t>
      </w:r>
      <w:r>
        <w:rPr>
          <w:position w:val="2"/>
          <w:sz w:val="24"/>
        </w:rPr>
        <w:t>vitaminin</w:t>
      </w:r>
      <w:r>
        <w:rPr>
          <w:spacing w:val="-5"/>
          <w:position w:val="2"/>
          <w:sz w:val="24"/>
        </w:rPr>
        <w:t> </w:t>
      </w:r>
      <w:r>
        <w:rPr>
          <w:position w:val="2"/>
          <w:sz w:val="24"/>
        </w:rPr>
        <w:t>həddindən</w:t>
      </w:r>
      <w:r>
        <w:rPr>
          <w:spacing w:val="-9"/>
          <w:position w:val="2"/>
          <w:sz w:val="24"/>
        </w:rPr>
        <w:t> </w:t>
      </w:r>
      <w:r>
        <w:rPr>
          <w:position w:val="2"/>
          <w:sz w:val="24"/>
        </w:rPr>
        <w:t>çox</w:t>
      </w:r>
      <w:r>
        <w:rPr>
          <w:spacing w:val="-5"/>
          <w:position w:val="2"/>
          <w:sz w:val="24"/>
        </w:rPr>
        <w:t> </w:t>
      </w:r>
      <w:r>
        <w:rPr>
          <w:position w:val="2"/>
          <w:sz w:val="24"/>
        </w:rPr>
        <w:t>istifadə</w:t>
      </w:r>
      <w:r>
        <w:rPr>
          <w:spacing w:val="-6"/>
          <w:position w:val="2"/>
          <w:sz w:val="24"/>
        </w:rPr>
        <w:t> </w:t>
      </w:r>
      <w:r>
        <w:rPr>
          <w:position w:val="2"/>
          <w:sz w:val="24"/>
        </w:rPr>
        <w:t>olunması</w:t>
      </w:r>
      <w:r>
        <w:rPr>
          <w:spacing w:val="-9"/>
          <w:position w:val="2"/>
          <w:sz w:val="24"/>
        </w:rPr>
        <w:t> </w:t>
      </w:r>
      <w:r>
        <w:rPr>
          <w:position w:val="2"/>
          <w:sz w:val="24"/>
        </w:rPr>
        <w:t>və</w:t>
      </w:r>
      <w:r>
        <w:rPr>
          <w:spacing w:val="-6"/>
          <w:position w:val="2"/>
          <w:sz w:val="24"/>
        </w:rPr>
        <w:t> </w:t>
      </w:r>
      <w:r>
        <w:rPr>
          <w:position w:val="2"/>
          <w:sz w:val="24"/>
        </w:rPr>
        <w:t>sümük</w:t>
      </w:r>
      <w:r>
        <w:rPr>
          <w:spacing w:val="-1"/>
          <w:position w:val="2"/>
          <w:sz w:val="24"/>
        </w:rPr>
        <w:t> </w:t>
      </w:r>
      <w:r>
        <w:rPr>
          <w:position w:val="2"/>
          <w:sz w:val="24"/>
        </w:rPr>
        <w:t>iliyində</w:t>
      </w:r>
      <w:r>
        <w:rPr>
          <w:spacing w:val="-6"/>
          <w:position w:val="2"/>
          <w:sz w:val="24"/>
        </w:rPr>
        <w:t> </w:t>
      </w:r>
      <w:r>
        <w:rPr>
          <w:position w:val="2"/>
          <w:sz w:val="24"/>
        </w:rPr>
        <w:t>onun</w:t>
      </w:r>
      <w:r>
        <w:rPr>
          <w:spacing w:val="-5"/>
          <w:position w:val="2"/>
          <w:sz w:val="24"/>
        </w:rPr>
        <w:t> </w:t>
      </w:r>
      <w:r>
        <w:rPr>
          <w:position w:val="2"/>
          <w:sz w:val="24"/>
        </w:rPr>
        <w:t>mənimsənilməsinin </w:t>
      </w:r>
      <w:r>
        <w:rPr>
          <w:spacing w:val="-2"/>
          <w:sz w:val="24"/>
        </w:rPr>
        <w:t>pozulması;</w:t>
      </w:r>
    </w:p>
    <w:p>
      <w:pPr>
        <w:pStyle w:val="ListParagraph"/>
        <w:spacing w:after="0" w:line="240" w:lineRule="auto"/>
        <w:jc w:val="left"/>
        <w:rPr>
          <w:b/>
          <w:position w:val="2"/>
          <w:sz w:val="24"/>
        </w:rPr>
        <w:sectPr>
          <w:pgSz w:w="11910" w:h="16840"/>
          <w:pgMar w:header="0" w:footer="1467" w:top="960" w:bottom="1660" w:left="708" w:right="850"/>
        </w:sectPr>
      </w:pPr>
    </w:p>
    <w:p>
      <w:pPr>
        <w:pStyle w:val="ListParagraph"/>
        <w:numPr>
          <w:ilvl w:val="0"/>
          <w:numId w:val="88"/>
        </w:numPr>
        <w:tabs>
          <w:tab w:pos="558" w:val="left" w:leader="none"/>
        </w:tabs>
        <w:spacing w:line="275" w:lineRule="exact" w:before="74" w:after="0"/>
        <w:ind w:left="558" w:right="0" w:hanging="244"/>
        <w:jc w:val="left"/>
        <w:rPr>
          <w:b/>
          <w:sz w:val="24"/>
        </w:rPr>
      </w:pPr>
      <w:r>
        <w:rPr>
          <w:sz w:val="24"/>
        </w:rPr>
        <w:t>Qastroqlükoprotein</w:t>
      </w:r>
      <w:r>
        <w:rPr>
          <w:spacing w:val="-12"/>
          <w:sz w:val="24"/>
        </w:rPr>
        <w:t> </w:t>
      </w:r>
      <w:r>
        <w:rPr>
          <w:sz w:val="24"/>
        </w:rPr>
        <w:t>sintezinin</w:t>
      </w:r>
      <w:r>
        <w:rPr>
          <w:spacing w:val="-11"/>
          <w:sz w:val="24"/>
        </w:rPr>
        <w:t> </w:t>
      </w:r>
      <w:r>
        <w:rPr>
          <w:spacing w:val="-2"/>
          <w:sz w:val="24"/>
        </w:rPr>
        <w:t>pozulması;</w:t>
      </w:r>
    </w:p>
    <w:p>
      <w:pPr>
        <w:pStyle w:val="ListParagraph"/>
        <w:numPr>
          <w:ilvl w:val="0"/>
          <w:numId w:val="88"/>
        </w:numPr>
        <w:tabs>
          <w:tab w:pos="558" w:val="left" w:leader="none"/>
        </w:tabs>
        <w:spacing w:line="275" w:lineRule="exact" w:before="0" w:after="0"/>
        <w:ind w:left="558" w:right="0" w:hanging="244"/>
        <w:jc w:val="left"/>
        <w:rPr>
          <w:b/>
          <w:sz w:val="24"/>
        </w:rPr>
      </w:pPr>
      <w:r>
        <w:rPr>
          <w:sz w:val="24"/>
        </w:rPr>
        <w:t>Spirtli</w:t>
      </w:r>
      <w:r>
        <w:rPr>
          <w:spacing w:val="-13"/>
          <w:sz w:val="24"/>
        </w:rPr>
        <w:t> </w:t>
      </w:r>
      <w:r>
        <w:rPr>
          <w:sz w:val="24"/>
        </w:rPr>
        <w:t>içkilərin</w:t>
      </w:r>
      <w:r>
        <w:rPr>
          <w:spacing w:val="-5"/>
          <w:sz w:val="24"/>
        </w:rPr>
        <w:t> </w:t>
      </w:r>
      <w:r>
        <w:rPr>
          <w:sz w:val="24"/>
        </w:rPr>
        <w:t>təsirindən</w:t>
      </w:r>
      <w:r>
        <w:rPr>
          <w:spacing w:val="-10"/>
          <w:sz w:val="24"/>
        </w:rPr>
        <w:t> </w:t>
      </w:r>
      <w:r>
        <w:rPr>
          <w:sz w:val="24"/>
        </w:rPr>
        <w:t>qastromukoproterinin</w:t>
      </w:r>
      <w:r>
        <w:rPr>
          <w:spacing w:val="-6"/>
          <w:sz w:val="24"/>
        </w:rPr>
        <w:t> </w:t>
      </w:r>
      <w:r>
        <w:rPr>
          <w:sz w:val="24"/>
        </w:rPr>
        <w:t>sintezinin</w:t>
      </w:r>
      <w:r>
        <w:rPr>
          <w:spacing w:val="-5"/>
          <w:sz w:val="24"/>
        </w:rPr>
        <w:t> </w:t>
      </w:r>
      <w:r>
        <w:rPr>
          <w:spacing w:val="-2"/>
          <w:sz w:val="24"/>
        </w:rPr>
        <w:t>zəifləməsi;</w:t>
      </w:r>
    </w:p>
    <w:p>
      <w:pPr>
        <w:pStyle w:val="ListParagraph"/>
        <w:numPr>
          <w:ilvl w:val="0"/>
          <w:numId w:val="88"/>
        </w:numPr>
        <w:tabs>
          <w:tab w:pos="558" w:val="left" w:leader="none"/>
        </w:tabs>
        <w:spacing w:line="277" w:lineRule="exact" w:before="2" w:after="0"/>
        <w:ind w:left="558" w:right="0" w:hanging="244"/>
        <w:jc w:val="left"/>
        <w:rPr>
          <w:b/>
          <w:position w:val="2"/>
          <w:sz w:val="24"/>
        </w:rPr>
      </w:pPr>
      <w:r>
        <w:rPr>
          <w:position w:val="2"/>
          <w:sz w:val="24"/>
        </w:rPr>
        <w:t>Uzun</w:t>
      </w:r>
      <w:r>
        <w:rPr>
          <w:spacing w:val="-2"/>
          <w:position w:val="2"/>
          <w:sz w:val="24"/>
        </w:rPr>
        <w:t> </w:t>
      </w:r>
      <w:r>
        <w:rPr>
          <w:position w:val="2"/>
          <w:sz w:val="24"/>
        </w:rPr>
        <w:t>müddətli</w:t>
      </w:r>
      <w:r>
        <w:rPr>
          <w:spacing w:val="-10"/>
          <w:position w:val="2"/>
          <w:sz w:val="24"/>
        </w:rPr>
        <w:t> </w:t>
      </w:r>
      <w:r>
        <w:rPr>
          <w:position w:val="2"/>
          <w:sz w:val="24"/>
        </w:rPr>
        <w:t>pəhriz</w:t>
      </w:r>
      <w:r>
        <w:rPr>
          <w:spacing w:val="-3"/>
          <w:position w:val="2"/>
          <w:sz w:val="24"/>
        </w:rPr>
        <w:t> </w:t>
      </w:r>
      <w:r>
        <w:rPr>
          <w:position w:val="2"/>
          <w:sz w:val="24"/>
        </w:rPr>
        <w:t>zamanı</w:t>
      </w:r>
      <w:r>
        <w:rPr>
          <w:spacing w:val="-6"/>
          <w:position w:val="2"/>
          <w:sz w:val="24"/>
        </w:rPr>
        <w:t> </w:t>
      </w:r>
      <w:r>
        <w:rPr>
          <w:position w:val="2"/>
          <w:sz w:val="24"/>
        </w:rPr>
        <w:t>B</w:t>
      </w:r>
      <w:r>
        <w:rPr>
          <w:sz w:val="16"/>
        </w:rPr>
        <w:t>12</w:t>
      </w:r>
      <w:r>
        <w:rPr>
          <w:spacing w:val="20"/>
          <w:sz w:val="16"/>
        </w:rPr>
        <w:t> </w:t>
      </w:r>
      <w:r>
        <w:rPr>
          <w:position w:val="2"/>
          <w:sz w:val="24"/>
        </w:rPr>
        <w:t>vitaminin</w:t>
      </w:r>
      <w:r>
        <w:rPr>
          <w:spacing w:val="-1"/>
          <w:position w:val="2"/>
          <w:sz w:val="24"/>
        </w:rPr>
        <w:t> </w:t>
      </w:r>
      <w:r>
        <w:rPr>
          <w:spacing w:val="-2"/>
          <w:position w:val="2"/>
          <w:sz w:val="24"/>
        </w:rPr>
        <w:t>çatışmazlığı;</w:t>
      </w:r>
    </w:p>
    <w:p>
      <w:pPr>
        <w:pStyle w:val="ListParagraph"/>
        <w:numPr>
          <w:ilvl w:val="0"/>
          <w:numId w:val="88"/>
        </w:numPr>
        <w:tabs>
          <w:tab w:pos="558" w:val="left" w:leader="none"/>
        </w:tabs>
        <w:spacing w:line="274" w:lineRule="exact" w:before="0" w:after="0"/>
        <w:ind w:left="558" w:right="0" w:hanging="244"/>
        <w:jc w:val="left"/>
        <w:rPr>
          <w:b/>
          <w:sz w:val="24"/>
        </w:rPr>
      </w:pPr>
      <w:r>
        <w:rPr>
          <w:sz w:val="24"/>
        </w:rPr>
        <w:t>Bəzi</w:t>
      </w:r>
      <w:r>
        <w:rPr>
          <w:spacing w:val="-14"/>
          <w:sz w:val="24"/>
        </w:rPr>
        <w:t> </w:t>
      </w:r>
      <w:r>
        <w:rPr>
          <w:sz w:val="24"/>
        </w:rPr>
        <w:t>dərman</w:t>
      </w:r>
      <w:r>
        <w:rPr>
          <w:spacing w:val="-8"/>
          <w:sz w:val="24"/>
        </w:rPr>
        <w:t> </w:t>
      </w:r>
      <w:r>
        <w:rPr>
          <w:sz w:val="24"/>
        </w:rPr>
        <w:t>preparatlarının</w:t>
      </w:r>
      <w:r>
        <w:rPr>
          <w:spacing w:val="-8"/>
          <w:sz w:val="24"/>
        </w:rPr>
        <w:t> </w:t>
      </w:r>
      <w:r>
        <w:rPr>
          <w:sz w:val="24"/>
        </w:rPr>
        <w:t>(sulfanilamidlər,</w:t>
      </w:r>
      <w:r>
        <w:rPr>
          <w:spacing w:val="-1"/>
          <w:sz w:val="24"/>
        </w:rPr>
        <w:t> </w:t>
      </w:r>
      <w:r>
        <w:rPr>
          <w:sz w:val="24"/>
        </w:rPr>
        <w:t>qıcolma</w:t>
      </w:r>
      <w:r>
        <w:rPr>
          <w:spacing w:val="-5"/>
          <w:sz w:val="24"/>
        </w:rPr>
        <w:t> </w:t>
      </w:r>
      <w:r>
        <w:rPr>
          <w:sz w:val="24"/>
        </w:rPr>
        <w:t>əleyhinə</w:t>
      </w:r>
      <w:r>
        <w:rPr>
          <w:spacing w:val="-4"/>
          <w:sz w:val="24"/>
        </w:rPr>
        <w:t> </w:t>
      </w:r>
      <w:r>
        <w:rPr>
          <w:sz w:val="24"/>
        </w:rPr>
        <w:t>preparatlar)</w:t>
      </w:r>
      <w:r>
        <w:rPr>
          <w:spacing w:val="-2"/>
          <w:sz w:val="24"/>
        </w:rPr>
        <w:t> tətbiqi.</w:t>
      </w:r>
    </w:p>
    <w:p>
      <w:pPr>
        <w:pStyle w:val="BodyText"/>
        <w:spacing w:before="1"/>
        <w:ind w:left="0"/>
      </w:pPr>
    </w:p>
    <w:p>
      <w:pPr>
        <w:pStyle w:val="BodyText"/>
        <w:ind w:right="142"/>
      </w:pPr>
      <w:r>
        <w:rPr>
          <w:b/>
        </w:rPr>
        <w:t>Klinik mənzərəsi. </w:t>
      </w:r>
      <w:r>
        <w:rPr/>
        <w:t>Xəstəliyin klinik gedişində ən çox qan törədici hüceyrələr, həzm və sinir sistemi müxtəlif formada dəyişikliyə uğrayır. Tədricən xəstələrdə tez yorulma, zəiflik, ürəkdöyüntüsü, təngnəfəslik, baş verir. Bu hal</w:t>
      </w:r>
      <w:r>
        <w:rPr>
          <w:spacing w:val="-1"/>
        </w:rPr>
        <w:t> </w:t>
      </w:r>
      <w:r>
        <w:rPr/>
        <w:t>ən çox fiziki gərginlik zamanı</w:t>
      </w:r>
      <w:r>
        <w:rPr>
          <w:spacing w:val="-1"/>
        </w:rPr>
        <w:t> </w:t>
      </w:r>
      <w:r>
        <w:rPr/>
        <w:t>özünü büruzə verir. Çox xəstələr uzun müddət</w:t>
      </w:r>
      <w:r>
        <w:rPr>
          <w:spacing w:val="-3"/>
        </w:rPr>
        <w:t> </w:t>
      </w:r>
      <w:r>
        <w:rPr/>
        <w:t>olan</w:t>
      </w:r>
      <w:r>
        <w:rPr>
          <w:spacing w:val="-8"/>
        </w:rPr>
        <w:t> </w:t>
      </w:r>
      <w:r>
        <w:rPr/>
        <w:t>dispektik</w:t>
      </w:r>
      <w:r>
        <w:rPr>
          <w:spacing w:val="-3"/>
        </w:rPr>
        <w:t> </w:t>
      </w:r>
      <w:r>
        <w:rPr/>
        <w:t>pozğunluqdan</w:t>
      </w:r>
      <w:r>
        <w:rPr>
          <w:spacing w:val="-8"/>
        </w:rPr>
        <w:t> </w:t>
      </w:r>
      <w:r>
        <w:rPr/>
        <w:t>şikayət edirlər.</w:t>
      </w:r>
      <w:r>
        <w:rPr>
          <w:spacing w:val="-2"/>
        </w:rPr>
        <w:t> </w:t>
      </w:r>
      <w:r>
        <w:rPr/>
        <w:t>Xəstəlik</w:t>
      </w:r>
      <w:r>
        <w:rPr>
          <w:spacing w:val="-3"/>
        </w:rPr>
        <w:t> </w:t>
      </w:r>
      <w:r>
        <w:rPr/>
        <w:t>ən</w:t>
      </w:r>
      <w:r>
        <w:rPr>
          <w:spacing w:val="-8"/>
        </w:rPr>
        <w:t> </w:t>
      </w:r>
      <w:r>
        <w:rPr/>
        <w:t>çox</w:t>
      </w:r>
      <w:r>
        <w:rPr>
          <w:spacing w:val="-3"/>
        </w:rPr>
        <w:t> </w:t>
      </w:r>
      <w:r>
        <w:rPr/>
        <w:t>yaşlı, bəzən</w:t>
      </w:r>
      <w:r>
        <w:rPr>
          <w:spacing w:val="-8"/>
        </w:rPr>
        <w:t> </w:t>
      </w:r>
      <w:r>
        <w:rPr/>
        <w:t>cavan</w:t>
      </w:r>
      <w:r>
        <w:rPr>
          <w:spacing w:val="-8"/>
        </w:rPr>
        <w:t> </w:t>
      </w:r>
      <w:r>
        <w:rPr/>
        <w:t>adamlarda</w:t>
      </w:r>
      <w:r>
        <w:rPr>
          <w:spacing w:val="-4"/>
        </w:rPr>
        <w:t> </w:t>
      </w:r>
      <w:r>
        <w:rPr/>
        <w:t>da ola bilər. Belə xəstələrin dəri</w:t>
      </w:r>
      <w:r>
        <w:rPr>
          <w:spacing w:val="-1"/>
        </w:rPr>
        <w:t> </w:t>
      </w:r>
      <w:r>
        <w:rPr/>
        <w:t>örtüyü solğun və sarı rəngdə olur. Gözlərində sarılıq müşahidə edilir.</w:t>
      </w:r>
    </w:p>
    <w:p>
      <w:pPr>
        <w:pStyle w:val="BodyText"/>
        <w:spacing w:before="2"/>
      </w:pPr>
      <w:r>
        <w:rPr/>
        <w:t>Xəstələrdə</w:t>
      </w:r>
      <w:r>
        <w:rPr>
          <w:spacing w:val="-5"/>
        </w:rPr>
        <w:t> </w:t>
      </w:r>
      <w:r>
        <w:rPr/>
        <w:t>subfebril</w:t>
      </w:r>
      <w:r>
        <w:rPr>
          <w:spacing w:val="-12"/>
        </w:rPr>
        <w:t> </w:t>
      </w:r>
      <w:r>
        <w:rPr/>
        <w:t>temperatur,</w:t>
      </w:r>
      <w:r>
        <w:rPr>
          <w:spacing w:val="-2"/>
        </w:rPr>
        <w:t> </w:t>
      </w:r>
      <w:r>
        <w:rPr/>
        <w:t>dillərində</w:t>
      </w:r>
      <w:r>
        <w:rPr>
          <w:spacing w:val="-5"/>
        </w:rPr>
        <w:t> </w:t>
      </w:r>
      <w:r>
        <w:rPr/>
        <w:t>ağrı, iltihabi</w:t>
      </w:r>
      <w:r>
        <w:rPr>
          <w:spacing w:val="-8"/>
        </w:rPr>
        <w:t> </w:t>
      </w:r>
      <w:r>
        <w:rPr/>
        <w:t>proses,</w:t>
      </w:r>
      <w:r>
        <w:rPr>
          <w:spacing w:val="-2"/>
        </w:rPr>
        <w:t> </w:t>
      </w:r>
      <w:r>
        <w:rPr/>
        <w:t>qlossit əlaməti</w:t>
      </w:r>
      <w:r>
        <w:rPr>
          <w:spacing w:val="-12"/>
        </w:rPr>
        <w:t> </w:t>
      </w:r>
      <w:r>
        <w:rPr/>
        <w:t>tapılır,</w:t>
      </w:r>
      <w:r>
        <w:rPr>
          <w:spacing w:val="-2"/>
        </w:rPr>
        <w:t> </w:t>
      </w:r>
      <w:r>
        <w:rPr/>
        <w:t>dil</w:t>
      </w:r>
      <w:r>
        <w:rPr>
          <w:spacing w:val="-8"/>
        </w:rPr>
        <w:t> </w:t>
      </w:r>
      <w:r>
        <w:rPr/>
        <w:t>tünd moruq rəngində, səthi hamarlaşmış sanki </w:t>
      </w:r>
      <w:r>
        <w:rPr>
          <w:b/>
        </w:rPr>
        <w:t>“laklanmış” </w:t>
      </w:r>
      <w:r>
        <w:rPr/>
        <w:t>şəkil</w:t>
      </w:r>
      <w:r>
        <w:rPr>
          <w:spacing w:val="-2"/>
        </w:rPr>
        <w:t> </w:t>
      </w:r>
      <w:r>
        <w:rPr/>
        <w:t>alır (</w:t>
      </w:r>
      <w:r>
        <w:rPr>
          <w:b/>
        </w:rPr>
        <w:t>Xanter simptomu</w:t>
      </w:r>
      <w:r>
        <w:rPr/>
        <w:t>), dalaq böyümüş olur.</w:t>
      </w:r>
    </w:p>
    <w:p>
      <w:pPr>
        <w:pStyle w:val="BodyText"/>
        <w:spacing w:line="275" w:lineRule="exact" w:before="1"/>
      </w:pPr>
      <w:r>
        <w:rPr/>
        <w:t>Mədə</w:t>
      </w:r>
      <w:r>
        <w:rPr>
          <w:spacing w:val="-6"/>
        </w:rPr>
        <w:t> </w:t>
      </w:r>
      <w:r>
        <w:rPr/>
        <w:t>bağırsağın</w:t>
      </w:r>
      <w:r>
        <w:rPr>
          <w:spacing w:val="-7"/>
        </w:rPr>
        <w:t> </w:t>
      </w:r>
      <w:r>
        <w:rPr/>
        <w:t>rentgenoskopiyasında</w:t>
      </w:r>
      <w:r>
        <w:rPr>
          <w:spacing w:val="-4"/>
        </w:rPr>
        <w:t> </w:t>
      </w:r>
      <w:r>
        <w:rPr/>
        <w:t>selikli</w:t>
      </w:r>
      <w:r>
        <w:rPr>
          <w:spacing w:val="-11"/>
        </w:rPr>
        <w:t> </w:t>
      </w:r>
      <w:r>
        <w:rPr/>
        <w:t>qişanın</w:t>
      </w:r>
      <w:r>
        <w:rPr>
          <w:spacing w:val="-3"/>
        </w:rPr>
        <w:t> </w:t>
      </w:r>
      <w:r>
        <w:rPr/>
        <w:t>atrofiyası</w:t>
      </w:r>
      <w:r>
        <w:rPr>
          <w:spacing w:val="-3"/>
        </w:rPr>
        <w:t> </w:t>
      </w:r>
      <w:r>
        <w:rPr/>
        <w:t>müəyyən</w:t>
      </w:r>
      <w:r>
        <w:rPr>
          <w:spacing w:val="-7"/>
        </w:rPr>
        <w:t> </w:t>
      </w:r>
      <w:r>
        <w:rPr/>
        <w:t>edilir.</w:t>
      </w:r>
      <w:r>
        <w:rPr>
          <w:spacing w:val="-1"/>
        </w:rPr>
        <w:t> </w:t>
      </w:r>
      <w:r>
        <w:rPr/>
        <w:t>Sinir</w:t>
      </w:r>
      <w:r>
        <w:rPr>
          <w:spacing w:val="-1"/>
        </w:rPr>
        <w:t> </w:t>
      </w:r>
      <w:r>
        <w:rPr>
          <w:spacing w:val="-2"/>
        </w:rPr>
        <w:t>sistemində</w:t>
      </w:r>
    </w:p>
    <w:p>
      <w:pPr>
        <w:pStyle w:val="BodyText"/>
        <w:spacing w:line="242" w:lineRule="auto"/>
        <w:ind w:right="100"/>
      </w:pPr>
      <w:r>
        <w:rPr/>
        <w:t>funikulyar</w:t>
      </w:r>
      <w:r>
        <w:rPr>
          <w:spacing w:val="-1"/>
        </w:rPr>
        <w:t> </w:t>
      </w:r>
      <w:r>
        <w:rPr/>
        <w:t>mieloz</w:t>
      </w:r>
      <w:r>
        <w:rPr>
          <w:spacing w:val="-7"/>
        </w:rPr>
        <w:t> </w:t>
      </w:r>
      <w:r>
        <w:rPr/>
        <w:t>(onurğa</w:t>
      </w:r>
      <w:r>
        <w:rPr>
          <w:spacing w:val="-7"/>
        </w:rPr>
        <w:t> </w:t>
      </w:r>
      <w:r>
        <w:rPr/>
        <w:t>beyninin</w:t>
      </w:r>
      <w:r>
        <w:rPr>
          <w:spacing w:val="-6"/>
        </w:rPr>
        <w:t> </w:t>
      </w:r>
      <w:r>
        <w:rPr/>
        <w:t>arxa</w:t>
      </w:r>
      <w:r>
        <w:rPr>
          <w:spacing w:val="-3"/>
        </w:rPr>
        <w:t> </w:t>
      </w:r>
      <w:r>
        <w:rPr/>
        <w:t>yan</w:t>
      </w:r>
      <w:r>
        <w:rPr>
          <w:spacing w:val="-11"/>
        </w:rPr>
        <w:t> </w:t>
      </w:r>
      <w:r>
        <w:rPr/>
        <w:t>köklərinin</w:t>
      </w:r>
      <w:r>
        <w:rPr>
          <w:spacing w:val="-11"/>
        </w:rPr>
        <w:t> </w:t>
      </w:r>
      <w:r>
        <w:rPr/>
        <w:t>zədələnməsi), ilkin</w:t>
      </w:r>
      <w:r>
        <w:rPr>
          <w:spacing w:val="-6"/>
        </w:rPr>
        <w:t> </w:t>
      </w:r>
      <w:r>
        <w:rPr/>
        <w:t>paresteziya,</w:t>
      </w:r>
      <w:r>
        <w:rPr>
          <w:spacing w:val="-4"/>
        </w:rPr>
        <w:t> </w:t>
      </w:r>
      <w:r>
        <w:rPr/>
        <w:t>soyuqluq</w:t>
      </w:r>
      <w:r>
        <w:rPr>
          <w:spacing w:val="-6"/>
        </w:rPr>
        <w:t> </w:t>
      </w:r>
      <w:r>
        <w:rPr/>
        <w:t>hissi, əzələ zəifliyi və əzələ atrofiyası müəyyən edilir. Xəstələrdə polinevrit əlamətinə onurğa beyninin</w:t>
      </w:r>
    </w:p>
    <w:p>
      <w:pPr>
        <w:pStyle w:val="BodyText"/>
        <w:ind w:right="142"/>
      </w:pPr>
      <w:r>
        <w:rPr/>
        <w:t>dəyişikliyi</w:t>
      </w:r>
      <w:r>
        <w:rPr>
          <w:spacing w:val="-8"/>
        </w:rPr>
        <w:t> </w:t>
      </w:r>
      <w:r>
        <w:rPr/>
        <w:t>də</w:t>
      </w:r>
      <w:r>
        <w:rPr>
          <w:spacing w:val="-4"/>
        </w:rPr>
        <w:t> </w:t>
      </w:r>
      <w:r>
        <w:rPr/>
        <w:t>qoşulur.</w:t>
      </w:r>
      <w:r>
        <w:rPr>
          <w:spacing w:val="-1"/>
        </w:rPr>
        <w:t> </w:t>
      </w:r>
      <w:r>
        <w:rPr/>
        <w:t>Bəzi</w:t>
      </w:r>
      <w:r>
        <w:rPr>
          <w:spacing w:val="-11"/>
        </w:rPr>
        <w:t> </w:t>
      </w:r>
      <w:r>
        <w:rPr/>
        <w:t>xəstələr iybilmə</w:t>
      </w:r>
      <w:r>
        <w:rPr>
          <w:spacing w:val="-4"/>
        </w:rPr>
        <w:t> </w:t>
      </w:r>
      <w:r>
        <w:rPr/>
        <w:t>qabiliyyətini</w:t>
      </w:r>
      <w:r>
        <w:rPr>
          <w:spacing w:val="-8"/>
        </w:rPr>
        <w:t> </w:t>
      </w:r>
      <w:r>
        <w:rPr/>
        <w:t>itirirlər.</w:t>
      </w:r>
      <w:r>
        <w:rPr>
          <w:spacing w:val="-1"/>
        </w:rPr>
        <w:t> </w:t>
      </w:r>
      <w:r>
        <w:rPr/>
        <w:t>Ağır</w:t>
      </w:r>
      <w:r>
        <w:rPr>
          <w:spacing w:val="-2"/>
        </w:rPr>
        <w:t> </w:t>
      </w:r>
      <w:r>
        <w:rPr/>
        <w:t>hallarda</w:t>
      </w:r>
      <w:r>
        <w:rPr>
          <w:spacing w:val="-4"/>
        </w:rPr>
        <w:t> </w:t>
      </w:r>
      <w:r>
        <w:rPr/>
        <w:t>sinir</w:t>
      </w:r>
      <w:r>
        <w:rPr>
          <w:spacing w:val="-2"/>
        </w:rPr>
        <w:t> </w:t>
      </w:r>
      <w:r>
        <w:rPr/>
        <w:t>sistemi</w:t>
      </w:r>
      <w:r>
        <w:rPr>
          <w:spacing w:val="-11"/>
        </w:rPr>
        <w:t> </w:t>
      </w:r>
      <w:r>
        <w:rPr/>
        <w:t>tərəfindən psixi pozğunluq, sayıqlama, eşitmə, görmə halusinasiyaları da olur. Dadbilmə pozulur, epileptik tutmalar baş verir. Aşağı ətraflarda iflic və ümumi kaxeksiya halı inkişaf edir.</w:t>
      </w:r>
    </w:p>
    <w:p>
      <w:pPr>
        <w:pStyle w:val="BodyText"/>
        <w:spacing w:before="6"/>
        <w:ind w:left="0"/>
        <w:rPr>
          <w:sz w:val="3"/>
        </w:rPr>
      </w:pPr>
      <w:r>
        <w:rPr>
          <w:sz w:val="3"/>
        </w:rPr>
        <w:drawing>
          <wp:anchor distT="0" distB="0" distL="0" distR="0" allowOverlap="1" layoutInCell="1" locked="0" behindDoc="1" simplePos="0" relativeHeight="487630848">
            <wp:simplePos x="0" y="0"/>
            <wp:positionH relativeFrom="page">
              <wp:posOffset>1173456</wp:posOffset>
            </wp:positionH>
            <wp:positionV relativeFrom="paragraph">
              <wp:posOffset>41145</wp:posOffset>
            </wp:positionV>
            <wp:extent cx="5278054" cy="3172968"/>
            <wp:effectExtent l="0" t="0" r="0" b="0"/>
            <wp:wrapTopAndBottom/>
            <wp:docPr id="253" name="Image 253"/>
            <wp:cNvGraphicFramePr>
              <a:graphicFrameLocks/>
            </wp:cNvGraphicFramePr>
            <a:graphic>
              <a:graphicData uri="http://schemas.openxmlformats.org/drawingml/2006/picture">
                <pic:pic>
                  <pic:nvPicPr>
                    <pic:cNvPr id="253" name="Image 253"/>
                    <pic:cNvPicPr/>
                  </pic:nvPicPr>
                  <pic:blipFill>
                    <a:blip r:embed="rId165" cstate="print"/>
                    <a:stretch>
                      <a:fillRect/>
                    </a:stretch>
                  </pic:blipFill>
                  <pic:spPr>
                    <a:xfrm>
                      <a:off x="0" y="0"/>
                      <a:ext cx="5278054" cy="3172968"/>
                    </a:xfrm>
                    <a:prstGeom prst="rect">
                      <a:avLst/>
                    </a:prstGeom>
                  </pic:spPr>
                </pic:pic>
              </a:graphicData>
            </a:graphic>
          </wp:anchor>
        </w:drawing>
      </w:r>
    </w:p>
    <w:p>
      <w:pPr>
        <w:pStyle w:val="BodyText"/>
        <w:spacing w:before="61"/>
      </w:pPr>
      <w:r>
        <w:rPr>
          <w:b/>
          <w:position w:val="2"/>
        </w:rPr>
        <w:t>Qanın</w:t>
      </w:r>
      <w:r>
        <w:rPr>
          <w:b/>
          <w:spacing w:val="-1"/>
          <w:position w:val="2"/>
        </w:rPr>
        <w:t> </w:t>
      </w:r>
      <w:r>
        <w:rPr>
          <w:b/>
          <w:position w:val="2"/>
        </w:rPr>
        <w:t>analizi</w:t>
      </w:r>
      <w:r>
        <w:rPr>
          <w:position w:val="2"/>
        </w:rPr>
        <w:t>. Vitamin</w:t>
      </w:r>
      <w:r>
        <w:rPr>
          <w:spacing w:val="-2"/>
          <w:position w:val="2"/>
        </w:rPr>
        <w:t> </w:t>
      </w:r>
      <w:r>
        <w:rPr>
          <w:position w:val="2"/>
        </w:rPr>
        <w:t>B</w:t>
      </w:r>
      <w:r>
        <w:rPr>
          <w:sz w:val="16"/>
        </w:rPr>
        <w:t>12</w:t>
      </w:r>
      <w:r>
        <w:rPr>
          <w:position w:val="2"/>
        </w:rPr>
        <w:t>-nin</w:t>
      </w:r>
      <w:r>
        <w:rPr>
          <w:spacing w:val="-2"/>
          <w:position w:val="2"/>
        </w:rPr>
        <w:t> </w:t>
      </w:r>
      <w:r>
        <w:rPr>
          <w:position w:val="2"/>
        </w:rPr>
        <w:t>defisiti</w:t>
      </w:r>
      <w:r>
        <w:rPr>
          <w:spacing w:val="-10"/>
          <w:position w:val="2"/>
        </w:rPr>
        <w:t> </w:t>
      </w:r>
      <w:r>
        <w:rPr>
          <w:position w:val="2"/>
        </w:rPr>
        <w:t>zamanı</w:t>
      </w:r>
      <w:r>
        <w:rPr>
          <w:spacing w:val="-2"/>
          <w:position w:val="2"/>
        </w:rPr>
        <w:t> </w:t>
      </w:r>
      <w:r>
        <w:rPr>
          <w:position w:val="2"/>
        </w:rPr>
        <w:t>hiperxrom</w:t>
      </w:r>
      <w:r>
        <w:rPr>
          <w:spacing w:val="-10"/>
          <w:position w:val="2"/>
        </w:rPr>
        <w:t> </w:t>
      </w:r>
      <w:r>
        <w:rPr>
          <w:position w:val="2"/>
        </w:rPr>
        <w:t>anemiya, bəzən</w:t>
      </w:r>
      <w:r>
        <w:rPr>
          <w:spacing w:val="-7"/>
          <w:position w:val="2"/>
        </w:rPr>
        <w:t> </w:t>
      </w:r>
      <w:r>
        <w:rPr>
          <w:position w:val="2"/>
        </w:rPr>
        <w:t>normoxrom</w:t>
      </w:r>
      <w:r>
        <w:rPr>
          <w:spacing w:val="-10"/>
          <w:position w:val="2"/>
        </w:rPr>
        <w:t> </w:t>
      </w:r>
      <w:r>
        <w:rPr>
          <w:position w:val="2"/>
        </w:rPr>
        <w:t>anemiya inkişaf </w:t>
      </w:r>
      <w:r>
        <w:rPr/>
        <w:t>edir. Qanın analizində böyük həcmli eritrositlər nüvə qalığı ilə (Jolli cismi, Kebot həlqəsi), tipik makrositoz müşahidə edilir. Periferik hüceyrədə leykositlərin, trombositlərin miqdarı azalır. Sümük</w:t>
      </w:r>
    </w:p>
    <w:p>
      <w:pPr>
        <w:pStyle w:val="BodyText"/>
        <w:spacing w:line="237" w:lineRule="auto" w:before="3"/>
        <w:ind w:right="420"/>
      </w:pPr>
      <w:r>
        <w:rPr/>
        <w:t>iliyində</w:t>
      </w:r>
      <w:r>
        <w:rPr>
          <w:spacing w:val="-1"/>
        </w:rPr>
        <w:t> </w:t>
      </w:r>
      <w:r>
        <w:rPr/>
        <w:t>meqaloblastlar</w:t>
      </w:r>
      <w:r>
        <w:rPr>
          <w:spacing w:val="-4"/>
        </w:rPr>
        <w:t> </w:t>
      </w:r>
      <w:r>
        <w:rPr/>
        <w:t>tapılır. Kəskinləşmə</w:t>
      </w:r>
      <w:r>
        <w:rPr>
          <w:spacing w:val="-6"/>
        </w:rPr>
        <w:t> </w:t>
      </w:r>
      <w:r>
        <w:rPr/>
        <w:t>dövründə</w:t>
      </w:r>
      <w:r>
        <w:rPr>
          <w:spacing w:val="-6"/>
        </w:rPr>
        <w:t> </w:t>
      </w:r>
      <w:r>
        <w:rPr/>
        <w:t>zərdab</w:t>
      </w:r>
      <w:r>
        <w:rPr>
          <w:spacing w:val="-9"/>
        </w:rPr>
        <w:t> </w:t>
      </w:r>
      <w:r>
        <w:rPr/>
        <w:t>dəmirinin</w:t>
      </w:r>
      <w:r>
        <w:rPr>
          <w:spacing w:val="-5"/>
        </w:rPr>
        <w:t> </w:t>
      </w:r>
      <w:r>
        <w:rPr/>
        <w:t>miqdarı</w:t>
      </w:r>
      <w:r>
        <w:rPr>
          <w:spacing w:val="-13"/>
        </w:rPr>
        <w:t> </w:t>
      </w:r>
      <w:r>
        <w:rPr/>
        <w:t>da</w:t>
      </w:r>
      <w:r>
        <w:rPr>
          <w:spacing w:val="-6"/>
        </w:rPr>
        <w:t> </w:t>
      </w:r>
      <w:r>
        <w:rPr/>
        <w:t>arta</w:t>
      </w:r>
      <w:r>
        <w:rPr>
          <w:spacing w:val="-6"/>
        </w:rPr>
        <w:t> </w:t>
      </w:r>
      <w:r>
        <w:rPr/>
        <w:t>bilər, eritrositlərin həyat tutumu azalır.</w:t>
      </w:r>
    </w:p>
    <w:p>
      <w:pPr>
        <w:pStyle w:val="BodyText"/>
        <w:spacing w:after="0" w:line="237" w:lineRule="auto"/>
        <w:sectPr>
          <w:pgSz w:w="11910" w:h="16840"/>
          <w:pgMar w:header="0" w:footer="1467" w:top="960" w:bottom="1660" w:left="708" w:right="850"/>
        </w:sectPr>
      </w:pPr>
    </w:p>
    <w:p>
      <w:pPr>
        <w:pStyle w:val="BodyText"/>
        <w:ind w:left="1177"/>
        <w:rPr>
          <w:sz w:val="20"/>
        </w:rPr>
      </w:pPr>
      <w:r>
        <w:rPr>
          <w:sz w:val="20"/>
        </w:rPr>
        <w:drawing>
          <wp:inline distT="0" distB="0" distL="0" distR="0">
            <wp:extent cx="5191349" cy="3253263"/>
            <wp:effectExtent l="0" t="0" r="0" b="0"/>
            <wp:docPr id="254" name="Image 254"/>
            <wp:cNvGraphicFramePr>
              <a:graphicFrameLocks/>
            </wp:cNvGraphicFramePr>
            <a:graphic>
              <a:graphicData uri="http://schemas.openxmlformats.org/drawingml/2006/picture">
                <pic:pic>
                  <pic:nvPicPr>
                    <pic:cNvPr id="254" name="Image 254"/>
                    <pic:cNvPicPr/>
                  </pic:nvPicPr>
                  <pic:blipFill>
                    <a:blip r:embed="rId166" cstate="print"/>
                    <a:stretch>
                      <a:fillRect/>
                    </a:stretch>
                  </pic:blipFill>
                  <pic:spPr>
                    <a:xfrm>
                      <a:off x="0" y="0"/>
                      <a:ext cx="5191349" cy="3253263"/>
                    </a:xfrm>
                    <a:prstGeom prst="rect">
                      <a:avLst/>
                    </a:prstGeom>
                  </pic:spPr>
                </pic:pic>
              </a:graphicData>
            </a:graphic>
          </wp:inline>
        </w:drawing>
      </w:r>
      <w:r>
        <w:rPr>
          <w:sz w:val="20"/>
        </w:rPr>
      </w:r>
    </w:p>
    <w:p>
      <w:pPr>
        <w:spacing w:before="137"/>
        <w:ind w:left="314" w:right="0" w:firstLine="0"/>
        <w:jc w:val="left"/>
        <w:rPr>
          <w:position w:val="2"/>
          <w:sz w:val="24"/>
        </w:rPr>
      </w:pPr>
      <w:r>
        <w:rPr>
          <w:b/>
          <w:position w:val="2"/>
          <w:sz w:val="24"/>
        </w:rPr>
        <w:t>Müalicə</w:t>
      </w:r>
      <w:r>
        <w:rPr>
          <w:b/>
          <w:spacing w:val="-6"/>
          <w:position w:val="2"/>
          <w:sz w:val="24"/>
        </w:rPr>
        <w:t> </w:t>
      </w:r>
      <w:r>
        <w:rPr>
          <w:b/>
          <w:position w:val="2"/>
          <w:sz w:val="24"/>
        </w:rPr>
        <w:t>prinsipləri.</w:t>
      </w:r>
      <w:r>
        <w:rPr>
          <w:b/>
          <w:spacing w:val="1"/>
          <w:position w:val="2"/>
          <w:sz w:val="24"/>
        </w:rPr>
        <w:t> </w:t>
      </w:r>
      <w:r>
        <w:rPr>
          <w:position w:val="2"/>
          <w:sz w:val="24"/>
        </w:rPr>
        <w:t>Vitamin</w:t>
      </w:r>
      <w:r>
        <w:rPr>
          <w:spacing w:val="-8"/>
          <w:position w:val="2"/>
          <w:sz w:val="24"/>
        </w:rPr>
        <w:t> </w:t>
      </w:r>
      <w:r>
        <w:rPr>
          <w:position w:val="2"/>
          <w:sz w:val="24"/>
        </w:rPr>
        <w:t>B</w:t>
      </w:r>
      <w:r>
        <w:rPr>
          <w:sz w:val="16"/>
        </w:rPr>
        <w:t>12</w:t>
      </w:r>
      <w:r>
        <w:rPr>
          <w:spacing w:val="18"/>
          <w:sz w:val="16"/>
        </w:rPr>
        <w:t> </w:t>
      </w:r>
      <w:r>
        <w:rPr>
          <w:position w:val="2"/>
          <w:sz w:val="24"/>
        </w:rPr>
        <w:t>defisitli</w:t>
      </w:r>
      <w:r>
        <w:rPr>
          <w:spacing w:val="-7"/>
          <w:position w:val="2"/>
          <w:sz w:val="24"/>
        </w:rPr>
        <w:t> </w:t>
      </w:r>
      <w:r>
        <w:rPr>
          <w:position w:val="2"/>
          <w:sz w:val="24"/>
        </w:rPr>
        <w:t>anemiyanın müalicəsinin</w:t>
      </w:r>
      <w:r>
        <w:rPr>
          <w:spacing w:val="-4"/>
          <w:position w:val="2"/>
          <w:sz w:val="24"/>
        </w:rPr>
        <w:t> </w:t>
      </w:r>
      <w:r>
        <w:rPr>
          <w:position w:val="2"/>
          <w:sz w:val="24"/>
        </w:rPr>
        <w:t>əsas</w:t>
      </w:r>
      <w:r>
        <w:rPr>
          <w:spacing w:val="-7"/>
          <w:position w:val="2"/>
          <w:sz w:val="24"/>
        </w:rPr>
        <w:t> </w:t>
      </w:r>
      <w:r>
        <w:rPr>
          <w:spacing w:val="-2"/>
          <w:position w:val="2"/>
          <w:sz w:val="24"/>
        </w:rPr>
        <w:t>prinsipi:</w:t>
      </w:r>
    </w:p>
    <w:p>
      <w:pPr>
        <w:pStyle w:val="ListParagraph"/>
        <w:numPr>
          <w:ilvl w:val="0"/>
          <w:numId w:val="89"/>
        </w:numPr>
        <w:tabs>
          <w:tab w:pos="577" w:val="left" w:leader="none"/>
        </w:tabs>
        <w:spacing w:line="275" w:lineRule="exact" w:before="0" w:after="0"/>
        <w:ind w:left="577" w:right="0" w:hanging="263"/>
        <w:jc w:val="left"/>
        <w:rPr>
          <w:b/>
          <w:sz w:val="24"/>
        </w:rPr>
      </w:pPr>
      <w:r>
        <w:rPr>
          <w:sz w:val="24"/>
        </w:rPr>
        <w:t>Əsas</w:t>
      </w:r>
      <w:r>
        <w:rPr>
          <w:spacing w:val="-3"/>
          <w:sz w:val="24"/>
        </w:rPr>
        <w:t> </w:t>
      </w:r>
      <w:r>
        <w:rPr>
          <w:sz w:val="24"/>
        </w:rPr>
        <w:t>səbəbi</w:t>
      </w:r>
      <w:r>
        <w:rPr>
          <w:spacing w:val="-8"/>
          <w:sz w:val="24"/>
        </w:rPr>
        <w:t> </w:t>
      </w:r>
      <w:r>
        <w:rPr>
          <w:sz w:val="24"/>
        </w:rPr>
        <w:t>aradan</w:t>
      </w:r>
      <w:r>
        <w:rPr>
          <w:spacing w:val="-4"/>
          <w:sz w:val="24"/>
        </w:rPr>
        <w:t> </w:t>
      </w:r>
      <w:r>
        <w:rPr>
          <w:spacing w:val="-2"/>
          <w:sz w:val="24"/>
        </w:rPr>
        <w:t>götürməli;</w:t>
      </w:r>
    </w:p>
    <w:p>
      <w:pPr>
        <w:pStyle w:val="ListParagraph"/>
        <w:numPr>
          <w:ilvl w:val="0"/>
          <w:numId w:val="89"/>
        </w:numPr>
        <w:tabs>
          <w:tab w:pos="577" w:val="left" w:leader="none"/>
        </w:tabs>
        <w:spacing w:line="275" w:lineRule="exact" w:before="0" w:after="0"/>
        <w:ind w:left="577" w:right="0" w:hanging="263"/>
        <w:jc w:val="left"/>
        <w:rPr>
          <w:b/>
          <w:sz w:val="24"/>
        </w:rPr>
      </w:pPr>
      <w:r>
        <w:rPr>
          <w:sz w:val="24"/>
        </w:rPr>
        <w:t>Qidanı və</w:t>
      </w:r>
      <w:r>
        <w:rPr>
          <w:spacing w:val="-1"/>
          <w:sz w:val="24"/>
        </w:rPr>
        <w:t> </w:t>
      </w:r>
      <w:r>
        <w:rPr>
          <w:sz w:val="24"/>
        </w:rPr>
        <w:t>həyat tərzini</w:t>
      </w:r>
      <w:r>
        <w:rPr>
          <w:spacing w:val="-9"/>
          <w:sz w:val="24"/>
        </w:rPr>
        <w:t> </w:t>
      </w:r>
      <w:r>
        <w:rPr>
          <w:sz w:val="24"/>
        </w:rPr>
        <w:t>düzgün</w:t>
      </w:r>
      <w:r>
        <w:rPr>
          <w:spacing w:val="-4"/>
          <w:sz w:val="24"/>
        </w:rPr>
        <w:t> </w:t>
      </w:r>
      <w:r>
        <w:rPr>
          <w:spacing w:val="-2"/>
          <w:sz w:val="24"/>
        </w:rPr>
        <w:t>qurmalı;</w:t>
      </w:r>
    </w:p>
    <w:p>
      <w:pPr>
        <w:pStyle w:val="ListParagraph"/>
        <w:numPr>
          <w:ilvl w:val="0"/>
          <w:numId w:val="89"/>
        </w:numPr>
        <w:tabs>
          <w:tab w:pos="577" w:val="left" w:leader="none"/>
        </w:tabs>
        <w:spacing w:line="240" w:lineRule="auto" w:before="2" w:after="0"/>
        <w:ind w:left="577" w:right="0" w:hanging="263"/>
        <w:jc w:val="left"/>
        <w:rPr>
          <w:b/>
          <w:position w:val="2"/>
          <w:sz w:val="24"/>
        </w:rPr>
      </w:pPr>
      <w:r>
        <w:rPr>
          <w:position w:val="2"/>
          <w:sz w:val="24"/>
        </w:rPr>
        <w:t>Xəstələrə</w:t>
      </w:r>
      <w:r>
        <w:rPr>
          <w:spacing w:val="-1"/>
          <w:position w:val="2"/>
          <w:sz w:val="24"/>
        </w:rPr>
        <w:t> </w:t>
      </w:r>
      <w:r>
        <w:rPr>
          <w:position w:val="2"/>
          <w:sz w:val="24"/>
        </w:rPr>
        <w:t>yüksək</w:t>
      </w:r>
      <w:r>
        <w:rPr>
          <w:spacing w:val="-3"/>
          <w:position w:val="2"/>
          <w:sz w:val="24"/>
        </w:rPr>
        <w:t> </w:t>
      </w:r>
      <w:r>
        <w:rPr>
          <w:position w:val="2"/>
          <w:sz w:val="24"/>
        </w:rPr>
        <w:t>dozada</w:t>
      </w:r>
      <w:r>
        <w:rPr>
          <w:spacing w:val="-5"/>
          <w:position w:val="2"/>
          <w:sz w:val="24"/>
        </w:rPr>
        <w:t> </w:t>
      </w:r>
      <w:r>
        <w:rPr>
          <w:position w:val="2"/>
          <w:sz w:val="24"/>
        </w:rPr>
        <w:t>vitamin</w:t>
      </w:r>
      <w:r>
        <w:rPr>
          <w:spacing w:val="-4"/>
          <w:position w:val="2"/>
          <w:sz w:val="24"/>
        </w:rPr>
        <w:t> </w:t>
      </w:r>
      <w:r>
        <w:rPr>
          <w:position w:val="2"/>
          <w:sz w:val="24"/>
        </w:rPr>
        <w:t>B</w:t>
      </w:r>
      <w:r>
        <w:rPr>
          <w:sz w:val="16"/>
        </w:rPr>
        <w:t>12</w:t>
      </w:r>
      <w:r>
        <w:rPr>
          <w:spacing w:val="18"/>
          <w:sz w:val="16"/>
        </w:rPr>
        <w:t> </w:t>
      </w:r>
      <w:r>
        <w:rPr>
          <w:position w:val="2"/>
          <w:sz w:val="24"/>
        </w:rPr>
        <w:t>təyin</w:t>
      </w:r>
      <w:r>
        <w:rPr>
          <w:spacing w:val="-8"/>
          <w:position w:val="2"/>
          <w:sz w:val="24"/>
        </w:rPr>
        <w:t> </w:t>
      </w:r>
      <w:r>
        <w:rPr>
          <w:spacing w:val="-2"/>
          <w:position w:val="2"/>
          <w:sz w:val="24"/>
        </w:rPr>
        <w:t>olunmalıdır.</w:t>
      </w:r>
    </w:p>
    <w:p>
      <w:pPr>
        <w:pStyle w:val="BodyText"/>
        <w:spacing w:line="259" w:lineRule="auto" w:before="179"/>
        <w:ind w:right="420"/>
      </w:pPr>
      <w:r>
        <w:rPr/>
        <w:t>Qaraciyər</w:t>
      </w:r>
      <w:r>
        <w:rPr>
          <w:spacing w:val="-4"/>
        </w:rPr>
        <w:t> </w:t>
      </w:r>
      <w:r>
        <w:rPr/>
        <w:t>preparatlarından</w:t>
      </w:r>
      <w:r>
        <w:rPr>
          <w:spacing w:val="-5"/>
        </w:rPr>
        <w:t> </w:t>
      </w:r>
      <w:r>
        <w:rPr/>
        <w:t>vitohepat,</w:t>
      </w:r>
      <w:r>
        <w:rPr>
          <w:spacing w:val="-4"/>
        </w:rPr>
        <w:t> </w:t>
      </w:r>
      <w:r>
        <w:rPr/>
        <w:t>sirepar yeritmək</w:t>
      </w:r>
      <w:r>
        <w:rPr>
          <w:spacing w:val="-5"/>
        </w:rPr>
        <w:t> </w:t>
      </w:r>
      <w:r>
        <w:rPr/>
        <w:t>olar. Mədə-bağırsaqda</w:t>
      </w:r>
      <w:r>
        <w:rPr>
          <w:spacing w:val="-6"/>
        </w:rPr>
        <w:t> </w:t>
      </w:r>
      <w:r>
        <w:rPr/>
        <w:t>olan</w:t>
      </w:r>
      <w:r>
        <w:rPr>
          <w:spacing w:val="-10"/>
        </w:rPr>
        <w:t> </w:t>
      </w:r>
      <w:r>
        <w:rPr/>
        <w:t>pataloji</w:t>
      </w:r>
      <w:r>
        <w:rPr>
          <w:spacing w:val="-10"/>
        </w:rPr>
        <w:t> </w:t>
      </w:r>
      <w:r>
        <w:rPr/>
        <w:t>proses aradan götürülməlidir.</w:t>
      </w:r>
    </w:p>
    <w:p>
      <w:pPr>
        <w:pStyle w:val="Heading1"/>
        <w:spacing w:before="168"/>
        <w:ind w:left="713"/>
        <w:jc w:val="center"/>
      </w:pPr>
      <w:r>
        <w:rPr/>
        <w:t>Fol</w:t>
      </w:r>
      <w:r>
        <w:rPr>
          <w:spacing w:val="-8"/>
        </w:rPr>
        <w:t> </w:t>
      </w:r>
      <w:r>
        <w:rPr/>
        <w:t>defisitli</w:t>
      </w:r>
      <w:r>
        <w:rPr>
          <w:spacing w:val="-8"/>
        </w:rPr>
        <w:t> </w:t>
      </w:r>
      <w:r>
        <w:rPr>
          <w:spacing w:val="-2"/>
        </w:rPr>
        <w:t>anemiya</w:t>
      </w:r>
    </w:p>
    <w:p>
      <w:pPr>
        <w:pStyle w:val="BodyText"/>
        <w:spacing w:before="4"/>
        <w:ind w:left="0"/>
        <w:rPr>
          <w:b/>
          <w:sz w:val="15"/>
        </w:rPr>
      </w:pPr>
      <w:r>
        <w:rPr>
          <w:b/>
          <w:sz w:val="15"/>
        </w:rPr>
        <w:drawing>
          <wp:anchor distT="0" distB="0" distL="0" distR="0" allowOverlap="1" layoutInCell="1" locked="0" behindDoc="1" simplePos="0" relativeHeight="487631360">
            <wp:simplePos x="0" y="0"/>
            <wp:positionH relativeFrom="page">
              <wp:posOffset>1178022</wp:posOffset>
            </wp:positionH>
            <wp:positionV relativeFrom="paragraph">
              <wp:posOffset>127609</wp:posOffset>
            </wp:positionV>
            <wp:extent cx="5271613" cy="2875788"/>
            <wp:effectExtent l="0" t="0" r="0" b="0"/>
            <wp:wrapTopAndBottom/>
            <wp:docPr id="255" name="Image 255"/>
            <wp:cNvGraphicFramePr>
              <a:graphicFrameLocks/>
            </wp:cNvGraphicFramePr>
            <a:graphic>
              <a:graphicData uri="http://schemas.openxmlformats.org/drawingml/2006/picture">
                <pic:pic>
                  <pic:nvPicPr>
                    <pic:cNvPr id="255" name="Image 255"/>
                    <pic:cNvPicPr/>
                  </pic:nvPicPr>
                  <pic:blipFill>
                    <a:blip r:embed="rId167" cstate="print"/>
                    <a:stretch>
                      <a:fillRect/>
                    </a:stretch>
                  </pic:blipFill>
                  <pic:spPr>
                    <a:xfrm>
                      <a:off x="0" y="0"/>
                      <a:ext cx="5271613" cy="2875788"/>
                    </a:xfrm>
                    <a:prstGeom prst="rect">
                      <a:avLst/>
                    </a:prstGeom>
                  </pic:spPr>
                </pic:pic>
              </a:graphicData>
            </a:graphic>
          </wp:anchor>
        </w:drawing>
      </w:r>
    </w:p>
    <w:p>
      <w:pPr>
        <w:pStyle w:val="BodyText"/>
        <w:spacing w:before="99"/>
        <w:ind w:right="420"/>
      </w:pPr>
      <w:r>
        <w:rPr>
          <w:b/>
        </w:rPr>
        <w:t>Etiologiyası. </w:t>
      </w:r>
      <w:r>
        <w:rPr/>
        <w:t>Bu növ anemiya fol turşusunun defisiti nəticəsində baş verdikdə sümük iliyində meqaloblastlar müşahidə</w:t>
      </w:r>
      <w:r>
        <w:rPr>
          <w:spacing w:val="-5"/>
        </w:rPr>
        <w:t> </w:t>
      </w:r>
      <w:r>
        <w:rPr/>
        <w:t>edilir.</w:t>
      </w:r>
      <w:r>
        <w:rPr>
          <w:spacing w:val="-3"/>
        </w:rPr>
        <w:t> </w:t>
      </w:r>
      <w:r>
        <w:rPr/>
        <w:t>Sutkalıq</w:t>
      </w:r>
      <w:r>
        <w:rPr>
          <w:spacing w:val="-5"/>
        </w:rPr>
        <w:t> </w:t>
      </w:r>
      <w:r>
        <w:rPr/>
        <w:t>tələbat fol</w:t>
      </w:r>
      <w:r>
        <w:rPr>
          <w:spacing w:val="-13"/>
        </w:rPr>
        <w:t> </w:t>
      </w:r>
      <w:r>
        <w:rPr/>
        <w:t>turşusu</w:t>
      </w:r>
      <w:r>
        <w:rPr>
          <w:spacing w:val="-5"/>
        </w:rPr>
        <w:t> </w:t>
      </w:r>
      <w:r>
        <w:rPr/>
        <w:t>üçün</w:t>
      </w:r>
      <w:r>
        <w:rPr>
          <w:spacing w:val="-9"/>
        </w:rPr>
        <w:t> </w:t>
      </w:r>
      <w:r>
        <w:rPr/>
        <w:t>100-200</w:t>
      </w:r>
      <w:r>
        <w:rPr>
          <w:spacing w:val="-5"/>
        </w:rPr>
        <w:t> </w:t>
      </w:r>
      <w:r>
        <w:rPr/>
        <w:t>mkq-dır,</w:t>
      </w:r>
      <w:r>
        <w:rPr>
          <w:spacing w:val="-3"/>
        </w:rPr>
        <w:t> </w:t>
      </w:r>
      <w:r>
        <w:rPr/>
        <w:t>hamiləlikdə, hemolitik anemiyada bu tələbat daha da arta bilir.</w:t>
      </w:r>
    </w:p>
    <w:p>
      <w:pPr>
        <w:pStyle w:val="BodyText"/>
        <w:spacing w:after="0"/>
        <w:sectPr>
          <w:pgSz w:w="11910" w:h="16840"/>
          <w:pgMar w:header="0" w:footer="1467" w:top="1040" w:bottom="1660" w:left="708" w:right="850"/>
        </w:sectPr>
      </w:pPr>
    </w:p>
    <w:p>
      <w:pPr>
        <w:pStyle w:val="BodyText"/>
        <w:spacing w:before="74"/>
        <w:ind w:right="85"/>
        <w:jc w:val="both"/>
      </w:pPr>
      <w:r>
        <w:rPr/>
        <w:t>Fol</w:t>
      </w:r>
      <w:r>
        <w:rPr>
          <w:spacing w:val="-10"/>
        </w:rPr>
        <w:t> </w:t>
      </w:r>
      <w:r>
        <w:rPr/>
        <w:t>turşusu</w:t>
      </w:r>
      <w:r>
        <w:rPr>
          <w:spacing w:val="-1"/>
        </w:rPr>
        <w:t> </w:t>
      </w:r>
      <w:r>
        <w:rPr/>
        <w:t>defisitli</w:t>
      </w:r>
      <w:r>
        <w:rPr>
          <w:spacing w:val="-5"/>
        </w:rPr>
        <w:t> </w:t>
      </w:r>
      <w:r>
        <w:rPr/>
        <w:t>anemiya</w:t>
      </w:r>
      <w:r>
        <w:rPr>
          <w:spacing w:val="-2"/>
        </w:rPr>
        <w:t> </w:t>
      </w:r>
      <w:r>
        <w:rPr/>
        <w:t>əsasən, bağırsaq xəstəlikləri</w:t>
      </w:r>
      <w:r>
        <w:rPr>
          <w:spacing w:val="-10"/>
        </w:rPr>
        <w:t> </w:t>
      </w:r>
      <w:r>
        <w:rPr/>
        <w:t>(bağırsaqlarda</w:t>
      </w:r>
      <w:r>
        <w:rPr>
          <w:spacing w:val="-2"/>
        </w:rPr>
        <w:t> </w:t>
      </w:r>
      <w:r>
        <w:rPr/>
        <w:t>cərrahi</w:t>
      </w:r>
      <w:r>
        <w:rPr>
          <w:spacing w:val="-1"/>
        </w:rPr>
        <w:t> </w:t>
      </w:r>
      <w:r>
        <w:rPr/>
        <w:t>müdaxilə), alkoholizm, hamiləlik, bəzi</w:t>
      </w:r>
      <w:r>
        <w:rPr>
          <w:spacing w:val="-3"/>
        </w:rPr>
        <w:t> </w:t>
      </w:r>
      <w:r>
        <w:rPr/>
        <w:t>dərman</w:t>
      </w:r>
      <w:r>
        <w:rPr>
          <w:spacing w:val="-3"/>
        </w:rPr>
        <w:t> </w:t>
      </w:r>
      <w:r>
        <w:rPr/>
        <w:t>preparatlarının uzun müddət qəbulu (məsələn, qıcolma əleyhinə, fol</w:t>
      </w:r>
      <w:r>
        <w:rPr>
          <w:spacing w:val="-7"/>
        </w:rPr>
        <w:t> </w:t>
      </w:r>
      <w:r>
        <w:rPr/>
        <w:t>turşusunun antaqonistləri,</w:t>
      </w:r>
      <w:r>
        <w:rPr>
          <w:spacing w:val="-2"/>
        </w:rPr>
        <w:t> </w:t>
      </w:r>
      <w:r>
        <w:rPr/>
        <w:t>sulfanilamidlər),</w:t>
      </w:r>
      <w:r>
        <w:rPr>
          <w:spacing w:val="-2"/>
        </w:rPr>
        <w:t> </w:t>
      </w:r>
      <w:r>
        <w:rPr/>
        <w:t>alimentar</w:t>
      </w:r>
      <w:r>
        <w:rPr>
          <w:spacing w:val="-3"/>
        </w:rPr>
        <w:t> </w:t>
      </w:r>
      <w:r>
        <w:rPr/>
        <w:t>çatışmazlıq</w:t>
      </w:r>
      <w:r>
        <w:rPr>
          <w:spacing w:val="-4"/>
        </w:rPr>
        <w:t> </w:t>
      </w:r>
      <w:r>
        <w:rPr/>
        <w:t>(xüsusilə</w:t>
      </w:r>
      <w:r>
        <w:rPr>
          <w:spacing w:val="-5"/>
        </w:rPr>
        <w:t> </w:t>
      </w:r>
      <w:r>
        <w:rPr/>
        <w:t>keçi</w:t>
      </w:r>
      <w:r>
        <w:rPr>
          <w:spacing w:val="-8"/>
        </w:rPr>
        <w:t> </w:t>
      </w:r>
      <w:r>
        <w:rPr/>
        <w:t>südü ilə</w:t>
      </w:r>
      <w:r>
        <w:rPr>
          <w:spacing w:val="-5"/>
        </w:rPr>
        <w:t> </w:t>
      </w:r>
      <w:r>
        <w:rPr/>
        <w:t>qidalanma)</w:t>
      </w:r>
      <w:r>
        <w:rPr>
          <w:spacing w:val="-3"/>
        </w:rPr>
        <w:t> </w:t>
      </w:r>
      <w:r>
        <w:rPr/>
        <w:t>zamanı</w:t>
      </w:r>
      <w:r>
        <w:rPr>
          <w:spacing w:val="-4"/>
        </w:rPr>
        <w:t> </w:t>
      </w:r>
      <w:r>
        <w:rPr/>
        <w:t>inkişaf </w:t>
      </w:r>
      <w:r>
        <w:rPr>
          <w:spacing w:val="-2"/>
        </w:rPr>
        <w:t>edir.</w:t>
      </w:r>
    </w:p>
    <w:p>
      <w:pPr>
        <w:pStyle w:val="BodyText"/>
        <w:spacing w:before="1"/>
        <w:ind w:right="701"/>
        <w:jc w:val="both"/>
      </w:pPr>
      <w:r>
        <w:rPr/>
        <w:t>Fol</w:t>
      </w:r>
      <w:r>
        <w:rPr>
          <w:spacing w:val="-10"/>
        </w:rPr>
        <w:t> </w:t>
      </w:r>
      <w:r>
        <w:rPr/>
        <w:t>turşusu</w:t>
      </w:r>
      <w:r>
        <w:rPr>
          <w:spacing w:val="-2"/>
        </w:rPr>
        <w:t> </w:t>
      </w:r>
      <w:r>
        <w:rPr/>
        <w:t>çatışmazlığı</w:t>
      </w:r>
      <w:r>
        <w:rPr>
          <w:spacing w:val="-10"/>
        </w:rPr>
        <w:t> </w:t>
      </w:r>
      <w:r>
        <w:rPr/>
        <w:t>qanyaradıcı</w:t>
      </w:r>
      <w:r>
        <w:rPr>
          <w:spacing w:val="-2"/>
        </w:rPr>
        <w:t> </w:t>
      </w:r>
      <w:r>
        <w:rPr/>
        <w:t>hüceyrələrdə, o</w:t>
      </w:r>
      <w:r>
        <w:rPr>
          <w:spacing w:val="-2"/>
        </w:rPr>
        <w:t> </w:t>
      </w:r>
      <w:r>
        <w:rPr/>
        <w:t>cümlədən</w:t>
      </w:r>
      <w:r>
        <w:rPr>
          <w:spacing w:val="-7"/>
        </w:rPr>
        <w:t> </w:t>
      </w:r>
      <w:r>
        <w:rPr/>
        <w:t>eritroblastlarda</w:t>
      </w:r>
      <w:r>
        <w:rPr>
          <w:spacing w:val="-3"/>
        </w:rPr>
        <w:t> </w:t>
      </w:r>
      <w:r>
        <w:rPr/>
        <w:t>DNT-nin</w:t>
      </w:r>
      <w:r>
        <w:rPr>
          <w:spacing w:val="-2"/>
        </w:rPr>
        <w:t> </w:t>
      </w:r>
      <w:r>
        <w:rPr/>
        <w:t>sintezini dayandırır və hüceyrə bölünməsi pozulur.</w:t>
      </w:r>
    </w:p>
    <w:p>
      <w:pPr>
        <w:pStyle w:val="BodyText"/>
        <w:spacing w:line="242" w:lineRule="auto" w:before="274"/>
      </w:pPr>
      <w:r>
        <w:rPr>
          <w:b/>
        </w:rPr>
        <w:t>Klinik</w:t>
      </w:r>
      <w:r>
        <w:rPr>
          <w:b/>
          <w:spacing w:val="-8"/>
        </w:rPr>
        <w:t> </w:t>
      </w:r>
      <w:r>
        <w:rPr>
          <w:b/>
        </w:rPr>
        <w:t>mənzərəsi. </w:t>
      </w:r>
      <w:r>
        <w:rPr/>
        <w:t>Xəstələr</w:t>
      </w:r>
      <w:r>
        <w:rPr>
          <w:spacing w:val="-4"/>
        </w:rPr>
        <w:t> </w:t>
      </w:r>
      <w:r>
        <w:rPr/>
        <w:t>ümumi</w:t>
      </w:r>
      <w:r>
        <w:rPr>
          <w:spacing w:val="-8"/>
        </w:rPr>
        <w:t> </w:t>
      </w:r>
      <w:r>
        <w:rPr/>
        <w:t>zəiflikdən,</w:t>
      </w:r>
      <w:r>
        <w:rPr>
          <w:spacing w:val="-3"/>
        </w:rPr>
        <w:t> </w:t>
      </w:r>
      <w:r>
        <w:rPr/>
        <w:t>başgicəllənmədən.</w:t>
      </w:r>
      <w:r>
        <w:rPr>
          <w:spacing w:val="-3"/>
        </w:rPr>
        <w:t> </w:t>
      </w:r>
      <w:r>
        <w:rPr/>
        <w:t>paresteziyadan</w:t>
      </w:r>
      <w:r>
        <w:rPr>
          <w:spacing w:val="-9"/>
        </w:rPr>
        <w:t> </w:t>
      </w:r>
      <w:r>
        <w:rPr/>
        <w:t>şikayət edirlər.</w:t>
      </w:r>
      <w:r>
        <w:rPr>
          <w:spacing w:val="-3"/>
        </w:rPr>
        <w:t> </w:t>
      </w:r>
      <w:r>
        <w:rPr/>
        <w:t>Bu</w:t>
      </w:r>
      <w:r>
        <w:rPr>
          <w:spacing w:val="-9"/>
        </w:rPr>
        <w:t> </w:t>
      </w:r>
      <w:r>
        <w:rPr/>
        <w:t>tip anemiya uşaqlarda və gənc qadınlarda üzün şişməsi, gözdə sarılıq, axiliya, atrofik qastrit və mədə</w:t>
      </w:r>
    </w:p>
    <w:p>
      <w:pPr>
        <w:pStyle w:val="BodyText"/>
        <w:ind w:right="202"/>
      </w:pPr>
      <w:r>
        <w:rPr/>
        <w:t>turşuluğunun</w:t>
      </w:r>
      <w:r>
        <w:rPr>
          <w:spacing w:val="-7"/>
        </w:rPr>
        <w:t> </w:t>
      </w:r>
      <w:r>
        <w:rPr/>
        <w:t>azalması</w:t>
      </w:r>
      <w:r>
        <w:rPr>
          <w:spacing w:val="-3"/>
        </w:rPr>
        <w:t> </w:t>
      </w:r>
      <w:r>
        <w:rPr/>
        <w:t>ilə</w:t>
      </w:r>
      <w:r>
        <w:rPr>
          <w:spacing w:val="-4"/>
        </w:rPr>
        <w:t> </w:t>
      </w:r>
      <w:r>
        <w:rPr/>
        <w:t>tez-tez</w:t>
      </w:r>
      <w:r>
        <w:rPr>
          <w:spacing w:val="-8"/>
        </w:rPr>
        <w:t> </w:t>
      </w:r>
      <w:r>
        <w:rPr/>
        <w:t>təsadüf</w:t>
      </w:r>
      <w:r>
        <w:rPr>
          <w:spacing w:val="-10"/>
        </w:rPr>
        <w:t> </w:t>
      </w:r>
      <w:r>
        <w:rPr/>
        <w:t>edir.</w:t>
      </w:r>
      <w:r>
        <w:rPr>
          <w:spacing w:val="-1"/>
        </w:rPr>
        <w:t> </w:t>
      </w:r>
      <w:r>
        <w:rPr/>
        <w:t>Xəstələrin</w:t>
      </w:r>
      <w:r>
        <w:rPr>
          <w:spacing w:val="-7"/>
        </w:rPr>
        <w:t> </w:t>
      </w:r>
      <w:r>
        <w:rPr/>
        <w:t>periferik</w:t>
      </w:r>
      <w:r>
        <w:rPr>
          <w:spacing w:val="-3"/>
        </w:rPr>
        <w:t> </w:t>
      </w:r>
      <w:r>
        <w:rPr/>
        <w:t>qanında makrositoz,</w:t>
      </w:r>
      <w:r>
        <w:rPr>
          <w:spacing w:val="-1"/>
        </w:rPr>
        <w:t> </w:t>
      </w:r>
      <w:r>
        <w:rPr/>
        <w:t>hiperxrom anemiya, anizositoz müşahidə olunur. Retikulositlərin miqdarı azalmış olur. Trombositopeniya, leykopeniya müşahidə edilir. Ağır halda fol</w:t>
      </w:r>
      <w:r>
        <w:rPr>
          <w:spacing w:val="-8"/>
        </w:rPr>
        <w:t> </w:t>
      </w:r>
      <w:r>
        <w:rPr/>
        <w:t>turşusunun</w:t>
      </w:r>
      <w:r>
        <w:rPr>
          <w:spacing w:val="-4"/>
        </w:rPr>
        <w:t> </w:t>
      </w:r>
      <w:r>
        <w:rPr/>
        <w:t>çatışmazlığı</w:t>
      </w:r>
      <w:r>
        <w:rPr>
          <w:spacing w:val="-4"/>
        </w:rPr>
        <w:t> </w:t>
      </w:r>
      <w:r>
        <w:rPr/>
        <w:t>şizofreniya əlaməti</w:t>
      </w:r>
      <w:r>
        <w:rPr>
          <w:spacing w:val="-4"/>
        </w:rPr>
        <w:t> </w:t>
      </w:r>
      <w:r>
        <w:rPr/>
        <w:t>ilə özünü büruzə verir.</w:t>
      </w:r>
    </w:p>
    <w:p>
      <w:pPr>
        <w:pStyle w:val="BodyText"/>
        <w:spacing w:before="273"/>
        <w:ind w:right="142"/>
      </w:pPr>
      <w:r>
        <w:rPr>
          <w:b/>
        </w:rPr>
        <w:t>Müalicə</w:t>
      </w:r>
      <w:r>
        <w:rPr>
          <w:b/>
          <w:spacing w:val="-4"/>
        </w:rPr>
        <w:t> </w:t>
      </w:r>
      <w:r>
        <w:rPr>
          <w:b/>
        </w:rPr>
        <w:t>prinsipləri. </w:t>
      </w:r>
      <w:r>
        <w:rPr/>
        <w:t>Fol</w:t>
      </w:r>
      <w:r>
        <w:rPr>
          <w:spacing w:val="-11"/>
        </w:rPr>
        <w:t> </w:t>
      </w:r>
      <w:r>
        <w:rPr/>
        <w:t>turşusu ilə</w:t>
      </w:r>
      <w:r>
        <w:rPr>
          <w:spacing w:val="-3"/>
        </w:rPr>
        <w:t> </w:t>
      </w:r>
      <w:r>
        <w:rPr/>
        <w:t>orqanizmi</w:t>
      </w:r>
      <w:r>
        <w:rPr>
          <w:spacing w:val="-11"/>
        </w:rPr>
        <w:t> </w:t>
      </w:r>
      <w:r>
        <w:rPr/>
        <w:t>təmin</w:t>
      </w:r>
      <w:r>
        <w:rPr>
          <w:spacing w:val="-2"/>
        </w:rPr>
        <w:t> </w:t>
      </w:r>
      <w:r>
        <w:rPr/>
        <w:t>etməli. Mədə-bağırsaqda</w:t>
      </w:r>
      <w:r>
        <w:rPr>
          <w:spacing w:val="-3"/>
        </w:rPr>
        <w:t> </w:t>
      </w:r>
      <w:r>
        <w:rPr/>
        <w:t>olan</w:t>
      </w:r>
      <w:r>
        <w:rPr>
          <w:spacing w:val="-7"/>
        </w:rPr>
        <w:t> </w:t>
      </w:r>
      <w:r>
        <w:rPr/>
        <w:t>patoloji</w:t>
      </w:r>
      <w:r>
        <w:rPr>
          <w:spacing w:val="-7"/>
        </w:rPr>
        <w:t> </w:t>
      </w:r>
      <w:r>
        <w:rPr/>
        <w:t>dəyişikliyi müalicə etmək vacibdir. Qida tam</w:t>
      </w:r>
      <w:r>
        <w:rPr>
          <w:spacing w:val="-3"/>
        </w:rPr>
        <w:t> </w:t>
      </w:r>
      <w:r>
        <w:rPr/>
        <w:t>dəyərli olmalıdır. İrsiyyət nəzərə alınmalıdır. Çalışmaq lazımdır ki, bağırsaqdan fol turşusu sorula bilsin.</w:t>
      </w:r>
    </w:p>
    <w:p>
      <w:pPr>
        <w:pStyle w:val="BodyText"/>
        <w:spacing w:before="7"/>
        <w:ind w:left="0"/>
      </w:pPr>
    </w:p>
    <w:p>
      <w:pPr>
        <w:pStyle w:val="Heading1"/>
        <w:ind w:left="711"/>
        <w:jc w:val="center"/>
      </w:pPr>
      <w:r>
        <w:rPr/>
        <w:t>Kəskin</w:t>
      </w:r>
      <w:r>
        <w:rPr>
          <w:spacing w:val="-14"/>
        </w:rPr>
        <w:t> </w:t>
      </w:r>
      <w:r>
        <w:rPr/>
        <w:t>və</w:t>
      </w:r>
      <w:r>
        <w:rPr>
          <w:spacing w:val="-8"/>
        </w:rPr>
        <w:t> </w:t>
      </w:r>
      <w:r>
        <w:rPr/>
        <w:t>xronik</w:t>
      </w:r>
      <w:r>
        <w:rPr>
          <w:spacing w:val="-9"/>
        </w:rPr>
        <w:t> </w:t>
      </w:r>
      <w:r>
        <w:rPr/>
        <w:t>posthemorragik</w:t>
      </w:r>
      <w:r>
        <w:rPr>
          <w:spacing w:val="-14"/>
        </w:rPr>
        <w:t> </w:t>
      </w:r>
      <w:r>
        <w:rPr>
          <w:spacing w:val="-2"/>
        </w:rPr>
        <w:t>anemiya.</w:t>
      </w:r>
    </w:p>
    <w:p>
      <w:pPr>
        <w:pStyle w:val="BodyText"/>
        <w:spacing w:before="7"/>
        <w:ind w:left="0"/>
        <w:rPr>
          <w:b/>
          <w:sz w:val="6"/>
        </w:rPr>
      </w:pPr>
      <w:r>
        <w:rPr>
          <w:b/>
          <w:sz w:val="6"/>
        </w:rPr>
        <w:drawing>
          <wp:anchor distT="0" distB="0" distL="0" distR="0" allowOverlap="1" layoutInCell="1" locked="0" behindDoc="1" simplePos="0" relativeHeight="487631872">
            <wp:simplePos x="0" y="0"/>
            <wp:positionH relativeFrom="page">
              <wp:posOffset>1043924</wp:posOffset>
            </wp:positionH>
            <wp:positionV relativeFrom="paragraph">
              <wp:posOffset>63898</wp:posOffset>
            </wp:positionV>
            <wp:extent cx="5535512" cy="2894076"/>
            <wp:effectExtent l="0" t="0" r="0" b="0"/>
            <wp:wrapTopAndBottom/>
            <wp:docPr id="256" name="Image 256"/>
            <wp:cNvGraphicFramePr>
              <a:graphicFrameLocks/>
            </wp:cNvGraphicFramePr>
            <a:graphic>
              <a:graphicData uri="http://schemas.openxmlformats.org/drawingml/2006/picture">
                <pic:pic>
                  <pic:nvPicPr>
                    <pic:cNvPr id="256" name="Image 256"/>
                    <pic:cNvPicPr/>
                  </pic:nvPicPr>
                  <pic:blipFill>
                    <a:blip r:embed="rId168" cstate="print"/>
                    <a:stretch>
                      <a:fillRect/>
                    </a:stretch>
                  </pic:blipFill>
                  <pic:spPr>
                    <a:xfrm>
                      <a:off x="0" y="0"/>
                      <a:ext cx="5535512" cy="2894076"/>
                    </a:xfrm>
                    <a:prstGeom prst="rect">
                      <a:avLst/>
                    </a:prstGeom>
                  </pic:spPr>
                </pic:pic>
              </a:graphicData>
            </a:graphic>
          </wp:anchor>
        </w:drawing>
      </w:r>
    </w:p>
    <w:p>
      <w:pPr>
        <w:spacing w:line="259" w:lineRule="auto" w:before="65"/>
        <w:ind w:left="314" w:right="142" w:firstLine="0"/>
        <w:jc w:val="left"/>
        <w:rPr>
          <w:sz w:val="24"/>
        </w:rPr>
      </w:pPr>
      <w:r>
        <w:rPr>
          <w:sz w:val="24"/>
        </w:rPr>
        <w:t>Qanitirmə</w:t>
      </w:r>
      <w:r>
        <w:rPr>
          <w:spacing w:val="-5"/>
          <w:sz w:val="24"/>
        </w:rPr>
        <w:t> </w:t>
      </w:r>
      <w:r>
        <w:rPr>
          <w:sz w:val="24"/>
        </w:rPr>
        <w:t>nəticəsində</w:t>
      </w:r>
      <w:r>
        <w:rPr>
          <w:spacing w:val="-5"/>
          <w:sz w:val="24"/>
        </w:rPr>
        <w:t> </w:t>
      </w:r>
      <w:r>
        <w:rPr>
          <w:sz w:val="24"/>
        </w:rPr>
        <w:t>əmələ</w:t>
      </w:r>
      <w:r>
        <w:rPr>
          <w:spacing w:val="-5"/>
          <w:sz w:val="24"/>
        </w:rPr>
        <w:t> </w:t>
      </w:r>
      <w:r>
        <w:rPr>
          <w:sz w:val="24"/>
        </w:rPr>
        <w:t>gələn</w:t>
      </w:r>
      <w:r>
        <w:rPr>
          <w:spacing w:val="-8"/>
          <w:sz w:val="24"/>
        </w:rPr>
        <w:t> </w:t>
      </w:r>
      <w:r>
        <w:rPr>
          <w:sz w:val="24"/>
        </w:rPr>
        <w:t>anemiyaya </w:t>
      </w:r>
      <w:r>
        <w:rPr>
          <w:b/>
          <w:sz w:val="24"/>
        </w:rPr>
        <w:t>posthemorragik</w:t>
      </w:r>
      <w:r>
        <w:rPr>
          <w:b/>
          <w:spacing w:val="-7"/>
          <w:sz w:val="24"/>
        </w:rPr>
        <w:t> </w:t>
      </w:r>
      <w:r>
        <w:rPr>
          <w:b/>
          <w:sz w:val="24"/>
        </w:rPr>
        <w:t>anemiya</w:t>
      </w:r>
      <w:r>
        <w:rPr>
          <w:b/>
          <w:spacing w:val="-1"/>
          <w:sz w:val="24"/>
        </w:rPr>
        <w:t> </w:t>
      </w:r>
      <w:r>
        <w:rPr>
          <w:sz w:val="24"/>
        </w:rPr>
        <w:t>deyilir.</w:t>
      </w:r>
      <w:r>
        <w:rPr>
          <w:spacing w:val="-2"/>
          <w:sz w:val="24"/>
        </w:rPr>
        <w:t> </w:t>
      </w:r>
      <w:r>
        <w:rPr>
          <w:sz w:val="24"/>
        </w:rPr>
        <w:t>Bu</w:t>
      </w:r>
      <w:r>
        <w:rPr>
          <w:spacing w:val="-4"/>
          <w:sz w:val="24"/>
        </w:rPr>
        <w:t> </w:t>
      </w:r>
      <w:r>
        <w:rPr>
          <w:sz w:val="24"/>
        </w:rPr>
        <w:t>anemiya</w:t>
      </w:r>
      <w:r>
        <w:rPr>
          <w:spacing w:val="-5"/>
          <w:sz w:val="24"/>
        </w:rPr>
        <w:t> </w:t>
      </w:r>
      <w:r>
        <w:rPr>
          <w:sz w:val="24"/>
        </w:rPr>
        <w:t>gedişinə </w:t>
      </w:r>
      <w:r>
        <w:rPr>
          <w:spacing w:val="-4"/>
          <w:sz w:val="24"/>
        </w:rPr>
        <w:t>görə</w:t>
      </w:r>
    </w:p>
    <w:p>
      <w:pPr>
        <w:pStyle w:val="ListParagraph"/>
        <w:numPr>
          <w:ilvl w:val="0"/>
          <w:numId w:val="90"/>
        </w:numPr>
        <w:tabs>
          <w:tab w:pos="1033" w:val="left" w:leader="none"/>
        </w:tabs>
        <w:spacing w:line="240" w:lineRule="auto" w:before="162" w:after="0"/>
        <w:ind w:left="1033" w:right="0" w:hanging="359"/>
        <w:jc w:val="left"/>
        <w:rPr>
          <w:sz w:val="24"/>
        </w:rPr>
      </w:pPr>
      <w:r>
        <w:rPr>
          <w:spacing w:val="-2"/>
          <w:sz w:val="24"/>
        </w:rPr>
        <w:t>kəskin;</w:t>
      </w:r>
    </w:p>
    <w:p>
      <w:pPr>
        <w:pStyle w:val="ListParagraph"/>
        <w:numPr>
          <w:ilvl w:val="0"/>
          <w:numId w:val="90"/>
        </w:numPr>
        <w:tabs>
          <w:tab w:pos="1033" w:val="left" w:leader="none"/>
        </w:tabs>
        <w:spacing w:line="240" w:lineRule="auto" w:before="22" w:after="0"/>
        <w:ind w:left="1033" w:right="0" w:hanging="359"/>
        <w:jc w:val="left"/>
        <w:rPr>
          <w:sz w:val="24"/>
        </w:rPr>
      </w:pPr>
      <w:r>
        <w:rPr>
          <w:sz w:val="24"/>
        </w:rPr>
        <w:t>xronik</w:t>
      </w:r>
      <w:r>
        <w:rPr>
          <w:spacing w:val="-4"/>
          <w:sz w:val="24"/>
        </w:rPr>
        <w:t> </w:t>
      </w:r>
      <w:r>
        <w:rPr>
          <w:sz w:val="24"/>
        </w:rPr>
        <w:t>ola</w:t>
      </w:r>
      <w:r>
        <w:rPr>
          <w:spacing w:val="1"/>
          <w:sz w:val="24"/>
        </w:rPr>
        <w:t> </w:t>
      </w:r>
      <w:r>
        <w:rPr>
          <w:spacing w:val="-2"/>
          <w:sz w:val="24"/>
        </w:rPr>
        <w:t>bilər.</w:t>
      </w:r>
    </w:p>
    <w:p>
      <w:pPr>
        <w:pStyle w:val="BodyText"/>
        <w:spacing w:line="259" w:lineRule="auto" w:before="180"/>
        <w:ind w:right="142"/>
      </w:pPr>
      <w:r>
        <w:rPr/>
        <w:t>Kəskin posthemorragik anemiyalar yaralanmalar (travmatik zədələnmələr), daxili orqanların xəstəlikləri</w:t>
      </w:r>
      <w:r>
        <w:rPr>
          <w:spacing w:val="-3"/>
        </w:rPr>
        <w:t> </w:t>
      </w:r>
      <w:r>
        <w:rPr/>
        <w:t>ilə</w:t>
      </w:r>
      <w:r>
        <w:rPr>
          <w:spacing w:val="-4"/>
        </w:rPr>
        <w:t> </w:t>
      </w:r>
      <w:r>
        <w:rPr/>
        <w:t>əlaqədar</w:t>
      </w:r>
      <w:r>
        <w:rPr>
          <w:spacing w:val="-2"/>
        </w:rPr>
        <w:t> </w:t>
      </w:r>
      <w:r>
        <w:rPr/>
        <w:t>olaraq</w:t>
      </w:r>
      <w:r>
        <w:rPr>
          <w:spacing w:val="-3"/>
        </w:rPr>
        <w:t> </w:t>
      </w:r>
      <w:r>
        <w:rPr/>
        <w:t>ağır</w:t>
      </w:r>
      <w:r>
        <w:rPr>
          <w:spacing w:val="-2"/>
        </w:rPr>
        <w:t> </w:t>
      </w:r>
      <w:r>
        <w:rPr/>
        <w:t>qan</w:t>
      </w:r>
      <w:r>
        <w:rPr>
          <w:spacing w:val="-3"/>
        </w:rPr>
        <w:t> </w:t>
      </w:r>
      <w:r>
        <w:rPr/>
        <w:t>itirmədən</w:t>
      </w:r>
      <w:r>
        <w:rPr>
          <w:spacing w:val="-8"/>
        </w:rPr>
        <w:t> </w:t>
      </w:r>
      <w:r>
        <w:rPr/>
        <w:t>sonra</w:t>
      </w:r>
      <w:r>
        <w:rPr>
          <w:spacing w:val="-4"/>
        </w:rPr>
        <w:t> </w:t>
      </w:r>
      <w:r>
        <w:rPr/>
        <w:t>meydana</w:t>
      </w:r>
      <w:r>
        <w:rPr>
          <w:spacing w:val="-4"/>
        </w:rPr>
        <w:t> </w:t>
      </w:r>
      <w:r>
        <w:rPr/>
        <w:t>gəlir.</w:t>
      </w:r>
      <w:r>
        <w:rPr>
          <w:spacing w:val="-1"/>
        </w:rPr>
        <w:t> </w:t>
      </w:r>
      <w:r>
        <w:rPr/>
        <w:t>Bu</w:t>
      </w:r>
      <w:r>
        <w:rPr>
          <w:spacing w:val="-3"/>
        </w:rPr>
        <w:t> </w:t>
      </w:r>
      <w:r>
        <w:rPr/>
        <w:t>zaman qanın</w:t>
      </w:r>
      <w:r>
        <w:rPr>
          <w:spacing w:val="-3"/>
        </w:rPr>
        <w:t> </w:t>
      </w:r>
      <w:r>
        <w:rPr/>
        <w:t>həcmi</w:t>
      </w:r>
      <w:r>
        <w:rPr>
          <w:spacing w:val="-8"/>
        </w:rPr>
        <w:t> </w:t>
      </w:r>
      <w:r>
        <w:rPr/>
        <w:t>azalır.</w:t>
      </w:r>
    </w:p>
    <w:p>
      <w:pPr>
        <w:pStyle w:val="BodyText"/>
        <w:spacing w:line="259" w:lineRule="auto" w:before="162"/>
      </w:pPr>
      <w:r>
        <w:rPr>
          <w:b/>
        </w:rPr>
        <w:t>Etiologiyası. </w:t>
      </w:r>
      <w:r>
        <w:rPr/>
        <w:t>Posthemorragik anemiya kəskin və xronik şəkildə mədə və on iki barmaq bağırsaq xorasında, yemək</w:t>
      </w:r>
      <w:r>
        <w:rPr>
          <w:spacing w:val="-2"/>
        </w:rPr>
        <w:t> </w:t>
      </w:r>
      <w:r>
        <w:rPr/>
        <w:t>borusu</w:t>
      </w:r>
      <w:r>
        <w:rPr>
          <w:spacing w:val="-2"/>
        </w:rPr>
        <w:t> </w:t>
      </w:r>
      <w:r>
        <w:rPr/>
        <w:t>venasının varikoz</w:t>
      </w:r>
      <w:r>
        <w:rPr>
          <w:spacing w:val="-3"/>
        </w:rPr>
        <w:t> </w:t>
      </w:r>
      <w:r>
        <w:rPr/>
        <w:t>genəlməsində, ağciyər</w:t>
      </w:r>
      <w:r>
        <w:rPr>
          <w:spacing w:val="-1"/>
        </w:rPr>
        <w:t> </w:t>
      </w:r>
      <w:r>
        <w:rPr/>
        <w:t>vərəmi</w:t>
      </w:r>
      <w:r>
        <w:rPr>
          <w:spacing w:val="-5"/>
        </w:rPr>
        <w:t> </w:t>
      </w:r>
      <w:r>
        <w:rPr/>
        <w:t>zamanı, bronxoektaziyada, ağciyər və mədə-bağırsaq şişlərində, travmadan sonra, mama-ginekoloji xəstəliklərdə, qan xəstəliklərində,</w:t>
      </w:r>
      <w:r>
        <w:rPr>
          <w:spacing w:val="-3"/>
        </w:rPr>
        <w:t> </w:t>
      </w:r>
      <w:r>
        <w:rPr/>
        <w:t>polipoz,</w:t>
      </w:r>
      <w:r>
        <w:rPr>
          <w:spacing w:val="-3"/>
        </w:rPr>
        <w:t> </w:t>
      </w:r>
      <w:r>
        <w:rPr/>
        <w:t>babasil, müxtəlif</w:t>
      </w:r>
      <w:r>
        <w:rPr>
          <w:spacing w:val="-8"/>
        </w:rPr>
        <w:t> </w:t>
      </w:r>
      <w:r>
        <w:rPr/>
        <w:t>cür</w:t>
      </w:r>
      <w:r>
        <w:rPr>
          <w:spacing w:val="-4"/>
        </w:rPr>
        <w:t> </w:t>
      </w:r>
      <w:r>
        <w:rPr/>
        <w:t>ağır</w:t>
      </w:r>
      <w:r>
        <w:rPr>
          <w:spacing w:val="-4"/>
        </w:rPr>
        <w:t> </w:t>
      </w:r>
      <w:r>
        <w:rPr/>
        <w:t>qurd</w:t>
      </w:r>
      <w:r>
        <w:rPr>
          <w:spacing w:val="-5"/>
        </w:rPr>
        <w:t> </w:t>
      </w:r>
      <w:r>
        <w:rPr/>
        <w:t>invaziyası</w:t>
      </w:r>
      <w:r>
        <w:rPr>
          <w:spacing w:val="-9"/>
        </w:rPr>
        <w:t> </w:t>
      </w:r>
      <w:r>
        <w:rPr/>
        <w:t>və</w:t>
      </w:r>
      <w:r>
        <w:rPr>
          <w:spacing w:val="-6"/>
        </w:rPr>
        <w:t> </w:t>
      </w:r>
      <w:r>
        <w:rPr/>
        <w:t>digər</w:t>
      </w:r>
      <w:r>
        <w:rPr>
          <w:spacing w:val="-4"/>
        </w:rPr>
        <w:t> </w:t>
      </w:r>
      <w:r>
        <w:rPr/>
        <w:t>səbəblər</w:t>
      </w:r>
      <w:r>
        <w:rPr>
          <w:spacing w:val="-4"/>
        </w:rPr>
        <w:t> </w:t>
      </w:r>
      <w:r>
        <w:rPr/>
        <w:t>nəticəsində</w:t>
      </w:r>
      <w:r>
        <w:rPr>
          <w:spacing w:val="-6"/>
        </w:rPr>
        <w:t> </w:t>
      </w:r>
      <w:r>
        <w:rPr/>
        <w:t>əmələ gələ bilər.</w:t>
      </w:r>
    </w:p>
    <w:p>
      <w:pPr>
        <w:pStyle w:val="BodyText"/>
        <w:spacing w:after="0" w:line="259" w:lineRule="auto"/>
        <w:sectPr>
          <w:pgSz w:w="11910" w:h="16840"/>
          <w:pgMar w:header="0" w:footer="1467" w:top="960" w:bottom="1660" w:left="708" w:right="850"/>
        </w:sectPr>
      </w:pPr>
    </w:p>
    <w:p>
      <w:pPr>
        <w:pStyle w:val="BodyText"/>
        <w:spacing w:line="259" w:lineRule="auto" w:before="74"/>
        <w:ind w:right="102"/>
      </w:pPr>
      <w:r>
        <w:rPr>
          <w:b/>
        </w:rPr>
        <w:t>Klinik</w:t>
      </w:r>
      <w:r>
        <w:rPr>
          <w:b/>
          <w:spacing w:val="-7"/>
        </w:rPr>
        <w:t> </w:t>
      </w:r>
      <w:r>
        <w:rPr>
          <w:b/>
        </w:rPr>
        <w:t>mənzərəsi. </w:t>
      </w:r>
      <w:r>
        <w:rPr/>
        <w:t>Qan</w:t>
      </w:r>
      <w:r>
        <w:rPr>
          <w:spacing w:val="-4"/>
        </w:rPr>
        <w:t> </w:t>
      </w:r>
      <w:r>
        <w:rPr/>
        <w:t>itirdikdə</w:t>
      </w:r>
      <w:r>
        <w:rPr>
          <w:spacing w:val="-4"/>
        </w:rPr>
        <w:t> </w:t>
      </w:r>
      <w:r>
        <w:rPr/>
        <w:t>başgicəllənmə,</w:t>
      </w:r>
      <w:r>
        <w:rPr>
          <w:spacing w:val="-2"/>
        </w:rPr>
        <w:t> </w:t>
      </w:r>
      <w:r>
        <w:rPr/>
        <w:t>qulaqlarda</w:t>
      </w:r>
      <w:r>
        <w:rPr>
          <w:spacing w:val="-4"/>
        </w:rPr>
        <w:t> </w:t>
      </w:r>
      <w:r>
        <w:rPr/>
        <w:t>küy,</w:t>
      </w:r>
      <w:r>
        <w:rPr>
          <w:spacing w:val="-2"/>
        </w:rPr>
        <w:t> </w:t>
      </w:r>
      <w:r>
        <w:rPr/>
        <w:t>gözün</w:t>
      </w:r>
      <w:r>
        <w:rPr>
          <w:spacing w:val="-8"/>
        </w:rPr>
        <w:t> </w:t>
      </w:r>
      <w:r>
        <w:rPr/>
        <w:t>qabağında</w:t>
      </w:r>
      <w:r>
        <w:rPr>
          <w:spacing w:val="-4"/>
        </w:rPr>
        <w:t> </w:t>
      </w:r>
      <w:r>
        <w:rPr/>
        <w:t>sayrışma</w:t>
      </w:r>
      <w:r>
        <w:rPr>
          <w:spacing w:val="-4"/>
        </w:rPr>
        <w:t> </w:t>
      </w:r>
      <w:r>
        <w:rPr/>
        <w:t>əlamətləri, öyümə,</w:t>
      </w:r>
      <w:r>
        <w:rPr>
          <w:spacing w:val="-1"/>
        </w:rPr>
        <w:t> </w:t>
      </w:r>
      <w:r>
        <w:rPr/>
        <w:t>bəzən</w:t>
      </w:r>
      <w:r>
        <w:rPr>
          <w:spacing w:val="-7"/>
        </w:rPr>
        <w:t> </w:t>
      </w:r>
      <w:r>
        <w:rPr/>
        <w:t>qusma</w:t>
      </w:r>
      <w:r>
        <w:rPr>
          <w:spacing w:val="-4"/>
        </w:rPr>
        <w:t> </w:t>
      </w:r>
      <w:r>
        <w:rPr/>
        <w:t>olur</w:t>
      </w:r>
      <w:r>
        <w:rPr>
          <w:spacing w:val="-2"/>
        </w:rPr>
        <w:t> </w:t>
      </w:r>
      <w:r>
        <w:rPr/>
        <w:t>və bu</w:t>
      </w:r>
      <w:r>
        <w:rPr>
          <w:spacing w:val="-3"/>
        </w:rPr>
        <w:t> </w:t>
      </w:r>
      <w:r>
        <w:rPr/>
        <w:t>əlamətlər</w:t>
      </w:r>
      <w:r>
        <w:rPr>
          <w:spacing w:val="-2"/>
        </w:rPr>
        <w:t> </w:t>
      </w:r>
      <w:r>
        <w:rPr/>
        <w:t>hər</w:t>
      </w:r>
      <w:r>
        <w:rPr>
          <w:spacing w:val="-2"/>
        </w:rPr>
        <w:t> </w:t>
      </w:r>
      <w:r>
        <w:rPr/>
        <w:t>hansı</w:t>
      </w:r>
      <w:r>
        <w:rPr>
          <w:spacing w:val="-7"/>
        </w:rPr>
        <w:t> </w:t>
      </w:r>
      <w:r>
        <w:rPr/>
        <w:t>bir</w:t>
      </w:r>
      <w:r>
        <w:rPr>
          <w:spacing w:val="-2"/>
        </w:rPr>
        <w:t> </w:t>
      </w:r>
      <w:r>
        <w:rPr/>
        <w:t>hərəkət zamanı</w:t>
      </w:r>
      <w:r>
        <w:rPr>
          <w:spacing w:val="-7"/>
        </w:rPr>
        <w:t> </w:t>
      </w:r>
      <w:r>
        <w:rPr/>
        <w:t>adətən</w:t>
      </w:r>
      <w:r>
        <w:rPr>
          <w:spacing w:val="-7"/>
        </w:rPr>
        <w:t> </w:t>
      </w:r>
      <w:r>
        <w:rPr/>
        <w:t>arta</w:t>
      </w:r>
      <w:r>
        <w:rPr>
          <w:spacing w:val="-4"/>
        </w:rPr>
        <w:t> </w:t>
      </w:r>
      <w:r>
        <w:rPr/>
        <w:t>bilir.</w:t>
      </w:r>
      <w:r>
        <w:rPr>
          <w:spacing w:val="-1"/>
        </w:rPr>
        <w:t> </w:t>
      </w:r>
      <w:r>
        <w:rPr/>
        <w:t>Ümumi</w:t>
      </w:r>
      <w:r>
        <w:rPr>
          <w:spacing w:val="-7"/>
        </w:rPr>
        <w:t> </w:t>
      </w:r>
      <w:r>
        <w:rPr/>
        <w:t>zəiflik və</w:t>
      </w:r>
      <w:r>
        <w:rPr>
          <w:spacing w:val="-4"/>
        </w:rPr>
        <w:t> </w:t>
      </w:r>
      <w:r>
        <w:rPr/>
        <w:t>təngnəfəslik</w:t>
      </w:r>
      <w:r>
        <w:rPr>
          <w:spacing w:val="-3"/>
        </w:rPr>
        <w:t> </w:t>
      </w:r>
      <w:r>
        <w:rPr/>
        <w:t>baş</w:t>
      </w:r>
      <w:r>
        <w:rPr>
          <w:spacing w:val="-1"/>
        </w:rPr>
        <w:t> </w:t>
      </w:r>
      <w:r>
        <w:rPr/>
        <w:t>verir.</w:t>
      </w:r>
      <w:r>
        <w:rPr>
          <w:spacing w:val="-1"/>
        </w:rPr>
        <w:t> </w:t>
      </w:r>
      <w:r>
        <w:rPr/>
        <w:t>Kəskin</w:t>
      </w:r>
      <w:r>
        <w:rPr>
          <w:spacing w:val="-7"/>
        </w:rPr>
        <w:t> </w:t>
      </w:r>
      <w:r>
        <w:rPr/>
        <w:t>qanaxmalar hətta</w:t>
      </w:r>
      <w:r>
        <w:rPr>
          <w:spacing w:val="-8"/>
        </w:rPr>
        <w:t> </w:t>
      </w:r>
      <w:r>
        <w:rPr/>
        <w:t>kollapsa və</w:t>
      </w:r>
      <w:r>
        <w:rPr>
          <w:spacing w:val="-4"/>
        </w:rPr>
        <w:t> </w:t>
      </w:r>
      <w:r>
        <w:rPr/>
        <w:t>huşun</w:t>
      </w:r>
      <w:r>
        <w:rPr>
          <w:spacing w:val="-3"/>
        </w:rPr>
        <w:t> </w:t>
      </w:r>
      <w:r>
        <w:rPr/>
        <w:t>itməsinə</w:t>
      </w:r>
      <w:r>
        <w:rPr>
          <w:spacing w:val="-4"/>
        </w:rPr>
        <w:t> </w:t>
      </w:r>
      <w:r>
        <w:rPr/>
        <w:t>də</w:t>
      </w:r>
      <w:r>
        <w:rPr>
          <w:spacing w:val="-4"/>
        </w:rPr>
        <w:t> </w:t>
      </w:r>
      <w:r>
        <w:rPr/>
        <w:t>səbəb</w:t>
      </w:r>
      <w:r>
        <w:rPr>
          <w:spacing w:val="-7"/>
        </w:rPr>
        <w:t> </w:t>
      </w:r>
      <w:r>
        <w:rPr/>
        <w:t>olur.</w:t>
      </w:r>
      <w:r>
        <w:rPr>
          <w:spacing w:val="-1"/>
        </w:rPr>
        <w:t> </w:t>
      </w:r>
      <w:r>
        <w:rPr/>
        <w:t>Obyektiv müayinə zamanı gözlə görünən dəri təbəqəsinin, selikli qişanın avazıması müşahidə edilir. Nəbz sapvaridir. Auskultasiyada zirvədə sistolik küy eşidilir. Qan təzyiqinin aşağı enməsi kollapsın inkişaf etməsinə səbəb olur. Periferik qanda yetişməmiş normoblastlar və retikulositlər görünməyə başlayır.</w:t>
      </w:r>
    </w:p>
    <w:p>
      <w:pPr>
        <w:pStyle w:val="BodyText"/>
        <w:spacing w:line="261" w:lineRule="auto" w:before="157"/>
        <w:ind w:right="142"/>
      </w:pPr>
      <w:r>
        <w:rPr/>
        <w:t>Xronik posthemorragik anemiya çox vaxt mədə-bağırsaq qanaxmalarında, uşaqlıq qanaxmaları, hemofiliya xəstəliyi</w:t>
      </w:r>
      <w:r>
        <w:rPr>
          <w:spacing w:val="-7"/>
        </w:rPr>
        <w:t> </w:t>
      </w:r>
      <w:r>
        <w:rPr/>
        <w:t>zaman</w:t>
      </w:r>
      <w:r>
        <w:rPr>
          <w:spacing w:val="-3"/>
        </w:rPr>
        <w:t> </w:t>
      </w:r>
      <w:r>
        <w:rPr/>
        <w:t>yaranır.</w:t>
      </w:r>
      <w:r>
        <w:rPr>
          <w:spacing w:val="-1"/>
        </w:rPr>
        <w:t> </w:t>
      </w:r>
      <w:r>
        <w:rPr/>
        <w:t>Qanitirmə</w:t>
      </w:r>
      <w:r>
        <w:rPr>
          <w:spacing w:val="-4"/>
        </w:rPr>
        <w:t> </w:t>
      </w:r>
      <w:r>
        <w:rPr/>
        <w:t>zaman</w:t>
      </w:r>
      <w:r>
        <w:rPr>
          <w:spacing w:val="-8"/>
        </w:rPr>
        <w:t> </w:t>
      </w:r>
      <w:r>
        <w:rPr/>
        <w:t>əmələ</w:t>
      </w:r>
      <w:r>
        <w:rPr>
          <w:spacing w:val="-4"/>
        </w:rPr>
        <w:t> </w:t>
      </w:r>
      <w:r>
        <w:rPr/>
        <w:t>gələn</w:t>
      </w:r>
      <w:r>
        <w:rPr>
          <w:spacing w:val="-7"/>
        </w:rPr>
        <w:t> </w:t>
      </w:r>
      <w:r>
        <w:rPr/>
        <w:t>anemiyalardan</w:t>
      </w:r>
      <w:r>
        <w:rPr>
          <w:spacing w:val="-7"/>
        </w:rPr>
        <w:t> </w:t>
      </w:r>
      <w:r>
        <w:rPr/>
        <w:t>birinci</w:t>
      </w:r>
      <w:r>
        <w:rPr>
          <w:spacing w:val="-7"/>
        </w:rPr>
        <w:t> </w:t>
      </w:r>
      <w:r>
        <w:rPr/>
        <w:t>növbədə</w:t>
      </w:r>
      <w:r>
        <w:rPr>
          <w:spacing w:val="-4"/>
        </w:rPr>
        <w:t> </w:t>
      </w:r>
      <w:r>
        <w:rPr/>
        <w:t>qan axmanın səbəbini tapıb, aradan qaldırmağın əhəmiyyəti böyükdür.</w:t>
      </w:r>
    </w:p>
    <w:p>
      <w:pPr>
        <w:pStyle w:val="BodyText"/>
        <w:spacing w:line="259" w:lineRule="auto" w:before="154"/>
        <w:ind w:right="202"/>
      </w:pPr>
      <w:r>
        <w:rPr>
          <w:b/>
        </w:rPr>
        <w:t>Müalicə</w:t>
      </w:r>
      <w:r>
        <w:rPr>
          <w:b/>
          <w:spacing w:val="-5"/>
        </w:rPr>
        <w:t> </w:t>
      </w:r>
      <w:r>
        <w:rPr>
          <w:b/>
        </w:rPr>
        <w:t>prinsipləri.</w:t>
      </w:r>
      <w:r>
        <w:rPr>
          <w:b/>
          <w:spacing w:val="-1"/>
        </w:rPr>
        <w:t> </w:t>
      </w:r>
      <w:r>
        <w:rPr/>
        <w:t>Kəskin</w:t>
      </w:r>
      <w:r>
        <w:rPr>
          <w:spacing w:val="-1"/>
        </w:rPr>
        <w:t> </w:t>
      </w:r>
      <w:r>
        <w:rPr/>
        <w:t>və</w:t>
      </w:r>
      <w:r>
        <w:rPr>
          <w:spacing w:val="-5"/>
        </w:rPr>
        <w:t> </w:t>
      </w:r>
      <w:r>
        <w:rPr/>
        <w:t>xronik</w:t>
      </w:r>
      <w:r>
        <w:rPr>
          <w:spacing w:val="-4"/>
        </w:rPr>
        <w:t> </w:t>
      </w:r>
      <w:r>
        <w:rPr/>
        <w:t>anemiyaların</w:t>
      </w:r>
      <w:r>
        <w:rPr>
          <w:spacing w:val="-4"/>
        </w:rPr>
        <w:t> </w:t>
      </w:r>
      <w:r>
        <w:rPr/>
        <w:t>səbəbi</w:t>
      </w:r>
      <w:r>
        <w:rPr>
          <w:spacing w:val="-9"/>
        </w:rPr>
        <w:t> </w:t>
      </w:r>
      <w:r>
        <w:rPr/>
        <w:t>aradan</w:t>
      </w:r>
      <w:r>
        <w:rPr>
          <w:spacing w:val="-9"/>
        </w:rPr>
        <w:t> </w:t>
      </w:r>
      <w:r>
        <w:rPr/>
        <w:t>götürülməlidir. Qanaxma</w:t>
      </w:r>
      <w:r>
        <w:rPr>
          <w:spacing w:val="-5"/>
        </w:rPr>
        <w:t> </w:t>
      </w:r>
      <w:r>
        <w:rPr/>
        <w:t>əleyhinə olan dərmanlardan vikasol, kalsium qrupu dərmanları tətbiq olmalıdır, vena daxilinə eyni adlı qan qrupu, qan plazması, poliqlükin, reopoliqlükin 5%-li, 20%-li, 40%-li qlükoza yeridilməlidir.</w:t>
      </w:r>
    </w:p>
    <w:p>
      <w:pPr>
        <w:pStyle w:val="BodyText"/>
        <w:spacing w:line="259" w:lineRule="auto"/>
        <w:ind w:right="251"/>
      </w:pPr>
      <w:r>
        <w:rPr/>
        <w:t>Posthemorragik anemiyalarda dəmir preparatları vurulmalıdır, vitamin terapiyası lazımdır. Şirələr, yüksək kalorili qida təyin edilməlidir. Ağır qan itirmələrdə xəstəni kollaps və şok vəziyyətindən çıxartmaq</w:t>
      </w:r>
      <w:r>
        <w:rPr>
          <w:spacing w:val="-5"/>
        </w:rPr>
        <w:t> </w:t>
      </w:r>
      <w:r>
        <w:rPr/>
        <w:t>üçün</w:t>
      </w:r>
      <w:r>
        <w:rPr>
          <w:spacing w:val="-10"/>
        </w:rPr>
        <w:t> </w:t>
      </w:r>
      <w:r>
        <w:rPr/>
        <w:t>damcı</w:t>
      </w:r>
      <w:r>
        <w:rPr>
          <w:spacing w:val="-10"/>
        </w:rPr>
        <w:t> </w:t>
      </w:r>
      <w:r>
        <w:rPr/>
        <w:t>üsulu</w:t>
      </w:r>
      <w:r>
        <w:rPr>
          <w:spacing w:val="-2"/>
        </w:rPr>
        <w:t> </w:t>
      </w:r>
      <w:r>
        <w:rPr/>
        <w:t>ilə</w:t>
      </w:r>
      <w:r>
        <w:rPr>
          <w:spacing w:val="-6"/>
        </w:rPr>
        <w:t> </w:t>
      </w:r>
      <w:r>
        <w:rPr/>
        <w:t>poliqlükin,</w:t>
      </w:r>
      <w:r>
        <w:rPr>
          <w:spacing w:val="-4"/>
        </w:rPr>
        <w:t> </w:t>
      </w:r>
      <w:r>
        <w:rPr/>
        <w:t>reopoliqlükin, fizioloji</w:t>
      </w:r>
      <w:r>
        <w:rPr>
          <w:spacing w:val="-5"/>
        </w:rPr>
        <w:t> </w:t>
      </w:r>
      <w:r>
        <w:rPr/>
        <w:t>məhlul</w:t>
      </w:r>
      <w:r>
        <w:rPr>
          <w:spacing w:val="-5"/>
        </w:rPr>
        <w:t> </w:t>
      </w:r>
      <w:r>
        <w:rPr/>
        <w:t>yeridilir.</w:t>
      </w:r>
      <w:r>
        <w:rPr>
          <w:spacing w:val="-4"/>
        </w:rPr>
        <w:t> </w:t>
      </w:r>
      <w:r>
        <w:rPr/>
        <w:t>Trombositopeniya əleyhinə trombosit kütləsi venaya köçürülür. Əlavə vikasol venaya, vitamin C, kalsium-xlorid, klasium-qlükonat vena daxilinə köçürülür. Qan itirmə 2 litrdən çox olduqda venaya damcı üsulu ilə təzəz alınmış qan 250-500 ml köçürülür.</w:t>
      </w:r>
    </w:p>
    <w:p>
      <w:pPr>
        <w:pStyle w:val="BodyText"/>
        <w:ind w:left="0"/>
      </w:pPr>
    </w:p>
    <w:p>
      <w:pPr>
        <w:pStyle w:val="BodyText"/>
        <w:spacing w:before="213"/>
        <w:ind w:left="0"/>
      </w:pPr>
    </w:p>
    <w:p>
      <w:pPr>
        <w:pStyle w:val="Heading1"/>
        <w:spacing w:before="1"/>
        <w:ind w:right="0"/>
      </w:pPr>
      <w:bookmarkStart w:name="_bookmark24" w:id="27"/>
      <w:bookmarkEnd w:id="27"/>
      <w:r>
        <w:rPr>
          <w:b w:val="0"/>
        </w:rPr>
      </w:r>
      <w:r>
        <w:rPr/>
        <w:t>Mövzu</w:t>
      </w:r>
      <w:r>
        <w:rPr>
          <w:spacing w:val="-14"/>
        </w:rPr>
        <w:t> </w:t>
      </w:r>
      <w:r>
        <w:rPr>
          <w:spacing w:val="-5"/>
        </w:rPr>
        <w:t>13</w:t>
      </w:r>
    </w:p>
    <w:p>
      <w:pPr>
        <w:spacing w:line="256" w:lineRule="auto" w:before="182"/>
        <w:ind w:left="314" w:right="142" w:firstLine="0"/>
        <w:jc w:val="left"/>
        <w:rPr>
          <w:b/>
          <w:sz w:val="28"/>
        </w:rPr>
      </w:pPr>
      <w:bookmarkStart w:name="_bookmark25" w:id="28"/>
      <w:bookmarkEnd w:id="28"/>
      <w:r>
        <w:rPr/>
      </w:r>
      <w:r>
        <w:rPr>
          <w:b/>
          <w:sz w:val="28"/>
        </w:rPr>
        <w:t>Kəskin</w:t>
      </w:r>
      <w:r>
        <w:rPr>
          <w:b/>
          <w:spacing w:val="-11"/>
          <w:sz w:val="28"/>
        </w:rPr>
        <w:t> </w:t>
      </w:r>
      <w:r>
        <w:rPr>
          <w:b/>
          <w:sz w:val="28"/>
        </w:rPr>
        <w:t>və</w:t>
      </w:r>
      <w:r>
        <w:rPr>
          <w:b/>
          <w:spacing w:val="-4"/>
          <w:sz w:val="28"/>
        </w:rPr>
        <w:t> </w:t>
      </w:r>
      <w:r>
        <w:rPr>
          <w:b/>
          <w:sz w:val="28"/>
        </w:rPr>
        <w:t>xronik</w:t>
      </w:r>
      <w:r>
        <w:rPr>
          <w:b/>
          <w:spacing w:val="-11"/>
          <w:sz w:val="28"/>
        </w:rPr>
        <w:t> </w:t>
      </w:r>
      <w:r>
        <w:rPr>
          <w:b/>
          <w:sz w:val="28"/>
        </w:rPr>
        <w:t>leykozlar, klassifikasiyası,</w:t>
      </w:r>
      <w:r>
        <w:rPr>
          <w:b/>
          <w:spacing w:val="-4"/>
          <w:sz w:val="28"/>
        </w:rPr>
        <w:t> </w:t>
      </w:r>
      <w:r>
        <w:rPr>
          <w:b/>
          <w:sz w:val="28"/>
        </w:rPr>
        <w:t>etiologiya, klinika,</w:t>
      </w:r>
      <w:r>
        <w:rPr>
          <w:b/>
          <w:spacing w:val="-3"/>
          <w:sz w:val="28"/>
        </w:rPr>
        <w:t> </w:t>
      </w:r>
      <w:r>
        <w:rPr>
          <w:b/>
          <w:sz w:val="28"/>
        </w:rPr>
        <w:t>müalicə</w:t>
      </w:r>
      <w:r>
        <w:rPr>
          <w:b/>
          <w:spacing w:val="-4"/>
          <w:sz w:val="28"/>
        </w:rPr>
        <w:t> </w:t>
      </w:r>
      <w:r>
        <w:rPr>
          <w:b/>
          <w:sz w:val="28"/>
        </w:rPr>
        <w:t>prinsipləri. Hemorragik diatezlər.</w:t>
      </w:r>
    </w:p>
    <w:p>
      <w:pPr>
        <w:pStyle w:val="BodyText"/>
        <w:spacing w:before="6"/>
        <w:ind w:left="0"/>
        <w:rPr>
          <w:b/>
          <w:sz w:val="5"/>
        </w:rPr>
      </w:pPr>
      <w:r>
        <w:rPr>
          <w:b/>
          <w:sz w:val="5"/>
        </w:rPr>
        <mc:AlternateContent>
          <mc:Choice Requires="wps">
            <w:drawing>
              <wp:anchor distT="0" distB="0" distL="0" distR="0" allowOverlap="1" layoutInCell="1" locked="0" behindDoc="1" simplePos="0" relativeHeight="487632384">
                <wp:simplePos x="0" y="0"/>
                <wp:positionH relativeFrom="page">
                  <wp:posOffset>914201</wp:posOffset>
                </wp:positionH>
                <wp:positionV relativeFrom="paragraph">
                  <wp:posOffset>55852</wp:posOffset>
                </wp:positionV>
                <wp:extent cx="5776595" cy="3548379"/>
                <wp:effectExtent l="0" t="0" r="0" b="0"/>
                <wp:wrapTopAndBottom/>
                <wp:docPr id="257" name="Group 257"/>
                <wp:cNvGraphicFramePr>
                  <a:graphicFrameLocks/>
                </wp:cNvGraphicFramePr>
                <a:graphic>
                  <a:graphicData uri="http://schemas.microsoft.com/office/word/2010/wordprocessingGroup">
                    <wpg:wgp>
                      <wpg:cNvPr id="257" name="Group 257"/>
                      <wpg:cNvGrpSpPr/>
                      <wpg:grpSpPr>
                        <a:xfrm>
                          <a:off x="0" y="0"/>
                          <a:ext cx="5776595" cy="3548379"/>
                          <a:chExt cx="5776595" cy="3548379"/>
                        </a:xfrm>
                      </wpg:grpSpPr>
                      <pic:pic>
                        <pic:nvPicPr>
                          <pic:cNvPr id="258" name="Image 258"/>
                          <pic:cNvPicPr/>
                        </pic:nvPicPr>
                        <pic:blipFill>
                          <a:blip r:embed="rId169" cstate="print"/>
                          <a:stretch>
                            <a:fillRect/>
                          </a:stretch>
                        </pic:blipFill>
                        <pic:spPr>
                          <a:xfrm>
                            <a:off x="0" y="0"/>
                            <a:ext cx="5776356" cy="3548329"/>
                          </a:xfrm>
                          <a:prstGeom prst="rect">
                            <a:avLst/>
                          </a:prstGeom>
                        </pic:spPr>
                      </pic:pic>
                      <pic:pic>
                        <pic:nvPicPr>
                          <pic:cNvPr id="259" name="Image 259"/>
                          <pic:cNvPicPr/>
                        </pic:nvPicPr>
                        <pic:blipFill>
                          <a:blip r:embed="rId170" cstate="print"/>
                          <a:stretch>
                            <a:fillRect/>
                          </a:stretch>
                        </pic:blipFill>
                        <pic:spPr>
                          <a:xfrm>
                            <a:off x="292298" y="270149"/>
                            <a:ext cx="5199380" cy="2988310"/>
                          </a:xfrm>
                          <a:prstGeom prst="rect">
                            <a:avLst/>
                          </a:prstGeom>
                        </pic:spPr>
                      </pic:pic>
                      <wps:wsp>
                        <wps:cNvPr id="260" name="Graphic 260"/>
                        <wps:cNvSpPr/>
                        <wps:spPr>
                          <a:xfrm>
                            <a:off x="247848" y="225699"/>
                            <a:ext cx="5288915" cy="3077845"/>
                          </a:xfrm>
                          <a:custGeom>
                            <a:avLst/>
                            <a:gdLst/>
                            <a:ahLst/>
                            <a:cxnLst/>
                            <a:rect l="l" t="t" r="r" b="b"/>
                            <a:pathLst>
                              <a:path w="5288915" h="3077845">
                                <a:moveTo>
                                  <a:pt x="541527" y="0"/>
                                </a:moveTo>
                                <a:lnTo>
                                  <a:pt x="5288407" y="0"/>
                                </a:lnTo>
                                <a:lnTo>
                                  <a:pt x="5288407" y="2535809"/>
                                </a:lnTo>
                                <a:lnTo>
                                  <a:pt x="5285867" y="2590165"/>
                                </a:lnTo>
                                <a:lnTo>
                                  <a:pt x="5277231" y="2644140"/>
                                </a:lnTo>
                                <a:lnTo>
                                  <a:pt x="5264150" y="2696083"/>
                                </a:lnTo>
                                <a:lnTo>
                                  <a:pt x="5245608" y="2745740"/>
                                </a:lnTo>
                                <a:lnTo>
                                  <a:pt x="5223129" y="2793238"/>
                                </a:lnTo>
                                <a:lnTo>
                                  <a:pt x="5195824" y="2838450"/>
                                </a:lnTo>
                                <a:lnTo>
                                  <a:pt x="5164201" y="2879979"/>
                                </a:lnTo>
                                <a:lnTo>
                                  <a:pt x="5129276" y="2918333"/>
                                </a:lnTo>
                                <a:lnTo>
                                  <a:pt x="5091049" y="2953131"/>
                                </a:lnTo>
                                <a:lnTo>
                                  <a:pt x="5049520" y="2984754"/>
                                </a:lnTo>
                                <a:lnTo>
                                  <a:pt x="5004181" y="3012186"/>
                                </a:lnTo>
                                <a:lnTo>
                                  <a:pt x="4956810" y="3034538"/>
                                </a:lnTo>
                                <a:lnTo>
                                  <a:pt x="4907026" y="3053207"/>
                                </a:lnTo>
                                <a:lnTo>
                                  <a:pt x="4855210" y="3066161"/>
                                </a:lnTo>
                                <a:lnTo>
                                  <a:pt x="4801235" y="3074797"/>
                                </a:lnTo>
                                <a:lnTo>
                                  <a:pt x="4746879" y="3077337"/>
                                </a:lnTo>
                                <a:lnTo>
                                  <a:pt x="0" y="3077337"/>
                                </a:lnTo>
                                <a:lnTo>
                                  <a:pt x="0" y="541401"/>
                                </a:lnTo>
                                <a:lnTo>
                                  <a:pt x="2552" y="487172"/>
                                </a:lnTo>
                                <a:lnTo>
                                  <a:pt x="11175" y="433197"/>
                                </a:lnTo>
                                <a:lnTo>
                                  <a:pt x="24155" y="381254"/>
                                </a:lnTo>
                                <a:lnTo>
                                  <a:pt x="42760" y="331470"/>
                                </a:lnTo>
                                <a:lnTo>
                                  <a:pt x="65176" y="284099"/>
                                </a:lnTo>
                                <a:lnTo>
                                  <a:pt x="92583" y="238887"/>
                                </a:lnTo>
                                <a:lnTo>
                                  <a:pt x="124206" y="197358"/>
                                </a:lnTo>
                                <a:lnTo>
                                  <a:pt x="159003" y="159004"/>
                                </a:lnTo>
                                <a:lnTo>
                                  <a:pt x="197358" y="124079"/>
                                </a:lnTo>
                                <a:lnTo>
                                  <a:pt x="238887" y="92583"/>
                                </a:lnTo>
                                <a:lnTo>
                                  <a:pt x="284099" y="65151"/>
                                </a:lnTo>
                                <a:lnTo>
                                  <a:pt x="331597" y="42672"/>
                                </a:lnTo>
                                <a:lnTo>
                                  <a:pt x="381253" y="24130"/>
                                </a:lnTo>
                                <a:lnTo>
                                  <a:pt x="433197" y="11176"/>
                                </a:lnTo>
                                <a:lnTo>
                                  <a:pt x="487172" y="2540"/>
                                </a:lnTo>
                                <a:lnTo>
                                  <a:pt x="541527" y="0"/>
                                </a:lnTo>
                                <a:close/>
                              </a:path>
                            </a:pathLst>
                          </a:custGeom>
                          <a:ln w="888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1.984398pt;margin-top:4.397853pt;width:454.85pt;height:279.4pt;mso-position-horizontal-relative:page;mso-position-vertical-relative:paragraph;z-index:-15684096;mso-wrap-distance-left:0;mso-wrap-distance-right:0" id="docshapegroup171" coordorigin="1440,88" coordsize="9097,5588">
                <v:shape style="position:absolute;left:1439;top:87;width:9097;height:5588" type="#_x0000_t75" id="docshape172" stroked="false">
                  <v:imagedata r:id="rId169" o:title=""/>
                </v:shape>
                <v:shape style="position:absolute;left:1900;top:513;width:8188;height:4706" type="#_x0000_t75" id="docshape173" stroked="false">
                  <v:imagedata r:id="rId170" o:title=""/>
                </v:shape>
                <v:shape style="position:absolute;left:1830;top:443;width:8329;height:4847" id="docshape174" coordorigin="1830,443" coordsize="8329,4847" path="m2683,443l10158,443,10158,4437,10154,4522,10141,4607,10120,4689,10091,4767,10055,4842,10012,4913,9963,4979,9908,5039,9847,5094,9782,5144,9711,5187,9636,5222,9558,5252,9476,5272,9391,5286,9305,5290,1830,5290,1830,1296,1834,1211,1848,1126,1868,1044,1897,965,1933,891,1976,820,2026,754,2080,694,2141,639,2206,589,2277,546,2352,511,2430,481,2512,461,2597,447,2683,443xe" filled="false" stroked="true" strokeweight="7.0pt" strokecolor="#ffffff">
                  <v:path arrowok="t"/>
                  <v:stroke dashstyle="solid"/>
                </v:shape>
                <w10:wrap type="topAndBottom"/>
              </v:group>
            </w:pict>
          </mc:Fallback>
        </mc:AlternateContent>
      </w:r>
    </w:p>
    <w:p>
      <w:pPr>
        <w:pStyle w:val="BodyText"/>
        <w:spacing w:line="242" w:lineRule="auto" w:before="53"/>
        <w:ind w:right="295"/>
      </w:pPr>
      <w:r>
        <w:rPr/>
        <w:t>Qanyaradıcı</w:t>
      </w:r>
      <w:r>
        <w:rPr>
          <w:spacing w:val="-8"/>
        </w:rPr>
        <w:t> </w:t>
      </w:r>
      <w:r>
        <w:rPr/>
        <w:t>orqanın</w:t>
      </w:r>
      <w:r>
        <w:rPr>
          <w:spacing w:val="-3"/>
        </w:rPr>
        <w:t> </w:t>
      </w:r>
      <w:r>
        <w:rPr/>
        <w:t>müxtəlif</w:t>
      </w:r>
      <w:r>
        <w:rPr>
          <w:spacing w:val="-6"/>
        </w:rPr>
        <w:t> </w:t>
      </w:r>
      <w:r>
        <w:rPr/>
        <w:t>səbəb</w:t>
      </w:r>
      <w:r>
        <w:rPr>
          <w:spacing w:val="-8"/>
        </w:rPr>
        <w:t> </w:t>
      </w:r>
      <w:r>
        <w:rPr/>
        <w:t>nəticəsində baş</w:t>
      </w:r>
      <w:r>
        <w:rPr>
          <w:spacing w:val="-6"/>
        </w:rPr>
        <w:t> </w:t>
      </w:r>
      <w:r>
        <w:rPr/>
        <w:t>verən</w:t>
      </w:r>
      <w:r>
        <w:rPr>
          <w:spacing w:val="-8"/>
        </w:rPr>
        <w:t> </w:t>
      </w:r>
      <w:r>
        <w:rPr/>
        <w:t>şişi</w:t>
      </w:r>
      <w:r>
        <w:rPr>
          <w:spacing w:val="-8"/>
        </w:rPr>
        <w:t> </w:t>
      </w:r>
      <w:r>
        <w:rPr/>
        <w:t>olub,</w:t>
      </w:r>
      <w:r>
        <w:rPr>
          <w:spacing w:val="-1"/>
        </w:rPr>
        <w:t> </w:t>
      </w:r>
      <w:r>
        <w:rPr/>
        <w:t>sümük iliyinin</w:t>
      </w:r>
      <w:r>
        <w:rPr>
          <w:spacing w:val="-3"/>
        </w:rPr>
        <w:t> </w:t>
      </w:r>
      <w:r>
        <w:rPr/>
        <w:t>ilkin</w:t>
      </w:r>
      <w:r>
        <w:rPr>
          <w:spacing w:val="-3"/>
        </w:rPr>
        <w:t> </w:t>
      </w:r>
      <w:r>
        <w:rPr/>
        <w:t>zədələnməsi ilə xarakterizə olunur. Leykoz qanın sistem xəstəliyidir.</w:t>
      </w:r>
    </w:p>
    <w:p>
      <w:pPr>
        <w:pStyle w:val="BodyText"/>
        <w:spacing w:after="0" w:line="242" w:lineRule="auto"/>
        <w:sectPr>
          <w:pgSz w:w="11910" w:h="16840"/>
          <w:pgMar w:header="0" w:footer="1467" w:top="960" w:bottom="1660" w:left="708" w:right="850"/>
        </w:sectPr>
      </w:pPr>
    </w:p>
    <w:p>
      <w:pPr>
        <w:pStyle w:val="BodyText"/>
        <w:spacing w:before="68"/>
      </w:pPr>
      <w:r>
        <w:rPr/>
        <w:t>Leykoz </w:t>
      </w:r>
      <w:r>
        <w:rPr>
          <w:b/>
        </w:rPr>
        <w:t>2</w:t>
      </w:r>
      <w:r>
        <w:rPr>
          <w:b/>
          <w:spacing w:val="1"/>
        </w:rPr>
        <w:t> </w:t>
      </w:r>
      <w:r>
        <w:rPr/>
        <w:t>əsas</w:t>
      </w:r>
      <w:r>
        <w:rPr>
          <w:spacing w:val="-2"/>
        </w:rPr>
        <w:t> </w:t>
      </w:r>
      <w:r>
        <w:rPr/>
        <w:t>qrupa </w:t>
      </w:r>
      <w:r>
        <w:rPr>
          <w:spacing w:val="-2"/>
        </w:rPr>
        <w:t>bölünür:</w:t>
      </w:r>
    </w:p>
    <w:p>
      <w:pPr>
        <w:pStyle w:val="BodyText"/>
        <w:ind w:left="0"/>
      </w:pPr>
    </w:p>
    <w:p>
      <w:pPr>
        <w:pStyle w:val="ListParagraph"/>
        <w:numPr>
          <w:ilvl w:val="0"/>
          <w:numId w:val="90"/>
        </w:numPr>
        <w:tabs>
          <w:tab w:pos="1033" w:val="left" w:leader="none"/>
        </w:tabs>
        <w:spacing w:line="240" w:lineRule="auto" w:before="0" w:after="0"/>
        <w:ind w:left="1033" w:right="0" w:hanging="359"/>
        <w:jc w:val="left"/>
        <w:rPr>
          <w:sz w:val="24"/>
        </w:rPr>
      </w:pPr>
      <w:r>
        <w:rPr>
          <w:spacing w:val="-2"/>
          <w:sz w:val="24"/>
        </w:rPr>
        <w:t>kəskin;</w:t>
      </w:r>
    </w:p>
    <w:p>
      <w:pPr>
        <w:pStyle w:val="ListParagraph"/>
        <w:numPr>
          <w:ilvl w:val="0"/>
          <w:numId w:val="90"/>
        </w:numPr>
        <w:tabs>
          <w:tab w:pos="1033" w:val="left" w:leader="none"/>
        </w:tabs>
        <w:spacing w:line="240" w:lineRule="auto" w:before="3" w:after="0"/>
        <w:ind w:left="1033" w:right="0" w:hanging="359"/>
        <w:jc w:val="left"/>
        <w:rPr>
          <w:sz w:val="24"/>
        </w:rPr>
      </w:pPr>
      <w:r>
        <w:rPr>
          <w:spacing w:val="-2"/>
          <w:sz w:val="24"/>
        </w:rPr>
        <w:t>xronik.</w:t>
      </w:r>
    </w:p>
    <w:p>
      <w:pPr>
        <w:pStyle w:val="BodyText"/>
        <w:ind w:left="0"/>
      </w:pPr>
    </w:p>
    <w:p>
      <w:pPr>
        <w:pStyle w:val="BodyText"/>
        <w:ind w:right="420"/>
      </w:pPr>
      <w:r>
        <w:rPr/>
        <w:t>Kəskin</w:t>
      </w:r>
      <w:r>
        <w:rPr>
          <w:spacing w:val="-3"/>
        </w:rPr>
        <w:t> </w:t>
      </w:r>
      <w:r>
        <w:rPr/>
        <w:t>leykozun</w:t>
      </w:r>
      <w:r>
        <w:rPr>
          <w:spacing w:val="-8"/>
        </w:rPr>
        <w:t> </w:t>
      </w:r>
      <w:r>
        <w:rPr/>
        <w:t>əsas</w:t>
      </w:r>
      <w:r>
        <w:rPr>
          <w:spacing w:val="-6"/>
        </w:rPr>
        <w:t> </w:t>
      </w:r>
      <w:r>
        <w:rPr/>
        <w:t>substratını</w:t>
      </w:r>
      <w:r>
        <w:rPr>
          <w:spacing w:val="-8"/>
        </w:rPr>
        <w:t> </w:t>
      </w:r>
      <w:r>
        <w:rPr/>
        <w:t>blast yetişməmiş</w:t>
      </w:r>
      <w:r>
        <w:rPr>
          <w:spacing w:val="-2"/>
        </w:rPr>
        <w:t> </w:t>
      </w:r>
      <w:r>
        <w:rPr/>
        <w:t>hüceyrələr,</w:t>
      </w:r>
      <w:r>
        <w:rPr>
          <w:spacing w:val="-2"/>
        </w:rPr>
        <w:t> </w:t>
      </w:r>
      <w:r>
        <w:rPr/>
        <w:t>xronik leykozun</w:t>
      </w:r>
      <w:r>
        <w:rPr>
          <w:spacing w:val="-8"/>
        </w:rPr>
        <w:t> </w:t>
      </w:r>
      <w:r>
        <w:rPr/>
        <w:t>əsas</w:t>
      </w:r>
      <w:r>
        <w:rPr>
          <w:spacing w:val="-6"/>
        </w:rPr>
        <w:t> </w:t>
      </w:r>
      <w:r>
        <w:rPr/>
        <w:t>substratını yetişməkdə olan və yetişmiş hüceyrələr (xronik mieloleykozda çubuqnüvəli və seqmentnüvəli qranulositlər, xronik limfoleykozda limfositlər və s.) təşkil edir.</w:t>
      </w:r>
    </w:p>
    <w:p>
      <w:pPr>
        <w:pStyle w:val="BodyText"/>
        <w:spacing w:before="6"/>
        <w:ind w:left="0"/>
      </w:pPr>
    </w:p>
    <w:p>
      <w:pPr>
        <w:pStyle w:val="Heading1"/>
        <w:ind w:left="713"/>
        <w:jc w:val="center"/>
      </w:pPr>
      <w:r>
        <w:rPr/>
        <w:t>Kəskin</w:t>
      </w:r>
      <w:r>
        <w:rPr>
          <w:spacing w:val="-13"/>
        </w:rPr>
        <w:t> </w:t>
      </w:r>
      <w:r>
        <w:rPr>
          <w:spacing w:val="-2"/>
        </w:rPr>
        <w:t>leykoz</w:t>
      </w:r>
    </w:p>
    <w:p>
      <w:pPr>
        <w:pStyle w:val="BodyText"/>
        <w:spacing w:before="1"/>
        <w:ind w:left="0"/>
        <w:rPr>
          <w:b/>
          <w:sz w:val="10"/>
        </w:rPr>
      </w:pPr>
      <w:r>
        <w:rPr>
          <w:b/>
          <w:sz w:val="10"/>
        </w:rPr>
        <w:drawing>
          <wp:anchor distT="0" distB="0" distL="0" distR="0" allowOverlap="1" layoutInCell="1" locked="0" behindDoc="1" simplePos="0" relativeHeight="487632896">
            <wp:simplePos x="0" y="0"/>
            <wp:positionH relativeFrom="page">
              <wp:posOffset>1206500</wp:posOffset>
            </wp:positionH>
            <wp:positionV relativeFrom="paragraph">
              <wp:posOffset>89178</wp:posOffset>
            </wp:positionV>
            <wp:extent cx="5204772" cy="2623185"/>
            <wp:effectExtent l="0" t="0" r="0" b="0"/>
            <wp:wrapTopAndBottom/>
            <wp:docPr id="261" name="Image 261"/>
            <wp:cNvGraphicFramePr>
              <a:graphicFrameLocks/>
            </wp:cNvGraphicFramePr>
            <a:graphic>
              <a:graphicData uri="http://schemas.openxmlformats.org/drawingml/2006/picture">
                <pic:pic>
                  <pic:nvPicPr>
                    <pic:cNvPr id="261" name="Image 261"/>
                    <pic:cNvPicPr/>
                  </pic:nvPicPr>
                  <pic:blipFill>
                    <a:blip r:embed="rId171" cstate="print"/>
                    <a:stretch>
                      <a:fillRect/>
                    </a:stretch>
                  </pic:blipFill>
                  <pic:spPr>
                    <a:xfrm>
                      <a:off x="0" y="0"/>
                      <a:ext cx="5204772" cy="2623185"/>
                    </a:xfrm>
                    <a:prstGeom prst="rect">
                      <a:avLst/>
                    </a:prstGeom>
                  </pic:spPr>
                </pic:pic>
              </a:graphicData>
            </a:graphic>
          </wp:anchor>
        </w:drawing>
      </w:r>
    </w:p>
    <w:p>
      <w:pPr>
        <w:pStyle w:val="BodyText"/>
        <w:spacing w:before="279"/>
      </w:pPr>
      <w:r>
        <w:rPr/>
        <w:t>Kəskin</w:t>
      </w:r>
      <w:r>
        <w:rPr>
          <w:spacing w:val="-6"/>
        </w:rPr>
        <w:t> </w:t>
      </w:r>
      <w:r>
        <w:rPr/>
        <w:t>leykoz</w:t>
      </w:r>
      <w:r>
        <w:rPr>
          <w:spacing w:val="-4"/>
        </w:rPr>
        <w:t> </w:t>
      </w:r>
      <w:r>
        <w:rPr/>
        <w:t>qanyaradıcı</w:t>
      </w:r>
      <w:r>
        <w:rPr>
          <w:spacing w:val="-8"/>
        </w:rPr>
        <w:t> </w:t>
      </w:r>
      <w:r>
        <w:rPr/>
        <w:t>sistemin</w:t>
      </w:r>
      <w:r>
        <w:rPr>
          <w:spacing w:val="-3"/>
        </w:rPr>
        <w:t> </w:t>
      </w:r>
      <w:r>
        <w:rPr/>
        <w:t>kəskin</w:t>
      </w:r>
      <w:r>
        <w:rPr>
          <w:spacing w:val="-4"/>
        </w:rPr>
        <w:t> </w:t>
      </w:r>
      <w:r>
        <w:rPr/>
        <w:t>şiş</w:t>
      </w:r>
      <w:r>
        <w:rPr>
          <w:spacing w:val="-1"/>
        </w:rPr>
        <w:t> </w:t>
      </w:r>
      <w:r>
        <w:rPr/>
        <w:t>xəstəliyidir.</w:t>
      </w:r>
      <w:r>
        <w:rPr>
          <w:spacing w:val="-2"/>
        </w:rPr>
        <w:t> </w:t>
      </w:r>
      <w:r>
        <w:rPr/>
        <w:t>Kəskin</w:t>
      </w:r>
      <w:r>
        <w:rPr>
          <w:spacing w:val="1"/>
        </w:rPr>
        <w:t> </w:t>
      </w:r>
      <w:r>
        <w:rPr>
          <w:spacing w:val="-2"/>
        </w:rPr>
        <w:t>leykoz</w:t>
      </w:r>
    </w:p>
    <w:p>
      <w:pPr>
        <w:pStyle w:val="BodyText"/>
        <w:ind w:left="0"/>
      </w:pPr>
    </w:p>
    <w:p>
      <w:pPr>
        <w:pStyle w:val="ListParagraph"/>
        <w:numPr>
          <w:ilvl w:val="0"/>
          <w:numId w:val="90"/>
        </w:numPr>
        <w:tabs>
          <w:tab w:pos="1033" w:val="left" w:leader="none"/>
        </w:tabs>
        <w:spacing w:line="275" w:lineRule="exact" w:before="0" w:after="0"/>
        <w:ind w:left="1033" w:right="0" w:hanging="359"/>
        <w:jc w:val="left"/>
        <w:rPr>
          <w:sz w:val="24"/>
        </w:rPr>
      </w:pPr>
      <w:r>
        <w:rPr>
          <w:sz w:val="24"/>
        </w:rPr>
        <w:t>mieloid</w:t>
      </w:r>
      <w:r>
        <w:rPr>
          <w:spacing w:val="-5"/>
          <w:sz w:val="24"/>
        </w:rPr>
        <w:t> və</w:t>
      </w:r>
    </w:p>
    <w:p>
      <w:pPr>
        <w:pStyle w:val="ListParagraph"/>
        <w:numPr>
          <w:ilvl w:val="0"/>
          <w:numId w:val="90"/>
        </w:numPr>
        <w:tabs>
          <w:tab w:pos="1033" w:val="left" w:leader="none"/>
        </w:tabs>
        <w:spacing w:line="275" w:lineRule="exact" w:before="0" w:after="0"/>
        <w:ind w:left="1033" w:right="0" w:hanging="359"/>
        <w:jc w:val="left"/>
        <w:rPr>
          <w:sz w:val="24"/>
        </w:rPr>
      </w:pPr>
      <w:r>
        <w:rPr>
          <w:sz w:val="24"/>
        </w:rPr>
        <w:t>limfoblast</w:t>
      </w:r>
      <w:r>
        <w:rPr>
          <w:spacing w:val="-3"/>
          <w:sz w:val="24"/>
        </w:rPr>
        <w:t> </w:t>
      </w:r>
      <w:r>
        <w:rPr>
          <w:sz w:val="24"/>
        </w:rPr>
        <w:t>leykoza</w:t>
      </w:r>
      <w:r>
        <w:rPr>
          <w:spacing w:val="-7"/>
          <w:sz w:val="24"/>
        </w:rPr>
        <w:t> </w:t>
      </w:r>
      <w:r>
        <w:rPr>
          <w:spacing w:val="-2"/>
          <w:sz w:val="24"/>
        </w:rPr>
        <w:t>ayrılır.</w:t>
      </w:r>
    </w:p>
    <w:p>
      <w:pPr>
        <w:pStyle w:val="BodyText"/>
        <w:ind w:left="0"/>
      </w:pPr>
    </w:p>
    <w:p>
      <w:pPr>
        <w:pStyle w:val="BodyText"/>
        <w:spacing w:line="242" w:lineRule="auto" w:before="1"/>
      </w:pPr>
      <w:r>
        <w:rPr/>
        <w:t>Siş</w:t>
      </w:r>
      <w:r>
        <w:rPr>
          <w:spacing w:val="-5"/>
        </w:rPr>
        <w:t> </w:t>
      </w:r>
      <w:r>
        <w:rPr/>
        <w:t>toxumasının</w:t>
      </w:r>
      <w:r>
        <w:rPr>
          <w:spacing w:val="-3"/>
        </w:rPr>
        <w:t> </w:t>
      </w:r>
      <w:r>
        <w:rPr/>
        <w:t>əsasını</w:t>
      </w:r>
      <w:r>
        <w:rPr>
          <w:spacing w:val="-7"/>
        </w:rPr>
        <w:t> </w:t>
      </w:r>
      <w:r>
        <w:rPr/>
        <w:t>cavan</w:t>
      </w:r>
      <w:r>
        <w:rPr>
          <w:spacing w:val="-3"/>
        </w:rPr>
        <w:t> </w:t>
      </w:r>
      <w:r>
        <w:rPr/>
        <w:t>blast hüceyrələr</w:t>
      </w:r>
      <w:r>
        <w:rPr>
          <w:spacing w:val="-2"/>
        </w:rPr>
        <w:t> </w:t>
      </w:r>
      <w:r>
        <w:rPr/>
        <w:t>təşkil</w:t>
      </w:r>
      <w:r>
        <w:rPr>
          <w:spacing w:val="-11"/>
        </w:rPr>
        <w:t> </w:t>
      </w:r>
      <w:r>
        <w:rPr/>
        <w:t>edir.</w:t>
      </w:r>
      <w:r>
        <w:rPr>
          <w:spacing w:val="-1"/>
        </w:rPr>
        <w:t> </w:t>
      </w:r>
      <w:r>
        <w:rPr/>
        <w:t>Kəskin</w:t>
      </w:r>
      <w:r>
        <w:rPr>
          <w:spacing w:val="-3"/>
        </w:rPr>
        <w:t> </w:t>
      </w:r>
      <w:r>
        <w:rPr/>
        <w:t>leykozun</w:t>
      </w:r>
      <w:r>
        <w:rPr>
          <w:spacing w:val="-7"/>
        </w:rPr>
        <w:t> </w:t>
      </w:r>
      <w:r>
        <w:rPr/>
        <w:t>gedişində</w:t>
      </w:r>
      <w:r>
        <w:rPr>
          <w:spacing w:val="-3"/>
        </w:rPr>
        <w:t> </w:t>
      </w:r>
      <w:r>
        <w:rPr/>
        <w:t>aşağıdakı</w:t>
      </w:r>
      <w:r>
        <w:rPr>
          <w:spacing w:val="-7"/>
        </w:rPr>
        <w:t> </w:t>
      </w:r>
      <w:r>
        <w:rPr/>
        <w:t>fazalar ayırd edilir:</w:t>
      </w:r>
    </w:p>
    <w:p>
      <w:pPr>
        <w:pStyle w:val="ListParagraph"/>
        <w:numPr>
          <w:ilvl w:val="0"/>
          <w:numId w:val="90"/>
        </w:numPr>
        <w:tabs>
          <w:tab w:pos="1033" w:val="left" w:leader="none"/>
        </w:tabs>
        <w:spacing w:line="275" w:lineRule="exact" w:before="273" w:after="0"/>
        <w:ind w:left="1033" w:right="0" w:hanging="359"/>
        <w:jc w:val="left"/>
        <w:rPr>
          <w:sz w:val="24"/>
        </w:rPr>
      </w:pPr>
      <w:r>
        <w:rPr>
          <w:spacing w:val="-2"/>
          <w:sz w:val="24"/>
        </w:rPr>
        <w:t>başlanğıc;</w:t>
      </w:r>
    </w:p>
    <w:p>
      <w:pPr>
        <w:pStyle w:val="ListParagraph"/>
        <w:numPr>
          <w:ilvl w:val="0"/>
          <w:numId w:val="90"/>
        </w:numPr>
        <w:tabs>
          <w:tab w:pos="1033" w:val="left" w:leader="none"/>
        </w:tabs>
        <w:spacing w:line="275" w:lineRule="exact" w:before="0" w:after="0"/>
        <w:ind w:left="1033" w:right="0" w:hanging="359"/>
        <w:jc w:val="left"/>
        <w:rPr>
          <w:sz w:val="24"/>
        </w:rPr>
      </w:pPr>
      <w:r>
        <w:rPr>
          <w:sz w:val="24"/>
        </w:rPr>
        <w:t>tam</w:t>
      </w:r>
      <w:r>
        <w:rPr>
          <w:spacing w:val="-10"/>
          <w:sz w:val="24"/>
        </w:rPr>
        <w:t> </w:t>
      </w:r>
      <w:r>
        <w:rPr>
          <w:sz w:val="24"/>
        </w:rPr>
        <w:t>və</w:t>
      </w:r>
      <w:r>
        <w:rPr>
          <w:spacing w:val="3"/>
          <w:sz w:val="24"/>
        </w:rPr>
        <w:t> </w:t>
      </w:r>
      <w:r>
        <w:rPr>
          <w:sz w:val="24"/>
        </w:rPr>
        <w:t>ya</w:t>
      </w:r>
      <w:r>
        <w:rPr>
          <w:spacing w:val="3"/>
          <w:sz w:val="24"/>
        </w:rPr>
        <w:t> </w:t>
      </w:r>
      <w:r>
        <w:rPr>
          <w:sz w:val="24"/>
        </w:rPr>
        <w:t>natamam</w:t>
      </w:r>
      <w:r>
        <w:rPr>
          <w:spacing w:val="-5"/>
          <w:sz w:val="24"/>
        </w:rPr>
        <w:t> </w:t>
      </w:r>
      <w:r>
        <w:rPr>
          <w:spacing w:val="-2"/>
          <w:sz w:val="24"/>
        </w:rPr>
        <w:t>remissiya;</w:t>
      </w:r>
    </w:p>
    <w:p>
      <w:pPr>
        <w:pStyle w:val="ListParagraph"/>
        <w:numPr>
          <w:ilvl w:val="0"/>
          <w:numId w:val="90"/>
        </w:numPr>
        <w:tabs>
          <w:tab w:pos="1033" w:val="left" w:leader="none"/>
        </w:tabs>
        <w:spacing w:line="275" w:lineRule="exact" w:before="2" w:after="0"/>
        <w:ind w:left="1033" w:right="0" w:hanging="359"/>
        <w:jc w:val="left"/>
        <w:rPr>
          <w:sz w:val="24"/>
        </w:rPr>
      </w:pPr>
      <w:r>
        <w:rPr>
          <w:spacing w:val="-2"/>
          <w:sz w:val="24"/>
        </w:rPr>
        <w:t>residiv;</w:t>
      </w:r>
    </w:p>
    <w:p>
      <w:pPr>
        <w:pStyle w:val="ListParagraph"/>
        <w:numPr>
          <w:ilvl w:val="0"/>
          <w:numId w:val="90"/>
        </w:numPr>
        <w:tabs>
          <w:tab w:pos="1033" w:val="left" w:leader="none"/>
        </w:tabs>
        <w:spacing w:line="275" w:lineRule="exact" w:before="0" w:after="0"/>
        <w:ind w:left="1033" w:right="0" w:hanging="359"/>
        <w:jc w:val="left"/>
        <w:rPr>
          <w:sz w:val="24"/>
        </w:rPr>
      </w:pPr>
      <w:r>
        <w:rPr>
          <w:spacing w:val="-2"/>
          <w:sz w:val="24"/>
        </w:rPr>
        <w:t>terminal.</w:t>
      </w:r>
    </w:p>
    <w:p>
      <w:pPr>
        <w:pStyle w:val="BodyText"/>
        <w:ind w:left="0"/>
      </w:pPr>
    </w:p>
    <w:p>
      <w:pPr>
        <w:pStyle w:val="BodyText"/>
        <w:spacing w:before="1"/>
        <w:ind w:right="202"/>
      </w:pPr>
      <w:r>
        <w:rPr/>
        <w:t>Bu fazalardan asılı olaraq, xəstəliyin müalicə taktikası seçilir. Xəstəliyin terminal dövründə güclü sitostatik, remissiyada isə köməkedici terapiya aparılır. Hər bir kəskin leykozun başlanğıcı çox müxtəlif</w:t>
      </w:r>
      <w:r>
        <w:rPr>
          <w:spacing w:val="-7"/>
        </w:rPr>
        <w:t> </w:t>
      </w:r>
      <w:r>
        <w:rPr/>
        <w:t>əlamətlərlə</w:t>
      </w:r>
      <w:r>
        <w:rPr>
          <w:spacing w:val="-5"/>
        </w:rPr>
        <w:t> </w:t>
      </w:r>
      <w:r>
        <w:rPr/>
        <w:t>özünü</w:t>
      </w:r>
      <w:r>
        <w:rPr>
          <w:spacing w:val="-4"/>
        </w:rPr>
        <w:t> </w:t>
      </w:r>
      <w:r>
        <w:rPr/>
        <w:t>göstərir. Xəstəliyin</w:t>
      </w:r>
      <w:r>
        <w:rPr>
          <w:spacing w:val="-4"/>
        </w:rPr>
        <w:t> </w:t>
      </w:r>
      <w:r>
        <w:rPr/>
        <w:t>terminal</w:t>
      </w:r>
      <w:r>
        <w:rPr>
          <w:spacing w:val="-12"/>
        </w:rPr>
        <w:t> </w:t>
      </w:r>
      <w:r>
        <w:rPr/>
        <w:t>dövründə bütün</w:t>
      </w:r>
      <w:r>
        <w:rPr>
          <w:spacing w:val="-9"/>
        </w:rPr>
        <w:t> </w:t>
      </w:r>
      <w:r>
        <w:rPr/>
        <w:t>əlamətlər</w:t>
      </w:r>
      <w:r>
        <w:rPr>
          <w:spacing w:val="-3"/>
        </w:rPr>
        <w:t> </w:t>
      </w:r>
      <w:r>
        <w:rPr/>
        <w:t>üzə</w:t>
      </w:r>
      <w:r>
        <w:rPr>
          <w:spacing w:val="-5"/>
        </w:rPr>
        <w:t> </w:t>
      </w:r>
      <w:r>
        <w:rPr/>
        <w:t>çıxır.</w:t>
      </w:r>
      <w:r>
        <w:rPr>
          <w:spacing w:val="-2"/>
        </w:rPr>
        <w:t> </w:t>
      </w:r>
      <w:r>
        <w:rPr/>
        <w:t>Hər</w:t>
      </w:r>
      <w:r>
        <w:rPr>
          <w:spacing w:val="-3"/>
        </w:rPr>
        <w:t> </w:t>
      </w:r>
      <w:r>
        <w:rPr/>
        <w:t>bir residiv, xəstəliyin ağırlaşıb, terminal dövrə yaxınlaşdığını göstərir.</w:t>
      </w:r>
    </w:p>
    <w:p>
      <w:pPr>
        <w:pStyle w:val="BodyText"/>
        <w:spacing w:before="2"/>
        <w:ind w:left="0"/>
      </w:pPr>
    </w:p>
    <w:p>
      <w:pPr>
        <w:pStyle w:val="BodyText"/>
      </w:pPr>
      <w:r>
        <w:rPr>
          <w:b/>
        </w:rPr>
        <w:t>Klinik gedişi. </w:t>
      </w:r>
      <w:r>
        <w:rPr/>
        <w:t>Xəstəlik müxtəlif şəkildə başlaya bilər. Əksərən xəstələr ümumi zəiflik, iştahanın azalması,</w:t>
      </w:r>
      <w:r>
        <w:rPr>
          <w:spacing w:val="-3"/>
        </w:rPr>
        <w:t> </w:t>
      </w:r>
      <w:r>
        <w:rPr/>
        <w:t>oynaqlarda</w:t>
      </w:r>
      <w:r>
        <w:rPr>
          <w:spacing w:val="-3"/>
        </w:rPr>
        <w:t> </w:t>
      </w:r>
      <w:r>
        <w:rPr/>
        <w:t>ağrı, yüngül</w:t>
      </w:r>
      <w:r>
        <w:rPr>
          <w:spacing w:val="-9"/>
        </w:rPr>
        <w:t> </w:t>
      </w:r>
      <w:r>
        <w:rPr/>
        <w:t>travmalardan</w:t>
      </w:r>
      <w:r>
        <w:rPr>
          <w:spacing w:val="-9"/>
        </w:rPr>
        <w:t> </w:t>
      </w:r>
      <w:r>
        <w:rPr/>
        <w:t>sonra</w:t>
      </w:r>
      <w:r>
        <w:rPr>
          <w:spacing w:val="-5"/>
        </w:rPr>
        <w:t> </w:t>
      </w:r>
      <w:r>
        <w:rPr/>
        <w:t>dəridə</w:t>
      </w:r>
      <w:r>
        <w:rPr>
          <w:spacing w:val="-5"/>
        </w:rPr>
        <w:t> </w:t>
      </w:r>
      <w:r>
        <w:rPr/>
        <w:t>olan</w:t>
      </w:r>
      <w:r>
        <w:rPr>
          <w:spacing w:val="-9"/>
        </w:rPr>
        <w:t> </w:t>
      </w:r>
      <w:r>
        <w:rPr/>
        <w:t>göyərmələrdən</w:t>
      </w:r>
      <w:r>
        <w:rPr>
          <w:spacing w:val="-9"/>
        </w:rPr>
        <w:t> </w:t>
      </w:r>
      <w:r>
        <w:rPr/>
        <w:t>şikayətlənirlər.</w:t>
      </w:r>
      <w:r>
        <w:rPr>
          <w:spacing w:val="-3"/>
        </w:rPr>
        <w:t> </w:t>
      </w:r>
      <w:r>
        <w:rPr/>
        <w:t>Bəzən isə xəstəlik yüksək bədən temperaturu, angina, burun-udlaqda kataral əlamətlərlə başlayır.</w:t>
      </w:r>
    </w:p>
    <w:p>
      <w:pPr>
        <w:pStyle w:val="BodyText"/>
        <w:spacing w:line="237" w:lineRule="auto" w:before="1"/>
        <w:ind w:right="420"/>
      </w:pPr>
      <w:r>
        <w:rPr/>
        <w:t>Xəstəliyin</w:t>
      </w:r>
      <w:r>
        <w:rPr>
          <w:spacing w:val="-4"/>
        </w:rPr>
        <w:t> </w:t>
      </w:r>
      <w:r>
        <w:rPr/>
        <w:t>inkişaf</w:t>
      </w:r>
      <w:r>
        <w:rPr>
          <w:spacing w:val="-6"/>
        </w:rPr>
        <w:t> </w:t>
      </w:r>
      <w:r>
        <w:rPr/>
        <w:t>mərhələsində</w:t>
      </w:r>
      <w:r>
        <w:rPr>
          <w:spacing w:val="-4"/>
        </w:rPr>
        <w:t> </w:t>
      </w:r>
      <w:r>
        <w:rPr/>
        <w:t>leykozlar</w:t>
      </w:r>
      <w:r>
        <w:rPr>
          <w:spacing w:val="-6"/>
        </w:rPr>
        <w:t> </w:t>
      </w:r>
      <w:r>
        <w:rPr/>
        <w:t>üçün</w:t>
      </w:r>
      <w:r>
        <w:rPr>
          <w:spacing w:val="-7"/>
        </w:rPr>
        <w:t> </w:t>
      </w:r>
      <w:r>
        <w:rPr/>
        <w:t>xarakter</w:t>
      </w:r>
      <w:r>
        <w:rPr>
          <w:spacing w:val="-10"/>
        </w:rPr>
        <w:t> </w:t>
      </w:r>
      <w:r>
        <w:rPr/>
        <w:t>sindromlar</w:t>
      </w:r>
      <w:r>
        <w:rPr>
          <w:spacing w:val="-2"/>
        </w:rPr>
        <w:t> </w:t>
      </w:r>
      <w:r>
        <w:rPr/>
        <w:t>müşahidə</w:t>
      </w:r>
      <w:r>
        <w:rPr>
          <w:spacing w:val="-8"/>
        </w:rPr>
        <w:t> </w:t>
      </w:r>
      <w:r>
        <w:rPr/>
        <w:t>olunur. Bunlara aşağıdakı sindromlar aiddir:</w:t>
      </w:r>
    </w:p>
    <w:p>
      <w:pPr>
        <w:pStyle w:val="BodyText"/>
        <w:spacing w:after="0" w:line="237" w:lineRule="auto"/>
        <w:sectPr>
          <w:pgSz w:w="11910" w:h="16840"/>
          <w:pgMar w:header="0" w:footer="1467" w:top="1240" w:bottom="1660" w:left="708" w:right="850"/>
        </w:sectPr>
      </w:pPr>
    </w:p>
    <w:p>
      <w:pPr>
        <w:pStyle w:val="ListParagraph"/>
        <w:numPr>
          <w:ilvl w:val="0"/>
          <w:numId w:val="90"/>
        </w:numPr>
        <w:tabs>
          <w:tab w:pos="1033" w:val="left" w:leader="none"/>
        </w:tabs>
        <w:spacing w:line="275" w:lineRule="exact" w:before="74" w:after="0"/>
        <w:ind w:left="1033" w:right="0" w:hanging="359"/>
        <w:jc w:val="left"/>
        <w:rPr>
          <w:sz w:val="24"/>
        </w:rPr>
      </w:pPr>
      <w:r>
        <w:rPr>
          <w:spacing w:val="-2"/>
          <w:sz w:val="24"/>
        </w:rPr>
        <w:t>anemik;</w:t>
      </w:r>
    </w:p>
    <w:p>
      <w:pPr>
        <w:pStyle w:val="ListParagraph"/>
        <w:numPr>
          <w:ilvl w:val="0"/>
          <w:numId w:val="90"/>
        </w:numPr>
        <w:tabs>
          <w:tab w:pos="1033" w:val="left" w:leader="none"/>
        </w:tabs>
        <w:spacing w:line="275" w:lineRule="exact" w:before="0" w:after="0"/>
        <w:ind w:left="1033" w:right="0" w:hanging="359"/>
        <w:jc w:val="left"/>
        <w:rPr>
          <w:sz w:val="24"/>
        </w:rPr>
      </w:pPr>
      <w:r>
        <w:rPr>
          <w:spacing w:val="-2"/>
          <w:sz w:val="24"/>
        </w:rPr>
        <w:t>hemorragik;</w:t>
      </w:r>
    </w:p>
    <w:p>
      <w:pPr>
        <w:pStyle w:val="ListParagraph"/>
        <w:numPr>
          <w:ilvl w:val="0"/>
          <w:numId w:val="90"/>
        </w:numPr>
        <w:tabs>
          <w:tab w:pos="1033" w:val="left" w:leader="none"/>
        </w:tabs>
        <w:spacing w:line="275" w:lineRule="exact" w:before="3" w:after="0"/>
        <w:ind w:left="1033" w:right="0" w:hanging="359"/>
        <w:jc w:val="left"/>
        <w:rPr>
          <w:sz w:val="24"/>
        </w:rPr>
      </w:pPr>
      <w:r>
        <w:rPr>
          <w:sz w:val="24"/>
        </w:rPr>
        <w:t>infeksion</w:t>
      </w:r>
      <w:r>
        <w:rPr>
          <w:spacing w:val="-5"/>
          <w:sz w:val="24"/>
        </w:rPr>
        <w:t> </w:t>
      </w:r>
      <w:r>
        <w:rPr>
          <w:sz w:val="24"/>
        </w:rPr>
        <w:t>– </w:t>
      </w:r>
      <w:r>
        <w:rPr>
          <w:spacing w:val="-2"/>
          <w:sz w:val="24"/>
        </w:rPr>
        <w:t>septik;</w:t>
      </w:r>
    </w:p>
    <w:p>
      <w:pPr>
        <w:pStyle w:val="ListParagraph"/>
        <w:numPr>
          <w:ilvl w:val="0"/>
          <w:numId w:val="90"/>
        </w:numPr>
        <w:tabs>
          <w:tab w:pos="1033" w:val="left" w:leader="none"/>
        </w:tabs>
        <w:spacing w:line="275" w:lineRule="exact" w:before="0" w:after="0"/>
        <w:ind w:left="1033" w:right="0" w:hanging="359"/>
        <w:jc w:val="left"/>
        <w:rPr>
          <w:sz w:val="24"/>
        </w:rPr>
      </w:pPr>
      <w:r>
        <w:rPr>
          <w:sz w:val="24"/>
        </w:rPr>
        <w:t>xoralı</w:t>
      </w:r>
      <w:r>
        <w:rPr>
          <w:spacing w:val="-7"/>
          <w:sz w:val="24"/>
        </w:rPr>
        <w:t> </w:t>
      </w:r>
      <w:r>
        <w:rPr>
          <w:sz w:val="24"/>
        </w:rPr>
        <w:t>–</w:t>
      </w:r>
      <w:r>
        <w:rPr>
          <w:spacing w:val="6"/>
          <w:sz w:val="24"/>
        </w:rPr>
        <w:t> </w:t>
      </w:r>
      <w:r>
        <w:rPr>
          <w:spacing w:val="-2"/>
          <w:sz w:val="24"/>
        </w:rPr>
        <w:t>nekrotik.</w:t>
      </w:r>
    </w:p>
    <w:p>
      <w:pPr>
        <w:pStyle w:val="BodyText"/>
        <w:ind w:left="0"/>
      </w:pPr>
    </w:p>
    <w:p>
      <w:pPr>
        <w:pStyle w:val="BodyText"/>
        <w:spacing w:line="242" w:lineRule="auto" w:before="1"/>
        <w:ind w:right="420"/>
      </w:pPr>
      <w:r>
        <w:rPr>
          <w:b/>
        </w:rPr>
        <w:t>Anemik</w:t>
      </w:r>
      <w:r>
        <w:rPr>
          <w:b/>
          <w:spacing w:val="-9"/>
        </w:rPr>
        <w:t> </w:t>
      </w:r>
      <w:r>
        <w:rPr>
          <w:b/>
        </w:rPr>
        <w:t>sindrom</w:t>
      </w:r>
      <w:r>
        <w:rPr>
          <w:b/>
          <w:spacing w:val="-7"/>
        </w:rPr>
        <w:t> </w:t>
      </w:r>
      <w:r>
        <w:rPr/>
        <w:t>–</w:t>
      </w:r>
      <w:r>
        <w:rPr>
          <w:spacing w:val="-6"/>
        </w:rPr>
        <w:t> </w:t>
      </w:r>
      <w:r>
        <w:rPr/>
        <w:t>zəiflik,</w:t>
      </w:r>
      <w:r>
        <w:rPr>
          <w:spacing w:val="-4"/>
        </w:rPr>
        <w:t> </w:t>
      </w:r>
      <w:r>
        <w:rPr/>
        <w:t>başgicəllənmə,</w:t>
      </w:r>
      <w:r>
        <w:rPr>
          <w:spacing w:val="-4"/>
        </w:rPr>
        <w:t> </w:t>
      </w:r>
      <w:r>
        <w:rPr/>
        <w:t>ürək</w:t>
      </w:r>
      <w:r>
        <w:rPr>
          <w:spacing w:val="-6"/>
        </w:rPr>
        <w:t> </w:t>
      </w:r>
      <w:r>
        <w:rPr/>
        <w:t>nahiyəsində</w:t>
      </w:r>
      <w:r>
        <w:rPr>
          <w:spacing w:val="-6"/>
        </w:rPr>
        <w:t> </w:t>
      </w:r>
      <w:r>
        <w:rPr/>
        <w:t>ağrı,</w:t>
      </w:r>
      <w:r>
        <w:rPr>
          <w:spacing w:val="-4"/>
        </w:rPr>
        <w:t> </w:t>
      </w:r>
      <w:r>
        <w:rPr/>
        <w:t>təngnəfəsliklə</w:t>
      </w:r>
      <w:r>
        <w:rPr>
          <w:spacing w:val="-2"/>
        </w:rPr>
        <w:t> </w:t>
      </w:r>
      <w:r>
        <w:rPr/>
        <w:t>müşayiət</w:t>
      </w:r>
      <w:r>
        <w:rPr>
          <w:spacing w:val="-1"/>
        </w:rPr>
        <w:t> </w:t>
      </w:r>
      <w:r>
        <w:rPr/>
        <w:t>olunur. Anemiya sümük iliyinin hiporegenerasiyası, qanaxmalar, hemoliz hesabına baş verir.</w:t>
      </w:r>
    </w:p>
    <w:p>
      <w:pPr>
        <w:pStyle w:val="BodyText"/>
        <w:spacing w:line="237" w:lineRule="auto" w:before="275"/>
        <w:ind w:right="202"/>
      </w:pPr>
      <w:r>
        <w:rPr>
          <w:b/>
        </w:rPr>
        <w:t>Hemorragik</w:t>
      </w:r>
      <w:r>
        <w:rPr>
          <w:b/>
          <w:spacing w:val="-8"/>
        </w:rPr>
        <w:t> </w:t>
      </w:r>
      <w:r>
        <w:rPr>
          <w:b/>
        </w:rPr>
        <w:t>sindrom</w:t>
      </w:r>
      <w:r>
        <w:rPr>
          <w:b/>
          <w:spacing w:val="-5"/>
        </w:rPr>
        <w:t> </w:t>
      </w:r>
      <w:r>
        <w:rPr/>
        <w:t>–</w:t>
      </w:r>
      <w:r>
        <w:rPr>
          <w:spacing w:val="-4"/>
        </w:rPr>
        <w:t> </w:t>
      </w:r>
      <w:r>
        <w:rPr/>
        <w:t>bütün</w:t>
      </w:r>
      <w:r>
        <w:rPr>
          <w:spacing w:val="-4"/>
        </w:rPr>
        <w:t> </w:t>
      </w:r>
      <w:r>
        <w:rPr/>
        <w:t>leykoz</w:t>
      </w:r>
      <w:r>
        <w:rPr>
          <w:spacing w:val="-5"/>
        </w:rPr>
        <w:t> </w:t>
      </w:r>
      <w:r>
        <w:rPr/>
        <w:t>xəstələrində</w:t>
      </w:r>
      <w:r>
        <w:rPr>
          <w:spacing w:val="-1"/>
        </w:rPr>
        <w:t> </w:t>
      </w:r>
      <w:r>
        <w:rPr/>
        <w:t>nəzərə</w:t>
      </w:r>
      <w:r>
        <w:rPr>
          <w:spacing w:val="-5"/>
        </w:rPr>
        <w:t> </w:t>
      </w:r>
      <w:r>
        <w:rPr/>
        <w:t>çarpır.</w:t>
      </w:r>
      <w:r>
        <w:rPr>
          <w:spacing w:val="-2"/>
        </w:rPr>
        <w:t> </w:t>
      </w:r>
      <w:r>
        <w:rPr/>
        <w:t>Burun,</w:t>
      </w:r>
      <w:r>
        <w:rPr>
          <w:spacing w:val="-2"/>
        </w:rPr>
        <w:t> </w:t>
      </w:r>
      <w:r>
        <w:rPr/>
        <w:t>uşaqlıq,</w:t>
      </w:r>
      <w:r>
        <w:rPr>
          <w:spacing w:val="-2"/>
        </w:rPr>
        <w:t> </w:t>
      </w:r>
      <w:r>
        <w:rPr/>
        <w:t>diş</w:t>
      </w:r>
      <w:r>
        <w:rPr>
          <w:spacing w:val="-7"/>
        </w:rPr>
        <w:t> </w:t>
      </w:r>
      <w:r>
        <w:rPr/>
        <w:t>əti, mədə- bağırsaq qanaxmaları, dəri və selikli qişalarda petexiya və qansızmalar meydana çıxır.</w:t>
      </w:r>
    </w:p>
    <w:p>
      <w:pPr>
        <w:pStyle w:val="BodyText"/>
        <w:spacing w:before="3"/>
        <w:ind w:right="124"/>
      </w:pPr>
      <w:r>
        <w:rPr/>
        <w:t>Qranulositopeniya birbaşa </w:t>
      </w:r>
      <w:r>
        <w:rPr>
          <w:b/>
        </w:rPr>
        <w:t>infeksion – septik </w:t>
      </w:r>
      <w:r>
        <w:rPr/>
        <w:t>və </w:t>
      </w:r>
      <w:r>
        <w:rPr>
          <w:b/>
        </w:rPr>
        <w:t>xoralı – nekrotik </w:t>
      </w:r>
      <w:r>
        <w:rPr/>
        <w:t>ağırlaşmalara səbəb olur. Bağırsaq çöpləri</w:t>
      </w:r>
      <w:r>
        <w:rPr>
          <w:spacing w:val="-8"/>
        </w:rPr>
        <w:t> </w:t>
      </w:r>
      <w:r>
        <w:rPr/>
        <w:t>və</w:t>
      </w:r>
      <w:r>
        <w:rPr>
          <w:spacing w:val="-5"/>
        </w:rPr>
        <w:t> </w:t>
      </w:r>
      <w:r>
        <w:rPr/>
        <w:t>göy-yaşıl</w:t>
      </w:r>
      <w:r>
        <w:rPr>
          <w:spacing w:val="-3"/>
        </w:rPr>
        <w:t> </w:t>
      </w:r>
      <w:r>
        <w:rPr/>
        <w:t>irin</w:t>
      </w:r>
      <w:r>
        <w:rPr>
          <w:spacing w:val="-4"/>
        </w:rPr>
        <w:t> </w:t>
      </w:r>
      <w:r>
        <w:rPr/>
        <w:t>çöplərinin nəfəs</w:t>
      </w:r>
      <w:r>
        <w:rPr>
          <w:spacing w:val="-2"/>
        </w:rPr>
        <w:t> </w:t>
      </w:r>
      <w:r>
        <w:rPr/>
        <w:t>yollarında,</w:t>
      </w:r>
      <w:r>
        <w:rPr>
          <w:spacing w:val="-2"/>
        </w:rPr>
        <w:t> </w:t>
      </w:r>
      <w:r>
        <w:rPr/>
        <w:t>sidik-ifrazat yollarında məskən</w:t>
      </w:r>
      <w:r>
        <w:rPr>
          <w:spacing w:val="-8"/>
        </w:rPr>
        <w:t> </w:t>
      </w:r>
      <w:r>
        <w:rPr/>
        <w:t>salması</w:t>
      </w:r>
      <w:r>
        <w:rPr>
          <w:spacing w:val="-12"/>
        </w:rPr>
        <w:t> </w:t>
      </w:r>
      <w:r>
        <w:rPr/>
        <w:t>üçün</w:t>
      </w:r>
      <w:r>
        <w:rPr>
          <w:spacing w:val="-8"/>
        </w:rPr>
        <w:t> </w:t>
      </w:r>
      <w:r>
        <w:rPr/>
        <w:t>şərait yaranır. Nəticədə pnevmoniya (zəif klinik təzahürlü), sidikçıxarıcı yolların iltihabı, inyeksiya</w:t>
      </w:r>
      <w:r>
        <w:rPr/>
        <w:t> yerlərində abses ocaqları inkişaf edə bilər. Qızdırma daimi davam edən şəkil alır. Qram-müsbət</w:t>
      </w:r>
    </w:p>
    <w:p>
      <w:pPr>
        <w:pStyle w:val="BodyText"/>
        <w:spacing w:line="275" w:lineRule="exact"/>
      </w:pPr>
      <w:r>
        <w:rPr/>
        <w:t>bakteriyalar</w:t>
      </w:r>
      <w:r>
        <w:rPr>
          <w:spacing w:val="-4"/>
        </w:rPr>
        <w:t> </w:t>
      </w:r>
      <w:r>
        <w:rPr/>
        <w:t>arasında</w:t>
      </w:r>
      <w:r>
        <w:rPr>
          <w:spacing w:val="-3"/>
        </w:rPr>
        <w:t> </w:t>
      </w:r>
      <w:r>
        <w:rPr/>
        <w:t>ən</w:t>
      </w:r>
      <w:r>
        <w:rPr>
          <w:spacing w:val="-7"/>
        </w:rPr>
        <w:t> </w:t>
      </w:r>
      <w:r>
        <w:rPr/>
        <w:t>çox</w:t>
      </w:r>
      <w:r>
        <w:rPr>
          <w:spacing w:val="-6"/>
        </w:rPr>
        <w:t> </w:t>
      </w:r>
      <w:r>
        <w:rPr/>
        <w:t>qızılı</w:t>
      </w:r>
      <w:r>
        <w:rPr>
          <w:spacing w:val="-6"/>
        </w:rPr>
        <w:t> </w:t>
      </w:r>
      <w:r>
        <w:rPr/>
        <w:t>stafilokokk</w:t>
      </w:r>
      <w:r>
        <w:rPr>
          <w:spacing w:val="-2"/>
        </w:rPr>
        <w:t> </w:t>
      </w:r>
      <w:r>
        <w:rPr/>
        <w:t>müşahidə</w:t>
      </w:r>
      <w:r>
        <w:rPr>
          <w:spacing w:val="-3"/>
        </w:rPr>
        <w:t> </w:t>
      </w:r>
      <w:r>
        <w:rPr/>
        <w:t>olunur.</w:t>
      </w:r>
      <w:r>
        <w:rPr>
          <w:spacing w:val="-1"/>
        </w:rPr>
        <w:t> </w:t>
      </w:r>
      <w:r>
        <w:rPr/>
        <w:t>Sümük</w:t>
      </w:r>
      <w:r>
        <w:rPr>
          <w:spacing w:val="2"/>
        </w:rPr>
        <w:t> </w:t>
      </w:r>
      <w:r>
        <w:rPr/>
        <w:t>iliyindən</w:t>
      </w:r>
      <w:r>
        <w:rPr>
          <w:spacing w:val="-7"/>
        </w:rPr>
        <w:t> </w:t>
      </w:r>
      <w:r>
        <w:rPr/>
        <w:t>kənar</w:t>
      </w:r>
      <w:r>
        <w:rPr>
          <w:spacing w:val="4"/>
        </w:rPr>
        <w:t> </w:t>
      </w:r>
      <w:r>
        <w:rPr>
          <w:spacing w:val="-2"/>
        </w:rPr>
        <w:t>infiltratlar</w:t>
      </w:r>
    </w:p>
    <w:p>
      <w:pPr>
        <w:pStyle w:val="BodyText"/>
        <w:ind w:right="100"/>
      </w:pPr>
      <w:r>
        <w:rPr/>
        <w:t>dərini, ağciyərləri, limfa düyünlərini, qaraciyər və dalağı</w:t>
      </w:r>
      <w:r>
        <w:rPr>
          <w:spacing w:val="-3"/>
        </w:rPr>
        <w:t> </w:t>
      </w:r>
      <w:r>
        <w:rPr/>
        <w:t>əhatə edir. Bu</w:t>
      </w:r>
      <w:r>
        <w:rPr>
          <w:spacing w:val="-3"/>
        </w:rPr>
        <w:t> </w:t>
      </w:r>
      <w:r>
        <w:rPr/>
        <w:t>orqanlar böyüyür, funksiyaları pozulur. Divararalığı limfa düyünlərinin böyüməsi, öskürək, təngnəfəslik, qarında mezenterial limfa düyünlərinin infiltrasiyası qarın ağrıları verir. Mərkəzi sinir sistemində ocaqlı zədələnmə əlamətləri qeyd olunur. Xəstəliyin digər klinik əlamətlərindən limfadenopatiya (periferik limfa düyünlərinin böyüməsi, əsasən, körpücüküstü və çənəaltı nahiyədə) qeyd oluna bilər. Limfa düyünləri bərk və əksərən ağrısız olur. Dalağın böyüməsi xəstəliyin limfoblast formasında daha xarakterikdir. Xronik leykozlarda</w:t>
      </w:r>
      <w:r>
        <w:rPr>
          <w:spacing w:val="-3"/>
        </w:rPr>
        <w:t> </w:t>
      </w:r>
      <w:r>
        <w:rPr/>
        <w:t>isə</w:t>
      </w:r>
      <w:r>
        <w:rPr>
          <w:spacing w:val="-3"/>
        </w:rPr>
        <w:t> </w:t>
      </w:r>
      <w:r>
        <w:rPr/>
        <w:t>yetişməmiş</w:t>
      </w:r>
      <w:r>
        <w:rPr>
          <w:spacing w:val="-5"/>
        </w:rPr>
        <w:t> </w:t>
      </w:r>
      <w:r>
        <w:rPr/>
        <w:t>hüceyrələrlə</w:t>
      </w:r>
      <w:r>
        <w:rPr>
          <w:spacing w:val="-8"/>
        </w:rPr>
        <w:t> </w:t>
      </w:r>
      <w:r>
        <w:rPr/>
        <w:t>bərabər,</w:t>
      </w:r>
      <w:r>
        <w:rPr>
          <w:spacing w:val="-5"/>
        </w:rPr>
        <w:t> </w:t>
      </w:r>
      <w:r>
        <w:rPr/>
        <w:t>yetişmiş</w:t>
      </w:r>
      <w:r>
        <w:rPr>
          <w:spacing w:val="-9"/>
        </w:rPr>
        <w:t> </w:t>
      </w:r>
      <w:r>
        <w:rPr/>
        <w:t>çubuqnüvəlilər</w:t>
      </w:r>
      <w:r>
        <w:rPr>
          <w:spacing w:val="-2"/>
        </w:rPr>
        <w:t> </w:t>
      </w:r>
      <w:r>
        <w:rPr/>
        <w:t>və</w:t>
      </w:r>
      <w:r>
        <w:rPr>
          <w:spacing w:val="-8"/>
        </w:rPr>
        <w:t> </w:t>
      </w:r>
      <w:r>
        <w:rPr/>
        <w:t>seqmentnüvəli</w:t>
      </w:r>
      <w:r>
        <w:rPr>
          <w:spacing w:val="-10"/>
        </w:rPr>
        <w:t> </w:t>
      </w:r>
      <w:r>
        <w:rPr/>
        <w:t>leykositlər, limfositlər artmış olur. Ona görə də kəskin və ya xronik leykozun gedişi hüceyrə tərkibinə görə ayırd </w:t>
      </w:r>
      <w:r>
        <w:rPr>
          <w:spacing w:val="-2"/>
        </w:rPr>
        <w:t>edilir.</w:t>
      </w:r>
    </w:p>
    <w:p>
      <w:pPr>
        <w:pStyle w:val="BodyText"/>
        <w:ind w:left="0"/>
      </w:pPr>
    </w:p>
    <w:p>
      <w:pPr>
        <w:pStyle w:val="BodyText"/>
        <w:spacing w:before="1"/>
        <w:ind w:right="373"/>
        <w:jc w:val="both"/>
      </w:pPr>
      <w:r>
        <w:rPr>
          <w:b/>
        </w:rPr>
        <w:t>Diaqnozu.</w:t>
      </w:r>
      <w:r>
        <w:rPr>
          <w:b/>
          <w:spacing w:val="-3"/>
        </w:rPr>
        <w:t> </w:t>
      </w:r>
      <w:r>
        <w:rPr/>
        <w:t>Sümük</w:t>
      </w:r>
      <w:r>
        <w:rPr>
          <w:spacing w:val="-2"/>
        </w:rPr>
        <w:t> </w:t>
      </w:r>
      <w:r>
        <w:rPr/>
        <w:t>iliyindən,</w:t>
      </w:r>
      <w:r>
        <w:rPr>
          <w:spacing w:val="-4"/>
        </w:rPr>
        <w:t> </w:t>
      </w:r>
      <w:r>
        <w:rPr/>
        <w:t>qaraciyərdən,</w:t>
      </w:r>
      <w:r>
        <w:rPr>
          <w:spacing w:val="-4"/>
        </w:rPr>
        <w:t> </w:t>
      </w:r>
      <w:r>
        <w:rPr/>
        <w:t>dalaqdan</w:t>
      </w:r>
      <w:r>
        <w:rPr>
          <w:spacing w:val="-5"/>
        </w:rPr>
        <w:t> </w:t>
      </w:r>
      <w:r>
        <w:rPr/>
        <w:t>və</w:t>
      </w:r>
      <w:r>
        <w:rPr>
          <w:spacing w:val="-2"/>
        </w:rPr>
        <w:t> </w:t>
      </w:r>
      <w:r>
        <w:rPr/>
        <w:t>limfa</w:t>
      </w:r>
      <w:r>
        <w:rPr>
          <w:spacing w:val="-6"/>
        </w:rPr>
        <w:t> </w:t>
      </w:r>
      <w:r>
        <w:rPr/>
        <w:t>vəzilərindən</w:t>
      </w:r>
      <w:r>
        <w:rPr>
          <w:spacing w:val="-10"/>
        </w:rPr>
        <w:t> </w:t>
      </w:r>
      <w:r>
        <w:rPr/>
        <w:t>alınan</w:t>
      </w:r>
      <w:r>
        <w:rPr>
          <w:spacing w:val="-10"/>
        </w:rPr>
        <w:t> </w:t>
      </w:r>
      <w:r>
        <w:rPr/>
        <w:t>analizlər</w:t>
      </w:r>
      <w:r>
        <w:rPr>
          <w:spacing w:val="-5"/>
        </w:rPr>
        <w:t> </w:t>
      </w:r>
      <w:r>
        <w:rPr/>
        <w:t>xəstəliyin diaqnozunu</w:t>
      </w:r>
      <w:r>
        <w:rPr>
          <w:spacing w:val="-3"/>
        </w:rPr>
        <w:t> </w:t>
      </w:r>
      <w:r>
        <w:rPr/>
        <w:t>dəqiqləşdirməyə imkan</w:t>
      </w:r>
      <w:r>
        <w:rPr>
          <w:spacing w:val="-7"/>
        </w:rPr>
        <w:t> </w:t>
      </w:r>
      <w:r>
        <w:rPr/>
        <w:t>verir. Kəskin leykozun</w:t>
      </w:r>
      <w:r>
        <w:rPr>
          <w:spacing w:val="-7"/>
        </w:rPr>
        <w:t> </w:t>
      </w:r>
      <w:r>
        <w:rPr/>
        <w:t>diaqnozu</w:t>
      </w:r>
      <w:r>
        <w:rPr>
          <w:spacing w:val="-3"/>
        </w:rPr>
        <w:t> </w:t>
      </w:r>
      <w:r>
        <w:rPr/>
        <w:t>sümük iliyində və</w:t>
      </w:r>
      <w:r>
        <w:rPr>
          <w:spacing w:val="-4"/>
        </w:rPr>
        <w:t> </w:t>
      </w:r>
      <w:r>
        <w:rPr/>
        <w:t>qanda</w:t>
      </w:r>
      <w:r>
        <w:rPr>
          <w:spacing w:val="-4"/>
        </w:rPr>
        <w:t> </w:t>
      </w:r>
      <w:r>
        <w:rPr/>
        <w:t>atipik blast hüceyrələrin miqdarının çox olması əsasında qoyulur.</w:t>
      </w:r>
    </w:p>
    <w:p>
      <w:pPr>
        <w:pStyle w:val="BodyText"/>
        <w:spacing w:before="5"/>
        <w:ind w:left="0"/>
      </w:pPr>
    </w:p>
    <w:p>
      <w:pPr>
        <w:pStyle w:val="Heading2"/>
        <w:spacing w:line="275" w:lineRule="exact"/>
      </w:pPr>
      <w:r>
        <w:rPr/>
        <w:t>Müalicə</w:t>
      </w:r>
      <w:r>
        <w:rPr>
          <w:spacing w:val="-1"/>
        </w:rPr>
        <w:t> </w:t>
      </w:r>
      <w:r>
        <w:rPr>
          <w:spacing w:val="-2"/>
        </w:rPr>
        <w:t>prinsipləri:</w:t>
      </w:r>
    </w:p>
    <w:p>
      <w:pPr>
        <w:pStyle w:val="ListParagraph"/>
        <w:numPr>
          <w:ilvl w:val="0"/>
          <w:numId w:val="91"/>
        </w:numPr>
        <w:tabs>
          <w:tab w:pos="577" w:val="left" w:leader="none"/>
        </w:tabs>
        <w:spacing w:line="274" w:lineRule="exact" w:before="0" w:after="0"/>
        <w:ind w:left="577" w:right="0" w:hanging="263"/>
        <w:jc w:val="left"/>
        <w:rPr>
          <w:sz w:val="24"/>
        </w:rPr>
      </w:pPr>
      <w:r>
        <w:rPr>
          <w:spacing w:val="-2"/>
          <w:sz w:val="24"/>
        </w:rPr>
        <w:t>sitostatikoterapiya;</w:t>
      </w:r>
    </w:p>
    <w:p>
      <w:pPr>
        <w:pStyle w:val="ListParagraph"/>
        <w:numPr>
          <w:ilvl w:val="0"/>
          <w:numId w:val="91"/>
        </w:numPr>
        <w:tabs>
          <w:tab w:pos="577" w:val="left" w:leader="none"/>
        </w:tabs>
        <w:spacing w:line="275" w:lineRule="exact" w:before="0" w:after="0"/>
        <w:ind w:left="577" w:right="0" w:hanging="263"/>
        <w:jc w:val="left"/>
        <w:rPr>
          <w:sz w:val="24"/>
        </w:rPr>
      </w:pPr>
      <w:r>
        <w:rPr>
          <w:sz w:val="24"/>
        </w:rPr>
        <w:t>intoksikasiya</w:t>
      </w:r>
      <w:r>
        <w:rPr>
          <w:spacing w:val="-9"/>
          <w:sz w:val="24"/>
        </w:rPr>
        <w:t> </w:t>
      </w:r>
      <w:r>
        <w:rPr>
          <w:sz w:val="24"/>
        </w:rPr>
        <w:t>əleyhinə</w:t>
      </w:r>
      <w:r>
        <w:rPr>
          <w:spacing w:val="-9"/>
          <w:sz w:val="24"/>
        </w:rPr>
        <w:t> </w:t>
      </w:r>
      <w:r>
        <w:rPr>
          <w:spacing w:val="-2"/>
          <w:sz w:val="24"/>
        </w:rPr>
        <w:t>terapiya;</w:t>
      </w:r>
    </w:p>
    <w:p>
      <w:pPr>
        <w:pStyle w:val="ListParagraph"/>
        <w:numPr>
          <w:ilvl w:val="0"/>
          <w:numId w:val="91"/>
        </w:numPr>
        <w:tabs>
          <w:tab w:pos="577" w:val="left" w:leader="none"/>
        </w:tabs>
        <w:spacing w:line="275" w:lineRule="exact" w:before="2" w:after="0"/>
        <w:ind w:left="577" w:right="0" w:hanging="263"/>
        <w:jc w:val="left"/>
        <w:rPr>
          <w:sz w:val="24"/>
        </w:rPr>
      </w:pPr>
      <w:r>
        <w:rPr>
          <w:spacing w:val="-2"/>
          <w:sz w:val="24"/>
        </w:rPr>
        <w:t>immunoterapiya;</w:t>
      </w:r>
    </w:p>
    <w:p>
      <w:pPr>
        <w:pStyle w:val="ListParagraph"/>
        <w:numPr>
          <w:ilvl w:val="0"/>
          <w:numId w:val="91"/>
        </w:numPr>
        <w:tabs>
          <w:tab w:pos="577" w:val="left" w:leader="none"/>
        </w:tabs>
        <w:spacing w:line="275" w:lineRule="exact" w:before="0" w:after="0"/>
        <w:ind w:left="577" w:right="0" w:hanging="263"/>
        <w:jc w:val="left"/>
        <w:rPr>
          <w:sz w:val="24"/>
        </w:rPr>
      </w:pPr>
      <w:r>
        <w:rPr>
          <w:sz w:val="24"/>
        </w:rPr>
        <w:t>sümük</w:t>
      </w:r>
      <w:r>
        <w:rPr>
          <w:spacing w:val="-6"/>
          <w:sz w:val="24"/>
        </w:rPr>
        <w:t> </w:t>
      </w:r>
      <w:r>
        <w:rPr>
          <w:sz w:val="24"/>
        </w:rPr>
        <w:t>iliyinin</w:t>
      </w:r>
      <w:r>
        <w:rPr>
          <w:spacing w:val="-8"/>
          <w:sz w:val="24"/>
        </w:rPr>
        <w:t> </w:t>
      </w:r>
      <w:r>
        <w:rPr>
          <w:spacing w:val="-2"/>
          <w:sz w:val="24"/>
        </w:rPr>
        <w:t>köçürülməsi;</w:t>
      </w:r>
    </w:p>
    <w:p>
      <w:pPr>
        <w:pStyle w:val="ListParagraph"/>
        <w:numPr>
          <w:ilvl w:val="0"/>
          <w:numId w:val="91"/>
        </w:numPr>
        <w:tabs>
          <w:tab w:pos="577" w:val="left" w:leader="none"/>
        </w:tabs>
        <w:spacing w:line="275" w:lineRule="exact" w:before="3" w:after="0"/>
        <w:ind w:left="577" w:right="0" w:hanging="263"/>
        <w:jc w:val="left"/>
        <w:rPr>
          <w:sz w:val="24"/>
        </w:rPr>
      </w:pPr>
      <w:r>
        <w:rPr>
          <w:sz w:val="24"/>
        </w:rPr>
        <w:t>anemiyaların</w:t>
      </w:r>
      <w:r>
        <w:rPr>
          <w:spacing w:val="-9"/>
          <w:sz w:val="24"/>
        </w:rPr>
        <w:t> </w:t>
      </w:r>
      <w:r>
        <w:rPr>
          <w:spacing w:val="-2"/>
          <w:sz w:val="24"/>
        </w:rPr>
        <w:t>müalicəsi;</w:t>
      </w:r>
    </w:p>
    <w:p>
      <w:pPr>
        <w:pStyle w:val="ListParagraph"/>
        <w:numPr>
          <w:ilvl w:val="0"/>
          <w:numId w:val="91"/>
        </w:numPr>
        <w:tabs>
          <w:tab w:pos="577" w:val="left" w:leader="none"/>
        </w:tabs>
        <w:spacing w:line="275" w:lineRule="exact" w:before="0" w:after="0"/>
        <w:ind w:left="577" w:right="0" w:hanging="263"/>
        <w:jc w:val="left"/>
        <w:rPr>
          <w:sz w:val="24"/>
        </w:rPr>
      </w:pPr>
      <w:r>
        <w:rPr>
          <w:sz w:val="24"/>
        </w:rPr>
        <w:t>infeksiya</w:t>
      </w:r>
      <w:r>
        <w:rPr>
          <w:spacing w:val="-9"/>
          <w:sz w:val="24"/>
        </w:rPr>
        <w:t> </w:t>
      </w:r>
      <w:r>
        <w:rPr>
          <w:sz w:val="24"/>
        </w:rPr>
        <w:t>əleyhinə</w:t>
      </w:r>
      <w:r>
        <w:rPr>
          <w:spacing w:val="-3"/>
          <w:sz w:val="24"/>
        </w:rPr>
        <w:t> </w:t>
      </w:r>
      <w:r>
        <w:rPr>
          <w:spacing w:val="-2"/>
          <w:sz w:val="24"/>
        </w:rPr>
        <w:t>müalicə;</w:t>
      </w:r>
    </w:p>
    <w:p>
      <w:pPr>
        <w:pStyle w:val="ListParagraph"/>
        <w:numPr>
          <w:ilvl w:val="0"/>
          <w:numId w:val="91"/>
        </w:numPr>
        <w:tabs>
          <w:tab w:pos="577" w:val="left" w:leader="none"/>
        </w:tabs>
        <w:spacing w:line="275" w:lineRule="exact" w:before="2" w:after="0"/>
        <w:ind w:left="577" w:right="0" w:hanging="263"/>
        <w:jc w:val="left"/>
        <w:rPr>
          <w:sz w:val="24"/>
        </w:rPr>
      </w:pPr>
      <w:r>
        <w:rPr>
          <w:sz w:val="24"/>
        </w:rPr>
        <w:t>hemorragik</w:t>
      </w:r>
      <w:r>
        <w:rPr>
          <w:spacing w:val="-7"/>
          <w:sz w:val="24"/>
        </w:rPr>
        <w:t> </w:t>
      </w:r>
      <w:r>
        <w:rPr>
          <w:sz w:val="24"/>
        </w:rPr>
        <w:t>sindromun</w:t>
      </w:r>
      <w:r>
        <w:rPr>
          <w:spacing w:val="-6"/>
          <w:sz w:val="24"/>
        </w:rPr>
        <w:t> </w:t>
      </w:r>
      <w:r>
        <w:rPr>
          <w:spacing w:val="-2"/>
          <w:sz w:val="24"/>
        </w:rPr>
        <w:t>müalicəsi;</w:t>
      </w:r>
    </w:p>
    <w:p>
      <w:pPr>
        <w:pStyle w:val="ListParagraph"/>
        <w:numPr>
          <w:ilvl w:val="0"/>
          <w:numId w:val="91"/>
        </w:numPr>
        <w:tabs>
          <w:tab w:pos="577" w:val="left" w:leader="none"/>
        </w:tabs>
        <w:spacing w:line="275" w:lineRule="exact" w:before="0" w:after="0"/>
        <w:ind w:left="577" w:right="0" w:hanging="263"/>
        <w:jc w:val="left"/>
        <w:rPr>
          <w:sz w:val="24"/>
        </w:rPr>
      </w:pPr>
      <w:r>
        <w:rPr>
          <w:sz w:val="24"/>
        </w:rPr>
        <w:t>sitostatik</w:t>
      </w:r>
      <w:r>
        <w:rPr>
          <w:spacing w:val="-5"/>
          <w:sz w:val="24"/>
        </w:rPr>
        <w:t> </w:t>
      </w:r>
      <w:r>
        <w:rPr>
          <w:sz w:val="24"/>
        </w:rPr>
        <w:t>xəstəliyin</w:t>
      </w:r>
      <w:r>
        <w:rPr>
          <w:spacing w:val="-4"/>
          <w:sz w:val="24"/>
        </w:rPr>
        <w:t> </w:t>
      </w:r>
      <w:r>
        <w:rPr>
          <w:sz w:val="24"/>
        </w:rPr>
        <w:t>müalicəsi</w:t>
      </w:r>
      <w:r>
        <w:rPr>
          <w:spacing w:val="-8"/>
          <w:sz w:val="24"/>
        </w:rPr>
        <w:t> </w:t>
      </w:r>
      <w:r>
        <w:rPr>
          <w:sz w:val="24"/>
        </w:rPr>
        <w:t>nəzərə</w:t>
      </w:r>
      <w:r>
        <w:rPr>
          <w:spacing w:val="-5"/>
          <w:sz w:val="24"/>
        </w:rPr>
        <w:t> </w:t>
      </w:r>
      <w:r>
        <w:rPr>
          <w:spacing w:val="-2"/>
          <w:sz w:val="24"/>
        </w:rPr>
        <w:t>alınmalıdır.</w:t>
      </w:r>
    </w:p>
    <w:p>
      <w:pPr>
        <w:pStyle w:val="BodyText"/>
        <w:spacing w:before="6"/>
        <w:ind w:left="0"/>
      </w:pPr>
    </w:p>
    <w:p>
      <w:pPr>
        <w:pStyle w:val="Heading1"/>
        <w:ind w:left="713"/>
        <w:jc w:val="center"/>
      </w:pPr>
      <w:r>
        <w:rPr/>
        <w:t>Xronik</w:t>
      </w:r>
      <w:r>
        <w:rPr>
          <w:spacing w:val="-12"/>
        </w:rPr>
        <w:t> </w:t>
      </w:r>
      <w:r>
        <w:rPr>
          <w:spacing w:val="-2"/>
        </w:rPr>
        <w:t>leykozlar</w:t>
      </w:r>
    </w:p>
    <w:p>
      <w:pPr>
        <w:pStyle w:val="BodyText"/>
        <w:spacing w:before="157"/>
      </w:pPr>
      <w:r>
        <w:rPr/>
        <w:t>Xronik</w:t>
      </w:r>
      <w:r>
        <w:rPr>
          <w:spacing w:val="-1"/>
        </w:rPr>
        <w:t> </w:t>
      </w:r>
      <w:r>
        <w:rPr/>
        <w:t>leykozlar </w:t>
      </w:r>
      <w:r>
        <w:rPr>
          <w:b/>
        </w:rPr>
        <w:t>iki</w:t>
      </w:r>
      <w:r>
        <w:rPr>
          <w:b/>
          <w:spacing w:val="-4"/>
        </w:rPr>
        <w:t> </w:t>
      </w:r>
      <w:r>
        <w:rPr/>
        <w:t>qrupa</w:t>
      </w:r>
      <w:r>
        <w:rPr>
          <w:spacing w:val="-4"/>
        </w:rPr>
        <w:t> </w:t>
      </w:r>
      <w:r>
        <w:rPr>
          <w:spacing w:val="-2"/>
        </w:rPr>
        <w:t>bölünür:</w:t>
      </w:r>
    </w:p>
    <w:p>
      <w:pPr>
        <w:pStyle w:val="BodyText"/>
        <w:ind w:left="0"/>
      </w:pPr>
    </w:p>
    <w:p>
      <w:pPr>
        <w:pStyle w:val="ListParagraph"/>
        <w:numPr>
          <w:ilvl w:val="1"/>
          <w:numId w:val="91"/>
        </w:numPr>
        <w:tabs>
          <w:tab w:pos="1033" w:val="left" w:leader="none"/>
        </w:tabs>
        <w:spacing w:line="275" w:lineRule="exact" w:before="0" w:after="0"/>
        <w:ind w:left="1033" w:right="0" w:hanging="359"/>
        <w:jc w:val="left"/>
        <w:rPr>
          <w:sz w:val="24"/>
        </w:rPr>
      </w:pPr>
      <w:r>
        <w:rPr>
          <w:spacing w:val="-2"/>
          <w:sz w:val="24"/>
        </w:rPr>
        <w:t>mielogen;</w:t>
      </w:r>
    </w:p>
    <w:p>
      <w:pPr>
        <w:pStyle w:val="ListParagraph"/>
        <w:numPr>
          <w:ilvl w:val="1"/>
          <w:numId w:val="91"/>
        </w:numPr>
        <w:tabs>
          <w:tab w:pos="1033" w:val="left" w:leader="none"/>
        </w:tabs>
        <w:spacing w:line="275" w:lineRule="exact" w:before="0" w:after="0"/>
        <w:ind w:left="1033" w:right="0" w:hanging="359"/>
        <w:jc w:val="left"/>
        <w:rPr>
          <w:sz w:val="24"/>
        </w:rPr>
      </w:pPr>
      <w:r>
        <w:rPr>
          <w:spacing w:val="-2"/>
          <w:sz w:val="24"/>
        </w:rPr>
        <w:t>limfogen.</w:t>
      </w:r>
    </w:p>
    <w:p>
      <w:pPr>
        <w:pStyle w:val="BodyText"/>
        <w:ind w:left="0"/>
      </w:pPr>
    </w:p>
    <w:p>
      <w:pPr>
        <w:pStyle w:val="BodyText"/>
      </w:pPr>
      <w:r>
        <w:rPr/>
        <w:t>Xronik</w:t>
      </w:r>
      <w:r>
        <w:rPr>
          <w:spacing w:val="-2"/>
        </w:rPr>
        <w:t> </w:t>
      </w:r>
      <w:r>
        <w:rPr/>
        <w:t>mieloleykozun</w:t>
      </w:r>
      <w:r>
        <w:rPr>
          <w:spacing w:val="-9"/>
        </w:rPr>
        <w:t> </w:t>
      </w:r>
      <w:r>
        <w:rPr/>
        <w:t>əsas</w:t>
      </w:r>
      <w:r>
        <w:rPr>
          <w:spacing w:val="-7"/>
        </w:rPr>
        <w:t> </w:t>
      </w:r>
      <w:r>
        <w:rPr/>
        <w:t>substratı</w:t>
      </w:r>
      <w:r>
        <w:rPr>
          <w:spacing w:val="-13"/>
        </w:rPr>
        <w:t> </w:t>
      </w:r>
      <w:r>
        <w:rPr/>
        <w:t>qranulositar</w:t>
      </w:r>
      <w:r>
        <w:rPr>
          <w:spacing w:val="-4"/>
        </w:rPr>
        <w:t> </w:t>
      </w:r>
      <w:r>
        <w:rPr/>
        <w:t>sıranın,</w:t>
      </w:r>
      <w:r>
        <w:rPr>
          <w:spacing w:val="-2"/>
        </w:rPr>
        <w:t> </w:t>
      </w:r>
      <w:r>
        <w:rPr/>
        <w:t>əsasən,</w:t>
      </w:r>
      <w:r>
        <w:rPr>
          <w:spacing w:val="1"/>
        </w:rPr>
        <w:t> </w:t>
      </w:r>
      <w:r>
        <w:rPr/>
        <w:t>yetişmiş</w:t>
      </w:r>
      <w:r>
        <w:rPr>
          <w:spacing w:val="-3"/>
        </w:rPr>
        <w:t> </w:t>
      </w:r>
      <w:r>
        <w:rPr/>
        <w:t>və</w:t>
      </w:r>
      <w:r>
        <w:rPr>
          <w:spacing w:val="-1"/>
        </w:rPr>
        <w:t> </w:t>
      </w:r>
      <w:r>
        <w:rPr/>
        <w:t>yetişməkdə</w:t>
      </w:r>
      <w:r>
        <w:rPr>
          <w:spacing w:val="-5"/>
        </w:rPr>
        <w:t> </w:t>
      </w:r>
      <w:r>
        <w:rPr>
          <w:spacing w:val="-4"/>
        </w:rPr>
        <w:t>olan</w:t>
      </w:r>
    </w:p>
    <w:p>
      <w:pPr>
        <w:pStyle w:val="BodyText"/>
        <w:spacing w:before="3"/>
        <w:ind w:right="420"/>
      </w:pPr>
      <w:r>
        <w:rPr/>
        <w:t>hüceyrələridir</w:t>
      </w:r>
      <w:r>
        <w:rPr>
          <w:spacing w:val="-5"/>
        </w:rPr>
        <w:t> </w:t>
      </w:r>
      <w:r>
        <w:rPr/>
        <w:t>(mielosit,</w:t>
      </w:r>
      <w:r>
        <w:rPr>
          <w:spacing w:val="-4"/>
        </w:rPr>
        <w:t> </w:t>
      </w:r>
      <w:r>
        <w:rPr/>
        <w:t>metamielosit,</w:t>
      </w:r>
      <w:r>
        <w:rPr>
          <w:spacing w:val="-4"/>
        </w:rPr>
        <w:t> </w:t>
      </w:r>
      <w:r>
        <w:rPr/>
        <w:t>çubuq</w:t>
      </w:r>
      <w:r>
        <w:rPr>
          <w:spacing w:val="-6"/>
        </w:rPr>
        <w:t> </w:t>
      </w:r>
      <w:r>
        <w:rPr/>
        <w:t>və</w:t>
      </w:r>
      <w:r>
        <w:rPr>
          <w:spacing w:val="-7"/>
        </w:rPr>
        <w:t> </w:t>
      </w:r>
      <w:r>
        <w:rPr/>
        <w:t>seqmentnüvəli).</w:t>
      </w:r>
      <w:r>
        <w:rPr>
          <w:spacing w:val="-4"/>
        </w:rPr>
        <w:t> </w:t>
      </w:r>
      <w:r>
        <w:rPr/>
        <w:t>Xronik</w:t>
      </w:r>
      <w:r>
        <w:rPr>
          <w:spacing w:val="-2"/>
        </w:rPr>
        <w:t> </w:t>
      </w:r>
      <w:r>
        <w:rPr/>
        <w:t>mieloleykoz</w:t>
      </w:r>
      <w:r>
        <w:rPr>
          <w:spacing w:val="-7"/>
        </w:rPr>
        <w:t> </w:t>
      </w:r>
      <w:r>
        <w:rPr/>
        <w:t>xəstəliyinə</w:t>
      </w:r>
      <w:r>
        <w:rPr>
          <w:spacing w:val="-7"/>
        </w:rPr>
        <w:t> </w:t>
      </w:r>
      <w:r>
        <w:rPr/>
        <w:t>ən çox 30-50 yaş arasında təsadüf edilir.</w:t>
      </w:r>
    </w:p>
    <w:p>
      <w:pPr>
        <w:pStyle w:val="BodyText"/>
        <w:spacing w:after="0"/>
        <w:sectPr>
          <w:pgSz w:w="11910" w:h="16840"/>
          <w:pgMar w:header="0" w:footer="1467" w:top="960" w:bottom="1660" w:left="708" w:right="850"/>
        </w:sectPr>
      </w:pPr>
    </w:p>
    <w:p>
      <w:pPr>
        <w:pStyle w:val="BodyText"/>
        <w:spacing w:line="237" w:lineRule="auto" w:before="77"/>
        <w:ind w:right="420"/>
      </w:pPr>
      <w:r>
        <w:rPr>
          <w:b/>
        </w:rPr>
        <w:t>Klinikası. </w:t>
      </w:r>
      <w:r>
        <w:rPr/>
        <w:t>Xəstəlik ümumi zəiflik, təngnəfəslik, nəbzin tez-tez vurması, ürəkdöyünmə, tərləmə, temperaturun</w:t>
      </w:r>
      <w:r>
        <w:rPr>
          <w:spacing w:val="-9"/>
        </w:rPr>
        <w:t> </w:t>
      </w:r>
      <w:r>
        <w:rPr/>
        <w:t>qalxması,</w:t>
      </w:r>
      <w:r>
        <w:rPr>
          <w:spacing w:val="-2"/>
        </w:rPr>
        <w:t> </w:t>
      </w:r>
      <w:r>
        <w:rPr/>
        <w:t>dəriyə</w:t>
      </w:r>
      <w:r>
        <w:rPr>
          <w:spacing w:val="-5"/>
        </w:rPr>
        <w:t> </w:t>
      </w:r>
      <w:r>
        <w:rPr/>
        <w:t>qansızmalarla,</w:t>
      </w:r>
      <w:r>
        <w:rPr>
          <w:spacing w:val="-2"/>
        </w:rPr>
        <w:t> </w:t>
      </w:r>
      <w:r>
        <w:rPr/>
        <w:t>dalağın</w:t>
      </w:r>
      <w:r>
        <w:rPr>
          <w:spacing w:val="-9"/>
        </w:rPr>
        <w:t> </w:t>
      </w:r>
      <w:r>
        <w:rPr/>
        <w:t>və</w:t>
      </w:r>
      <w:r>
        <w:rPr>
          <w:spacing w:val="-5"/>
        </w:rPr>
        <w:t> </w:t>
      </w:r>
      <w:r>
        <w:rPr/>
        <w:t>qaraciyərin</w:t>
      </w:r>
      <w:r>
        <w:rPr>
          <w:spacing w:val="-4"/>
        </w:rPr>
        <w:t> </w:t>
      </w:r>
      <w:r>
        <w:rPr/>
        <w:t>böyüməsi</w:t>
      </w:r>
      <w:r>
        <w:rPr>
          <w:spacing w:val="-9"/>
        </w:rPr>
        <w:t> </w:t>
      </w:r>
      <w:r>
        <w:rPr/>
        <w:t>ilə</w:t>
      </w:r>
      <w:r>
        <w:rPr>
          <w:spacing w:val="-1"/>
        </w:rPr>
        <w:t> </w:t>
      </w:r>
      <w:r>
        <w:rPr/>
        <w:t>başlayır.</w:t>
      </w:r>
      <w:r>
        <w:rPr>
          <w:spacing w:val="-2"/>
        </w:rPr>
        <w:t> </w:t>
      </w:r>
      <w:r>
        <w:rPr/>
        <w:t>Qanda</w:t>
      </w:r>
    </w:p>
    <w:p>
      <w:pPr>
        <w:pStyle w:val="BodyText"/>
        <w:spacing w:line="237" w:lineRule="auto" w:before="5"/>
        <w:ind w:right="142"/>
      </w:pPr>
      <w:r>
        <w:rPr/>
        <w:t>yetişmiş leykositlərin</w:t>
      </w:r>
      <w:r>
        <w:rPr>
          <w:spacing w:val="-7"/>
        </w:rPr>
        <w:t> </w:t>
      </w:r>
      <w:r>
        <w:rPr/>
        <w:t>sayı</w:t>
      </w:r>
      <w:r>
        <w:rPr>
          <w:spacing w:val="-7"/>
        </w:rPr>
        <w:t> </w:t>
      </w:r>
      <w:r>
        <w:rPr/>
        <w:t>200-400·10</w:t>
      </w:r>
      <w:r>
        <w:rPr>
          <w:vertAlign w:val="superscript"/>
        </w:rPr>
        <w:t>9</w:t>
      </w:r>
      <w:r>
        <w:rPr>
          <w:vertAlign w:val="baseline"/>
        </w:rPr>
        <w:t> q/l</w:t>
      </w:r>
      <w:r>
        <w:rPr>
          <w:spacing w:val="-10"/>
          <w:vertAlign w:val="baseline"/>
        </w:rPr>
        <w:t> </w:t>
      </w:r>
      <w:r>
        <w:rPr>
          <w:vertAlign w:val="baseline"/>
        </w:rPr>
        <w:t>və bəzən</w:t>
      </w:r>
      <w:r>
        <w:rPr>
          <w:spacing w:val="-7"/>
          <w:vertAlign w:val="baseline"/>
        </w:rPr>
        <w:t> </w:t>
      </w:r>
      <w:r>
        <w:rPr>
          <w:vertAlign w:val="baseline"/>
        </w:rPr>
        <w:t>də</w:t>
      </w:r>
      <w:r>
        <w:rPr>
          <w:spacing w:val="-3"/>
          <w:vertAlign w:val="baseline"/>
        </w:rPr>
        <w:t> </w:t>
      </w:r>
      <w:r>
        <w:rPr>
          <w:vertAlign w:val="baseline"/>
        </w:rPr>
        <w:t>daha</w:t>
      </w:r>
      <w:r>
        <w:rPr>
          <w:spacing w:val="-3"/>
          <w:vertAlign w:val="baseline"/>
        </w:rPr>
        <w:t> </w:t>
      </w:r>
      <w:r>
        <w:rPr>
          <w:vertAlign w:val="baseline"/>
        </w:rPr>
        <w:t>çox</w:t>
      </w:r>
      <w:r>
        <w:rPr>
          <w:spacing w:val="-7"/>
          <w:vertAlign w:val="baseline"/>
        </w:rPr>
        <w:t> </w:t>
      </w:r>
      <w:r>
        <w:rPr>
          <w:vertAlign w:val="baseline"/>
        </w:rPr>
        <w:t>olur. Xəstəlik inkişaf</w:t>
      </w:r>
      <w:r>
        <w:rPr>
          <w:spacing w:val="-9"/>
          <w:vertAlign w:val="baseline"/>
        </w:rPr>
        <w:t> </w:t>
      </w:r>
      <w:r>
        <w:rPr>
          <w:vertAlign w:val="baseline"/>
        </w:rPr>
        <w:t>etdikcə</w:t>
      </w:r>
      <w:r>
        <w:rPr>
          <w:spacing w:val="-3"/>
          <w:vertAlign w:val="baseline"/>
        </w:rPr>
        <w:t> </w:t>
      </w:r>
      <w:r>
        <w:rPr>
          <w:vertAlign w:val="baseline"/>
        </w:rPr>
        <w:t>anemiya sindromu və qanaxmalar proqressivləşir. Sümük iliyində patoloji hüceyrələr özünü büruzə verir. Bu</w:t>
      </w:r>
    </w:p>
    <w:p>
      <w:pPr>
        <w:pStyle w:val="BodyText"/>
        <w:spacing w:before="4"/>
        <w:ind w:right="100"/>
      </w:pPr>
      <w:r>
        <w:rPr/>
        <w:t>dəyişikliklər diaqnozu qoymağa kömək edir. Xəstəliyin sonuna yaxın ağır anemiya və kaxeksiya əlaməti,</w:t>
      </w:r>
      <w:r>
        <w:rPr>
          <w:spacing w:val="-5"/>
        </w:rPr>
        <w:t> </w:t>
      </w:r>
      <w:r>
        <w:rPr/>
        <w:t>sonralar</w:t>
      </w:r>
      <w:r>
        <w:rPr>
          <w:spacing w:val="-6"/>
        </w:rPr>
        <w:t> </w:t>
      </w:r>
      <w:r>
        <w:rPr/>
        <w:t>septik</w:t>
      </w:r>
      <w:r>
        <w:rPr>
          <w:spacing w:val="-4"/>
        </w:rPr>
        <w:t> </w:t>
      </w:r>
      <w:r>
        <w:rPr/>
        <w:t>fəsadlaşmalar</w:t>
      </w:r>
      <w:r>
        <w:rPr>
          <w:spacing w:val="-2"/>
        </w:rPr>
        <w:t> </w:t>
      </w:r>
      <w:r>
        <w:rPr/>
        <w:t>müşahidə</w:t>
      </w:r>
      <w:r>
        <w:rPr>
          <w:spacing w:val="-8"/>
        </w:rPr>
        <w:t> </w:t>
      </w:r>
      <w:r>
        <w:rPr/>
        <w:t>olunur.</w:t>
      </w:r>
      <w:r>
        <w:rPr>
          <w:spacing w:val="-5"/>
        </w:rPr>
        <w:t> </w:t>
      </w:r>
      <w:r>
        <w:rPr/>
        <w:t>Xəstəliyin</w:t>
      </w:r>
      <w:r>
        <w:rPr>
          <w:spacing w:val="-7"/>
        </w:rPr>
        <w:t> </w:t>
      </w:r>
      <w:r>
        <w:rPr/>
        <w:t>diaqnostikası</w:t>
      </w:r>
      <w:r>
        <w:rPr>
          <w:spacing w:val="-15"/>
        </w:rPr>
        <w:t> </w:t>
      </w:r>
      <w:r>
        <w:rPr/>
        <w:t>dövründə</w:t>
      </w:r>
      <w:r>
        <w:rPr>
          <w:spacing w:val="-4"/>
        </w:rPr>
        <w:t> </w:t>
      </w:r>
      <w:r>
        <w:rPr/>
        <w:t>leykositlərin miqdarı 200000 mk/l, bəzən hətta 1000000 mk/l olur. Trombositlərin miqdarı normal, bəzən mötədil artmış</w:t>
      </w:r>
      <w:r>
        <w:rPr>
          <w:spacing w:val="-7"/>
        </w:rPr>
        <w:t> </w:t>
      </w:r>
      <w:r>
        <w:rPr/>
        <w:t>olur.</w:t>
      </w:r>
      <w:r>
        <w:rPr>
          <w:spacing w:val="-3"/>
        </w:rPr>
        <w:t> </w:t>
      </w:r>
      <w:r>
        <w:rPr/>
        <w:t>Qanda</w:t>
      </w:r>
      <w:r>
        <w:rPr>
          <w:spacing w:val="-6"/>
        </w:rPr>
        <w:t> </w:t>
      </w:r>
      <w:r>
        <w:rPr/>
        <w:t>eozinofil</w:t>
      </w:r>
      <w:r>
        <w:rPr>
          <w:spacing w:val="-8"/>
        </w:rPr>
        <w:t> </w:t>
      </w:r>
      <w:r>
        <w:rPr/>
        <w:t>və</w:t>
      </w:r>
      <w:r>
        <w:rPr>
          <w:spacing w:val="-1"/>
        </w:rPr>
        <w:t> </w:t>
      </w:r>
      <w:r>
        <w:rPr/>
        <w:t>bazofillərin</w:t>
      </w:r>
      <w:r>
        <w:rPr>
          <w:spacing w:val="-1"/>
        </w:rPr>
        <w:t> </w:t>
      </w:r>
      <w:r>
        <w:rPr/>
        <w:t>mütləq</w:t>
      </w:r>
      <w:r>
        <w:rPr>
          <w:spacing w:val="-1"/>
        </w:rPr>
        <w:t> </w:t>
      </w:r>
      <w:r>
        <w:rPr/>
        <w:t>miqdarı</w:t>
      </w:r>
      <w:r>
        <w:rPr>
          <w:spacing w:val="-9"/>
        </w:rPr>
        <w:t> </w:t>
      </w:r>
      <w:r>
        <w:rPr/>
        <w:t>artır, lakin</w:t>
      </w:r>
      <w:r>
        <w:rPr>
          <w:spacing w:val="-5"/>
        </w:rPr>
        <w:t> </w:t>
      </w:r>
      <w:r>
        <w:rPr/>
        <w:t>monosit və</w:t>
      </w:r>
      <w:r>
        <w:rPr>
          <w:spacing w:val="-1"/>
        </w:rPr>
        <w:t> </w:t>
      </w:r>
      <w:r>
        <w:rPr/>
        <w:t>limfositlərin</w:t>
      </w:r>
      <w:r>
        <w:rPr>
          <w:spacing w:val="-5"/>
        </w:rPr>
        <w:t> </w:t>
      </w:r>
      <w:r>
        <w:rPr/>
        <w:t>miqdarı normal qala bilər.</w:t>
      </w:r>
    </w:p>
    <w:p>
      <w:pPr>
        <w:pStyle w:val="BodyText"/>
        <w:ind w:right="142"/>
      </w:pPr>
      <w:r>
        <w:rPr/>
        <w:t>Xromosom müayinəsi zamanı, demək olar ki, bütün xəstələrdə Filadelfiya xromosomu (22-ci xromosoma</w:t>
      </w:r>
      <w:r>
        <w:rPr>
          <w:spacing w:val="-7"/>
        </w:rPr>
        <w:t> </w:t>
      </w:r>
      <w:r>
        <w:rPr/>
        <w:t>9-cu</w:t>
      </w:r>
      <w:r>
        <w:rPr>
          <w:spacing w:val="-7"/>
        </w:rPr>
        <w:t> </w:t>
      </w:r>
      <w:r>
        <w:rPr/>
        <w:t>xromosomun</w:t>
      </w:r>
      <w:r>
        <w:rPr>
          <w:spacing w:val="-7"/>
        </w:rPr>
        <w:t> </w:t>
      </w:r>
      <w:r>
        <w:rPr/>
        <w:t>fraqmentinin</w:t>
      </w:r>
      <w:r>
        <w:rPr>
          <w:spacing w:val="-11"/>
        </w:rPr>
        <w:t> </w:t>
      </w:r>
      <w:r>
        <w:rPr/>
        <w:t>translokasiyası)</w:t>
      </w:r>
      <w:r>
        <w:rPr>
          <w:spacing w:val="-6"/>
        </w:rPr>
        <w:t> </w:t>
      </w:r>
      <w:r>
        <w:rPr/>
        <w:t>aşkar</w:t>
      </w:r>
      <w:r>
        <w:rPr>
          <w:spacing w:val="-6"/>
        </w:rPr>
        <w:t> </w:t>
      </w:r>
      <w:r>
        <w:rPr/>
        <w:t>edilir.</w:t>
      </w:r>
      <w:r>
        <w:rPr>
          <w:spacing w:val="-5"/>
        </w:rPr>
        <w:t> </w:t>
      </w:r>
      <w:r>
        <w:rPr/>
        <w:t>Xəstəliyin</w:t>
      </w:r>
      <w:r>
        <w:rPr>
          <w:spacing w:val="-7"/>
        </w:rPr>
        <w:t> </w:t>
      </w:r>
      <w:r>
        <w:rPr/>
        <w:t>proqressivləşmə dövründə anemiya, trombositopeniya müşahidə olunur, yetişməmiş hüceyrələrin miqdarı artır.</w:t>
      </w:r>
    </w:p>
    <w:p>
      <w:pPr>
        <w:pStyle w:val="BodyText"/>
        <w:spacing w:before="3"/>
        <w:ind w:left="0"/>
      </w:pPr>
    </w:p>
    <w:p>
      <w:pPr>
        <w:pStyle w:val="Heading2"/>
        <w:spacing w:line="275" w:lineRule="exact"/>
      </w:pPr>
      <w:r>
        <w:rPr>
          <w:spacing w:val="-2"/>
        </w:rPr>
        <w:t>Diaqnoz:</w:t>
      </w:r>
    </w:p>
    <w:p>
      <w:pPr>
        <w:pStyle w:val="ListParagraph"/>
        <w:numPr>
          <w:ilvl w:val="0"/>
          <w:numId w:val="92"/>
        </w:numPr>
        <w:tabs>
          <w:tab w:pos="558" w:val="left" w:leader="none"/>
        </w:tabs>
        <w:spacing w:line="274" w:lineRule="exact" w:before="0" w:after="0"/>
        <w:ind w:left="558" w:right="0" w:hanging="244"/>
        <w:jc w:val="left"/>
        <w:rPr>
          <w:sz w:val="24"/>
        </w:rPr>
      </w:pPr>
      <w:r>
        <w:rPr>
          <w:spacing w:val="-2"/>
          <w:sz w:val="24"/>
        </w:rPr>
        <w:t>Splenomeqaliya;</w:t>
      </w:r>
    </w:p>
    <w:p>
      <w:pPr>
        <w:pStyle w:val="ListParagraph"/>
        <w:numPr>
          <w:ilvl w:val="0"/>
          <w:numId w:val="92"/>
        </w:numPr>
        <w:tabs>
          <w:tab w:pos="558" w:val="left" w:leader="none"/>
        </w:tabs>
        <w:spacing w:line="275" w:lineRule="exact" w:before="0" w:after="0"/>
        <w:ind w:left="558" w:right="0" w:hanging="244"/>
        <w:jc w:val="left"/>
        <w:rPr>
          <w:sz w:val="24"/>
        </w:rPr>
      </w:pPr>
      <w:r>
        <w:rPr>
          <w:sz w:val="24"/>
        </w:rPr>
        <w:t>Yetişməmiş</w:t>
      </w:r>
      <w:r>
        <w:rPr>
          <w:spacing w:val="-10"/>
          <w:sz w:val="24"/>
        </w:rPr>
        <w:t> </w:t>
      </w:r>
      <w:r>
        <w:rPr>
          <w:sz w:val="24"/>
        </w:rPr>
        <w:t>qranulositlərlə</w:t>
      </w:r>
      <w:r>
        <w:rPr>
          <w:spacing w:val="-4"/>
          <w:sz w:val="24"/>
        </w:rPr>
        <w:t> </w:t>
      </w:r>
      <w:r>
        <w:rPr>
          <w:sz w:val="24"/>
        </w:rPr>
        <w:t>xarakterizə</w:t>
      </w:r>
      <w:r>
        <w:rPr>
          <w:spacing w:val="-7"/>
          <w:sz w:val="24"/>
        </w:rPr>
        <w:t> </w:t>
      </w:r>
      <w:r>
        <w:rPr>
          <w:sz w:val="24"/>
        </w:rPr>
        <w:t>olunan</w:t>
      </w:r>
      <w:r>
        <w:rPr>
          <w:spacing w:val="-7"/>
          <w:sz w:val="24"/>
        </w:rPr>
        <w:t> </w:t>
      </w:r>
      <w:r>
        <w:rPr>
          <w:spacing w:val="-2"/>
          <w:sz w:val="24"/>
        </w:rPr>
        <w:t>leykositoz;</w:t>
      </w:r>
    </w:p>
    <w:p>
      <w:pPr>
        <w:pStyle w:val="ListParagraph"/>
        <w:numPr>
          <w:ilvl w:val="0"/>
          <w:numId w:val="92"/>
        </w:numPr>
        <w:tabs>
          <w:tab w:pos="558" w:val="left" w:leader="none"/>
        </w:tabs>
        <w:spacing w:line="275" w:lineRule="exact" w:before="3" w:after="0"/>
        <w:ind w:left="558" w:right="0" w:hanging="244"/>
        <w:jc w:val="left"/>
        <w:rPr>
          <w:sz w:val="24"/>
        </w:rPr>
      </w:pPr>
      <w:r>
        <w:rPr>
          <w:sz w:val="24"/>
        </w:rPr>
        <w:t>Bazofil</w:t>
      </w:r>
      <w:r>
        <w:rPr>
          <w:spacing w:val="-7"/>
          <w:sz w:val="24"/>
        </w:rPr>
        <w:t> </w:t>
      </w:r>
      <w:r>
        <w:rPr>
          <w:sz w:val="24"/>
        </w:rPr>
        <w:t>və</w:t>
      </w:r>
      <w:r>
        <w:rPr>
          <w:spacing w:val="-6"/>
          <w:sz w:val="24"/>
        </w:rPr>
        <w:t> </w:t>
      </w:r>
      <w:r>
        <w:rPr>
          <w:sz w:val="24"/>
        </w:rPr>
        <w:t>eozinofillərin</w:t>
      </w:r>
      <w:r>
        <w:rPr>
          <w:spacing w:val="-6"/>
          <w:sz w:val="24"/>
        </w:rPr>
        <w:t> </w:t>
      </w:r>
      <w:r>
        <w:rPr>
          <w:sz w:val="24"/>
        </w:rPr>
        <w:t>miqdarının</w:t>
      </w:r>
      <w:r>
        <w:rPr>
          <w:spacing w:val="-6"/>
          <w:sz w:val="24"/>
        </w:rPr>
        <w:t> </w:t>
      </w:r>
      <w:r>
        <w:rPr>
          <w:spacing w:val="-2"/>
          <w:sz w:val="24"/>
        </w:rPr>
        <w:t>artması;</w:t>
      </w:r>
    </w:p>
    <w:p>
      <w:pPr>
        <w:pStyle w:val="ListParagraph"/>
        <w:numPr>
          <w:ilvl w:val="0"/>
          <w:numId w:val="92"/>
        </w:numPr>
        <w:tabs>
          <w:tab w:pos="558" w:val="left" w:leader="none"/>
        </w:tabs>
        <w:spacing w:line="275" w:lineRule="exact" w:before="0" w:after="0"/>
        <w:ind w:left="558" w:right="0" w:hanging="244"/>
        <w:jc w:val="left"/>
        <w:rPr>
          <w:sz w:val="24"/>
        </w:rPr>
      </w:pPr>
      <w:r>
        <w:rPr>
          <w:sz w:val="24"/>
        </w:rPr>
        <w:t>Leykositlərin</w:t>
      </w:r>
      <w:r>
        <w:rPr>
          <w:spacing w:val="-11"/>
          <w:sz w:val="24"/>
        </w:rPr>
        <w:t> </w:t>
      </w:r>
      <w:r>
        <w:rPr>
          <w:sz w:val="24"/>
        </w:rPr>
        <w:t>qələvi</w:t>
      </w:r>
      <w:r>
        <w:rPr>
          <w:spacing w:val="-4"/>
          <w:sz w:val="24"/>
        </w:rPr>
        <w:t> </w:t>
      </w:r>
      <w:r>
        <w:rPr>
          <w:sz w:val="24"/>
        </w:rPr>
        <w:t>fosfatazasının</w:t>
      </w:r>
      <w:r>
        <w:rPr>
          <w:spacing w:val="-4"/>
          <w:sz w:val="24"/>
        </w:rPr>
        <w:t> </w:t>
      </w:r>
      <w:r>
        <w:rPr>
          <w:sz w:val="24"/>
        </w:rPr>
        <w:t>aşağı</w:t>
      </w:r>
      <w:r>
        <w:rPr>
          <w:spacing w:val="-12"/>
          <w:sz w:val="24"/>
        </w:rPr>
        <w:t> </w:t>
      </w:r>
      <w:r>
        <w:rPr>
          <w:spacing w:val="-2"/>
          <w:sz w:val="24"/>
        </w:rPr>
        <w:t>aktivliyi;</w:t>
      </w:r>
    </w:p>
    <w:p>
      <w:pPr>
        <w:pStyle w:val="ListParagraph"/>
        <w:numPr>
          <w:ilvl w:val="0"/>
          <w:numId w:val="92"/>
        </w:numPr>
        <w:tabs>
          <w:tab w:pos="558" w:val="left" w:leader="none"/>
        </w:tabs>
        <w:spacing w:line="240" w:lineRule="auto" w:before="2" w:after="0"/>
        <w:ind w:left="558" w:right="0" w:hanging="244"/>
        <w:jc w:val="left"/>
        <w:rPr>
          <w:sz w:val="24"/>
        </w:rPr>
      </w:pPr>
      <w:r>
        <w:rPr>
          <w:sz w:val="24"/>
        </w:rPr>
        <w:t>Filadelfiya</w:t>
      </w:r>
      <w:r>
        <w:rPr>
          <w:spacing w:val="-3"/>
          <w:sz w:val="24"/>
        </w:rPr>
        <w:t> </w:t>
      </w:r>
      <w:r>
        <w:rPr>
          <w:sz w:val="24"/>
        </w:rPr>
        <w:t>xromosomunun</w:t>
      </w:r>
      <w:r>
        <w:rPr>
          <w:spacing w:val="-9"/>
          <w:sz w:val="24"/>
        </w:rPr>
        <w:t> </w:t>
      </w:r>
      <w:r>
        <w:rPr>
          <w:sz w:val="24"/>
        </w:rPr>
        <w:t>varlığı</w:t>
      </w:r>
      <w:r>
        <w:rPr>
          <w:spacing w:val="-12"/>
          <w:sz w:val="24"/>
        </w:rPr>
        <w:t> </w:t>
      </w:r>
      <w:r>
        <w:rPr>
          <w:sz w:val="24"/>
        </w:rPr>
        <w:t>diaqnozun</w:t>
      </w:r>
      <w:r>
        <w:rPr>
          <w:spacing w:val="-9"/>
          <w:sz w:val="24"/>
        </w:rPr>
        <w:t> </w:t>
      </w:r>
      <w:r>
        <w:rPr>
          <w:sz w:val="24"/>
        </w:rPr>
        <w:t>təsdiqlənməsinə</w:t>
      </w:r>
      <w:r>
        <w:rPr>
          <w:spacing w:val="-5"/>
          <w:sz w:val="24"/>
        </w:rPr>
        <w:t> </w:t>
      </w:r>
      <w:r>
        <w:rPr>
          <w:sz w:val="24"/>
        </w:rPr>
        <w:t>kömək</w:t>
      </w:r>
      <w:r>
        <w:rPr>
          <w:spacing w:val="-4"/>
          <w:sz w:val="24"/>
        </w:rPr>
        <w:t> </w:t>
      </w:r>
      <w:r>
        <w:rPr>
          <w:spacing w:val="-2"/>
          <w:sz w:val="24"/>
        </w:rPr>
        <w:t>edir.</w:t>
      </w:r>
    </w:p>
    <w:p>
      <w:pPr>
        <w:pStyle w:val="BodyText"/>
        <w:spacing w:before="2"/>
        <w:ind w:left="0"/>
      </w:pPr>
    </w:p>
    <w:p>
      <w:pPr>
        <w:pStyle w:val="BodyText"/>
        <w:spacing w:line="237" w:lineRule="auto"/>
      </w:pPr>
      <w:r>
        <w:rPr/>
        <w:t>Proqnozu</w:t>
      </w:r>
      <w:r>
        <w:rPr>
          <w:spacing w:val="-2"/>
        </w:rPr>
        <w:t> </w:t>
      </w:r>
      <w:r>
        <w:rPr/>
        <w:t>yaxşı</w:t>
      </w:r>
      <w:r>
        <w:rPr>
          <w:spacing w:val="-11"/>
        </w:rPr>
        <w:t> </w:t>
      </w:r>
      <w:r>
        <w:rPr/>
        <w:t>deyil.</w:t>
      </w:r>
      <w:r>
        <w:rPr>
          <w:spacing w:val="-1"/>
        </w:rPr>
        <w:t> </w:t>
      </w:r>
      <w:r>
        <w:rPr/>
        <w:t>Xəstəliyin</w:t>
      </w:r>
      <w:r>
        <w:rPr>
          <w:spacing w:val="-7"/>
        </w:rPr>
        <w:t> </w:t>
      </w:r>
      <w:r>
        <w:rPr/>
        <w:t>davametmə müddəti</w:t>
      </w:r>
      <w:r>
        <w:rPr>
          <w:spacing w:val="-11"/>
        </w:rPr>
        <w:t> </w:t>
      </w:r>
      <w:r>
        <w:rPr/>
        <w:t>əvvəllər</w:t>
      </w:r>
      <w:r>
        <w:rPr>
          <w:spacing w:val="-2"/>
        </w:rPr>
        <w:t> </w:t>
      </w:r>
      <w:r>
        <w:rPr/>
        <w:t>2-5</w:t>
      </w:r>
      <w:r>
        <w:rPr>
          <w:spacing w:val="-2"/>
        </w:rPr>
        <w:t> </w:t>
      </w:r>
      <w:r>
        <w:rPr/>
        <w:t>il</w:t>
      </w:r>
      <w:r>
        <w:rPr>
          <w:spacing w:val="-11"/>
        </w:rPr>
        <w:t> </w:t>
      </w:r>
      <w:r>
        <w:rPr/>
        <w:t>olurdusa,</w:t>
      </w:r>
      <w:r>
        <w:rPr>
          <w:spacing w:val="-1"/>
        </w:rPr>
        <w:t> </w:t>
      </w:r>
      <w:r>
        <w:rPr/>
        <w:t>indi</w:t>
      </w:r>
      <w:r>
        <w:rPr>
          <w:spacing w:val="-2"/>
        </w:rPr>
        <w:t> </w:t>
      </w:r>
      <w:r>
        <w:rPr/>
        <w:t>müasir müalicə nəticəsində 10-15 ilə qədərdir.</w:t>
      </w:r>
    </w:p>
    <w:p>
      <w:pPr>
        <w:pStyle w:val="BodyText"/>
        <w:spacing w:before="1"/>
        <w:ind w:left="0"/>
      </w:pPr>
    </w:p>
    <w:p>
      <w:pPr>
        <w:pStyle w:val="BodyText"/>
        <w:spacing w:line="242" w:lineRule="auto" w:before="1"/>
        <w:ind w:right="295"/>
      </w:pPr>
      <w:r>
        <w:rPr>
          <w:b/>
        </w:rPr>
        <w:t>Müalicə</w:t>
      </w:r>
      <w:r>
        <w:rPr>
          <w:b/>
          <w:spacing w:val="-6"/>
        </w:rPr>
        <w:t> </w:t>
      </w:r>
      <w:r>
        <w:rPr>
          <w:b/>
        </w:rPr>
        <w:t>prinsipləri. </w:t>
      </w:r>
      <w:r>
        <w:rPr/>
        <w:t>Xronik mieloleykozun</w:t>
      </w:r>
      <w:r>
        <w:rPr>
          <w:spacing w:val="-4"/>
        </w:rPr>
        <w:t> </w:t>
      </w:r>
      <w:r>
        <w:rPr/>
        <w:t>müalicəsinin</w:t>
      </w:r>
      <w:r>
        <w:rPr>
          <w:spacing w:val="-8"/>
        </w:rPr>
        <w:t> </w:t>
      </w:r>
      <w:r>
        <w:rPr/>
        <w:t>əsas</w:t>
      </w:r>
      <w:r>
        <w:rPr>
          <w:spacing w:val="-7"/>
        </w:rPr>
        <w:t> </w:t>
      </w:r>
      <w:r>
        <w:rPr/>
        <w:t>prinsipi</w:t>
      </w:r>
      <w:r>
        <w:rPr>
          <w:spacing w:val="-12"/>
        </w:rPr>
        <w:t> </w:t>
      </w:r>
      <w:r>
        <w:rPr/>
        <w:t>davamlı</w:t>
      </w:r>
      <w:r>
        <w:rPr>
          <w:spacing w:val="-8"/>
        </w:rPr>
        <w:t> </w:t>
      </w:r>
      <w:r>
        <w:rPr/>
        <w:t>remissiya</w:t>
      </w:r>
      <w:r>
        <w:rPr>
          <w:spacing w:val="-5"/>
        </w:rPr>
        <w:t> </w:t>
      </w:r>
      <w:r>
        <w:rPr/>
        <w:t>əldə</w:t>
      </w:r>
      <w:r>
        <w:rPr>
          <w:spacing w:val="-5"/>
        </w:rPr>
        <w:t> </w:t>
      </w:r>
      <w:r>
        <w:rPr/>
        <w:t>etmək və leykositlərin miqdarının &lt; 50000 mk/l səviyyəsində saxlamaqdan ibarətdir.</w:t>
      </w:r>
    </w:p>
    <w:p>
      <w:pPr>
        <w:pStyle w:val="BodyText"/>
        <w:spacing w:line="275" w:lineRule="exact" w:before="273"/>
      </w:pPr>
      <w:r>
        <w:rPr/>
        <w:t>Xronik</w:t>
      </w:r>
      <w:r>
        <w:rPr>
          <w:spacing w:val="-3"/>
        </w:rPr>
        <w:t> </w:t>
      </w:r>
      <w:r>
        <w:rPr/>
        <w:t>mieloleykozun</w:t>
      </w:r>
      <w:r>
        <w:rPr>
          <w:spacing w:val="-6"/>
        </w:rPr>
        <w:t> </w:t>
      </w:r>
      <w:r>
        <w:rPr/>
        <w:t>müalicə</w:t>
      </w:r>
      <w:r>
        <w:rPr>
          <w:spacing w:val="-7"/>
        </w:rPr>
        <w:t> </w:t>
      </w:r>
      <w:r>
        <w:rPr>
          <w:spacing w:val="-2"/>
        </w:rPr>
        <w:t>planı:</w:t>
      </w:r>
    </w:p>
    <w:p>
      <w:pPr>
        <w:pStyle w:val="ListParagraph"/>
        <w:numPr>
          <w:ilvl w:val="0"/>
          <w:numId w:val="93"/>
        </w:numPr>
        <w:tabs>
          <w:tab w:pos="558" w:val="left" w:leader="none"/>
        </w:tabs>
        <w:spacing w:line="275" w:lineRule="exact" w:before="0" w:after="0"/>
        <w:ind w:left="558" w:right="0" w:hanging="244"/>
        <w:jc w:val="left"/>
        <w:rPr>
          <w:b/>
          <w:sz w:val="24"/>
        </w:rPr>
      </w:pPr>
      <w:r>
        <w:rPr>
          <w:sz w:val="24"/>
        </w:rPr>
        <w:t>Sitostatik</w:t>
      </w:r>
      <w:r>
        <w:rPr>
          <w:spacing w:val="-12"/>
          <w:sz w:val="24"/>
        </w:rPr>
        <w:t> </w:t>
      </w:r>
      <w:r>
        <w:rPr>
          <w:spacing w:val="-2"/>
          <w:sz w:val="24"/>
        </w:rPr>
        <w:t>terapiya;</w:t>
      </w:r>
    </w:p>
    <w:p>
      <w:pPr>
        <w:pStyle w:val="ListParagraph"/>
        <w:numPr>
          <w:ilvl w:val="0"/>
          <w:numId w:val="93"/>
        </w:numPr>
        <w:tabs>
          <w:tab w:pos="558" w:val="left" w:leader="none"/>
        </w:tabs>
        <w:spacing w:line="277" w:lineRule="exact" w:before="1" w:after="0"/>
        <w:ind w:left="558" w:right="0" w:hanging="244"/>
        <w:jc w:val="left"/>
        <w:rPr>
          <w:b/>
          <w:position w:val="2"/>
          <w:sz w:val="24"/>
        </w:rPr>
      </w:pPr>
      <w:r>
        <w:rPr>
          <w:position w:val="2"/>
          <w:sz w:val="24"/>
        </w:rPr>
        <w:t>α</w:t>
      </w:r>
      <w:r>
        <w:rPr>
          <w:sz w:val="16"/>
        </w:rPr>
        <w:t>2</w:t>
      </w:r>
      <w:r>
        <w:rPr>
          <w:position w:val="2"/>
          <w:sz w:val="24"/>
        </w:rPr>
        <w:t>-interferonla</w:t>
      </w:r>
      <w:r>
        <w:rPr>
          <w:spacing w:val="-7"/>
          <w:position w:val="2"/>
          <w:sz w:val="24"/>
        </w:rPr>
        <w:t> </w:t>
      </w:r>
      <w:r>
        <w:rPr>
          <w:spacing w:val="-2"/>
          <w:position w:val="2"/>
          <w:sz w:val="24"/>
        </w:rPr>
        <w:t>müalicə;</w:t>
      </w:r>
    </w:p>
    <w:p>
      <w:pPr>
        <w:pStyle w:val="ListParagraph"/>
        <w:numPr>
          <w:ilvl w:val="0"/>
          <w:numId w:val="93"/>
        </w:numPr>
        <w:tabs>
          <w:tab w:pos="558" w:val="left" w:leader="none"/>
        </w:tabs>
        <w:spacing w:line="274" w:lineRule="exact" w:before="0" w:after="0"/>
        <w:ind w:left="558" w:right="0" w:hanging="244"/>
        <w:jc w:val="left"/>
        <w:rPr>
          <w:b/>
          <w:sz w:val="24"/>
        </w:rPr>
      </w:pPr>
      <w:r>
        <w:rPr>
          <w:sz w:val="24"/>
        </w:rPr>
        <w:t>Şüa</w:t>
      </w:r>
      <w:r>
        <w:rPr>
          <w:spacing w:val="-9"/>
          <w:sz w:val="24"/>
        </w:rPr>
        <w:t> </w:t>
      </w:r>
      <w:r>
        <w:rPr>
          <w:spacing w:val="-2"/>
          <w:sz w:val="24"/>
        </w:rPr>
        <w:t>terapiyası;</w:t>
      </w:r>
    </w:p>
    <w:p>
      <w:pPr>
        <w:pStyle w:val="ListParagraph"/>
        <w:numPr>
          <w:ilvl w:val="0"/>
          <w:numId w:val="93"/>
        </w:numPr>
        <w:tabs>
          <w:tab w:pos="558" w:val="left" w:leader="none"/>
        </w:tabs>
        <w:spacing w:line="275" w:lineRule="exact" w:before="3" w:after="0"/>
        <w:ind w:left="558" w:right="0" w:hanging="244"/>
        <w:jc w:val="left"/>
        <w:rPr>
          <w:b/>
          <w:sz w:val="24"/>
        </w:rPr>
      </w:pPr>
      <w:r>
        <w:rPr>
          <w:spacing w:val="-2"/>
          <w:sz w:val="24"/>
        </w:rPr>
        <w:t>Leykositoferez;</w:t>
      </w:r>
    </w:p>
    <w:p>
      <w:pPr>
        <w:pStyle w:val="ListParagraph"/>
        <w:numPr>
          <w:ilvl w:val="0"/>
          <w:numId w:val="93"/>
        </w:numPr>
        <w:tabs>
          <w:tab w:pos="558" w:val="left" w:leader="none"/>
        </w:tabs>
        <w:spacing w:line="275" w:lineRule="exact" w:before="0" w:after="0"/>
        <w:ind w:left="558" w:right="0" w:hanging="244"/>
        <w:jc w:val="left"/>
        <w:rPr>
          <w:b/>
          <w:sz w:val="24"/>
        </w:rPr>
      </w:pPr>
      <w:r>
        <w:rPr>
          <w:sz w:val="24"/>
        </w:rPr>
        <w:t>Splenektomiya</w:t>
      </w:r>
      <w:r>
        <w:rPr>
          <w:spacing w:val="-4"/>
          <w:sz w:val="24"/>
        </w:rPr>
        <w:t> </w:t>
      </w:r>
      <w:r>
        <w:rPr>
          <w:sz w:val="24"/>
        </w:rPr>
        <w:t>–</w:t>
      </w:r>
      <w:r>
        <w:rPr>
          <w:spacing w:val="-3"/>
          <w:sz w:val="24"/>
        </w:rPr>
        <w:t> </w:t>
      </w:r>
      <w:r>
        <w:rPr>
          <w:sz w:val="24"/>
        </w:rPr>
        <w:t>əsas</w:t>
      </w:r>
      <w:r>
        <w:rPr>
          <w:spacing w:val="-1"/>
          <w:sz w:val="24"/>
        </w:rPr>
        <w:t> </w:t>
      </w:r>
      <w:r>
        <w:rPr>
          <w:sz w:val="24"/>
        </w:rPr>
        <w:t>məqsəd</w:t>
      </w:r>
      <w:r>
        <w:rPr>
          <w:spacing w:val="-2"/>
          <w:sz w:val="24"/>
        </w:rPr>
        <w:t> </w:t>
      </w:r>
      <w:r>
        <w:rPr>
          <w:sz w:val="24"/>
        </w:rPr>
        <w:t>patoloji</w:t>
      </w:r>
      <w:r>
        <w:rPr>
          <w:spacing w:val="-11"/>
          <w:sz w:val="24"/>
        </w:rPr>
        <w:t> </w:t>
      </w:r>
      <w:r>
        <w:rPr>
          <w:sz w:val="24"/>
        </w:rPr>
        <w:t>qanyaranma</w:t>
      </w:r>
      <w:r>
        <w:rPr>
          <w:spacing w:val="-4"/>
          <w:sz w:val="24"/>
        </w:rPr>
        <w:t> </w:t>
      </w:r>
      <w:r>
        <w:rPr>
          <w:sz w:val="24"/>
        </w:rPr>
        <w:t>ocağın</w:t>
      </w:r>
      <w:r>
        <w:rPr>
          <w:spacing w:val="-7"/>
          <w:sz w:val="24"/>
        </w:rPr>
        <w:t> </w:t>
      </w:r>
      <w:r>
        <w:rPr>
          <w:sz w:val="24"/>
        </w:rPr>
        <w:t>götürülməsindən</w:t>
      </w:r>
      <w:r>
        <w:rPr>
          <w:spacing w:val="-2"/>
          <w:sz w:val="24"/>
        </w:rPr>
        <w:t> ibarətdir;</w:t>
      </w:r>
    </w:p>
    <w:p>
      <w:pPr>
        <w:pStyle w:val="ListParagraph"/>
        <w:numPr>
          <w:ilvl w:val="0"/>
          <w:numId w:val="93"/>
        </w:numPr>
        <w:tabs>
          <w:tab w:pos="558" w:val="left" w:leader="none"/>
        </w:tabs>
        <w:spacing w:line="275" w:lineRule="exact" w:before="2" w:after="0"/>
        <w:ind w:left="558" w:right="0" w:hanging="244"/>
        <w:jc w:val="left"/>
        <w:rPr>
          <w:b/>
          <w:sz w:val="24"/>
        </w:rPr>
      </w:pPr>
      <w:r>
        <w:rPr>
          <w:sz w:val="24"/>
        </w:rPr>
        <w:t>Simtomatik</w:t>
      </w:r>
      <w:r>
        <w:rPr>
          <w:spacing w:val="-15"/>
          <w:sz w:val="24"/>
        </w:rPr>
        <w:t> </w:t>
      </w:r>
      <w:r>
        <w:rPr>
          <w:spacing w:val="-2"/>
          <w:sz w:val="24"/>
        </w:rPr>
        <w:t>terapiya;</w:t>
      </w:r>
    </w:p>
    <w:p>
      <w:pPr>
        <w:pStyle w:val="ListParagraph"/>
        <w:numPr>
          <w:ilvl w:val="0"/>
          <w:numId w:val="93"/>
        </w:numPr>
        <w:tabs>
          <w:tab w:pos="558" w:val="left" w:leader="none"/>
        </w:tabs>
        <w:spacing w:line="275" w:lineRule="exact" w:before="0" w:after="0"/>
        <w:ind w:left="558" w:right="0" w:hanging="244"/>
        <w:jc w:val="left"/>
        <w:rPr>
          <w:b/>
          <w:sz w:val="24"/>
        </w:rPr>
      </w:pPr>
      <w:r>
        <w:rPr>
          <w:sz w:val="24"/>
        </w:rPr>
        <w:t>Sümük</w:t>
      </w:r>
      <w:r>
        <w:rPr>
          <w:spacing w:val="-6"/>
          <w:sz w:val="24"/>
        </w:rPr>
        <w:t> </w:t>
      </w:r>
      <w:r>
        <w:rPr>
          <w:sz w:val="24"/>
        </w:rPr>
        <w:t>iliyinin</w:t>
      </w:r>
      <w:r>
        <w:rPr>
          <w:spacing w:val="-12"/>
          <w:sz w:val="24"/>
        </w:rPr>
        <w:t> </w:t>
      </w:r>
      <w:r>
        <w:rPr>
          <w:spacing w:val="-2"/>
          <w:sz w:val="24"/>
        </w:rPr>
        <w:t>transplantasiyası.</w:t>
      </w:r>
    </w:p>
    <w:p>
      <w:pPr>
        <w:pStyle w:val="BodyText"/>
        <w:spacing w:before="1"/>
        <w:ind w:left="0"/>
      </w:pPr>
    </w:p>
    <w:p>
      <w:pPr>
        <w:pStyle w:val="BodyText"/>
        <w:ind w:right="163"/>
      </w:pPr>
      <w:r>
        <w:rPr/>
        <w:t>Müalicənin</w:t>
      </w:r>
      <w:r>
        <w:rPr>
          <w:spacing w:val="-2"/>
        </w:rPr>
        <w:t> </w:t>
      </w:r>
      <w:r>
        <w:rPr/>
        <w:t>xarakteri</w:t>
      </w:r>
      <w:r>
        <w:rPr>
          <w:spacing w:val="-10"/>
        </w:rPr>
        <w:t> </w:t>
      </w:r>
      <w:r>
        <w:rPr/>
        <w:t>xəstəliyin</w:t>
      </w:r>
      <w:r>
        <w:rPr>
          <w:spacing w:val="-6"/>
        </w:rPr>
        <w:t> </w:t>
      </w:r>
      <w:r>
        <w:rPr/>
        <w:t>ağırlıq</w:t>
      </w:r>
      <w:r>
        <w:rPr>
          <w:spacing w:val="-2"/>
        </w:rPr>
        <w:t> </w:t>
      </w:r>
      <w:r>
        <w:rPr/>
        <w:t>dərəcəsindən</w:t>
      </w:r>
      <w:r>
        <w:rPr>
          <w:spacing w:val="-6"/>
        </w:rPr>
        <w:t> </w:t>
      </w:r>
      <w:r>
        <w:rPr/>
        <w:t>asılı</w:t>
      </w:r>
      <w:r>
        <w:rPr>
          <w:spacing w:val="-10"/>
        </w:rPr>
        <w:t> </w:t>
      </w:r>
      <w:r>
        <w:rPr/>
        <w:t>olur. Özünü nisbətən</w:t>
      </w:r>
      <w:r>
        <w:rPr>
          <w:spacing w:val="-6"/>
        </w:rPr>
        <w:t> </w:t>
      </w:r>
      <w:r>
        <w:rPr/>
        <w:t>qənaətbəxş</w:t>
      </w:r>
      <w:r>
        <w:rPr>
          <w:spacing w:val="-4"/>
        </w:rPr>
        <w:t> </w:t>
      </w:r>
      <w:r>
        <w:rPr/>
        <w:t>hiss</w:t>
      </w:r>
      <w:r>
        <w:rPr>
          <w:spacing w:val="-4"/>
        </w:rPr>
        <w:t> </w:t>
      </w:r>
      <w:r>
        <w:rPr/>
        <w:t>edən</w:t>
      </w:r>
      <w:r>
        <w:rPr>
          <w:spacing w:val="-6"/>
        </w:rPr>
        <w:t> </w:t>
      </w:r>
      <w:r>
        <w:rPr/>
        <w:t>və klinik-hematoloji zəif təzahür edən xəstələrdə müalicə, əsasən, ümumi möhkəmləndirici tədbirlərdən, tam keyfiyyətli qidalanmadan ibarət olur.</w:t>
      </w:r>
    </w:p>
    <w:p>
      <w:pPr>
        <w:pStyle w:val="BodyText"/>
        <w:spacing w:before="5"/>
        <w:ind w:left="0"/>
      </w:pPr>
    </w:p>
    <w:p>
      <w:pPr>
        <w:pStyle w:val="Heading1"/>
        <w:spacing w:before="1"/>
        <w:ind w:left="4137" w:right="0"/>
      </w:pPr>
      <w:r>
        <w:rPr/>
        <w:t>Xronik</w:t>
      </w:r>
      <w:r>
        <w:rPr>
          <w:spacing w:val="-12"/>
        </w:rPr>
        <w:t> </w:t>
      </w:r>
      <w:r>
        <w:rPr>
          <w:spacing w:val="-2"/>
        </w:rPr>
        <w:t>limfoleykoz</w:t>
      </w:r>
    </w:p>
    <w:p>
      <w:pPr>
        <w:pStyle w:val="BodyText"/>
        <w:spacing w:before="157"/>
        <w:ind w:right="420"/>
      </w:pPr>
      <w:r>
        <w:rPr/>
        <w:t>Xronik</w:t>
      </w:r>
      <w:r>
        <w:rPr>
          <w:spacing w:val="-3"/>
        </w:rPr>
        <w:t> </w:t>
      </w:r>
      <w:r>
        <w:rPr/>
        <w:t>limfoleykoz</w:t>
      </w:r>
      <w:r>
        <w:rPr>
          <w:spacing w:val="-7"/>
        </w:rPr>
        <w:t> </w:t>
      </w:r>
      <w:r>
        <w:rPr/>
        <w:t>limfoid</w:t>
      </w:r>
      <w:r>
        <w:rPr>
          <w:spacing w:val="-6"/>
        </w:rPr>
        <w:t> </w:t>
      </w:r>
      <w:r>
        <w:rPr/>
        <w:t>toxumanın</w:t>
      </w:r>
      <w:r>
        <w:rPr>
          <w:spacing w:val="-6"/>
        </w:rPr>
        <w:t> </w:t>
      </w:r>
      <w:r>
        <w:rPr/>
        <w:t>şiş</w:t>
      </w:r>
      <w:r>
        <w:rPr>
          <w:spacing w:val="-4"/>
        </w:rPr>
        <w:t> </w:t>
      </w:r>
      <w:r>
        <w:rPr/>
        <w:t>xəstəliyidir.</w:t>
      </w:r>
      <w:r>
        <w:rPr>
          <w:spacing w:val="-4"/>
        </w:rPr>
        <w:t> </w:t>
      </w:r>
      <w:r>
        <w:rPr/>
        <w:t>Xəstəlik</w:t>
      </w:r>
      <w:r>
        <w:rPr>
          <w:spacing w:val="-3"/>
        </w:rPr>
        <w:t> </w:t>
      </w:r>
      <w:r>
        <w:rPr/>
        <w:t>yetişmiş</w:t>
      </w:r>
      <w:r>
        <w:rPr>
          <w:spacing w:val="-4"/>
        </w:rPr>
        <w:t> </w:t>
      </w:r>
      <w:r>
        <w:rPr/>
        <w:t>limfositlərin</w:t>
      </w:r>
      <w:r>
        <w:rPr>
          <w:spacing w:val="-6"/>
        </w:rPr>
        <w:t> </w:t>
      </w:r>
      <w:r>
        <w:rPr/>
        <w:t>çoxalması</w:t>
      </w:r>
      <w:r>
        <w:rPr>
          <w:spacing w:val="-10"/>
        </w:rPr>
        <w:t> </w:t>
      </w:r>
      <w:r>
        <w:rPr/>
        <w:t>və limfa düyünlərində dalaqda, qaraciyərdə, sümük iliyində toplanması</w:t>
      </w:r>
      <w:r>
        <w:rPr>
          <w:spacing w:val="-2"/>
        </w:rPr>
        <w:t> </w:t>
      </w:r>
      <w:r>
        <w:rPr/>
        <w:t>ilə xarakterizə olunur. Xronik</w:t>
      </w:r>
    </w:p>
    <w:p>
      <w:pPr>
        <w:pStyle w:val="BodyText"/>
      </w:pPr>
      <w:r>
        <w:rPr/>
        <w:t>limfoleykoz</w:t>
      </w:r>
      <w:r>
        <w:rPr>
          <w:spacing w:val="-3"/>
        </w:rPr>
        <w:t> </w:t>
      </w:r>
      <w:r>
        <w:rPr/>
        <w:t>leykozların</w:t>
      </w:r>
      <w:r>
        <w:rPr>
          <w:spacing w:val="-5"/>
        </w:rPr>
        <w:t> </w:t>
      </w:r>
      <w:r>
        <w:rPr/>
        <w:t>nisbətən</w:t>
      </w:r>
      <w:r>
        <w:rPr>
          <w:spacing w:val="-4"/>
        </w:rPr>
        <w:t> </w:t>
      </w:r>
      <w:r>
        <w:rPr/>
        <w:t>xoşxassəli</w:t>
      </w:r>
      <w:r>
        <w:rPr>
          <w:spacing w:val="-9"/>
        </w:rPr>
        <w:t> </w:t>
      </w:r>
      <w:r>
        <w:rPr/>
        <w:t>keçən</w:t>
      </w:r>
      <w:r>
        <w:rPr>
          <w:spacing w:val="-4"/>
        </w:rPr>
        <w:t> </w:t>
      </w:r>
      <w:r>
        <w:rPr/>
        <w:t>formasıdır.</w:t>
      </w:r>
      <w:r>
        <w:rPr>
          <w:spacing w:val="-3"/>
        </w:rPr>
        <w:t> </w:t>
      </w:r>
      <w:r>
        <w:rPr/>
        <w:t>Xəstəlik,</w:t>
      </w:r>
      <w:r>
        <w:rPr>
          <w:spacing w:val="-3"/>
        </w:rPr>
        <w:t> </w:t>
      </w:r>
      <w:r>
        <w:rPr/>
        <w:t>əsasən,</w:t>
      </w:r>
      <w:r>
        <w:rPr>
          <w:spacing w:val="-2"/>
        </w:rPr>
        <w:t> </w:t>
      </w:r>
      <w:r>
        <w:rPr/>
        <w:t>ailəvi</w:t>
      </w:r>
      <w:r>
        <w:rPr>
          <w:spacing w:val="-5"/>
        </w:rPr>
        <w:t> </w:t>
      </w:r>
      <w:r>
        <w:rPr/>
        <w:t>xarakter</w:t>
      </w:r>
      <w:r>
        <w:rPr>
          <w:spacing w:val="-3"/>
        </w:rPr>
        <w:t> </w:t>
      </w:r>
      <w:r>
        <w:rPr>
          <w:spacing w:val="-2"/>
        </w:rPr>
        <w:t>daşıyır.</w:t>
      </w:r>
    </w:p>
    <w:p>
      <w:pPr>
        <w:pStyle w:val="BodyText"/>
        <w:ind w:left="0"/>
      </w:pPr>
    </w:p>
    <w:p>
      <w:pPr>
        <w:pStyle w:val="BodyText"/>
        <w:ind w:right="100"/>
      </w:pPr>
      <w:r>
        <w:rPr>
          <w:b/>
        </w:rPr>
        <w:t>Klinika. </w:t>
      </w:r>
      <w:r>
        <w:rPr/>
        <w:t>Xronik limfoleykoz xəstəliyi tədricən başlayır. Xəstəliyin başlanğıcında limfa vəziləri böyüyür,</w:t>
      </w:r>
      <w:r>
        <w:rPr>
          <w:spacing w:val="-1"/>
        </w:rPr>
        <w:t> </w:t>
      </w:r>
      <w:r>
        <w:rPr/>
        <w:t>sonralar isə</w:t>
      </w:r>
      <w:r>
        <w:rPr>
          <w:spacing w:val="-4"/>
        </w:rPr>
        <w:t> </w:t>
      </w:r>
      <w:r>
        <w:rPr/>
        <w:t>periferik</w:t>
      </w:r>
      <w:r>
        <w:rPr>
          <w:spacing w:val="-3"/>
        </w:rPr>
        <w:t> </w:t>
      </w:r>
      <w:r>
        <w:rPr/>
        <w:t>qanda</w:t>
      </w:r>
      <w:r>
        <w:rPr>
          <w:spacing w:val="-4"/>
        </w:rPr>
        <w:t> </w:t>
      </w:r>
      <w:r>
        <w:rPr/>
        <w:t>dəyşikliklər inkişaf</w:t>
      </w:r>
      <w:r>
        <w:rPr>
          <w:spacing w:val="-10"/>
        </w:rPr>
        <w:t> </w:t>
      </w:r>
      <w:r>
        <w:rPr/>
        <w:t>edir.</w:t>
      </w:r>
      <w:r>
        <w:rPr>
          <w:spacing w:val="-1"/>
        </w:rPr>
        <w:t> </w:t>
      </w:r>
      <w:r>
        <w:rPr/>
        <w:t>Xəstəliyin</w:t>
      </w:r>
      <w:r>
        <w:rPr>
          <w:spacing w:val="-8"/>
        </w:rPr>
        <w:t> </w:t>
      </w:r>
      <w:r>
        <w:rPr/>
        <w:t>tipik</w:t>
      </w:r>
      <w:r>
        <w:rPr>
          <w:spacing w:val="-3"/>
        </w:rPr>
        <w:t> </w:t>
      </w:r>
      <w:r>
        <w:rPr/>
        <w:t>klinikasında</w:t>
      </w:r>
      <w:r>
        <w:rPr>
          <w:spacing w:val="-4"/>
        </w:rPr>
        <w:t> </w:t>
      </w:r>
      <w:r>
        <w:rPr/>
        <w:t>ən</w:t>
      </w:r>
      <w:r>
        <w:rPr>
          <w:spacing w:val="-8"/>
        </w:rPr>
        <w:t> </w:t>
      </w:r>
      <w:r>
        <w:rPr/>
        <w:t>çox</w:t>
      </w:r>
      <w:r>
        <w:rPr>
          <w:spacing w:val="-8"/>
        </w:rPr>
        <w:t> </w:t>
      </w:r>
      <w:r>
        <w:rPr/>
        <w:t>gözə çarpan</w:t>
      </w:r>
      <w:r>
        <w:rPr>
          <w:spacing w:val="-5"/>
        </w:rPr>
        <w:t> </w:t>
      </w:r>
      <w:r>
        <w:rPr/>
        <w:t>boyun,</w:t>
      </w:r>
      <w:r>
        <w:rPr>
          <w:spacing w:val="-3"/>
        </w:rPr>
        <w:t> </w:t>
      </w:r>
      <w:r>
        <w:rPr/>
        <w:t>qoltuqaltı,</w:t>
      </w:r>
      <w:r>
        <w:rPr>
          <w:spacing w:val="-3"/>
        </w:rPr>
        <w:t> </w:t>
      </w:r>
      <w:r>
        <w:rPr/>
        <w:t>çənəaltı</w:t>
      </w:r>
      <w:r>
        <w:rPr>
          <w:spacing w:val="-9"/>
        </w:rPr>
        <w:t> </w:t>
      </w:r>
      <w:r>
        <w:rPr/>
        <w:t>limfa</w:t>
      </w:r>
      <w:r>
        <w:rPr>
          <w:spacing w:val="-6"/>
        </w:rPr>
        <w:t> </w:t>
      </w:r>
      <w:r>
        <w:rPr/>
        <w:t>vəzilərinin</w:t>
      </w:r>
      <w:r>
        <w:rPr>
          <w:spacing w:val="-1"/>
        </w:rPr>
        <w:t> </w:t>
      </w:r>
      <w:r>
        <w:rPr/>
        <w:t>böyüməsidir.</w:t>
      </w:r>
      <w:r>
        <w:rPr>
          <w:spacing w:val="-3"/>
        </w:rPr>
        <w:t> </w:t>
      </w:r>
      <w:r>
        <w:rPr/>
        <w:t>Limfa</w:t>
      </w:r>
      <w:r>
        <w:rPr>
          <w:spacing w:val="-1"/>
        </w:rPr>
        <w:t> </w:t>
      </w:r>
      <w:r>
        <w:rPr/>
        <w:t>vəziləri</w:t>
      </w:r>
      <w:r>
        <w:rPr>
          <w:spacing w:val="-9"/>
        </w:rPr>
        <w:t> </w:t>
      </w:r>
      <w:r>
        <w:rPr/>
        <w:t>yumurta</w:t>
      </w:r>
      <w:r>
        <w:rPr>
          <w:spacing w:val="-6"/>
        </w:rPr>
        <w:t> </w:t>
      </w:r>
      <w:r>
        <w:rPr/>
        <w:t>həcminə</w:t>
      </w:r>
      <w:r>
        <w:rPr>
          <w:spacing w:val="-6"/>
        </w:rPr>
        <w:t> </w:t>
      </w:r>
      <w:r>
        <w:rPr/>
        <w:t>qədər böyüyə bilir. Limfa vəzilərinin konsistensiyası bərk ola bilir. Qaraciyər bir qədər böyüyür. Xəstəlik inkişaf etdikcə dəri avazıyır, petexiyalar meydana çıxır.</w:t>
      </w:r>
    </w:p>
    <w:p>
      <w:pPr>
        <w:pStyle w:val="BodyText"/>
        <w:spacing w:after="0"/>
        <w:sectPr>
          <w:pgSz w:w="11910" w:h="16840"/>
          <w:pgMar w:header="0" w:footer="1467" w:top="960" w:bottom="1660" w:left="708" w:right="850"/>
        </w:sectPr>
      </w:pPr>
    </w:p>
    <w:p>
      <w:pPr>
        <w:pStyle w:val="BodyText"/>
        <w:ind w:left="1267"/>
        <w:rPr>
          <w:sz w:val="20"/>
        </w:rPr>
      </w:pPr>
      <w:r>
        <w:rPr>
          <w:sz w:val="20"/>
        </w:rPr>
        <w:drawing>
          <wp:inline distT="0" distB="0" distL="0" distR="0">
            <wp:extent cx="5101568" cy="3095625"/>
            <wp:effectExtent l="0" t="0" r="0" b="0"/>
            <wp:docPr id="262" name="Image 262"/>
            <wp:cNvGraphicFramePr>
              <a:graphicFrameLocks/>
            </wp:cNvGraphicFramePr>
            <a:graphic>
              <a:graphicData uri="http://schemas.openxmlformats.org/drawingml/2006/picture">
                <pic:pic>
                  <pic:nvPicPr>
                    <pic:cNvPr id="262" name="Image 262"/>
                    <pic:cNvPicPr/>
                  </pic:nvPicPr>
                  <pic:blipFill>
                    <a:blip r:embed="rId172" cstate="print"/>
                    <a:stretch>
                      <a:fillRect/>
                    </a:stretch>
                  </pic:blipFill>
                  <pic:spPr>
                    <a:xfrm>
                      <a:off x="0" y="0"/>
                      <a:ext cx="5101568" cy="3095625"/>
                    </a:xfrm>
                    <a:prstGeom prst="rect">
                      <a:avLst/>
                    </a:prstGeom>
                  </pic:spPr>
                </pic:pic>
              </a:graphicData>
            </a:graphic>
          </wp:inline>
        </w:drawing>
      </w:r>
      <w:r>
        <w:rPr>
          <w:sz w:val="20"/>
        </w:rPr>
      </w:r>
    </w:p>
    <w:p>
      <w:pPr>
        <w:pStyle w:val="BodyText"/>
        <w:spacing w:line="237" w:lineRule="auto" w:before="134"/>
        <w:ind w:right="202"/>
      </w:pPr>
      <w:r>
        <w:rPr/>
        <w:t>Xəstəliyin</w:t>
      </w:r>
      <w:r>
        <w:rPr>
          <w:spacing w:val="-6"/>
        </w:rPr>
        <w:t> </w:t>
      </w:r>
      <w:r>
        <w:rPr/>
        <w:t>əsas</w:t>
      </w:r>
      <w:r>
        <w:rPr>
          <w:spacing w:val="-4"/>
        </w:rPr>
        <w:t> </w:t>
      </w:r>
      <w:r>
        <w:rPr/>
        <w:t>laborator</w:t>
      </w:r>
      <w:r>
        <w:rPr>
          <w:spacing w:val="-4"/>
        </w:rPr>
        <w:t> </w:t>
      </w:r>
      <w:r>
        <w:rPr/>
        <w:t>əlaməti</w:t>
      </w:r>
      <w:r>
        <w:rPr>
          <w:spacing w:val="-13"/>
        </w:rPr>
        <w:t> </w:t>
      </w:r>
      <w:r>
        <w:rPr/>
        <w:t>daimi</w:t>
      </w:r>
      <w:r>
        <w:rPr>
          <w:spacing w:val="-5"/>
        </w:rPr>
        <w:t> </w:t>
      </w:r>
      <w:r>
        <w:rPr/>
        <w:t>limfositoz</w:t>
      </w:r>
      <w:r>
        <w:rPr>
          <w:spacing w:val="-6"/>
        </w:rPr>
        <w:t> </w:t>
      </w:r>
      <w:r>
        <w:rPr/>
        <w:t>və</w:t>
      </w:r>
      <w:r>
        <w:rPr>
          <w:spacing w:val="-6"/>
        </w:rPr>
        <w:t> </w:t>
      </w:r>
      <w:r>
        <w:rPr/>
        <w:t>sümük</w:t>
      </w:r>
      <w:r>
        <w:rPr>
          <w:spacing w:val="-2"/>
        </w:rPr>
        <w:t> </w:t>
      </w:r>
      <w:r>
        <w:rPr/>
        <w:t>iliyində</w:t>
      </w:r>
      <w:r>
        <w:rPr>
          <w:spacing w:val="-2"/>
        </w:rPr>
        <w:t> </w:t>
      </w:r>
      <w:r>
        <w:rPr/>
        <w:t>limfositlərin</w:t>
      </w:r>
      <w:r>
        <w:rPr>
          <w:spacing w:val="-6"/>
        </w:rPr>
        <w:t> </w:t>
      </w:r>
      <w:r>
        <w:rPr/>
        <w:t>miqdarının </w:t>
      </w:r>
      <w:r>
        <w:rPr>
          <w:spacing w:val="-2"/>
        </w:rPr>
        <w:t>artmasıdır.</w:t>
      </w:r>
    </w:p>
    <w:p>
      <w:pPr>
        <w:pStyle w:val="BodyText"/>
        <w:spacing w:before="1"/>
        <w:ind w:left="0"/>
      </w:pPr>
    </w:p>
    <w:p>
      <w:pPr>
        <w:pStyle w:val="BodyText"/>
      </w:pPr>
      <w:r>
        <w:rPr/>
        <w:t>Xəstəliyin</w:t>
      </w:r>
      <w:r>
        <w:rPr>
          <w:spacing w:val="-3"/>
        </w:rPr>
        <w:t> </w:t>
      </w:r>
      <w:r>
        <w:rPr/>
        <w:t>inkişafında</w:t>
      </w:r>
      <w:r>
        <w:rPr>
          <w:spacing w:val="-4"/>
        </w:rPr>
        <w:t> </w:t>
      </w:r>
      <w:r>
        <w:rPr>
          <w:b/>
        </w:rPr>
        <w:t>4</w:t>
      </w:r>
      <w:r>
        <w:rPr>
          <w:b/>
          <w:spacing w:val="-6"/>
        </w:rPr>
        <w:t> </w:t>
      </w:r>
      <w:r>
        <w:rPr/>
        <w:t>klinik</w:t>
      </w:r>
      <w:r>
        <w:rPr>
          <w:spacing w:val="-2"/>
        </w:rPr>
        <w:t> </w:t>
      </w:r>
      <w:r>
        <w:rPr/>
        <w:t>mərhələ</w:t>
      </w:r>
      <w:r>
        <w:rPr>
          <w:spacing w:val="-7"/>
        </w:rPr>
        <w:t> </w:t>
      </w:r>
      <w:r>
        <w:rPr/>
        <w:t>ayırd</w:t>
      </w:r>
      <w:r>
        <w:rPr>
          <w:spacing w:val="-5"/>
        </w:rPr>
        <w:t> </w:t>
      </w:r>
      <w:r>
        <w:rPr>
          <w:spacing w:val="-2"/>
        </w:rPr>
        <w:t>edilir:</w:t>
      </w:r>
    </w:p>
    <w:p>
      <w:pPr>
        <w:pStyle w:val="BodyText"/>
        <w:spacing w:before="3"/>
        <w:ind w:left="0"/>
      </w:pPr>
    </w:p>
    <w:p>
      <w:pPr>
        <w:pStyle w:val="ListParagraph"/>
        <w:numPr>
          <w:ilvl w:val="0"/>
          <w:numId w:val="94"/>
        </w:numPr>
        <w:tabs>
          <w:tab w:pos="1034" w:val="left" w:leader="none"/>
        </w:tabs>
        <w:spacing w:line="240" w:lineRule="auto" w:before="0" w:after="0"/>
        <w:ind w:left="1034" w:right="0" w:hanging="360"/>
        <w:jc w:val="left"/>
        <w:rPr>
          <w:sz w:val="24"/>
        </w:rPr>
      </w:pPr>
      <w:r>
        <w:rPr>
          <w:sz w:val="24"/>
        </w:rPr>
        <w:t>0</w:t>
      </w:r>
      <w:r>
        <w:rPr>
          <w:spacing w:val="-4"/>
          <w:sz w:val="24"/>
        </w:rPr>
        <w:t> </w:t>
      </w:r>
      <w:r>
        <w:rPr>
          <w:sz w:val="24"/>
        </w:rPr>
        <w:t>mərhələsi</w:t>
      </w:r>
      <w:r>
        <w:rPr>
          <w:spacing w:val="-10"/>
          <w:sz w:val="24"/>
        </w:rPr>
        <w:t> </w:t>
      </w:r>
      <w:r>
        <w:rPr>
          <w:sz w:val="24"/>
        </w:rPr>
        <w:t>–</w:t>
      </w:r>
      <w:r>
        <w:rPr>
          <w:spacing w:val="1"/>
          <w:sz w:val="24"/>
        </w:rPr>
        <w:t> </w:t>
      </w:r>
      <w:r>
        <w:rPr>
          <w:sz w:val="24"/>
        </w:rPr>
        <w:t>mütləq limfositozla</w:t>
      </w:r>
      <w:r>
        <w:rPr>
          <w:spacing w:val="-5"/>
          <w:sz w:val="24"/>
        </w:rPr>
        <w:t> </w:t>
      </w:r>
      <w:r>
        <w:rPr>
          <w:sz w:val="24"/>
        </w:rPr>
        <w:t>xarakterizə</w:t>
      </w:r>
      <w:r>
        <w:rPr>
          <w:spacing w:val="-4"/>
          <w:sz w:val="24"/>
        </w:rPr>
        <w:t> </w:t>
      </w:r>
      <w:r>
        <w:rPr>
          <w:spacing w:val="-2"/>
          <w:sz w:val="24"/>
        </w:rPr>
        <w:t>olunur;</w:t>
      </w:r>
    </w:p>
    <w:p>
      <w:pPr>
        <w:pStyle w:val="ListParagraph"/>
        <w:numPr>
          <w:ilvl w:val="0"/>
          <w:numId w:val="94"/>
        </w:numPr>
        <w:tabs>
          <w:tab w:pos="1034" w:val="left" w:leader="none"/>
        </w:tabs>
        <w:spacing w:line="293" w:lineRule="exact" w:before="3" w:after="0"/>
        <w:ind w:left="1034" w:right="0" w:hanging="360"/>
        <w:jc w:val="left"/>
        <w:rPr>
          <w:sz w:val="24"/>
        </w:rPr>
      </w:pPr>
      <w:r>
        <w:rPr>
          <w:sz w:val="24"/>
        </w:rPr>
        <w:t>I</w:t>
      </w:r>
      <w:r>
        <w:rPr>
          <w:spacing w:val="-5"/>
          <w:sz w:val="24"/>
        </w:rPr>
        <w:t> </w:t>
      </w:r>
      <w:r>
        <w:rPr>
          <w:sz w:val="24"/>
        </w:rPr>
        <w:t>mərhələsi</w:t>
      </w:r>
      <w:r>
        <w:rPr>
          <w:spacing w:val="-9"/>
          <w:sz w:val="24"/>
        </w:rPr>
        <w:t> </w:t>
      </w:r>
      <w:r>
        <w:rPr>
          <w:sz w:val="24"/>
        </w:rPr>
        <w:t>–</w:t>
      </w:r>
      <w:r>
        <w:rPr>
          <w:spacing w:val="2"/>
          <w:sz w:val="24"/>
        </w:rPr>
        <w:t> </w:t>
      </w:r>
      <w:r>
        <w:rPr>
          <w:sz w:val="24"/>
        </w:rPr>
        <w:t>yuxarıda</w:t>
      </w:r>
      <w:r>
        <w:rPr>
          <w:spacing w:val="-4"/>
          <w:sz w:val="24"/>
        </w:rPr>
        <w:t> </w:t>
      </w:r>
      <w:r>
        <w:rPr>
          <w:sz w:val="24"/>
        </w:rPr>
        <w:t>qeyd</w:t>
      </w:r>
      <w:r>
        <w:rPr>
          <w:spacing w:val="-3"/>
          <w:sz w:val="24"/>
        </w:rPr>
        <w:t> </w:t>
      </w:r>
      <w:r>
        <w:rPr>
          <w:sz w:val="24"/>
        </w:rPr>
        <w:t>olunanla yanaşı</w:t>
      </w:r>
      <w:r>
        <w:rPr>
          <w:spacing w:val="-7"/>
          <w:sz w:val="24"/>
        </w:rPr>
        <w:t> </w:t>
      </w:r>
      <w:r>
        <w:rPr>
          <w:sz w:val="24"/>
        </w:rPr>
        <w:t>limfa</w:t>
      </w:r>
      <w:r>
        <w:rPr>
          <w:spacing w:val="-4"/>
          <w:sz w:val="24"/>
        </w:rPr>
        <w:t> </w:t>
      </w:r>
      <w:r>
        <w:rPr>
          <w:sz w:val="24"/>
        </w:rPr>
        <w:t>düyünlərinin</w:t>
      </w:r>
      <w:r>
        <w:rPr>
          <w:spacing w:val="1"/>
          <w:sz w:val="24"/>
        </w:rPr>
        <w:t> </w:t>
      </w:r>
      <w:r>
        <w:rPr>
          <w:spacing w:val="-2"/>
          <w:sz w:val="24"/>
        </w:rPr>
        <w:t>böyüməsi;</w:t>
      </w:r>
    </w:p>
    <w:p>
      <w:pPr>
        <w:pStyle w:val="ListParagraph"/>
        <w:numPr>
          <w:ilvl w:val="0"/>
          <w:numId w:val="94"/>
        </w:numPr>
        <w:tabs>
          <w:tab w:pos="1034" w:val="left" w:leader="none"/>
        </w:tabs>
        <w:spacing w:line="293" w:lineRule="exact" w:before="0" w:after="0"/>
        <w:ind w:left="1034" w:right="0" w:hanging="360"/>
        <w:jc w:val="left"/>
        <w:rPr>
          <w:sz w:val="24"/>
        </w:rPr>
      </w:pPr>
      <w:r>
        <w:rPr>
          <w:sz w:val="24"/>
        </w:rPr>
        <w:t>Ⅱ</w:t>
      </w:r>
      <w:r>
        <w:rPr>
          <w:spacing w:val="-3"/>
          <w:sz w:val="24"/>
        </w:rPr>
        <w:t> </w:t>
      </w:r>
      <w:r>
        <w:rPr>
          <w:sz w:val="24"/>
        </w:rPr>
        <w:t>mərhələ</w:t>
      </w:r>
      <w:r>
        <w:rPr>
          <w:spacing w:val="-3"/>
          <w:sz w:val="24"/>
        </w:rPr>
        <w:t> </w:t>
      </w:r>
      <w:r>
        <w:rPr>
          <w:sz w:val="24"/>
        </w:rPr>
        <w:t>–</w:t>
      </w:r>
      <w:r>
        <w:rPr>
          <w:spacing w:val="-3"/>
          <w:sz w:val="24"/>
        </w:rPr>
        <w:t> </w:t>
      </w:r>
      <w:r>
        <w:rPr>
          <w:sz w:val="24"/>
        </w:rPr>
        <w:t>əlavə</w:t>
      </w:r>
      <w:r>
        <w:rPr>
          <w:spacing w:val="-4"/>
          <w:sz w:val="24"/>
        </w:rPr>
        <w:t> </w:t>
      </w:r>
      <w:r>
        <w:rPr>
          <w:sz w:val="24"/>
        </w:rPr>
        <w:t>olaraq</w:t>
      </w:r>
      <w:r>
        <w:rPr>
          <w:spacing w:val="-3"/>
          <w:sz w:val="24"/>
        </w:rPr>
        <w:t> </w:t>
      </w:r>
      <w:r>
        <w:rPr>
          <w:sz w:val="24"/>
        </w:rPr>
        <w:t>qaraciyər</w:t>
      </w:r>
      <w:r>
        <w:rPr>
          <w:spacing w:val="3"/>
          <w:sz w:val="24"/>
        </w:rPr>
        <w:t> </w:t>
      </w:r>
      <w:r>
        <w:rPr>
          <w:sz w:val="24"/>
        </w:rPr>
        <w:t>və</w:t>
      </w:r>
      <w:r>
        <w:rPr>
          <w:spacing w:val="-4"/>
          <w:sz w:val="24"/>
        </w:rPr>
        <w:t> </w:t>
      </w:r>
      <w:r>
        <w:rPr>
          <w:sz w:val="24"/>
        </w:rPr>
        <w:t>dalağın</w:t>
      </w:r>
      <w:r>
        <w:rPr>
          <w:spacing w:val="-3"/>
          <w:sz w:val="24"/>
        </w:rPr>
        <w:t> </w:t>
      </w:r>
      <w:r>
        <w:rPr>
          <w:spacing w:val="-2"/>
          <w:sz w:val="24"/>
        </w:rPr>
        <w:t>böyüməsi;</w:t>
      </w:r>
    </w:p>
    <w:p>
      <w:pPr>
        <w:pStyle w:val="ListParagraph"/>
        <w:numPr>
          <w:ilvl w:val="0"/>
          <w:numId w:val="94"/>
        </w:numPr>
        <w:tabs>
          <w:tab w:pos="1034" w:val="left" w:leader="none"/>
        </w:tabs>
        <w:spacing w:line="293" w:lineRule="exact" w:before="0" w:after="0"/>
        <w:ind w:left="1034" w:right="0" w:hanging="360"/>
        <w:jc w:val="left"/>
        <w:rPr>
          <w:sz w:val="24"/>
        </w:rPr>
      </w:pPr>
      <w:r>
        <w:rPr>
          <w:sz w:val="24"/>
        </w:rPr>
        <w:t>III</w:t>
      </w:r>
      <w:r>
        <w:rPr>
          <w:spacing w:val="-6"/>
          <w:sz w:val="24"/>
        </w:rPr>
        <w:t> </w:t>
      </w:r>
      <w:r>
        <w:rPr>
          <w:sz w:val="24"/>
        </w:rPr>
        <w:t>mərhələ</w:t>
      </w:r>
      <w:r>
        <w:rPr>
          <w:spacing w:val="-1"/>
          <w:sz w:val="24"/>
        </w:rPr>
        <w:t> </w:t>
      </w:r>
      <w:r>
        <w:rPr>
          <w:sz w:val="24"/>
        </w:rPr>
        <w:t>–</w:t>
      </w:r>
      <w:r>
        <w:rPr>
          <w:spacing w:val="-2"/>
          <w:sz w:val="24"/>
        </w:rPr>
        <w:t> </w:t>
      </w:r>
      <w:r>
        <w:rPr>
          <w:sz w:val="24"/>
        </w:rPr>
        <w:t>əlavə</w:t>
      </w:r>
      <w:r>
        <w:rPr>
          <w:spacing w:val="-3"/>
          <w:sz w:val="24"/>
        </w:rPr>
        <w:t> </w:t>
      </w:r>
      <w:r>
        <w:rPr>
          <w:sz w:val="24"/>
        </w:rPr>
        <w:t>olaraq</w:t>
      </w:r>
      <w:r>
        <w:rPr>
          <w:spacing w:val="-2"/>
          <w:sz w:val="24"/>
        </w:rPr>
        <w:t> anemiya;</w:t>
      </w:r>
    </w:p>
    <w:p>
      <w:pPr>
        <w:pStyle w:val="ListParagraph"/>
        <w:numPr>
          <w:ilvl w:val="0"/>
          <w:numId w:val="94"/>
        </w:numPr>
        <w:tabs>
          <w:tab w:pos="1034" w:val="left" w:leader="none"/>
        </w:tabs>
        <w:spacing w:line="293" w:lineRule="exact" w:before="0" w:after="0"/>
        <w:ind w:left="1034" w:right="0" w:hanging="360"/>
        <w:jc w:val="left"/>
        <w:rPr>
          <w:sz w:val="24"/>
        </w:rPr>
      </w:pPr>
      <w:r>
        <w:rPr>
          <w:sz w:val="24"/>
        </w:rPr>
        <w:t>IV</w:t>
      </w:r>
      <w:r>
        <w:rPr>
          <w:spacing w:val="-6"/>
          <w:sz w:val="24"/>
        </w:rPr>
        <w:t> </w:t>
      </w:r>
      <w:r>
        <w:rPr>
          <w:sz w:val="24"/>
        </w:rPr>
        <w:t>mərhələ</w:t>
      </w:r>
      <w:r>
        <w:rPr>
          <w:spacing w:val="-3"/>
          <w:sz w:val="24"/>
        </w:rPr>
        <w:t> </w:t>
      </w:r>
      <w:r>
        <w:rPr>
          <w:sz w:val="24"/>
        </w:rPr>
        <w:t>–</w:t>
      </w:r>
      <w:r>
        <w:rPr>
          <w:spacing w:val="-3"/>
          <w:sz w:val="24"/>
        </w:rPr>
        <w:t> </w:t>
      </w:r>
      <w:r>
        <w:rPr>
          <w:sz w:val="24"/>
        </w:rPr>
        <w:t>əlavə</w:t>
      </w:r>
      <w:r>
        <w:rPr>
          <w:spacing w:val="-4"/>
          <w:sz w:val="24"/>
        </w:rPr>
        <w:t> </w:t>
      </w:r>
      <w:r>
        <w:rPr>
          <w:sz w:val="24"/>
        </w:rPr>
        <w:t>olaraq</w:t>
      </w:r>
      <w:r>
        <w:rPr>
          <w:spacing w:val="-3"/>
          <w:sz w:val="24"/>
        </w:rPr>
        <w:t> </w:t>
      </w:r>
      <w:r>
        <w:rPr>
          <w:sz w:val="24"/>
        </w:rPr>
        <w:t>trombositopeniya ilə</w:t>
      </w:r>
      <w:r>
        <w:rPr>
          <w:spacing w:val="-4"/>
          <w:sz w:val="24"/>
        </w:rPr>
        <w:t> </w:t>
      </w:r>
      <w:r>
        <w:rPr>
          <w:sz w:val="24"/>
        </w:rPr>
        <w:t>xarakterizə</w:t>
      </w:r>
      <w:r>
        <w:rPr>
          <w:spacing w:val="-3"/>
          <w:sz w:val="24"/>
        </w:rPr>
        <w:t> </w:t>
      </w:r>
      <w:r>
        <w:rPr>
          <w:spacing w:val="-2"/>
          <w:sz w:val="24"/>
        </w:rPr>
        <w:t>olunur.</w:t>
      </w:r>
    </w:p>
    <w:p>
      <w:pPr>
        <w:spacing w:before="271"/>
        <w:ind w:left="314" w:right="0" w:firstLine="0"/>
        <w:jc w:val="left"/>
        <w:rPr>
          <w:sz w:val="24"/>
        </w:rPr>
      </w:pPr>
      <w:r>
        <w:rPr>
          <w:b/>
          <w:sz w:val="24"/>
        </w:rPr>
        <w:t>Diaqnostika.</w:t>
      </w:r>
      <w:r>
        <w:rPr>
          <w:b/>
          <w:spacing w:val="-3"/>
          <w:sz w:val="24"/>
        </w:rPr>
        <w:t> </w:t>
      </w:r>
      <w:r>
        <w:rPr>
          <w:sz w:val="24"/>
        </w:rPr>
        <w:t>Diaqnoz</w:t>
      </w:r>
      <w:r>
        <w:rPr>
          <w:spacing w:val="-4"/>
          <w:sz w:val="24"/>
        </w:rPr>
        <w:t> </w:t>
      </w:r>
      <w:r>
        <w:rPr>
          <w:sz w:val="24"/>
        </w:rPr>
        <w:t>qan</w:t>
      </w:r>
      <w:r>
        <w:rPr>
          <w:spacing w:val="-8"/>
          <w:sz w:val="24"/>
        </w:rPr>
        <w:t> </w:t>
      </w:r>
      <w:r>
        <w:rPr>
          <w:sz w:val="24"/>
        </w:rPr>
        <w:t>şəklinin</w:t>
      </w:r>
      <w:r>
        <w:rPr>
          <w:spacing w:val="-3"/>
          <w:sz w:val="24"/>
        </w:rPr>
        <w:t> </w:t>
      </w:r>
      <w:r>
        <w:rPr>
          <w:sz w:val="24"/>
        </w:rPr>
        <w:t>dəyişməsinə</w:t>
      </w:r>
      <w:r>
        <w:rPr>
          <w:spacing w:val="-4"/>
          <w:sz w:val="24"/>
        </w:rPr>
        <w:t> </w:t>
      </w:r>
      <w:r>
        <w:rPr>
          <w:spacing w:val="-2"/>
          <w:sz w:val="24"/>
        </w:rPr>
        <w:t>əsaslanır.</w:t>
      </w:r>
    </w:p>
    <w:p>
      <w:pPr>
        <w:pStyle w:val="BodyText"/>
        <w:ind w:left="0"/>
      </w:pPr>
    </w:p>
    <w:p>
      <w:pPr>
        <w:spacing w:before="0"/>
        <w:ind w:left="314" w:right="0" w:firstLine="0"/>
        <w:jc w:val="left"/>
        <w:rPr>
          <w:sz w:val="24"/>
        </w:rPr>
      </w:pPr>
      <w:r>
        <w:rPr>
          <w:b/>
          <w:sz w:val="24"/>
        </w:rPr>
        <w:t>Müalicə</w:t>
      </w:r>
      <w:r>
        <w:rPr>
          <w:b/>
          <w:spacing w:val="-8"/>
          <w:sz w:val="24"/>
        </w:rPr>
        <w:t> </w:t>
      </w:r>
      <w:r>
        <w:rPr>
          <w:b/>
          <w:sz w:val="24"/>
        </w:rPr>
        <w:t>prinsipləri.</w:t>
      </w:r>
      <w:r>
        <w:rPr>
          <w:b/>
          <w:spacing w:val="-1"/>
          <w:sz w:val="24"/>
        </w:rPr>
        <w:t> </w:t>
      </w:r>
      <w:r>
        <w:rPr>
          <w:sz w:val="24"/>
        </w:rPr>
        <w:t>Müalicə</w:t>
      </w:r>
      <w:r>
        <w:rPr>
          <w:spacing w:val="-6"/>
          <w:sz w:val="24"/>
        </w:rPr>
        <w:t> </w:t>
      </w:r>
      <w:r>
        <w:rPr>
          <w:spacing w:val="-2"/>
          <w:sz w:val="24"/>
        </w:rPr>
        <w:t>planı:</w:t>
      </w:r>
    </w:p>
    <w:p>
      <w:pPr>
        <w:pStyle w:val="ListParagraph"/>
        <w:numPr>
          <w:ilvl w:val="0"/>
          <w:numId w:val="95"/>
        </w:numPr>
        <w:tabs>
          <w:tab w:pos="577" w:val="left" w:leader="none"/>
        </w:tabs>
        <w:spacing w:line="237" w:lineRule="auto" w:before="5" w:after="0"/>
        <w:ind w:left="314" w:right="890" w:firstLine="0"/>
        <w:jc w:val="left"/>
        <w:rPr>
          <w:sz w:val="24"/>
        </w:rPr>
      </w:pPr>
      <w:r>
        <w:rPr>
          <w:sz w:val="24"/>
        </w:rPr>
        <w:t>Sitostatik</w:t>
      </w:r>
      <w:r>
        <w:rPr>
          <w:spacing w:val="-8"/>
          <w:sz w:val="24"/>
        </w:rPr>
        <w:t> </w:t>
      </w:r>
      <w:r>
        <w:rPr>
          <w:sz w:val="24"/>
        </w:rPr>
        <w:t>terapiya</w:t>
      </w:r>
      <w:r>
        <w:rPr>
          <w:spacing w:val="-6"/>
          <w:sz w:val="24"/>
        </w:rPr>
        <w:t> </w:t>
      </w:r>
      <w:r>
        <w:rPr>
          <w:sz w:val="24"/>
        </w:rPr>
        <w:t>–</w:t>
      </w:r>
      <w:r>
        <w:rPr>
          <w:spacing w:val="-3"/>
          <w:sz w:val="24"/>
        </w:rPr>
        <w:t> </w:t>
      </w:r>
      <w:r>
        <w:rPr>
          <w:sz w:val="24"/>
        </w:rPr>
        <w:t>bu</w:t>
      </w:r>
      <w:r>
        <w:rPr>
          <w:spacing w:val="-4"/>
          <w:sz w:val="24"/>
        </w:rPr>
        <w:t> </w:t>
      </w:r>
      <w:r>
        <w:rPr>
          <w:sz w:val="24"/>
        </w:rPr>
        <w:t>müalicə</w:t>
      </w:r>
      <w:r>
        <w:rPr>
          <w:spacing w:val="-8"/>
          <w:sz w:val="24"/>
        </w:rPr>
        <w:t> </w:t>
      </w:r>
      <w:r>
        <w:rPr>
          <w:sz w:val="24"/>
        </w:rPr>
        <w:t>ümumi</w:t>
      </w:r>
      <w:r>
        <w:rPr>
          <w:spacing w:val="-8"/>
          <w:sz w:val="24"/>
        </w:rPr>
        <w:t> </w:t>
      </w:r>
      <w:r>
        <w:rPr>
          <w:sz w:val="24"/>
        </w:rPr>
        <w:t>vəziyyətin</w:t>
      </w:r>
      <w:r>
        <w:rPr>
          <w:spacing w:val="-8"/>
          <w:sz w:val="24"/>
        </w:rPr>
        <w:t> </w:t>
      </w:r>
      <w:r>
        <w:rPr>
          <w:sz w:val="24"/>
        </w:rPr>
        <w:t>ağırlaşması,</w:t>
      </w:r>
      <w:r>
        <w:rPr>
          <w:spacing w:val="-6"/>
          <w:sz w:val="24"/>
        </w:rPr>
        <w:t> </w:t>
      </w:r>
      <w:r>
        <w:rPr>
          <w:sz w:val="24"/>
        </w:rPr>
        <w:t>qaraciyərin,</w:t>
      </w:r>
      <w:r>
        <w:rPr>
          <w:spacing w:val="-6"/>
          <w:sz w:val="24"/>
        </w:rPr>
        <w:t> </w:t>
      </w:r>
      <w:r>
        <w:rPr>
          <w:sz w:val="24"/>
        </w:rPr>
        <w:t>dalağın,</w:t>
      </w:r>
      <w:r>
        <w:rPr>
          <w:spacing w:val="-2"/>
          <w:sz w:val="24"/>
        </w:rPr>
        <w:t> </w:t>
      </w:r>
      <w:r>
        <w:rPr>
          <w:sz w:val="24"/>
        </w:rPr>
        <w:t>limfatik vəzilərin böyüməsi olduqda aparılır;</w:t>
      </w:r>
    </w:p>
    <w:p>
      <w:pPr>
        <w:pStyle w:val="ListParagraph"/>
        <w:numPr>
          <w:ilvl w:val="0"/>
          <w:numId w:val="95"/>
        </w:numPr>
        <w:tabs>
          <w:tab w:pos="577" w:val="left" w:leader="none"/>
        </w:tabs>
        <w:spacing w:line="275" w:lineRule="exact" w:before="3" w:after="0"/>
        <w:ind w:left="577" w:right="0" w:hanging="263"/>
        <w:jc w:val="left"/>
        <w:rPr>
          <w:sz w:val="24"/>
        </w:rPr>
      </w:pPr>
      <w:r>
        <w:rPr>
          <w:sz w:val="24"/>
        </w:rPr>
        <w:t>Müalicəvi</w:t>
      </w:r>
      <w:r>
        <w:rPr>
          <w:spacing w:val="-11"/>
          <w:sz w:val="24"/>
        </w:rPr>
        <w:t> </w:t>
      </w:r>
      <w:r>
        <w:rPr>
          <w:sz w:val="24"/>
        </w:rPr>
        <w:t>limfositoferez</w:t>
      </w:r>
      <w:r>
        <w:rPr>
          <w:spacing w:val="-2"/>
          <w:sz w:val="24"/>
        </w:rPr>
        <w:t> </w:t>
      </w:r>
      <w:r>
        <w:rPr>
          <w:sz w:val="24"/>
        </w:rPr>
        <w:t>–</w:t>
      </w:r>
      <w:r>
        <w:rPr>
          <w:spacing w:val="-4"/>
          <w:sz w:val="24"/>
        </w:rPr>
        <w:t> </w:t>
      </w:r>
      <w:r>
        <w:rPr>
          <w:sz w:val="24"/>
        </w:rPr>
        <w:t>sitostatik</w:t>
      </w:r>
      <w:r>
        <w:rPr>
          <w:spacing w:val="-4"/>
          <w:sz w:val="24"/>
        </w:rPr>
        <w:t> </w:t>
      </w:r>
      <w:r>
        <w:rPr>
          <w:sz w:val="24"/>
        </w:rPr>
        <w:t>dərmanlara</w:t>
      </w:r>
      <w:r>
        <w:rPr>
          <w:spacing w:val="-2"/>
          <w:sz w:val="24"/>
        </w:rPr>
        <w:t> </w:t>
      </w:r>
      <w:r>
        <w:rPr>
          <w:sz w:val="24"/>
        </w:rPr>
        <w:t>rezistentlik</w:t>
      </w:r>
      <w:r>
        <w:rPr>
          <w:spacing w:val="-4"/>
          <w:sz w:val="24"/>
        </w:rPr>
        <w:t> </w:t>
      </w:r>
      <w:r>
        <w:rPr>
          <w:sz w:val="24"/>
        </w:rPr>
        <w:t>olduqda</w:t>
      </w:r>
      <w:r>
        <w:rPr>
          <w:spacing w:val="-5"/>
          <w:sz w:val="24"/>
        </w:rPr>
        <w:t> </w:t>
      </w:r>
      <w:r>
        <w:rPr>
          <w:sz w:val="24"/>
        </w:rPr>
        <w:t>təyin</w:t>
      </w:r>
      <w:r>
        <w:rPr>
          <w:spacing w:val="-8"/>
          <w:sz w:val="24"/>
        </w:rPr>
        <w:t> </w:t>
      </w:r>
      <w:r>
        <w:rPr>
          <w:spacing w:val="-2"/>
          <w:sz w:val="24"/>
        </w:rPr>
        <w:t>edilir;</w:t>
      </w:r>
    </w:p>
    <w:p>
      <w:pPr>
        <w:pStyle w:val="ListParagraph"/>
        <w:numPr>
          <w:ilvl w:val="0"/>
          <w:numId w:val="95"/>
        </w:numPr>
        <w:tabs>
          <w:tab w:pos="577" w:val="left" w:leader="none"/>
        </w:tabs>
        <w:spacing w:line="275" w:lineRule="exact" w:before="0" w:after="0"/>
        <w:ind w:left="577" w:right="0" w:hanging="263"/>
        <w:jc w:val="left"/>
        <w:rPr>
          <w:sz w:val="24"/>
        </w:rPr>
      </w:pPr>
      <w:r>
        <w:rPr>
          <w:sz w:val="24"/>
        </w:rPr>
        <w:t>Şüa</w:t>
      </w:r>
      <w:r>
        <w:rPr>
          <w:spacing w:val="-12"/>
          <w:sz w:val="24"/>
        </w:rPr>
        <w:t> </w:t>
      </w:r>
      <w:r>
        <w:rPr>
          <w:sz w:val="24"/>
        </w:rPr>
        <w:t>terapiyası</w:t>
      </w:r>
      <w:r>
        <w:rPr>
          <w:spacing w:val="-11"/>
          <w:sz w:val="24"/>
        </w:rPr>
        <w:t> </w:t>
      </w:r>
      <w:r>
        <w:rPr>
          <w:sz w:val="24"/>
        </w:rPr>
        <w:t>– limfa vəziləri,</w:t>
      </w:r>
      <w:r>
        <w:rPr>
          <w:spacing w:val="-2"/>
          <w:sz w:val="24"/>
        </w:rPr>
        <w:t> </w:t>
      </w:r>
      <w:r>
        <w:rPr>
          <w:sz w:val="24"/>
        </w:rPr>
        <w:t>dalaq böyüdükdə,</w:t>
      </w:r>
      <w:r>
        <w:rPr>
          <w:spacing w:val="-3"/>
          <w:sz w:val="24"/>
        </w:rPr>
        <w:t> </w:t>
      </w:r>
      <w:r>
        <w:rPr>
          <w:sz w:val="24"/>
        </w:rPr>
        <w:t>limfadenopatiyada</w:t>
      </w:r>
      <w:r>
        <w:rPr>
          <w:spacing w:val="-5"/>
          <w:sz w:val="24"/>
        </w:rPr>
        <w:t> </w:t>
      </w:r>
      <w:r>
        <w:rPr>
          <w:sz w:val="24"/>
        </w:rPr>
        <w:t>tədbiq</w:t>
      </w:r>
      <w:r>
        <w:rPr>
          <w:spacing w:val="-3"/>
          <w:sz w:val="24"/>
        </w:rPr>
        <w:t> </w:t>
      </w:r>
      <w:r>
        <w:rPr>
          <w:spacing w:val="-2"/>
          <w:sz w:val="24"/>
        </w:rPr>
        <w:t>edilir;</w:t>
      </w:r>
    </w:p>
    <w:p>
      <w:pPr>
        <w:pStyle w:val="ListParagraph"/>
        <w:numPr>
          <w:ilvl w:val="0"/>
          <w:numId w:val="95"/>
        </w:numPr>
        <w:tabs>
          <w:tab w:pos="577" w:val="left" w:leader="none"/>
        </w:tabs>
        <w:spacing w:line="275" w:lineRule="exact" w:before="3" w:after="0"/>
        <w:ind w:left="577" w:right="0" w:hanging="263"/>
        <w:jc w:val="left"/>
        <w:rPr>
          <w:sz w:val="24"/>
        </w:rPr>
      </w:pPr>
      <w:r>
        <w:rPr>
          <w:sz w:val="24"/>
        </w:rPr>
        <w:t>Splenektomiya</w:t>
      </w:r>
      <w:r>
        <w:rPr>
          <w:spacing w:val="-4"/>
          <w:sz w:val="24"/>
        </w:rPr>
        <w:t> </w:t>
      </w:r>
      <w:r>
        <w:rPr>
          <w:sz w:val="24"/>
        </w:rPr>
        <w:t>–</w:t>
      </w:r>
      <w:r>
        <w:rPr>
          <w:spacing w:val="-2"/>
          <w:sz w:val="24"/>
        </w:rPr>
        <w:t> </w:t>
      </w:r>
      <w:r>
        <w:rPr>
          <w:sz w:val="24"/>
        </w:rPr>
        <w:t>xəstələrdə</w:t>
      </w:r>
      <w:r>
        <w:rPr>
          <w:spacing w:val="-4"/>
          <w:sz w:val="24"/>
        </w:rPr>
        <w:t> </w:t>
      </w:r>
      <w:r>
        <w:rPr>
          <w:sz w:val="24"/>
        </w:rPr>
        <w:t>abdominal</w:t>
      </w:r>
      <w:r>
        <w:rPr>
          <w:spacing w:val="-7"/>
          <w:sz w:val="24"/>
        </w:rPr>
        <w:t> </w:t>
      </w:r>
      <w:r>
        <w:rPr>
          <w:sz w:val="24"/>
        </w:rPr>
        <w:t>sindrom</w:t>
      </w:r>
      <w:r>
        <w:rPr>
          <w:spacing w:val="-11"/>
          <w:sz w:val="24"/>
        </w:rPr>
        <w:t> </w:t>
      </w:r>
      <w:r>
        <w:rPr>
          <w:sz w:val="24"/>
        </w:rPr>
        <w:t>zamanı</w:t>
      </w:r>
      <w:r>
        <w:rPr>
          <w:spacing w:val="-7"/>
          <w:sz w:val="24"/>
        </w:rPr>
        <w:t> </w:t>
      </w:r>
      <w:r>
        <w:rPr>
          <w:sz w:val="24"/>
        </w:rPr>
        <w:t>dalağın</w:t>
      </w:r>
      <w:r>
        <w:rPr>
          <w:spacing w:val="-2"/>
          <w:sz w:val="24"/>
        </w:rPr>
        <w:t> </w:t>
      </w:r>
      <w:r>
        <w:rPr>
          <w:sz w:val="24"/>
        </w:rPr>
        <w:t>infarktında, </w:t>
      </w:r>
      <w:r>
        <w:rPr>
          <w:spacing w:val="-2"/>
          <w:sz w:val="24"/>
        </w:rPr>
        <w:t>dərin</w:t>
      </w:r>
    </w:p>
    <w:p>
      <w:pPr>
        <w:pStyle w:val="BodyText"/>
        <w:spacing w:line="275" w:lineRule="exact"/>
      </w:pPr>
      <w:r>
        <w:rPr/>
        <w:t>eritrotrombositopeniya,</w:t>
      </w:r>
      <w:r>
        <w:rPr>
          <w:spacing w:val="-9"/>
        </w:rPr>
        <w:t> </w:t>
      </w:r>
      <w:r>
        <w:rPr/>
        <w:t>qlükokortikoid</w:t>
      </w:r>
      <w:r>
        <w:rPr>
          <w:spacing w:val="-6"/>
        </w:rPr>
        <w:t> </w:t>
      </w:r>
      <w:r>
        <w:rPr/>
        <w:t>müalicəsinə</w:t>
      </w:r>
      <w:r>
        <w:rPr>
          <w:spacing w:val="-9"/>
        </w:rPr>
        <w:t> </w:t>
      </w:r>
      <w:r>
        <w:rPr/>
        <w:t>rezistentlik</w:t>
      </w:r>
      <w:r>
        <w:rPr>
          <w:spacing w:val="-9"/>
        </w:rPr>
        <w:t> </w:t>
      </w:r>
      <w:r>
        <w:rPr/>
        <w:t>varsa,</w:t>
      </w:r>
      <w:r>
        <w:rPr>
          <w:spacing w:val="-7"/>
        </w:rPr>
        <w:t> </w:t>
      </w:r>
      <w:r>
        <w:rPr/>
        <w:t>splenektomiya</w:t>
      </w:r>
      <w:r>
        <w:rPr>
          <w:spacing w:val="-9"/>
        </w:rPr>
        <w:t> </w:t>
      </w:r>
      <w:r>
        <w:rPr>
          <w:spacing w:val="-2"/>
        </w:rPr>
        <w:t>aparılır;</w:t>
      </w:r>
    </w:p>
    <w:p>
      <w:pPr>
        <w:pStyle w:val="ListParagraph"/>
        <w:numPr>
          <w:ilvl w:val="0"/>
          <w:numId w:val="95"/>
        </w:numPr>
        <w:tabs>
          <w:tab w:pos="577" w:val="left" w:leader="none"/>
        </w:tabs>
        <w:spacing w:line="237" w:lineRule="auto" w:before="4" w:after="0"/>
        <w:ind w:left="314" w:right="1000" w:firstLine="0"/>
        <w:jc w:val="left"/>
        <w:rPr>
          <w:sz w:val="24"/>
        </w:rPr>
      </w:pPr>
      <w:r>
        <w:rPr>
          <w:sz w:val="24"/>
        </w:rPr>
        <w:t>Qlükokortikoid</w:t>
      </w:r>
      <w:r>
        <w:rPr>
          <w:spacing w:val="-5"/>
          <w:sz w:val="24"/>
        </w:rPr>
        <w:t> </w:t>
      </w:r>
      <w:r>
        <w:rPr>
          <w:sz w:val="24"/>
        </w:rPr>
        <w:t>terapiyası</w:t>
      </w:r>
      <w:r>
        <w:rPr>
          <w:spacing w:val="-6"/>
          <w:sz w:val="24"/>
        </w:rPr>
        <w:t> </w:t>
      </w:r>
      <w:r>
        <w:rPr>
          <w:sz w:val="24"/>
        </w:rPr>
        <w:t>–</w:t>
      </w:r>
      <w:r>
        <w:rPr>
          <w:spacing w:val="-5"/>
          <w:sz w:val="24"/>
        </w:rPr>
        <w:t> </w:t>
      </w:r>
      <w:r>
        <w:rPr>
          <w:sz w:val="24"/>
        </w:rPr>
        <w:t>xəstələrdə</w:t>
      </w:r>
      <w:r>
        <w:rPr>
          <w:spacing w:val="-6"/>
          <w:sz w:val="24"/>
        </w:rPr>
        <w:t> </w:t>
      </w:r>
      <w:r>
        <w:rPr>
          <w:sz w:val="24"/>
        </w:rPr>
        <w:t>autoimmun</w:t>
      </w:r>
      <w:r>
        <w:rPr>
          <w:spacing w:val="-9"/>
          <w:sz w:val="24"/>
        </w:rPr>
        <w:t> </w:t>
      </w:r>
      <w:r>
        <w:rPr>
          <w:sz w:val="24"/>
        </w:rPr>
        <w:t>hemolitik</w:t>
      </w:r>
      <w:r>
        <w:rPr>
          <w:spacing w:val="-5"/>
          <w:sz w:val="24"/>
        </w:rPr>
        <w:t> </w:t>
      </w:r>
      <w:r>
        <w:rPr>
          <w:sz w:val="24"/>
        </w:rPr>
        <w:t>anemiya</w:t>
      </w:r>
      <w:r>
        <w:rPr>
          <w:spacing w:val="-6"/>
          <w:sz w:val="24"/>
        </w:rPr>
        <w:t> </w:t>
      </w:r>
      <w:r>
        <w:rPr>
          <w:sz w:val="24"/>
        </w:rPr>
        <w:t>və</w:t>
      </w:r>
      <w:r>
        <w:rPr>
          <w:spacing w:val="-6"/>
          <w:sz w:val="24"/>
        </w:rPr>
        <w:t> </w:t>
      </w:r>
      <w:r>
        <w:rPr>
          <w:sz w:val="24"/>
        </w:rPr>
        <w:t>trombositopeniya, qaraciyərin, dalağın, limfa vəzilərinin böyüməsi olduqda qlükokortikoid terapiyası aparılır;</w:t>
      </w:r>
    </w:p>
    <w:p>
      <w:pPr>
        <w:pStyle w:val="ListParagraph"/>
        <w:numPr>
          <w:ilvl w:val="0"/>
          <w:numId w:val="95"/>
        </w:numPr>
        <w:tabs>
          <w:tab w:pos="577" w:val="left" w:leader="none"/>
        </w:tabs>
        <w:spacing w:line="240" w:lineRule="auto" w:before="4" w:after="0"/>
        <w:ind w:left="314" w:right="163" w:firstLine="0"/>
        <w:jc w:val="left"/>
        <w:rPr>
          <w:sz w:val="24"/>
        </w:rPr>
      </w:pPr>
      <w:r>
        <w:rPr>
          <w:sz w:val="24"/>
        </w:rPr>
        <w:t>İnfeksion</w:t>
      </w:r>
      <w:r>
        <w:rPr>
          <w:spacing w:val="-3"/>
          <w:sz w:val="24"/>
        </w:rPr>
        <w:t> </w:t>
      </w:r>
      <w:r>
        <w:rPr>
          <w:sz w:val="24"/>
        </w:rPr>
        <w:t>fəsadın</w:t>
      </w:r>
      <w:r>
        <w:rPr>
          <w:spacing w:val="-3"/>
          <w:sz w:val="24"/>
        </w:rPr>
        <w:t> </w:t>
      </w:r>
      <w:r>
        <w:rPr>
          <w:sz w:val="24"/>
        </w:rPr>
        <w:t>müalicəsi</w:t>
      </w:r>
      <w:r>
        <w:rPr>
          <w:spacing w:val="-9"/>
          <w:sz w:val="24"/>
        </w:rPr>
        <w:t> </w:t>
      </w:r>
      <w:r>
        <w:rPr>
          <w:sz w:val="24"/>
        </w:rPr>
        <w:t>–</w:t>
      </w:r>
      <w:r>
        <w:rPr>
          <w:spacing w:val="-2"/>
          <w:sz w:val="24"/>
        </w:rPr>
        <w:t> </w:t>
      </w:r>
      <w:r>
        <w:rPr>
          <w:sz w:val="24"/>
        </w:rPr>
        <w:t>zamanı</w:t>
      </w:r>
      <w:r>
        <w:rPr>
          <w:spacing w:val="-8"/>
          <w:sz w:val="24"/>
        </w:rPr>
        <w:t> </w:t>
      </w:r>
      <w:r>
        <w:rPr>
          <w:sz w:val="24"/>
        </w:rPr>
        <w:t>geniş</w:t>
      </w:r>
      <w:r>
        <w:rPr>
          <w:spacing w:val="-6"/>
          <w:sz w:val="24"/>
        </w:rPr>
        <w:t> </w:t>
      </w:r>
      <w:r>
        <w:rPr>
          <w:sz w:val="24"/>
        </w:rPr>
        <w:t>spektrə</w:t>
      </w:r>
      <w:r>
        <w:rPr>
          <w:spacing w:val="-9"/>
          <w:sz w:val="24"/>
        </w:rPr>
        <w:t> </w:t>
      </w:r>
      <w:r>
        <w:rPr>
          <w:sz w:val="24"/>
        </w:rPr>
        <w:t>malik</w:t>
      </w:r>
      <w:r>
        <w:rPr>
          <w:spacing w:val="-3"/>
          <w:sz w:val="24"/>
        </w:rPr>
        <w:t> </w:t>
      </w:r>
      <w:r>
        <w:rPr>
          <w:sz w:val="24"/>
        </w:rPr>
        <w:t>olan</w:t>
      </w:r>
      <w:r>
        <w:rPr>
          <w:spacing w:val="-8"/>
          <w:sz w:val="24"/>
        </w:rPr>
        <w:t> </w:t>
      </w:r>
      <w:r>
        <w:rPr>
          <w:sz w:val="24"/>
        </w:rPr>
        <w:t>antibiotiklər</w:t>
      </w:r>
      <w:r>
        <w:rPr>
          <w:spacing w:val="-2"/>
          <w:sz w:val="24"/>
        </w:rPr>
        <w:t> </w:t>
      </w:r>
      <w:r>
        <w:rPr>
          <w:sz w:val="24"/>
        </w:rPr>
        <w:t>(yarımsintetik</w:t>
      </w:r>
      <w:r>
        <w:rPr>
          <w:spacing w:val="-3"/>
          <w:sz w:val="24"/>
        </w:rPr>
        <w:t> </w:t>
      </w:r>
      <w:r>
        <w:rPr>
          <w:sz w:val="24"/>
        </w:rPr>
        <w:t>penisillin, sefalosporin, aminoqlikozidlər, makrolidlər) təyin edilir.</w:t>
      </w:r>
    </w:p>
    <w:p>
      <w:pPr>
        <w:pStyle w:val="ListParagraph"/>
        <w:spacing w:after="0" w:line="240" w:lineRule="auto"/>
        <w:jc w:val="left"/>
        <w:rPr>
          <w:sz w:val="24"/>
        </w:rPr>
        <w:sectPr>
          <w:pgSz w:w="11910" w:h="16840"/>
          <w:pgMar w:header="0" w:footer="1467" w:top="1040" w:bottom="1660" w:left="708" w:right="850"/>
        </w:sectPr>
      </w:pPr>
    </w:p>
    <w:p>
      <w:pPr>
        <w:pStyle w:val="Heading1"/>
        <w:spacing w:line="256" w:lineRule="auto" w:before="60"/>
        <w:ind w:left="4122" w:right="142" w:hanging="3756"/>
      </w:pPr>
      <w:r>
        <w:rPr/>
        <w:t>Hemorragik</w:t>
      </w:r>
      <w:r>
        <w:rPr>
          <w:spacing w:val="-7"/>
        </w:rPr>
        <w:t> </w:t>
      </w:r>
      <w:r>
        <w:rPr/>
        <w:t>diatezlər</w:t>
      </w:r>
      <w:r>
        <w:rPr>
          <w:spacing w:val="-6"/>
        </w:rPr>
        <w:t> </w:t>
      </w:r>
      <w:r>
        <w:rPr/>
        <w:t>(Hemorragik</w:t>
      </w:r>
      <w:r>
        <w:rPr>
          <w:spacing w:val="-12"/>
        </w:rPr>
        <w:t> </w:t>
      </w:r>
      <w:r>
        <w:rPr/>
        <w:t>Vaskulit,</w:t>
      </w:r>
      <w:r>
        <w:rPr>
          <w:spacing w:val="-4"/>
        </w:rPr>
        <w:t> </w:t>
      </w:r>
      <w:r>
        <w:rPr/>
        <w:t>Verlhof</w:t>
      </w:r>
      <w:r>
        <w:rPr>
          <w:spacing w:val="-4"/>
        </w:rPr>
        <w:t> </w:t>
      </w:r>
      <w:r>
        <w:rPr/>
        <w:t>xəstəliyi),</w:t>
      </w:r>
      <w:r>
        <w:rPr>
          <w:spacing w:val="-4"/>
        </w:rPr>
        <w:t> </w:t>
      </w:r>
      <w:r>
        <w:rPr/>
        <w:t>etiologiya,</w:t>
      </w:r>
      <w:r>
        <w:rPr>
          <w:spacing w:val="-1"/>
        </w:rPr>
        <w:t> </w:t>
      </w:r>
      <w:r>
        <w:rPr/>
        <w:t>klinika, müalicə prinsipləri.</w:t>
      </w:r>
    </w:p>
    <w:p>
      <w:pPr>
        <w:pStyle w:val="BodyText"/>
        <w:spacing w:before="8"/>
        <w:ind w:left="0"/>
        <w:rPr>
          <w:b/>
          <w:sz w:val="4"/>
        </w:rPr>
      </w:pPr>
      <w:r>
        <w:rPr>
          <w:b/>
          <w:sz w:val="4"/>
        </w:rPr>
        <w:drawing>
          <wp:anchor distT="0" distB="0" distL="0" distR="0" allowOverlap="1" layoutInCell="1" locked="0" behindDoc="1" simplePos="0" relativeHeight="487633408">
            <wp:simplePos x="0" y="0"/>
            <wp:positionH relativeFrom="page">
              <wp:posOffset>1011923</wp:posOffset>
            </wp:positionH>
            <wp:positionV relativeFrom="paragraph">
              <wp:posOffset>50110</wp:posOffset>
            </wp:positionV>
            <wp:extent cx="5602248" cy="2976372"/>
            <wp:effectExtent l="0" t="0" r="0" b="0"/>
            <wp:wrapTopAndBottom/>
            <wp:docPr id="263" name="Image 263"/>
            <wp:cNvGraphicFramePr>
              <a:graphicFrameLocks/>
            </wp:cNvGraphicFramePr>
            <a:graphic>
              <a:graphicData uri="http://schemas.openxmlformats.org/drawingml/2006/picture">
                <pic:pic>
                  <pic:nvPicPr>
                    <pic:cNvPr id="263" name="Image 263"/>
                    <pic:cNvPicPr/>
                  </pic:nvPicPr>
                  <pic:blipFill>
                    <a:blip r:embed="rId173" cstate="print"/>
                    <a:stretch>
                      <a:fillRect/>
                    </a:stretch>
                  </pic:blipFill>
                  <pic:spPr>
                    <a:xfrm>
                      <a:off x="0" y="0"/>
                      <a:ext cx="5602248" cy="2976372"/>
                    </a:xfrm>
                    <a:prstGeom prst="rect">
                      <a:avLst/>
                    </a:prstGeom>
                  </pic:spPr>
                </pic:pic>
              </a:graphicData>
            </a:graphic>
          </wp:anchor>
        </w:drawing>
      </w:r>
    </w:p>
    <w:p>
      <w:pPr>
        <w:pStyle w:val="BodyText"/>
        <w:spacing w:line="259" w:lineRule="auto" w:before="61"/>
        <w:ind w:right="420"/>
      </w:pPr>
      <w:r>
        <w:rPr/>
        <w:t>“Hemorragik</w:t>
      </w:r>
      <w:r>
        <w:rPr>
          <w:spacing w:val="-5"/>
        </w:rPr>
        <w:t> </w:t>
      </w:r>
      <w:r>
        <w:rPr/>
        <w:t>diatez”</w:t>
      </w:r>
      <w:r>
        <w:rPr>
          <w:spacing w:val="-6"/>
        </w:rPr>
        <w:t> </w:t>
      </w:r>
      <w:r>
        <w:rPr/>
        <w:t>xəstəliklərinin</w:t>
      </w:r>
      <w:r>
        <w:rPr>
          <w:spacing w:val="-5"/>
        </w:rPr>
        <w:t> </w:t>
      </w:r>
      <w:r>
        <w:rPr/>
        <w:t>klinikasında</w:t>
      </w:r>
      <w:r>
        <w:rPr>
          <w:spacing w:val="-2"/>
        </w:rPr>
        <w:t> </w:t>
      </w:r>
      <w:r>
        <w:rPr/>
        <w:t>başlıca</w:t>
      </w:r>
      <w:r>
        <w:rPr>
          <w:spacing w:val="-2"/>
        </w:rPr>
        <w:t> </w:t>
      </w:r>
      <w:r>
        <w:rPr/>
        <w:t>yeri</w:t>
      </w:r>
      <w:r>
        <w:rPr>
          <w:spacing w:val="-10"/>
        </w:rPr>
        <w:t> </w:t>
      </w:r>
      <w:r>
        <w:rPr/>
        <w:t>qansızmalar və</w:t>
      </w:r>
      <w:r>
        <w:rPr>
          <w:spacing w:val="-6"/>
        </w:rPr>
        <w:t> </w:t>
      </w:r>
      <w:r>
        <w:rPr/>
        <w:t>qanaxmalar</w:t>
      </w:r>
      <w:r>
        <w:rPr>
          <w:spacing w:val="-4"/>
        </w:rPr>
        <w:t> </w:t>
      </w:r>
      <w:r>
        <w:rPr/>
        <w:t>tutur.</w:t>
      </w:r>
      <w:r>
        <w:rPr>
          <w:spacing w:val="-8"/>
        </w:rPr>
        <w:t> </w:t>
      </w:r>
      <w:r>
        <w:rPr/>
        <w:t>Bu xəstəlikləri, adətən, iki hissəyə ayırırlar:</w:t>
      </w:r>
    </w:p>
    <w:p>
      <w:pPr>
        <w:pStyle w:val="ListParagraph"/>
        <w:numPr>
          <w:ilvl w:val="0"/>
          <w:numId w:val="96"/>
        </w:numPr>
        <w:tabs>
          <w:tab w:pos="577" w:val="left" w:leader="none"/>
        </w:tabs>
        <w:spacing w:line="240" w:lineRule="auto" w:before="158" w:after="0"/>
        <w:ind w:left="577" w:right="0" w:hanging="263"/>
        <w:jc w:val="left"/>
        <w:rPr>
          <w:sz w:val="24"/>
        </w:rPr>
      </w:pPr>
      <w:r>
        <w:rPr>
          <w:sz w:val="24"/>
        </w:rPr>
        <w:t>damar</w:t>
      </w:r>
      <w:r>
        <w:rPr>
          <w:spacing w:val="-3"/>
          <w:sz w:val="24"/>
        </w:rPr>
        <w:t> </w:t>
      </w:r>
      <w:r>
        <w:rPr>
          <w:sz w:val="24"/>
        </w:rPr>
        <w:t>divarında</w:t>
      </w:r>
      <w:r>
        <w:rPr>
          <w:spacing w:val="-4"/>
          <w:sz w:val="24"/>
        </w:rPr>
        <w:t> </w:t>
      </w:r>
      <w:r>
        <w:rPr>
          <w:sz w:val="24"/>
        </w:rPr>
        <w:t>gedən</w:t>
      </w:r>
      <w:r>
        <w:rPr>
          <w:spacing w:val="-8"/>
          <w:sz w:val="24"/>
        </w:rPr>
        <w:t> </w:t>
      </w:r>
      <w:r>
        <w:rPr>
          <w:spacing w:val="-2"/>
          <w:sz w:val="24"/>
        </w:rPr>
        <w:t>dəyişikliklər;</w:t>
      </w:r>
    </w:p>
    <w:p>
      <w:pPr>
        <w:pStyle w:val="ListParagraph"/>
        <w:numPr>
          <w:ilvl w:val="0"/>
          <w:numId w:val="96"/>
        </w:numPr>
        <w:tabs>
          <w:tab w:pos="591" w:val="left" w:leader="none"/>
        </w:tabs>
        <w:spacing w:line="240" w:lineRule="auto" w:before="185" w:after="0"/>
        <w:ind w:left="591" w:right="0" w:hanging="277"/>
        <w:jc w:val="left"/>
        <w:rPr>
          <w:sz w:val="24"/>
        </w:rPr>
      </w:pPr>
      <w:r>
        <w:rPr>
          <w:sz w:val="24"/>
        </w:rPr>
        <w:t>qanın</w:t>
      </w:r>
      <w:r>
        <w:rPr>
          <w:spacing w:val="-6"/>
          <w:sz w:val="24"/>
        </w:rPr>
        <w:t> </w:t>
      </w:r>
      <w:r>
        <w:rPr>
          <w:sz w:val="24"/>
        </w:rPr>
        <w:t>laxtalanma</w:t>
      </w:r>
      <w:r>
        <w:rPr>
          <w:spacing w:val="-5"/>
          <w:sz w:val="24"/>
        </w:rPr>
        <w:t> </w:t>
      </w:r>
      <w:r>
        <w:rPr>
          <w:sz w:val="24"/>
        </w:rPr>
        <w:t>qabiliyyətinin</w:t>
      </w:r>
      <w:r>
        <w:rPr>
          <w:spacing w:val="-3"/>
          <w:sz w:val="24"/>
        </w:rPr>
        <w:t> </w:t>
      </w:r>
      <w:r>
        <w:rPr>
          <w:sz w:val="24"/>
        </w:rPr>
        <w:t>zəifləməsi</w:t>
      </w:r>
      <w:r>
        <w:rPr>
          <w:spacing w:val="-8"/>
          <w:sz w:val="24"/>
        </w:rPr>
        <w:t> </w:t>
      </w:r>
      <w:r>
        <w:rPr>
          <w:sz w:val="24"/>
        </w:rPr>
        <w:t>ilə</w:t>
      </w:r>
      <w:r>
        <w:rPr>
          <w:spacing w:val="-5"/>
          <w:sz w:val="24"/>
        </w:rPr>
        <w:t> </w:t>
      </w:r>
      <w:r>
        <w:rPr>
          <w:sz w:val="24"/>
        </w:rPr>
        <w:t>əlaqədar</w:t>
      </w:r>
      <w:r>
        <w:rPr>
          <w:spacing w:val="-3"/>
          <w:sz w:val="24"/>
        </w:rPr>
        <w:t> </w:t>
      </w:r>
      <w:r>
        <w:rPr>
          <w:sz w:val="24"/>
        </w:rPr>
        <w:t>olan</w:t>
      </w:r>
      <w:r>
        <w:rPr>
          <w:spacing w:val="-8"/>
          <w:sz w:val="24"/>
        </w:rPr>
        <w:t> </w:t>
      </w:r>
      <w:r>
        <w:rPr>
          <w:sz w:val="24"/>
        </w:rPr>
        <w:t>hemorragik</w:t>
      </w:r>
      <w:r>
        <w:rPr>
          <w:spacing w:val="-3"/>
          <w:sz w:val="24"/>
        </w:rPr>
        <w:t> </w:t>
      </w:r>
      <w:r>
        <w:rPr>
          <w:spacing w:val="-2"/>
          <w:sz w:val="24"/>
        </w:rPr>
        <w:t>diatezlər.</w:t>
      </w:r>
    </w:p>
    <w:p>
      <w:pPr>
        <w:pStyle w:val="BodyText"/>
        <w:spacing w:line="259" w:lineRule="auto" w:before="180"/>
      </w:pPr>
      <w:r>
        <w:rPr/>
        <w:t>Damar faktoru ilə əlaqədar olan növdə damar və kapillyar keçiriciliyinin artması və damar divarının müqavimətinin</w:t>
      </w:r>
      <w:r>
        <w:rPr>
          <w:spacing w:val="-7"/>
        </w:rPr>
        <w:t> </w:t>
      </w:r>
      <w:r>
        <w:rPr/>
        <w:t>azalması</w:t>
      </w:r>
      <w:r>
        <w:rPr>
          <w:spacing w:val="-2"/>
        </w:rPr>
        <w:t> </w:t>
      </w:r>
      <w:r>
        <w:rPr/>
        <w:t>başlıca</w:t>
      </w:r>
      <w:r>
        <w:rPr>
          <w:spacing w:val="-3"/>
        </w:rPr>
        <w:t> </w:t>
      </w:r>
      <w:r>
        <w:rPr/>
        <w:t>rol</w:t>
      </w:r>
      <w:r>
        <w:rPr>
          <w:spacing w:val="-11"/>
        </w:rPr>
        <w:t> </w:t>
      </w:r>
      <w:r>
        <w:rPr/>
        <w:t>oynayır. Belə hal</w:t>
      </w:r>
      <w:r>
        <w:rPr>
          <w:spacing w:val="-7"/>
        </w:rPr>
        <w:t> </w:t>
      </w:r>
      <w:r>
        <w:rPr/>
        <w:t>ən</w:t>
      </w:r>
      <w:r>
        <w:rPr>
          <w:spacing w:val="-7"/>
        </w:rPr>
        <w:t> </w:t>
      </w:r>
      <w:r>
        <w:rPr/>
        <w:t>çox: </w:t>
      </w:r>
      <w:r>
        <w:rPr>
          <w:b/>
        </w:rPr>
        <w:t>1) </w:t>
      </w:r>
      <w:r>
        <w:rPr/>
        <w:t>avitaminozlar;</w:t>
      </w:r>
      <w:r>
        <w:rPr>
          <w:spacing w:val="-6"/>
        </w:rPr>
        <w:t> </w:t>
      </w:r>
      <w:r>
        <w:rPr>
          <w:b/>
        </w:rPr>
        <w:t>2) </w:t>
      </w:r>
      <w:r>
        <w:rPr/>
        <w:t>kapillyarların</w:t>
      </w:r>
      <w:r>
        <w:rPr>
          <w:spacing w:val="-2"/>
        </w:rPr>
        <w:t> </w:t>
      </w:r>
      <w:r>
        <w:rPr/>
        <w:t>iltihabi və toksiko-allergik təsirə məruz qalması; </w:t>
      </w:r>
      <w:r>
        <w:rPr>
          <w:b/>
        </w:rPr>
        <w:t>3) </w:t>
      </w:r>
      <w:r>
        <w:rPr/>
        <w:t>damar trofikasının pozulması və damarın tonusunun azalması zamanı təsadüf edir.</w:t>
      </w:r>
    </w:p>
    <w:p>
      <w:pPr>
        <w:pStyle w:val="BodyText"/>
        <w:spacing w:line="259" w:lineRule="auto" w:before="161"/>
        <w:ind w:right="420"/>
      </w:pPr>
      <w:r>
        <w:rPr/>
        <w:t>Hemorragik</w:t>
      </w:r>
      <w:r>
        <w:rPr>
          <w:spacing w:val="-6"/>
        </w:rPr>
        <w:t> </w:t>
      </w:r>
      <w:r>
        <w:rPr/>
        <w:t>diatez</w:t>
      </w:r>
      <w:r>
        <w:rPr>
          <w:spacing w:val="-7"/>
        </w:rPr>
        <w:t> </w:t>
      </w:r>
      <w:r>
        <w:rPr/>
        <w:t>trombositlərin</w:t>
      </w:r>
      <w:r>
        <w:rPr>
          <w:spacing w:val="-10"/>
        </w:rPr>
        <w:t> </w:t>
      </w:r>
      <w:r>
        <w:rPr/>
        <w:t>olmamasından</w:t>
      </w:r>
      <w:r>
        <w:rPr>
          <w:spacing w:val="-10"/>
        </w:rPr>
        <w:t> </w:t>
      </w:r>
      <w:r>
        <w:rPr/>
        <w:t>da</w:t>
      </w:r>
      <w:r>
        <w:rPr>
          <w:spacing w:val="-2"/>
        </w:rPr>
        <w:t> </w:t>
      </w:r>
      <w:r>
        <w:rPr/>
        <w:t>meydana</w:t>
      </w:r>
      <w:r>
        <w:rPr>
          <w:spacing w:val="-7"/>
        </w:rPr>
        <w:t> </w:t>
      </w:r>
      <w:r>
        <w:rPr/>
        <w:t>çıxır.</w:t>
      </w:r>
      <w:r>
        <w:rPr>
          <w:spacing w:val="-4"/>
        </w:rPr>
        <w:t> </w:t>
      </w:r>
      <w:r>
        <w:rPr/>
        <w:t>Hemorragik</w:t>
      </w:r>
      <w:r>
        <w:rPr>
          <w:spacing w:val="-6"/>
        </w:rPr>
        <w:t> </w:t>
      </w:r>
      <w:r>
        <w:rPr/>
        <w:t>diatez</w:t>
      </w:r>
      <w:r>
        <w:rPr>
          <w:spacing w:val="-2"/>
        </w:rPr>
        <w:t> </w:t>
      </w:r>
      <w:r>
        <w:rPr/>
        <w:t>müxtəlif səbəblərdən meydana gələ bilir.</w:t>
      </w:r>
    </w:p>
    <w:p>
      <w:pPr>
        <w:pStyle w:val="BodyText"/>
        <w:spacing w:before="158"/>
      </w:pPr>
      <w:r>
        <w:rPr/>
        <w:t>Hemostaz</w:t>
      </w:r>
      <w:r>
        <w:rPr>
          <w:spacing w:val="-1"/>
        </w:rPr>
        <w:t> </w:t>
      </w:r>
      <w:r>
        <w:rPr/>
        <w:t>–</w:t>
      </w:r>
      <w:r>
        <w:rPr>
          <w:spacing w:val="-1"/>
        </w:rPr>
        <w:t> </w:t>
      </w:r>
      <w:r>
        <w:rPr/>
        <w:t>zədələnmiş</w:t>
      </w:r>
      <w:r>
        <w:rPr>
          <w:spacing w:val="-4"/>
        </w:rPr>
        <w:t> </w:t>
      </w:r>
      <w:r>
        <w:rPr/>
        <w:t>damardan</w:t>
      </w:r>
      <w:r>
        <w:rPr>
          <w:spacing w:val="-5"/>
        </w:rPr>
        <w:t> </w:t>
      </w:r>
      <w:r>
        <w:rPr/>
        <w:t>qanaxmanın</w:t>
      </w:r>
      <w:r>
        <w:rPr>
          <w:spacing w:val="-1"/>
        </w:rPr>
        <w:t> </w:t>
      </w:r>
      <w:r>
        <w:rPr/>
        <w:t>dayanması</w:t>
      </w:r>
      <w:r>
        <w:rPr>
          <w:spacing w:val="-10"/>
        </w:rPr>
        <w:t> </w:t>
      </w:r>
      <w:r>
        <w:rPr/>
        <w:t>üçün</w:t>
      </w:r>
      <w:r>
        <w:rPr>
          <w:spacing w:val="-5"/>
        </w:rPr>
        <w:t> </w:t>
      </w:r>
      <w:r>
        <w:rPr/>
        <w:t>3</w:t>
      </w:r>
      <w:r>
        <w:rPr>
          <w:spacing w:val="3"/>
        </w:rPr>
        <w:t> </w:t>
      </w:r>
      <w:r>
        <w:rPr/>
        <w:t>faktorun</w:t>
      </w:r>
      <w:r>
        <w:rPr>
          <w:spacing w:val="-6"/>
        </w:rPr>
        <w:t> </w:t>
      </w:r>
      <w:r>
        <w:rPr/>
        <w:t>iştirakı</w:t>
      </w:r>
      <w:r>
        <w:rPr>
          <w:spacing w:val="-5"/>
        </w:rPr>
        <w:t> </w:t>
      </w:r>
      <w:r>
        <w:rPr>
          <w:spacing w:val="-2"/>
        </w:rPr>
        <w:t>vacibdir:</w:t>
      </w:r>
    </w:p>
    <w:p>
      <w:pPr>
        <w:pStyle w:val="ListParagraph"/>
        <w:numPr>
          <w:ilvl w:val="0"/>
          <w:numId w:val="97"/>
        </w:numPr>
        <w:tabs>
          <w:tab w:pos="577" w:val="left" w:leader="none"/>
        </w:tabs>
        <w:spacing w:line="240" w:lineRule="auto" w:before="181" w:after="0"/>
        <w:ind w:left="577" w:right="0" w:hanging="263"/>
        <w:jc w:val="left"/>
        <w:rPr>
          <w:sz w:val="24"/>
        </w:rPr>
      </w:pPr>
      <w:r>
        <w:rPr>
          <w:spacing w:val="-2"/>
          <w:sz w:val="24"/>
        </w:rPr>
        <w:t>damar;</w:t>
      </w:r>
    </w:p>
    <w:p>
      <w:pPr>
        <w:pStyle w:val="ListParagraph"/>
        <w:numPr>
          <w:ilvl w:val="0"/>
          <w:numId w:val="97"/>
        </w:numPr>
        <w:tabs>
          <w:tab w:pos="572" w:val="left" w:leader="none"/>
        </w:tabs>
        <w:spacing w:line="240" w:lineRule="auto" w:before="184" w:after="0"/>
        <w:ind w:left="572" w:right="0" w:hanging="258"/>
        <w:jc w:val="left"/>
        <w:rPr>
          <w:sz w:val="24"/>
        </w:rPr>
      </w:pPr>
      <w:r>
        <w:rPr>
          <w:spacing w:val="-2"/>
          <w:sz w:val="24"/>
        </w:rPr>
        <w:t>trombositar;</w:t>
      </w:r>
    </w:p>
    <w:p>
      <w:pPr>
        <w:pStyle w:val="ListParagraph"/>
        <w:numPr>
          <w:ilvl w:val="0"/>
          <w:numId w:val="97"/>
        </w:numPr>
        <w:tabs>
          <w:tab w:pos="577" w:val="left" w:leader="none"/>
        </w:tabs>
        <w:spacing w:line="240" w:lineRule="auto" w:before="180" w:after="0"/>
        <w:ind w:left="577" w:right="0" w:hanging="263"/>
        <w:jc w:val="left"/>
        <w:rPr>
          <w:sz w:val="24"/>
        </w:rPr>
      </w:pPr>
      <w:r>
        <w:rPr>
          <w:sz w:val="24"/>
        </w:rPr>
        <w:t>plazmanın</w:t>
      </w:r>
      <w:r>
        <w:rPr>
          <w:spacing w:val="-4"/>
          <w:sz w:val="24"/>
        </w:rPr>
        <w:t> </w:t>
      </w:r>
      <w:r>
        <w:rPr>
          <w:sz w:val="24"/>
        </w:rPr>
        <w:t>humoral</w:t>
      </w:r>
      <w:r>
        <w:rPr>
          <w:spacing w:val="-11"/>
          <w:sz w:val="24"/>
        </w:rPr>
        <w:t> </w:t>
      </w:r>
      <w:r>
        <w:rPr>
          <w:spacing w:val="-2"/>
          <w:sz w:val="24"/>
        </w:rPr>
        <w:t>faktorları.</w:t>
      </w:r>
    </w:p>
    <w:p>
      <w:pPr>
        <w:pStyle w:val="BodyText"/>
        <w:spacing w:line="396" w:lineRule="auto" w:before="185"/>
        <w:ind w:right="3493"/>
      </w:pPr>
      <w:r>
        <w:rPr/>
        <w:t>Hemostazın</w:t>
      </w:r>
      <w:r>
        <w:rPr>
          <w:spacing w:val="-10"/>
        </w:rPr>
        <w:t> </w:t>
      </w:r>
      <w:r>
        <w:rPr/>
        <w:t>pozulması</w:t>
      </w:r>
      <w:r>
        <w:rPr>
          <w:spacing w:val="-13"/>
        </w:rPr>
        <w:t> </w:t>
      </w:r>
      <w:r>
        <w:rPr/>
        <w:t>qanaxmalara</w:t>
      </w:r>
      <w:r>
        <w:rPr>
          <w:spacing w:val="-6"/>
        </w:rPr>
        <w:t> </w:t>
      </w:r>
      <w:r>
        <w:rPr/>
        <w:t>və</w:t>
      </w:r>
      <w:r>
        <w:rPr>
          <w:spacing w:val="-6"/>
        </w:rPr>
        <w:t> </w:t>
      </w:r>
      <w:r>
        <w:rPr/>
        <w:t>trombozlara</w:t>
      </w:r>
      <w:r>
        <w:rPr>
          <w:spacing w:val="-6"/>
        </w:rPr>
        <w:t> </w:t>
      </w:r>
      <w:r>
        <w:rPr/>
        <w:t>səbəb</w:t>
      </w:r>
      <w:r>
        <w:rPr>
          <w:spacing w:val="-10"/>
        </w:rPr>
        <w:t> </w:t>
      </w:r>
      <w:r>
        <w:rPr/>
        <w:t>ola</w:t>
      </w:r>
      <w:r>
        <w:rPr>
          <w:spacing w:val="-2"/>
        </w:rPr>
        <w:t> </w:t>
      </w:r>
      <w:r>
        <w:rPr/>
        <w:t>bilər. Hemorragik diatezlər </w:t>
      </w:r>
      <w:r>
        <w:rPr>
          <w:b/>
        </w:rPr>
        <w:t>3 </w:t>
      </w:r>
      <w:r>
        <w:rPr/>
        <w:t>böyük qrupa bölünür:</w:t>
      </w:r>
    </w:p>
    <w:p>
      <w:pPr>
        <w:pStyle w:val="ListParagraph"/>
        <w:numPr>
          <w:ilvl w:val="1"/>
          <w:numId w:val="97"/>
        </w:numPr>
        <w:tabs>
          <w:tab w:pos="1033" w:val="left" w:leader="none"/>
        </w:tabs>
        <w:spacing w:line="240" w:lineRule="auto" w:before="2" w:after="0"/>
        <w:ind w:left="1033" w:right="0" w:hanging="359"/>
        <w:jc w:val="left"/>
        <w:rPr>
          <w:sz w:val="24"/>
        </w:rPr>
      </w:pPr>
      <w:r>
        <w:rPr>
          <w:sz w:val="24"/>
        </w:rPr>
        <w:t>Ⅰ</w:t>
      </w:r>
      <w:r>
        <w:rPr>
          <w:spacing w:val="-3"/>
          <w:sz w:val="24"/>
        </w:rPr>
        <w:t> </w:t>
      </w:r>
      <w:r>
        <w:rPr>
          <w:sz w:val="24"/>
        </w:rPr>
        <w:t>–</w:t>
      </w:r>
      <w:r>
        <w:rPr>
          <w:spacing w:val="-2"/>
          <w:sz w:val="24"/>
        </w:rPr>
        <w:t> </w:t>
      </w:r>
      <w:r>
        <w:rPr>
          <w:sz w:val="24"/>
        </w:rPr>
        <w:t>damar</w:t>
      </w:r>
      <w:r>
        <w:rPr>
          <w:spacing w:val="-1"/>
          <w:sz w:val="24"/>
        </w:rPr>
        <w:t> </w:t>
      </w:r>
      <w:r>
        <w:rPr>
          <w:sz w:val="24"/>
        </w:rPr>
        <w:t>patologiyası</w:t>
      </w:r>
      <w:r>
        <w:rPr>
          <w:spacing w:val="-7"/>
          <w:sz w:val="24"/>
        </w:rPr>
        <w:t> </w:t>
      </w:r>
      <w:r>
        <w:rPr>
          <w:sz w:val="24"/>
        </w:rPr>
        <w:t>ilə</w:t>
      </w:r>
      <w:r>
        <w:rPr>
          <w:spacing w:val="-3"/>
          <w:sz w:val="24"/>
        </w:rPr>
        <w:t> </w:t>
      </w:r>
      <w:r>
        <w:rPr>
          <w:sz w:val="24"/>
        </w:rPr>
        <w:t>bağlı</w:t>
      </w:r>
      <w:r>
        <w:rPr>
          <w:spacing w:val="-7"/>
          <w:sz w:val="24"/>
        </w:rPr>
        <w:t> </w:t>
      </w:r>
      <w:r>
        <w:rPr>
          <w:sz w:val="24"/>
        </w:rPr>
        <w:t>(hemorragik</w:t>
      </w:r>
      <w:r>
        <w:rPr>
          <w:spacing w:val="-2"/>
          <w:sz w:val="24"/>
        </w:rPr>
        <w:t> </w:t>
      </w:r>
      <w:r>
        <w:rPr>
          <w:sz w:val="24"/>
        </w:rPr>
        <w:t>vaskulitlər,</w:t>
      </w:r>
      <w:r>
        <w:rPr>
          <w:spacing w:val="-5"/>
          <w:sz w:val="24"/>
        </w:rPr>
        <w:t> </w:t>
      </w:r>
      <w:r>
        <w:rPr>
          <w:spacing w:val="-2"/>
          <w:sz w:val="24"/>
        </w:rPr>
        <w:t>teleangioektaziyalar);</w:t>
      </w:r>
    </w:p>
    <w:p>
      <w:pPr>
        <w:pStyle w:val="ListParagraph"/>
        <w:numPr>
          <w:ilvl w:val="1"/>
          <w:numId w:val="97"/>
        </w:numPr>
        <w:tabs>
          <w:tab w:pos="1034" w:val="left" w:leader="none"/>
        </w:tabs>
        <w:spacing w:line="259" w:lineRule="auto" w:before="22" w:after="0"/>
        <w:ind w:left="1034" w:right="636" w:hanging="360"/>
        <w:jc w:val="left"/>
        <w:rPr>
          <w:sz w:val="24"/>
        </w:rPr>
      </w:pPr>
      <w:r>
        <w:rPr>
          <w:sz w:val="24"/>
        </w:rPr>
        <w:t>II</w:t>
      </w:r>
      <w:r>
        <w:rPr>
          <w:spacing w:val="-2"/>
          <w:sz w:val="24"/>
        </w:rPr>
        <w:t> </w:t>
      </w:r>
      <w:r>
        <w:rPr>
          <w:sz w:val="24"/>
        </w:rPr>
        <w:t>–</w:t>
      </w:r>
      <w:r>
        <w:rPr>
          <w:spacing w:val="-8"/>
          <w:sz w:val="24"/>
        </w:rPr>
        <w:t> </w:t>
      </w:r>
      <w:r>
        <w:rPr>
          <w:sz w:val="24"/>
        </w:rPr>
        <w:t>hemostazın</w:t>
      </w:r>
      <w:r>
        <w:rPr>
          <w:spacing w:val="-8"/>
          <w:sz w:val="24"/>
        </w:rPr>
        <w:t> </w:t>
      </w:r>
      <w:r>
        <w:rPr>
          <w:sz w:val="24"/>
        </w:rPr>
        <w:t>trombositar</w:t>
      </w:r>
      <w:r>
        <w:rPr>
          <w:spacing w:val="-3"/>
          <w:sz w:val="24"/>
        </w:rPr>
        <w:t> </w:t>
      </w:r>
      <w:r>
        <w:rPr>
          <w:sz w:val="24"/>
        </w:rPr>
        <w:t>zəncirində</w:t>
      </w:r>
      <w:r>
        <w:rPr>
          <w:spacing w:val="-4"/>
          <w:sz w:val="24"/>
        </w:rPr>
        <w:t> </w:t>
      </w:r>
      <w:r>
        <w:rPr>
          <w:sz w:val="24"/>
        </w:rPr>
        <w:t>olan</w:t>
      </w:r>
      <w:r>
        <w:rPr>
          <w:spacing w:val="-8"/>
          <w:sz w:val="24"/>
        </w:rPr>
        <w:t> </w:t>
      </w:r>
      <w:r>
        <w:rPr>
          <w:sz w:val="24"/>
        </w:rPr>
        <w:t>patologiya ilə bağlı</w:t>
      </w:r>
      <w:r>
        <w:rPr>
          <w:spacing w:val="-12"/>
          <w:sz w:val="24"/>
        </w:rPr>
        <w:t> </w:t>
      </w:r>
      <w:r>
        <w:rPr>
          <w:sz w:val="24"/>
        </w:rPr>
        <w:t>(trombosioptenik</w:t>
      </w:r>
      <w:r>
        <w:rPr>
          <w:spacing w:val="-3"/>
          <w:sz w:val="24"/>
        </w:rPr>
        <w:t> </w:t>
      </w:r>
      <w:r>
        <w:rPr>
          <w:sz w:val="24"/>
        </w:rPr>
        <w:t>purpura, </w:t>
      </w:r>
      <w:r>
        <w:rPr>
          <w:spacing w:val="-2"/>
          <w:sz w:val="24"/>
        </w:rPr>
        <w:t>trombositopatiyalar);</w:t>
      </w:r>
    </w:p>
    <w:p>
      <w:pPr>
        <w:pStyle w:val="ListParagraph"/>
        <w:numPr>
          <w:ilvl w:val="1"/>
          <w:numId w:val="97"/>
        </w:numPr>
        <w:tabs>
          <w:tab w:pos="1033" w:val="left" w:leader="none"/>
        </w:tabs>
        <w:spacing w:line="275" w:lineRule="exact" w:before="0" w:after="0"/>
        <w:ind w:left="1033" w:right="0" w:hanging="359"/>
        <w:jc w:val="left"/>
        <w:rPr>
          <w:sz w:val="24"/>
        </w:rPr>
      </w:pPr>
      <w:r>
        <w:rPr>
          <w:sz w:val="24"/>
        </w:rPr>
        <w:t>III</w:t>
      </w:r>
      <w:r>
        <w:rPr>
          <w:spacing w:val="-7"/>
          <w:sz w:val="24"/>
        </w:rPr>
        <w:t> </w:t>
      </w:r>
      <w:r>
        <w:rPr>
          <w:sz w:val="24"/>
        </w:rPr>
        <w:t>–</w:t>
      </w:r>
      <w:r>
        <w:rPr>
          <w:spacing w:val="-2"/>
          <w:sz w:val="24"/>
        </w:rPr>
        <w:t> </w:t>
      </w:r>
      <w:r>
        <w:rPr>
          <w:sz w:val="24"/>
        </w:rPr>
        <w:t>koaqulyasion</w:t>
      </w:r>
      <w:r>
        <w:rPr>
          <w:spacing w:val="-7"/>
          <w:sz w:val="24"/>
        </w:rPr>
        <w:t> </w:t>
      </w:r>
      <w:r>
        <w:rPr>
          <w:sz w:val="24"/>
        </w:rPr>
        <w:t>hemostazın</w:t>
      </w:r>
      <w:r>
        <w:rPr>
          <w:spacing w:val="-4"/>
          <w:sz w:val="24"/>
        </w:rPr>
        <w:t> </w:t>
      </w:r>
      <w:r>
        <w:rPr>
          <w:sz w:val="24"/>
        </w:rPr>
        <w:t>pozulması</w:t>
      </w:r>
      <w:r>
        <w:rPr>
          <w:spacing w:val="-7"/>
          <w:sz w:val="24"/>
        </w:rPr>
        <w:t> </w:t>
      </w:r>
      <w:r>
        <w:rPr>
          <w:sz w:val="24"/>
        </w:rPr>
        <w:t>ilə</w:t>
      </w:r>
      <w:r>
        <w:rPr>
          <w:spacing w:val="1"/>
          <w:sz w:val="24"/>
        </w:rPr>
        <w:t> </w:t>
      </w:r>
      <w:r>
        <w:rPr>
          <w:sz w:val="24"/>
        </w:rPr>
        <w:t>bağlı</w:t>
      </w:r>
      <w:r>
        <w:rPr>
          <w:spacing w:val="-6"/>
          <w:sz w:val="24"/>
        </w:rPr>
        <w:t> </w:t>
      </w:r>
      <w:r>
        <w:rPr>
          <w:sz w:val="24"/>
        </w:rPr>
        <w:t>(hemofiliya, Villiebard</w:t>
      </w:r>
      <w:r>
        <w:rPr>
          <w:spacing w:val="-2"/>
          <w:sz w:val="24"/>
        </w:rPr>
        <w:t> xəstəliyi).</w:t>
      </w:r>
    </w:p>
    <w:p>
      <w:pPr>
        <w:pStyle w:val="ListParagraph"/>
        <w:spacing w:after="0" w:line="275" w:lineRule="exact"/>
        <w:jc w:val="left"/>
        <w:rPr>
          <w:sz w:val="24"/>
        </w:rPr>
        <w:sectPr>
          <w:pgSz w:w="11910" w:h="16840"/>
          <w:pgMar w:header="0" w:footer="1467" w:top="980" w:bottom="1660" w:left="708" w:right="850"/>
        </w:sectPr>
      </w:pPr>
    </w:p>
    <w:p>
      <w:pPr>
        <w:pStyle w:val="Heading1"/>
        <w:spacing w:before="65"/>
        <w:ind w:left="715"/>
        <w:jc w:val="center"/>
      </w:pPr>
      <w:r>
        <w:rPr>
          <w:spacing w:val="-2"/>
        </w:rPr>
        <w:t>Hemorragik</w:t>
      </w:r>
      <w:r>
        <w:rPr>
          <w:spacing w:val="1"/>
        </w:rPr>
        <w:t> </w:t>
      </w:r>
      <w:r>
        <w:rPr>
          <w:spacing w:val="-2"/>
        </w:rPr>
        <w:t>Vaskulit</w:t>
      </w:r>
    </w:p>
    <w:p>
      <w:pPr>
        <w:spacing w:before="187"/>
        <w:ind w:left="718" w:right="488" w:firstLine="0"/>
        <w:jc w:val="center"/>
        <w:rPr>
          <w:b/>
          <w:sz w:val="28"/>
        </w:rPr>
      </w:pPr>
      <w:r>
        <w:rPr>
          <w:b/>
          <w:sz w:val="28"/>
        </w:rPr>
        <w:t>(Vaskulyar</w:t>
      </w:r>
      <w:r>
        <w:rPr>
          <w:b/>
          <w:spacing w:val="-7"/>
          <w:sz w:val="28"/>
        </w:rPr>
        <w:t> </w:t>
      </w:r>
      <w:r>
        <w:rPr>
          <w:b/>
          <w:sz w:val="28"/>
        </w:rPr>
        <w:t>purpura,</w:t>
      </w:r>
      <w:r>
        <w:rPr>
          <w:b/>
          <w:spacing w:val="-6"/>
          <w:sz w:val="28"/>
        </w:rPr>
        <w:t> </w:t>
      </w:r>
      <w:r>
        <w:rPr>
          <w:b/>
          <w:sz w:val="28"/>
        </w:rPr>
        <w:t>Şenleyn</w:t>
      </w:r>
      <w:r>
        <w:rPr>
          <w:b/>
          <w:spacing w:val="-8"/>
          <w:sz w:val="28"/>
        </w:rPr>
        <w:t> </w:t>
      </w:r>
      <w:r>
        <w:rPr>
          <w:b/>
          <w:sz w:val="28"/>
        </w:rPr>
        <w:t>–</w:t>
      </w:r>
      <w:r>
        <w:rPr>
          <w:b/>
          <w:spacing w:val="-7"/>
          <w:sz w:val="28"/>
        </w:rPr>
        <w:t> </w:t>
      </w:r>
      <w:r>
        <w:rPr>
          <w:b/>
          <w:sz w:val="28"/>
        </w:rPr>
        <w:t>Genox</w:t>
      </w:r>
      <w:r>
        <w:rPr>
          <w:b/>
          <w:spacing w:val="-8"/>
          <w:sz w:val="28"/>
        </w:rPr>
        <w:t> </w:t>
      </w:r>
      <w:r>
        <w:rPr>
          <w:b/>
          <w:spacing w:val="-2"/>
          <w:sz w:val="28"/>
        </w:rPr>
        <w:t>xəstəliyi)</w:t>
      </w:r>
    </w:p>
    <w:p>
      <w:pPr>
        <w:pStyle w:val="BodyText"/>
        <w:spacing w:before="171"/>
      </w:pPr>
      <w:r>
        <w:rPr/>
        <w:t>Xəstəlik</w:t>
      </w:r>
      <w:r>
        <w:rPr>
          <w:spacing w:val="-3"/>
        </w:rPr>
        <w:t> </w:t>
      </w:r>
      <w:r>
        <w:rPr/>
        <w:t>özünü</w:t>
      </w:r>
      <w:r>
        <w:rPr>
          <w:spacing w:val="-1"/>
        </w:rPr>
        <w:t> </w:t>
      </w:r>
      <w:r>
        <w:rPr/>
        <w:t>damar keçiriciliyinin</w:t>
      </w:r>
      <w:r>
        <w:rPr>
          <w:spacing w:val="-5"/>
        </w:rPr>
        <w:t> </w:t>
      </w:r>
      <w:r>
        <w:rPr/>
        <w:t>pozulması</w:t>
      </w:r>
      <w:r>
        <w:rPr>
          <w:spacing w:val="-6"/>
        </w:rPr>
        <w:t> </w:t>
      </w:r>
      <w:r>
        <w:rPr/>
        <w:t>nəticəsində</w:t>
      </w:r>
      <w:r>
        <w:rPr>
          <w:spacing w:val="-2"/>
        </w:rPr>
        <w:t> </w:t>
      </w:r>
      <w:r>
        <w:rPr/>
        <w:t>dəri</w:t>
      </w:r>
      <w:r>
        <w:rPr>
          <w:spacing w:val="-5"/>
        </w:rPr>
        <w:t> </w:t>
      </w:r>
      <w:r>
        <w:rPr/>
        <w:t>və</w:t>
      </w:r>
      <w:r>
        <w:rPr>
          <w:spacing w:val="-2"/>
        </w:rPr>
        <w:t> </w:t>
      </w:r>
      <w:r>
        <w:rPr/>
        <w:t>dəri</w:t>
      </w:r>
      <w:r>
        <w:rPr>
          <w:spacing w:val="-9"/>
        </w:rPr>
        <w:t> </w:t>
      </w:r>
      <w:r>
        <w:rPr/>
        <w:t>altına,</w:t>
      </w:r>
      <w:r>
        <w:rPr>
          <w:spacing w:val="1"/>
        </w:rPr>
        <w:t> </w:t>
      </w:r>
      <w:r>
        <w:rPr/>
        <w:t>selikli</w:t>
      </w:r>
      <w:r>
        <w:rPr>
          <w:spacing w:val="-9"/>
        </w:rPr>
        <w:t> </w:t>
      </w:r>
      <w:r>
        <w:rPr>
          <w:spacing w:val="-2"/>
        </w:rPr>
        <w:t>qişaya</w:t>
      </w:r>
    </w:p>
    <w:p>
      <w:pPr>
        <w:pStyle w:val="BodyText"/>
        <w:spacing w:line="259" w:lineRule="auto" w:before="23"/>
        <w:ind w:right="420"/>
      </w:pPr>
      <w:r>
        <w:rPr/>
        <w:t>qansızmalar</w:t>
      </w:r>
      <w:r>
        <w:rPr>
          <w:spacing w:val="-3"/>
        </w:rPr>
        <w:t> </w:t>
      </w:r>
      <w:r>
        <w:rPr/>
        <w:t>və</w:t>
      </w:r>
      <w:r>
        <w:rPr>
          <w:spacing w:val="-5"/>
        </w:rPr>
        <w:t> </w:t>
      </w:r>
      <w:r>
        <w:rPr/>
        <w:t>qanaxmalarla</w:t>
      </w:r>
      <w:r>
        <w:rPr>
          <w:spacing w:val="-5"/>
        </w:rPr>
        <w:t> </w:t>
      </w:r>
      <w:r>
        <w:rPr/>
        <w:t>büruzə</w:t>
      </w:r>
      <w:r>
        <w:rPr>
          <w:spacing w:val="-1"/>
        </w:rPr>
        <w:t> </w:t>
      </w:r>
      <w:r>
        <w:rPr/>
        <w:t>verir.</w:t>
      </w:r>
      <w:r>
        <w:rPr>
          <w:spacing w:val="-3"/>
        </w:rPr>
        <w:t> </w:t>
      </w:r>
      <w:r>
        <w:rPr/>
        <w:t>Qansızmalar</w:t>
      </w:r>
      <w:r>
        <w:rPr>
          <w:spacing w:val="-3"/>
        </w:rPr>
        <w:t> </w:t>
      </w:r>
      <w:r>
        <w:rPr/>
        <w:t>bədənin</w:t>
      </w:r>
      <w:r>
        <w:rPr>
          <w:spacing w:val="-9"/>
        </w:rPr>
        <w:t> </w:t>
      </w:r>
      <w:r>
        <w:rPr/>
        <w:t>çox</w:t>
      </w:r>
      <w:r>
        <w:rPr>
          <w:spacing w:val="-9"/>
        </w:rPr>
        <w:t> </w:t>
      </w:r>
      <w:r>
        <w:rPr/>
        <w:t>sahələrində</w:t>
      </w:r>
      <w:r>
        <w:rPr>
          <w:spacing w:val="-1"/>
        </w:rPr>
        <w:t> </w:t>
      </w:r>
      <w:r>
        <w:rPr/>
        <w:t>və</w:t>
      </w:r>
      <w:r>
        <w:rPr>
          <w:spacing w:val="-5"/>
        </w:rPr>
        <w:t> </w:t>
      </w:r>
      <w:r>
        <w:rPr/>
        <w:t>o</w:t>
      </w:r>
      <w:r>
        <w:rPr>
          <w:spacing w:val="-1"/>
        </w:rPr>
        <w:t> </w:t>
      </w:r>
      <w:r>
        <w:rPr/>
        <w:t>cümlədən, oynaqlarda müşahidə edilə bilir.</w:t>
      </w:r>
    </w:p>
    <w:p>
      <w:pPr>
        <w:pStyle w:val="BodyText"/>
        <w:spacing w:line="259" w:lineRule="auto" w:before="162"/>
        <w:ind w:right="420"/>
      </w:pPr>
      <w:r>
        <w:rPr>
          <w:b/>
        </w:rPr>
        <w:t>Klinikası.</w:t>
      </w:r>
      <w:r>
        <w:rPr>
          <w:b/>
          <w:spacing w:val="-1"/>
        </w:rPr>
        <w:t> </w:t>
      </w:r>
      <w:r>
        <w:rPr/>
        <w:t>Xəstəliyin</w:t>
      </w:r>
      <w:r>
        <w:rPr>
          <w:spacing w:val="-4"/>
        </w:rPr>
        <w:t> </w:t>
      </w:r>
      <w:r>
        <w:rPr/>
        <w:t>başlıca</w:t>
      </w:r>
      <w:r>
        <w:rPr>
          <w:spacing w:val="-4"/>
        </w:rPr>
        <w:t> </w:t>
      </w:r>
      <w:r>
        <w:rPr/>
        <w:t>əlamətləri</w:t>
      </w:r>
      <w:r>
        <w:rPr>
          <w:spacing w:val="-12"/>
        </w:rPr>
        <w:t> </w:t>
      </w:r>
      <w:r>
        <w:rPr/>
        <w:t>dəridə,</w:t>
      </w:r>
      <w:r>
        <w:rPr>
          <w:spacing w:val="-3"/>
        </w:rPr>
        <w:t> </w:t>
      </w:r>
      <w:r>
        <w:rPr/>
        <w:t>oynaqlarda,</w:t>
      </w:r>
      <w:r>
        <w:rPr>
          <w:spacing w:val="-3"/>
        </w:rPr>
        <w:t> </w:t>
      </w:r>
      <w:r>
        <w:rPr/>
        <w:t>qarın</w:t>
      </w:r>
      <w:r>
        <w:rPr>
          <w:spacing w:val="-9"/>
        </w:rPr>
        <w:t> </w:t>
      </w:r>
      <w:r>
        <w:rPr/>
        <w:t>boşluğunda,</w:t>
      </w:r>
      <w:r>
        <w:rPr>
          <w:spacing w:val="-3"/>
        </w:rPr>
        <w:t> </w:t>
      </w:r>
      <w:r>
        <w:rPr/>
        <w:t>böyrəklərdə,</w:t>
      </w:r>
      <w:r>
        <w:rPr>
          <w:spacing w:val="-3"/>
        </w:rPr>
        <w:t> </w:t>
      </w:r>
      <w:r>
        <w:rPr/>
        <w:t>beyində gedən dəyişikliklərdir. Xəstəliyin aşağıdakı formaları məlumdur:</w:t>
      </w:r>
    </w:p>
    <w:p>
      <w:pPr>
        <w:pStyle w:val="ListParagraph"/>
        <w:numPr>
          <w:ilvl w:val="0"/>
          <w:numId w:val="98"/>
        </w:numPr>
        <w:tabs>
          <w:tab w:pos="577" w:val="left" w:leader="none"/>
        </w:tabs>
        <w:spacing w:line="259" w:lineRule="auto" w:before="157" w:after="0"/>
        <w:ind w:left="314" w:right="640" w:firstLine="0"/>
        <w:jc w:val="left"/>
        <w:rPr>
          <w:sz w:val="24"/>
        </w:rPr>
      </w:pPr>
      <w:r>
        <w:rPr>
          <w:sz w:val="24"/>
        </w:rPr>
        <w:t>Sadə</w:t>
      </w:r>
      <w:r>
        <w:rPr>
          <w:spacing w:val="-5"/>
          <w:sz w:val="24"/>
        </w:rPr>
        <w:t> </w:t>
      </w:r>
      <w:r>
        <w:rPr>
          <w:sz w:val="24"/>
        </w:rPr>
        <w:t>purpura:</w:t>
      </w:r>
      <w:r>
        <w:rPr>
          <w:spacing w:val="-4"/>
          <w:sz w:val="24"/>
        </w:rPr>
        <w:t> </w:t>
      </w:r>
      <w:r>
        <w:rPr>
          <w:sz w:val="24"/>
        </w:rPr>
        <w:t>hemorragik</w:t>
      </w:r>
      <w:r>
        <w:rPr>
          <w:spacing w:val="-4"/>
          <w:sz w:val="24"/>
        </w:rPr>
        <w:t> </w:t>
      </w:r>
      <w:r>
        <w:rPr>
          <w:sz w:val="24"/>
        </w:rPr>
        <w:t>səpgilərlə,</w:t>
      </w:r>
      <w:r>
        <w:rPr>
          <w:spacing w:val="-3"/>
          <w:sz w:val="24"/>
        </w:rPr>
        <w:t> </w:t>
      </w:r>
      <w:r>
        <w:rPr>
          <w:sz w:val="24"/>
        </w:rPr>
        <w:t>eritematoz</w:t>
      </w:r>
      <w:r>
        <w:rPr>
          <w:spacing w:val="-10"/>
          <w:sz w:val="24"/>
        </w:rPr>
        <w:t> </w:t>
      </w:r>
      <w:r>
        <w:rPr>
          <w:sz w:val="24"/>
        </w:rPr>
        <w:t>ləkə</w:t>
      </w:r>
      <w:r>
        <w:rPr>
          <w:spacing w:val="-1"/>
          <w:sz w:val="24"/>
        </w:rPr>
        <w:t> </w:t>
      </w:r>
      <w:r>
        <w:rPr>
          <w:sz w:val="24"/>
        </w:rPr>
        <w:t>ilə,</w:t>
      </w:r>
      <w:r>
        <w:rPr>
          <w:spacing w:val="-3"/>
          <w:sz w:val="24"/>
        </w:rPr>
        <w:t> </w:t>
      </w:r>
      <w:r>
        <w:rPr>
          <w:sz w:val="24"/>
        </w:rPr>
        <w:t>zəifliklə,</w:t>
      </w:r>
      <w:r>
        <w:rPr>
          <w:spacing w:val="-3"/>
          <w:sz w:val="24"/>
        </w:rPr>
        <w:t> </w:t>
      </w:r>
      <w:r>
        <w:rPr>
          <w:sz w:val="24"/>
        </w:rPr>
        <w:t>temperaturun</w:t>
      </w:r>
      <w:r>
        <w:rPr>
          <w:spacing w:val="-4"/>
          <w:sz w:val="24"/>
        </w:rPr>
        <w:t> </w:t>
      </w:r>
      <w:r>
        <w:rPr>
          <w:sz w:val="24"/>
        </w:rPr>
        <w:t>yüksəlməsi</w:t>
      </w:r>
      <w:r>
        <w:rPr>
          <w:spacing w:val="-9"/>
          <w:sz w:val="24"/>
        </w:rPr>
        <w:t> </w:t>
      </w:r>
      <w:r>
        <w:rPr>
          <w:sz w:val="24"/>
        </w:rPr>
        <w:t>ilə (37,5-38° C) başlayır. Bəzən aşağı ətraflarda nekrotik dəyişikliklər özünü göstərir;</w:t>
      </w:r>
    </w:p>
    <w:p>
      <w:pPr>
        <w:pStyle w:val="ListParagraph"/>
        <w:numPr>
          <w:ilvl w:val="0"/>
          <w:numId w:val="98"/>
        </w:numPr>
        <w:tabs>
          <w:tab w:pos="591" w:val="left" w:leader="none"/>
        </w:tabs>
        <w:spacing w:line="240" w:lineRule="auto" w:before="163" w:after="0"/>
        <w:ind w:left="591" w:right="0" w:hanging="277"/>
        <w:jc w:val="left"/>
        <w:rPr>
          <w:sz w:val="24"/>
        </w:rPr>
      </w:pPr>
      <w:r>
        <w:rPr>
          <w:sz w:val="24"/>
        </w:rPr>
        <w:t>Oynaq</w:t>
      </w:r>
      <w:r>
        <w:rPr>
          <w:spacing w:val="-2"/>
          <w:sz w:val="24"/>
        </w:rPr>
        <w:t> </w:t>
      </w:r>
      <w:r>
        <w:rPr>
          <w:sz w:val="24"/>
        </w:rPr>
        <w:t>forması:</w:t>
      </w:r>
      <w:r>
        <w:rPr>
          <w:spacing w:val="-4"/>
          <w:sz w:val="24"/>
        </w:rPr>
        <w:t> </w:t>
      </w:r>
      <w:r>
        <w:rPr>
          <w:sz w:val="24"/>
        </w:rPr>
        <w:t>oynaqlarda</w:t>
      </w:r>
      <w:r>
        <w:rPr>
          <w:spacing w:val="-4"/>
          <w:sz w:val="24"/>
        </w:rPr>
        <w:t> </w:t>
      </w:r>
      <w:r>
        <w:rPr>
          <w:sz w:val="24"/>
        </w:rPr>
        <w:t>ağrı,</w:t>
      </w:r>
      <w:r>
        <w:rPr>
          <w:spacing w:val="-2"/>
          <w:sz w:val="24"/>
        </w:rPr>
        <w:t> </w:t>
      </w:r>
      <w:r>
        <w:rPr>
          <w:sz w:val="24"/>
        </w:rPr>
        <w:t>şişkinlik,</w:t>
      </w:r>
      <w:r>
        <w:rPr>
          <w:spacing w:val="-2"/>
          <w:sz w:val="24"/>
        </w:rPr>
        <w:t> </w:t>
      </w:r>
      <w:r>
        <w:rPr>
          <w:sz w:val="24"/>
        </w:rPr>
        <w:t>qansızmalar</w:t>
      </w:r>
      <w:r>
        <w:rPr>
          <w:spacing w:val="-2"/>
          <w:sz w:val="24"/>
        </w:rPr>
        <w:t> </w:t>
      </w:r>
      <w:r>
        <w:rPr>
          <w:sz w:val="24"/>
        </w:rPr>
        <w:t>və yüksək</w:t>
      </w:r>
      <w:r>
        <w:rPr>
          <w:spacing w:val="-3"/>
          <w:sz w:val="24"/>
        </w:rPr>
        <w:t> </w:t>
      </w:r>
      <w:r>
        <w:rPr>
          <w:sz w:val="24"/>
        </w:rPr>
        <w:t>temperatur</w:t>
      </w:r>
      <w:r>
        <w:rPr>
          <w:spacing w:val="-7"/>
          <w:sz w:val="24"/>
        </w:rPr>
        <w:t> </w:t>
      </w:r>
      <w:r>
        <w:rPr>
          <w:sz w:val="24"/>
        </w:rPr>
        <w:t>özünü</w:t>
      </w:r>
      <w:r>
        <w:rPr>
          <w:spacing w:val="-3"/>
          <w:sz w:val="24"/>
        </w:rPr>
        <w:t> </w:t>
      </w:r>
      <w:r>
        <w:rPr>
          <w:sz w:val="24"/>
        </w:rPr>
        <w:t>biruzə</w:t>
      </w:r>
      <w:r>
        <w:rPr>
          <w:spacing w:val="-4"/>
          <w:sz w:val="24"/>
        </w:rPr>
        <w:t> </w:t>
      </w:r>
      <w:r>
        <w:rPr>
          <w:spacing w:val="-2"/>
          <w:sz w:val="24"/>
        </w:rPr>
        <w:t>verir;</w:t>
      </w:r>
    </w:p>
    <w:p>
      <w:pPr>
        <w:pStyle w:val="BodyText"/>
        <w:spacing w:line="259" w:lineRule="auto" w:before="180"/>
        <w:ind w:right="142"/>
      </w:pPr>
      <w:r>
        <w:rPr>
          <w:b/>
        </w:rPr>
        <w:t>v) </w:t>
      </w:r>
      <w:r>
        <w:rPr/>
        <w:t>Abdominal forma: ən ağır gedən formadır. Mədənin selikli qişasında səpgilər, bağırsaqdan qanaxmalarla gedir, sonralar nekrotik dəyişiklik – peritonit verir. Xəstəlik kəskin qarın ağrısı, qanlı qusma</w:t>
      </w:r>
      <w:r>
        <w:rPr>
          <w:spacing w:val="-4"/>
        </w:rPr>
        <w:t> </w:t>
      </w:r>
      <w:r>
        <w:rPr/>
        <w:t>va</w:t>
      </w:r>
      <w:r>
        <w:rPr>
          <w:spacing w:val="-4"/>
        </w:rPr>
        <w:t> </w:t>
      </w:r>
      <w:r>
        <w:rPr/>
        <w:t>dispeptik</w:t>
      </w:r>
      <w:r>
        <w:rPr>
          <w:spacing w:val="-1"/>
        </w:rPr>
        <w:t> </w:t>
      </w:r>
      <w:r>
        <w:rPr/>
        <w:t>əlamətlərlə</w:t>
      </w:r>
      <w:r>
        <w:rPr>
          <w:spacing w:val="-4"/>
        </w:rPr>
        <w:t> </w:t>
      </w:r>
      <w:r>
        <w:rPr/>
        <w:t>başlaya</w:t>
      </w:r>
      <w:r>
        <w:rPr>
          <w:spacing w:val="-4"/>
        </w:rPr>
        <w:t> </w:t>
      </w:r>
      <w:r>
        <w:rPr/>
        <w:t>bilər.</w:t>
      </w:r>
      <w:r>
        <w:rPr>
          <w:spacing w:val="-1"/>
        </w:rPr>
        <w:t> </w:t>
      </w:r>
      <w:r>
        <w:rPr/>
        <w:t>Bəzən</w:t>
      </w:r>
      <w:r>
        <w:rPr>
          <w:spacing w:val="-3"/>
        </w:rPr>
        <w:t> </w:t>
      </w:r>
      <w:r>
        <w:rPr/>
        <w:t>“kəskin</w:t>
      </w:r>
      <w:r>
        <w:rPr>
          <w:spacing w:val="-3"/>
        </w:rPr>
        <w:t> </w:t>
      </w:r>
      <w:r>
        <w:rPr/>
        <w:t>qarın”</w:t>
      </w:r>
      <w:r>
        <w:rPr>
          <w:spacing w:val="-3"/>
        </w:rPr>
        <w:t> </w:t>
      </w:r>
      <w:r>
        <w:rPr/>
        <w:t>əlaməti</w:t>
      </w:r>
      <w:r>
        <w:rPr>
          <w:spacing w:val="-11"/>
        </w:rPr>
        <w:t> </w:t>
      </w:r>
      <w:r>
        <w:rPr/>
        <w:t>də inkişaf</w:t>
      </w:r>
      <w:r>
        <w:rPr>
          <w:spacing w:val="-10"/>
        </w:rPr>
        <w:t> </w:t>
      </w:r>
      <w:r>
        <w:rPr/>
        <w:t>edir.</w:t>
      </w:r>
      <w:r>
        <w:rPr>
          <w:spacing w:val="-1"/>
        </w:rPr>
        <w:t> </w:t>
      </w:r>
      <w:r>
        <w:rPr/>
        <w:t>Qaraciyər böyümüş olur. EÇS artır, leykositoz baş verir;</w:t>
      </w:r>
    </w:p>
    <w:p>
      <w:pPr>
        <w:pStyle w:val="BodyText"/>
        <w:spacing w:line="259" w:lineRule="auto" w:before="162"/>
        <w:ind w:right="420"/>
      </w:pPr>
      <w:r>
        <w:rPr>
          <w:b/>
        </w:rPr>
        <w:t>q)</w:t>
      </w:r>
      <w:r>
        <w:rPr>
          <w:b/>
          <w:spacing w:val="-1"/>
        </w:rPr>
        <w:t> </w:t>
      </w:r>
      <w:r>
        <w:rPr/>
        <w:t>Qəfləti</w:t>
      </w:r>
      <w:r>
        <w:rPr>
          <w:spacing w:val="-7"/>
        </w:rPr>
        <w:t> </w:t>
      </w:r>
      <w:r>
        <w:rPr/>
        <w:t>inkişaf</w:t>
      </w:r>
      <w:r>
        <w:rPr>
          <w:spacing w:val="-10"/>
        </w:rPr>
        <w:t> </w:t>
      </w:r>
      <w:r>
        <w:rPr/>
        <w:t>edən</w:t>
      </w:r>
      <w:r>
        <w:rPr>
          <w:spacing w:val="-3"/>
        </w:rPr>
        <w:t> </w:t>
      </w:r>
      <w:r>
        <w:rPr/>
        <w:t>forma:</w:t>
      </w:r>
      <w:r>
        <w:rPr>
          <w:spacing w:val="-3"/>
        </w:rPr>
        <w:t> </w:t>
      </w:r>
      <w:r>
        <w:rPr/>
        <w:t>xəstəliyin</w:t>
      </w:r>
      <w:r>
        <w:rPr>
          <w:spacing w:val="-3"/>
        </w:rPr>
        <w:t> </w:t>
      </w:r>
      <w:r>
        <w:rPr/>
        <w:t>simptomları</w:t>
      </w:r>
      <w:r>
        <w:rPr>
          <w:spacing w:val="-7"/>
        </w:rPr>
        <w:t> </w:t>
      </w:r>
      <w:r>
        <w:rPr/>
        <w:t>mədədə</w:t>
      </w:r>
      <w:r>
        <w:rPr>
          <w:spacing w:val="-4"/>
        </w:rPr>
        <w:t> </w:t>
      </w:r>
      <w:r>
        <w:rPr/>
        <w:t>qəflətən</w:t>
      </w:r>
      <w:r>
        <w:rPr>
          <w:spacing w:val="-3"/>
        </w:rPr>
        <w:t> </w:t>
      </w:r>
      <w:r>
        <w:rPr/>
        <w:t>başlayan</w:t>
      </w:r>
      <w:r>
        <w:rPr>
          <w:spacing w:val="-7"/>
        </w:rPr>
        <w:t> </w:t>
      </w:r>
      <w:r>
        <w:rPr/>
        <w:t>ağrı, xoralar,</w:t>
      </w:r>
      <w:r>
        <w:rPr>
          <w:spacing w:val="-1"/>
        </w:rPr>
        <w:t> </w:t>
      </w:r>
      <w:r>
        <w:rPr/>
        <w:t>selikli qişada qansızmalarla başlayır.</w:t>
      </w:r>
    </w:p>
    <w:p>
      <w:pPr>
        <w:pStyle w:val="BodyText"/>
        <w:spacing w:line="259" w:lineRule="auto" w:before="157"/>
      </w:pPr>
      <w:r>
        <w:rPr>
          <w:b/>
        </w:rPr>
        <w:t>Müalicə</w:t>
      </w:r>
      <w:r>
        <w:rPr>
          <w:b/>
          <w:spacing w:val="-5"/>
        </w:rPr>
        <w:t> </w:t>
      </w:r>
      <w:r>
        <w:rPr>
          <w:b/>
        </w:rPr>
        <w:t>prinsipləri.</w:t>
      </w:r>
      <w:r>
        <w:rPr>
          <w:b/>
          <w:spacing w:val="-1"/>
        </w:rPr>
        <w:t> </w:t>
      </w:r>
      <w:r>
        <w:rPr/>
        <w:t>Kalsium</w:t>
      </w:r>
      <w:r>
        <w:rPr>
          <w:spacing w:val="-9"/>
        </w:rPr>
        <w:t> </w:t>
      </w:r>
      <w:r>
        <w:rPr/>
        <w:t>preparatları</w:t>
      </w:r>
      <w:r>
        <w:rPr>
          <w:spacing w:val="-12"/>
        </w:rPr>
        <w:t> </w:t>
      </w:r>
      <w:r>
        <w:rPr/>
        <w:t>rutin,</w:t>
      </w:r>
      <w:r>
        <w:rPr>
          <w:spacing w:val="-2"/>
        </w:rPr>
        <w:t> </w:t>
      </w:r>
      <w:r>
        <w:rPr/>
        <w:t>vikasol,</w:t>
      </w:r>
      <w:r>
        <w:rPr>
          <w:spacing w:val="-2"/>
        </w:rPr>
        <w:t> </w:t>
      </w:r>
      <w:r>
        <w:rPr/>
        <w:t>askorutin,</w:t>
      </w:r>
      <w:r>
        <w:rPr>
          <w:spacing w:val="-2"/>
        </w:rPr>
        <w:t> </w:t>
      </w:r>
      <w:r>
        <w:rPr/>
        <w:t>kortizon,</w:t>
      </w:r>
      <w:r>
        <w:rPr>
          <w:spacing w:val="-2"/>
        </w:rPr>
        <w:t> </w:t>
      </w:r>
      <w:r>
        <w:rPr/>
        <w:t>prednizolon,</w:t>
      </w:r>
      <w:r>
        <w:rPr>
          <w:spacing w:val="-2"/>
        </w:rPr>
        <w:t> </w:t>
      </w:r>
      <w:r>
        <w:rPr/>
        <w:t>antibiotiklər, vitaminoterapiya və simptomatik müalicə təyin edilir, qan köçürmək olar. Oynaq sindromu zamanı iltihab əleyhinə dərmanlar, abdominal sindrom zamanı heparin istifadə olunur.</w:t>
      </w:r>
    </w:p>
    <w:p>
      <w:pPr>
        <w:pStyle w:val="BodyText"/>
        <w:ind w:left="0"/>
      </w:pPr>
    </w:p>
    <w:p>
      <w:pPr>
        <w:pStyle w:val="BodyText"/>
        <w:spacing w:before="72"/>
        <w:ind w:left="0"/>
      </w:pPr>
    </w:p>
    <w:p>
      <w:pPr>
        <w:pStyle w:val="Heading1"/>
        <w:spacing w:before="1"/>
        <w:ind w:left="713"/>
        <w:jc w:val="center"/>
      </w:pPr>
      <w:r>
        <w:rPr/>
        <w:drawing>
          <wp:anchor distT="0" distB="0" distL="0" distR="0" allowOverlap="1" layoutInCell="1" locked="0" behindDoc="1" simplePos="0" relativeHeight="487633920">
            <wp:simplePos x="0" y="0"/>
            <wp:positionH relativeFrom="page">
              <wp:posOffset>2160651</wp:posOffset>
            </wp:positionH>
            <wp:positionV relativeFrom="paragraph">
              <wp:posOffset>235158</wp:posOffset>
            </wp:positionV>
            <wp:extent cx="4570523" cy="2346960"/>
            <wp:effectExtent l="0" t="0" r="0" b="0"/>
            <wp:wrapTopAndBottom/>
            <wp:docPr id="264" name="Image 264"/>
            <wp:cNvGraphicFramePr>
              <a:graphicFrameLocks/>
            </wp:cNvGraphicFramePr>
            <a:graphic>
              <a:graphicData uri="http://schemas.openxmlformats.org/drawingml/2006/picture">
                <pic:pic>
                  <pic:nvPicPr>
                    <pic:cNvPr id="264" name="Image 264"/>
                    <pic:cNvPicPr/>
                  </pic:nvPicPr>
                  <pic:blipFill>
                    <a:blip r:embed="rId174" cstate="print"/>
                    <a:stretch>
                      <a:fillRect/>
                    </a:stretch>
                  </pic:blipFill>
                  <pic:spPr>
                    <a:xfrm>
                      <a:off x="0" y="0"/>
                      <a:ext cx="4570523" cy="2346960"/>
                    </a:xfrm>
                    <a:prstGeom prst="rect">
                      <a:avLst/>
                    </a:prstGeom>
                  </pic:spPr>
                </pic:pic>
              </a:graphicData>
            </a:graphic>
          </wp:anchor>
        </w:drawing>
      </w:r>
      <w:r>
        <w:rPr/>
        <w:t>Trombositopenik</w:t>
      </w:r>
      <w:r>
        <w:rPr>
          <w:spacing w:val="-18"/>
        </w:rPr>
        <w:t> </w:t>
      </w:r>
      <w:r>
        <w:rPr/>
        <w:t>purpura</w:t>
      </w:r>
      <w:r>
        <w:rPr>
          <w:spacing w:val="-15"/>
        </w:rPr>
        <w:t> </w:t>
      </w:r>
      <w:r>
        <w:rPr/>
        <w:t>(Verlhof</w:t>
      </w:r>
      <w:r>
        <w:rPr>
          <w:spacing w:val="-7"/>
        </w:rPr>
        <w:t> </w:t>
      </w:r>
      <w:r>
        <w:rPr>
          <w:spacing w:val="-2"/>
        </w:rPr>
        <w:t>xəstəliyi)</w:t>
      </w:r>
    </w:p>
    <w:p>
      <w:pPr>
        <w:pStyle w:val="BodyText"/>
        <w:spacing w:before="10"/>
      </w:pPr>
      <w:r>
        <w:rPr/>
        <w:t>Xəstəlik</w:t>
      </w:r>
      <w:r>
        <w:rPr>
          <w:spacing w:val="-5"/>
        </w:rPr>
        <w:t> </w:t>
      </w:r>
      <w:r>
        <w:rPr/>
        <w:t>spontan</w:t>
      </w:r>
      <w:r>
        <w:rPr>
          <w:spacing w:val="-7"/>
        </w:rPr>
        <w:t> </w:t>
      </w:r>
      <w:r>
        <w:rPr/>
        <w:t>qanaxmalarla</w:t>
      </w:r>
      <w:r>
        <w:rPr>
          <w:spacing w:val="-4"/>
        </w:rPr>
        <w:t> </w:t>
      </w:r>
      <w:r>
        <w:rPr/>
        <w:t>özünü</w:t>
      </w:r>
      <w:r>
        <w:rPr>
          <w:spacing w:val="-3"/>
        </w:rPr>
        <w:t> </w:t>
      </w:r>
      <w:r>
        <w:rPr/>
        <w:t>göstərir. Trombositlərin</w:t>
      </w:r>
      <w:r>
        <w:rPr>
          <w:spacing w:val="-3"/>
        </w:rPr>
        <w:t> </w:t>
      </w:r>
      <w:r>
        <w:rPr/>
        <w:t>sayı</w:t>
      </w:r>
      <w:r>
        <w:rPr>
          <w:spacing w:val="-11"/>
        </w:rPr>
        <w:t> </w:t>
      </w:r>
      <w:r>
        <w:rPr/>
        <w:t>azalmış</w:t>
      </w:r>
      <w:r>
        <w:rPr>
          <w:spacing w:val="-5"/>
        </w:rPr>
        <w:t> </w:t>
      </w:r>
      <w:r>
        <w:rPr>
          <w:spacing w:val="-2"/>
        </w:rPr>
        <w:t>olur.</w:t>
      </w:r>
    </w:p>
    <w:p>
      <w:pPr>
        <w:pStyle w:val="BodyText"/>
        <w:spacing w:line="259" w:lineRule="auto" w:before="185"/>
        <w:ind w:right="100"/>
      </w:pPr>
      <w:r>
        <w:rPr>
          <w:b/>
        </w:rPr>
        <w:t>Klinikası. </w:t>
      </w:r>
      <w:r>
        <w:rPr/>
        <w:t>Xəstələr</w:t>
      </w:r>
      <w:r>
        <w:rPr>
          <w:spacing w:val="-2"/>
        </w:rPr>
        <w:t> </w:t>
      </w:r>
      <w:r>
        <w:rPr/>
        <w:t>dəridə və</w:t>
      </w:r>
      <w:r>
        <w:rPr>
          <w:spacing w:val="-4"/>
        </w:rPr>
        <w:t> </w:t>
      </w:r>
      <w:r>
        <w:rPr/>
        <w:t>diş</w:t>
      </w:r>
      <w:r>
        <w:rPr>
          <w:spacing w:val="-6"/>
        </w:rPr>
        <w:t> </w:t>
      </w:r>
      <w:r>
        <w:rPr/>
        <w:t>dibində</w:t>
      </w:r>
      <w:r>
        <w:rPr>
          <w:spacing w:val="-4"/>
        </w:rPr>
        <w:t> </w:t>
      </w:r>
      <w:r>
        <w:rPr/>
        <w:t>olan</w:t>
      </w:r>
      <w:r>
        <w:rPr>
          <w:spacing w:val="-8"/>
        </w:rPr>
        <w:t> </w:t>
      </w:r>
      <w:r>
        <w:rPr/>
        <w:t>qansızmalardan,</w:t>
      </w:r>
      <w:r>
        <w:rPr>
          <w:spacing w:val="-1"/>
        </w:rPr>
        <w:t> </w:t>
      </w:r>
      <w:r>
        <w:rPr/>
        <w:t>burundan</w:t>
      </w:r>
      <w:r>
        <w:rPr>
          <w:spacing w:val="-8"/>
        </w:rPr>
        <w:t> </w:t>
      </w:r>
      <w:r>
        <w:rPr/>
        <w:t>qanaxmadan,</w:t>
      </w:r>
      <w:r>
        <w:rPr>
          <w:spacing w:val="-1"/>
        </w:rPr>
        <w:t> </w:t>
      </w:r>
      <w:r>
        <w:rPr/>
        <w:t>böyrəkdə</w:t>
      </w:r>
      <w:r>
        <w:rPr>
          <w:spacing w:val="-4"/>
        </w:rPr>
        <w:t> </w:t>
      </w:r>
      <w:r>
        <w:rPr/>
        <w:t>gedən dəyişiklikdən, ümumi zəiflikdən, yuxusuzluqdan, başağrıdan, təngnəfəslikdən, temperaturdan şikayat edirlər. Xəstəlik dəmirdefisitli anemiya və böyrək zədələnməsi kimi ağırlaşmalar verə bilər.</w:t>
      </w:r>
    </w:p>
    <w:p>
      <w:pPr>
        <w:pStyle w:val="BodyText"/>
        <w:spacing w:line="259" w:lineRule="auto"/>
      </w:pPr>
      <w:r>
        <w:rPr/>
        <w:t>Trombositlərin</w:t>
      </w:r>
      <w:r>
        <w:rPr>
          <w:spacing w:val="-3"/>
        </w:rPr>
        <w:t> </w:t>
      </w:r>
      <w:r>
        <w:rPr/>
        <w:t>sayı</w:t>
      </w:r>
      <w:r>
        <w:rPr>
          <w:spacing w:val="-8"/>
        </w:rPr>
        <w:t> </w:t>
      </w:r>
      <w:r>
        <w:rPr/>
        <w:t>azalır.</w:t>
      </w:r>
      <w:r>
        <w:rPr>
          <w:spacing w:val="-1"/>
        </w:rPr>
        <w:t> </w:t>
      </w:r>
      <w:r>
        <w:rPr/>
        <w:t>Qanın</w:t>
      </w:r>
      <w:r>
        <w:rPr>
          <w:spacing w:val="-3"/>
        </w:rPr>
        <w:t> </w:t>
      </w:r>
      <w:r>
        <w:rPr/>
        <w:t>laxtalanması</w:t>
      </w:r>
      <w:r>
        <w:rPr>
          <w:spacing w:val="-11"/>
        </w:rPr>
        <w:t> </w:t>
      </w:r>
      <w:r>
        <w:rPr/>
        <w:t>pozulur.</w:t>
      </w:r>
      <w:r>
        <w:rPr>
          <w:spacing w:val="-1"/>
        </w:rPr>
        <w:t> </w:t>
      </w:r>
      <w:r>
        <w:rPr/>
        <w:t>Eritrositlərin</w:t>
      </w:r>
      <w:r>
        <w:rPr>
          <w:spacing w:val="-3"/>
        </w:rPr>
        <w:t> </w:t>
      </w:r>
      <w:r>
        <w:rPr/>
        <w:t>sayı</w:t>
      </w:r>
      <w:r>
        <w:rPr>
          <w:spacing w:val="-8"/>
        </w:rPr>
        <w:t> </w:t>
      </w:r>
      <w:r>
        <w:rPr/>
        <w:t>azalır.</w:t>
      </w:r>
      <w:r>
        <w:rPr>
          <w:spacing w:val="-1"/>
        </w:rPr>
        <w:t> </w:t>
      </w:r>
      <w:r>
        <w:rPr/>
        <w:t>Bəzən</w:t>
      </w:r>
      <w:r>
        <w:rPr>
          <w:spacing w:val="-8"/>
        </w:rPr>
        <w:t> </w:t>
      </w:r>
      <w:r>
        <w:rPr/>
        <w:t>güclü qanaxmadan ölüm də baş verə bilir. Dalaq böyüyür.</w:t>
      </w:r>
    </w:p>
    <w:p>
      <w:pPr>
        <w:pStyle w:val="BodyText"/>
        <w:spacing w:after="0" w:line="259" w:lineRule="auto"/>
        <w:sectPr>
          <w:pgSz w:w="11910" w:h="16840"/>
          <w:pgMar w:header="0" w:footer="1467" w:top="980" w:bottom="1660" w:left="708" w:right="850"/>
        </w:sectPr>
      </w:pPr>
    </w:p>
    <w:p>
      <w:pPr>
        <w:pStyle w:val="BodyText"/>
        <w:spacing w:line="259" w:lineRule="auto" w:before="74"/>
        <w:ind w:right="420"/>
      </w:pPr>
      <w:r>
        <w:rPr>
          <w:b/>
        </w:rPr>
        <w:t>Müalicə prinsipləri. </w:t>
      </w:r>
      <w:r>
        <w:rPr/>
        <w:t>Vikasol, kalsium preparatları, trombosit kütləsi təyin olunur. Təzə qanın köçürülməsindən</w:t>
      </w:r>
      <w:r>
        <w:rPr>
          <w:spacing w:val="-5"/>
        </w:rPr>
        <w:t> </w:t>
      </w:r>
      <w:r>
        <w:rPr/>
        <w:t>istifadə</w:t>
      </w:r>
      <w:r>
        <w:rPr>
          <w:spacing w:val="-5"/>
        </w:rPr>
        <w:t> </w:t>
      </w:r>
      <w:r>
        <w:rPr/>
        <w:t>olunur.</w:t>
      </w:r>
      <w:r>
        <w:rPr>
          <w:spacing w:val="-3"/>
        </w:rPr>
        <w:t> </w:t>
      </w:r>
      <w:r>
        <w:rPr/>
        <w:t>Hormonal</w:t>
      </w:r>
      <w:r>
        <w:rPr>
          <w:spacing w:val="-13"/>
        </w:rPr>
        <w:t> </w:t>
      </w:r>
      <w:r>
        <w:rPr/>
        <w:t>terapiya</w:t>
      </w:r>
      <w:r>
        <w:rPr>
          <w:spacing w:val="-5"/>
        </w:rPr>
        <w:t> </w:t>
      </w:r>
      <w:r>
        <w:rPr/>
        <w:t>(kortizon,</w:t>
      </w:r>
      <w:r>
        <w:rPr>
          <w:spacing w:val="-3"/>
        </w:rPr>
        <w:t> </w:t>
      </w:r>
      <w:r>
        <w:rPr/>
        <w:t>prednizolon),</w:t>
      </w:r>
      <w:r>
        <w:rPr>
          <w:spacing w:val="-3"/>
        </w:rPr>
        <w:t> </w:t>
      </w:r>
      <w:r>
        <w:rPr/>
        <w:t>vitaminoterapiya</w:t>
      </w:r>
      <w:r>
        <w:rPr>
          <w:spacing w:val="-5"/>
        </w:rPr>
        <w:t> </w:t>
      </w:r>
      <w:r>
        <w:rPr/>
        <w:t>(C, rutin) təyin edilir. Qida yüksək kalorili olmalıdır.</w:t>
      </w:r>
    </w:p>
    <w:p>
      <w:pPr>
        <w:pStyle w:val="BodyText"/>
        <w:ind w:left="0"/>
      </w:pPr>
    </w:p>
    <w:p>
      <w:pPr>
        <w:pStyle w:val="BodyText"/>
        <w:ind w:left="0"/>
      </w:pPr>
    </w:p>
    <w:p>
      <w:pPr>
        <w:pStyle w:val="BodyText"/>
        <w:ind w:left="0"/>
      </w:pPr>
    </w:p>
    <w:p>
      <w:pPr>
        <w:pStyle w:val="BodyText"/>
        <w:spacing w:before="29"/>
        <w:ind w:left="0"/>
      </w:pPr>
    </w:p>
    <w:p>
      <w:pPr>
        <w:pStyle w:val="Heading1"/>
        <w:spacing w:before="1"/>
        <w:ind w:right="0"/>
      </w:pPr>
      <w:bookmarkStart w:name="_bookmark26" w:id="29"/>
      <w:bookmarkEnd w:id="29"/>
      <w:r>
        <w:rPr>
          <w:b w:val="0"/>
        </w:rPr>
      </w:r>
      <w:r>
        <w:rPr/>
        <w:t>Mövzu</w:t>
      </w:r>
      <w:r>
        <w:rPr>
          <w:spacing w:val="-14"/>
        </w:rPr>
        <w:t> </w:t>
      </w:r>
      <w:r>
        <w:rPr>
          <w:spacing w:val="-5"/>
        </w:rPr>
        <w:t>14</w:t>
      </w:r>
    </w:p>
    <w:p>
      <w:pPr>
        <w:spacing w:line="264" w:lineRule="auto" w:before="182"/>
        <w:ind w:left="314" w:right="420" w:firstLine="0"/>
        <w:jc w:val="left"/>
        <w:rPr>
          <w:b/>
          <w:sz w:val="28"/>
        </w:rPr>
      </w:pPr>
      <w:bookmarkStart w:name="_bookmark27" w:id="30"/>
      <w:bookmarkEnd w:id="30"/>
      <w:r>
        <w:rPr/>
      </w:r>
      <w:r>
        <w:rPr>
          <w:b/>
          <w:sz w:val="28"/>
        </w:rPr>
        <w:t>Sümük-oynaq</w:t>
      </w:r>
      <w:r>
        <w:rPr>
          <w:b/>
          <w:spacing w:val="-11"/>
          <w:sz w:val="28"/>
        </w:rPr>
        <w:t> </w:t>
      </w:r>
      <w:r>
        <w:rPr>
          <w:b/>
          <w:sz w:val="28"/>
        </w:rPr>
        <w:t>sisteminin</w:t>
      </w:r>
      <w:r>
        <w:rPr>
          <w:b/>
          <w:spacing w:val="-11"/>
          <w:sz w:val="28"/>
        </w:rPr>
        <w:t> </w:t>
      </w:r>
      <w:r>
        <w:rPr>
          <w:b/>
          <w:sz w:val="28"/>
        </w:rPr>
        <w:t>xəstəlikləri</w:t>
      </w:r>
      <w:r>
        <w:rPr>
          <w:b/>
          <w:spacing w:val="-10"/>
          <w:sz w:val="28"/>
        </w:rPr>
        <w:t> </w:t>
      </w:r>
      <w:r>
        <w:rPr>
          <w:b/>
          <w:sz w:val="28"/>
        </w:rPr>
        <w:t>(Artitlər,</w:t>
      </w:r>
      <w:r>
        <w:rPr>
          <w:b/>
          <w:spacing w:val="-7"/>
          <w:sz w:val="28"/>
        </w:rPr>
        <w:t> </w:t>
      </w:r>
      <w:r>
        <w:rPr>
          <w:b/>
          <w:sz w:val="28"/>
        </w:rPr>
        <w:t>osteoartritlər,</w:t>
      </w:r>
      <w:r>
        <w:rPr>
          <w:b/>
          <w:spacing w:val="-7"/>
          <w:sz w:val="28"/>
        </w:rPr>
        <w:t> </w:t>
      </w:r>
      <w:r>
        <w:rPr>
          <w:b/>
          <w:sz w:val="28"/>
        </w:rPr>
        <w:t>osteoxondroz). </w:t>
      </w:r>
      <w:r>
        <w:rPr>
          <w:b/>
          <w:spacing w:val="-2"/>
          <w:sz w:val="28"/>
        </w:rPr>
        <w:t>Allerqozlar.</w:t>
      </w:r>
    </w:p>
    <w:p>
      <w:pPr>
        <w:pStyle w:val="BodyText"/>
        <w:spacing w:before="9"/>
        <w:ind w:left="0"/>
        <w:rPr>
          <w:b/>
          <w:sz w:val="10"/>
        </w:rPr>
      </w:pPr>
      <w:r>
        <w:rPr>
          <w:b/>
          <w:sz w:val="10"/>
        </w:rPr>
        <w:drawing>
          <wp:anchor distT="0" distB="0" distL="0" distR="0" allowOverlap="1" layoutInCell="1" locked="0" behindDoc="1" simplePos="0" relativeHeight="487634432">
            <wp:simplePos x="0" y="0"/>
            <wp:positionH relativeFrom="page">
              <wp:posOffset>1791176</wp:posOffset>
            </wp:positionH>
            <wp:positionV relativeFrom="paragraph">
              <wp:posOffset>94244</wp:posOffset>
            </wp:positionV>
            <wp:extent cx="4693155" cy="3438144"/>
            <wp:effectExtent l="0" t="0" r="0" b="0"/>
            <wp:wrapTopAndBottom/>
            <wp:docPr id="265" name="Image 265"/>
            <wp:cNvGraphicFramePr>
              <a:graphicFrameLocks/>
            </wp:cNvGraphicFramePr>
            <a:graphic>
              <a:graphicData uri="http://schemas.openxmlformats.org/drawingml/2006/picture">
                <pic:pic>
                  <pic:nvPicPr>
                    <pic:cNvPr id="265" name="Image 265"/>
                    <pic:cNvPicPr/>
                  </pic:nvPicPr>
                  <pic:blipFill>
                    <a:blip r:embed="rId175" cstate="print"/>
                    <a:stretch>
                      <a:fillRect/>
                    </a:stretch>
                  </pic:blipFill>
                  <pic:spPr>
                    <a:xfrm>
                      <a:off x="0" y="0"/>
                      <a:ext cx="4693155" cy="3438144"/>
                    </a:xfrm>
                    <a:prstGeom prst="rect">
                      <a:avLst/>
                    </a:prstGeom>
                  </pic:spPr>
                </pic:pic>
              </a:graphicData>
            </a:graphic>
          </wp:anchor>
        </w:drawing>
      </w:r>
    </w:p>
    <w:p>
      <w:pPr>
        <w:pStyle w:val="BodyText"/>
        <w:spacing w:line="259" w:lineRule="auto" w:before="180"/>
        <w:ind w:right="420"/>
      </w:pPr>
      <w:r>
        <w:rPr/>
        <w:t>İstinad-hərəkət aparatına sümük sistemi, onların birləşmələri və əzələ sistemi aiddir. Funksional əlamətlərinə</w:t>
      </w:r>
      <w:r>
        <w:rPr>
          <w:spacing w:val="-4"/>
        </w:rPr>
        <w:t> </w:t>
      </w:r>
      <w:r>
        <w:rPr/>
        <w:t>görə</w:t>
      </w:r>
      <w:r>
        <w:rPr>
          <w:spacing w:val="-4"/>
        </w:rPr>
        <w:t> </w:t>
      </w:r>
      <w:r>
        <w:rPr/>
        <w:t>hərəkət</w:t>
      </w:r>
      <w:r>
        <w:rPr>
          <w:spacing w:val="-4"/>
        </w:rPr>
        <w:t> </w:t>
      </w:r>
      <w:r>
        <w:rPr/>
        <w:t>aparatı</w:t>
      </w:r>
      <w:r>
        <w:rPr>
          <w:spacing w:val="-12"/>
        </w:rPr>
        <w:t> </w:t>
      </w:r>
      <w:r>
        <w:rPr/>
        <w:t>passiv</w:t>
      </w:r>
      <w:r>
        <w:rPr>
          <w:spacing w:val="-4"/>
        </w:rPr>
        <w:t> </w:t>
      </w:r>
      <w:r>
        <w:rPr/>
        <w:t>və</w:t>
      </w:r>
      <w:r>
        <w:rPr>
          <w:spacing w:val="-4"/>
        </w:rPr>
        <w:t> </w:t>
      </w:r>
      <w:r>
        <w:rPr/>
        <w:t>aktiv</w:t>
      </w:r>
      <w:r>
        <w:rPr>
          <w:spacing w:val="-4"/>
        </w:rPr>
        <w:t> </w:t>
      </w:r>
      <w:r>
        <w:rPr/>
        <w:t>hissələrə bölünür.</w:t>
      </w:r>
      <w:r>
        <w:rPr>
          <w:spacing w:val="-2"/>
        </w:rPr>
        <w:t> </w:t>
      </w:r>
      <w:r>
        <w:rPr/>
        <w:t>Sümük</w:t>
      </w:r>
      <w:r>
        <w:rPr>
          <w:spacing w:val="-4"/>
        </w:rPr>
        <w:t> </w:t>
      </w:r>
      <w:r>
        <w:rPr/>
        <w:t>və</w:t>
      </w:r>
      <w:r>
        <w:rPr>
          <w:spacing w:val="-4"/>
        </w:rPr>
        <w:t> </w:t>
      </w:r>
      <w:r>
        <w:rPr/>
        <w:t>onların</w:t>
      </w:r>
      <w:r>
        <w:rPr>
          <w:spacing w:val="-4"/>
        </w:rPr>
        <w:t> </w:t>
      </w:r>
      <w:r>
        <w:rPr/>
        <w:t>birləşmələri passiv,</w:t>
      </w:r>
      <w:r>
        <w:rPr>
          <w:spacing w:val="-2"/>
        </w:rPr>
        <w:t> </w:t>
      </w:r>
      <w:r>
        <w:rPr/>
        <w:t>skeleti</w:t>
      </w:r>
      <w:r>
        <w:rPr>
          <w:spacing w:val="-6"/>
        </w:rPr>
        <w:t> </w:t>
      </w:r>
      <w:r>
        <w:rPr/>
        <w:t>hərəkətə</w:t>
      </w:r>
      <w:r>
        <w:rPr>
          <w:spacing w:val="-3"/>
        </w:rPr>
        <w:t> </w:t>
      </w:r>
      <w:r>
        <w:rPr/>
        <w:t>gətirən</w:t>
      </w:r>
      <w:r>
        <w:rPr>
          <w:spacing w:val="-6"/>
        </w:rPr>
        <w:t> </w:t>
      </w:r>
      <w:r>
        <w:rPr/>
        <w:t>əzələlər</w:t>
      </w:r>
      <w:r>
        <w:rPr>
          <w:spacing w:val="4"/>
        </w:rPr>
        <w:t> </w:t>
      </w:r>
      <w:r>
        <w:rPr/>
        <w:t>isə</w:t>
      </w:r>
      <w:r>
        <w:rPr>
          <w:spacing w:val="-3"/>
        </w:rPr>
        <w:t> </w:t>
      </w:r>
      <w:r>
        <w:rPr/>
        <w:t>aktiv</w:t>
      </w:r>
      <w:r>
        <w:rPr>
          <w:spacing w:val="-6"/>
        </w:rPr>
        <w:t> </w:t>
      </w:r>
      <w:r>
        <w:rPr/>
        <w:t>hissəni</w:t>
      </w:r>
      <w:r>
        <w:rPr>
          <w:spacing w:val="-3"/>
        </w:rPr>
        <w:t> </w:t>
      </w:r>
      <w:r>
        <w:rPr/>
        <w:t>təşkil</w:t>
      </w:r>
      <w:r>
        <w:rPr>
          <w:spacing w:val="-10"/>
        </w:rPr>
        <w:t> </w:t>
      </w:r>
      <w:r>
        <w:rPr/>
        <w:t>edir.</w:t>
      </w:r>
      <w:r>
        <w:rPr>
          <w:spacing w:val="2"/>
        </w:rPr>
        <w:t> </w:t>
      </w:r>
      <w:r>
        <w:rPr/>
        <w:t>İnsanın</w:t>
      </w:r>
      <w:r>
        <w:rPr>
          <w:spacing w:val="-2"/>
        </w:rPr>
        <w:t> </w:t>
      </w:r>
      <w:r>
        <w:rPr/>
        <w:t>dayaq-hərəkət</w:t>
      </w:r>
      <w:r>
        <w:rPr>
          <w:spacing w:val="4"/>
        </w:rPr>
        <w:t> </w:t>
      </w:r>
      <w:r>
        <w:rPr>
          <w:spacing w:val="-2"/>
        </w:rPr>
        <w:t>aparatı,</w:t>
      </w:r>
    </w:p>
    <w:p>
      <w:pPr>
        <w:pStyle w:val="BodyText"/>
        <w:spacing w:line="259" w:lineRule="auto"/>
        <w:ind w:right="142"/>
      </w:pPr>
      <w:r>
        <w:rPr/>
        <w:t>sümük-əzələ</w:t>
      </w:r>
      <w:r>
        <w:rPr>
          <w:spacing w:val="-5"/>
        </w:rPr>
        <w:t> </w:t>
      </w:r>
      <w:r>
        <w:rPr/>
        <w:t>sistemi, bədənin</w:t>
      </w:r>
      <w:r>
        <w:rPr>
          <w:spacing w:val="-5"/>
        </w:rPr>
        <w:t> </w:t>
      </w:r>
      <w:r>
        <w:rPr/>
        <w:t>dayağını</w:t>
      </w:r>
      <w:r>
        <w:rPr>
          <w:spacing w:val="-9"/>
        </w:rPr>
        <w:t> </w:t>
      </w:r>
      <w:r>
        <w:rPr/>
        <w:t>və</w:t>
      </w:r>
      <w:r>
        <w:rPr>
          <w:spacing w:val="-1"/>
        </w:rPr>
        <w:t> </w:t>
      </w:r>
      <w:r>
        <w:rPr/>
        <w:t>hərəkət</w:t>
      </w:r>
      <w:r>
        <w:rPr>
          <w:spacing w:val="-5"/>
        </w:rPr>
        <w:t> </w:t>
      </w:r>
      <w:r>
        <w:rPr/>
        <w:t>etməsini,</w:t>
      </w:r>
      <w:r>
        <w:rPr>
          <w:spacing w:val="-3"/>
        </w:rPr>
        <w:t> </w:t>
      </w:r>
      <w:r>
        <w:rPr/>
        <w:t>həmçinin</w:t>
      </w:r>
      <w:r>
        <w:rPr>
          <w:spacing w:val="-1"/>
        </w:rPr>
        <w:t> </w:t>
      </w:r>
      <w:r>
        <w:rPr/>
        <w:t>bədənin</w:t>
      </w:r>
      <w:r>
        <w:rPr>
          <w:spacing w:val="-5"/>
        </w:rPr>
        <w:t> </w:t>
      </w:r>
      <w:r>
        <w:rPr/>
        <w:t>ayrı-ayrı</w:t>
      </w:r>
      <w:r>
        <w:rPr>
          <w:spacing w:val="-9"/>
        </w:rPr>
        <w:t> </w:t>
      </w:r>
      <w:r>
        <w:rPr/>
        <w:t>hissələrinin</w:t>
      </w:r>
      <w:r>
        <w:rPr>
          <w:spacing w:val="-5"/>
        </w:rPr>
        <w:t> </w:t>
      </w:r>
      <w:r>
        <w:rPr/>
        <w:t>və orqanlarının (başın, ətrafların və s.) hərəkətini təmin edən sümüklərdən, oynaqlardan, əzələlərdən,</w:t>
      </w:r>
    </w:p>
    <w:p>
      <w:pPr>
        <w:pStyle w:val="BodyText"/>
        <w:spacing w:line="259" w:lineRule="auto"/>
      </w:pPr>
      <w:r>
        <w:rPr/>
        <w:t>onların</w:t>
      </w:r>
      <w:r>
        <w:rPr>
          <w:spacing w:val="-5"/>
        </w:rPr>
        <w:t> </w:t>
      </w:r>
      <w:r>
        <w:rPr/>
        <w:t>sinir</w:t>
      </w:r>
      <w:r>
        <w:rPr>
          <w:spacing w:val="-4"/>
        </w:rPr>
        <w:t> </w:t>
      </w:r>
      <w:r>
        <w:rPr/>
        <w:t>törəmələrindən</w:t>
      </w:r>
      <w:r>
        <w:rPr>
          <w:spacing w:val="-5"/>
        </w:rPr>
        <w:t> </w:t>
      </w:r>
      <w:r>
        <w:rPr/>
        <w:t>ibarət</w:t>
      </w:r>
      <w:r>
        <w:rPr>
          <w:spacing w:val="-5"/>
        </w:rPr>
        <w:t> </w:t>
      </w:r>
      <w:r>
        <w:rPr/>
        <w:t>olan</w:t>
      </w:r>
      <w:r>
        <w:rPr>
          <w:spacing w:val="-9"/>
        </w:rPr>
        <w:t> </w:t>
      </w:r>
      <w:r>
        <w:rPr/>
        <w:t>vahid</w:t>
      </w:r>
      <w:r>
        <w:rPr>
          <w:spacing w:val="-5"/>
        </w:rPr>
        <w:t> </w:t>
      </w:r>
      <w:r>
        <w:rPr/>
        <w:t>kompleksdir.</w:t>
      </w:r>
      <w:r>
        <w:rPr>
          <w:spacing w:val="-3"/>
        </w:rPr>
        <w:t> </w:t>
      </w:r>
      <w:r>
        <w:rPr/>
        <w:t>Bu</w:t>
      </w:r>
      <w:r>
        <w:rPr>
          <w:spacing w:val="-5"/>
        </w:rPr>
        <w:t> </w:t>
      </w:r>
      <w:r>
        <w:rPr/>
        <w:t>kompleks</w:t>
      </w:r>
      <w:r>
        <w:rPr>
          <w:spacing w:val="-7"/>
        </w:rPr>
        <w:t> </w:t>
      </w:r>
      <w:r>
        <w:rPr/>
        <w:t>daim</w:t>
      </w:r>
      <w:r>
        <w:rPr>
          <w:spacing w:val="-8"/>
        </w:rPr>
        <w:t> </w:t>
      </w:r>
      <w:r>
        <w:rPr/>
        <w:t>nəhəng</w:t>
      </w:r>
      <w:r>
        <w:rPr>
          <w:spacing w:val="-1"/>
        </w:rPr>
        <w:t> </w:t>
      </w:r>
      <w:r>
        <w:rPr/>
        <w:t>yüklənmələrə məruz qalır. Dayaq-hərəkət aparatının hər hansı hissəsinin xəstəliyi və zədələnməsi halında, bütün orqanizmin dinamikası pozulur, çox vaxt daxili orqanların işi də pozulur.</w:t>
      </w:r>
    </w:p>
    <w:p>
      <w:pPr>
        <w:pStyle w:val="BodyText"/>
        <w:spacing w:line="259" w:lineRule="auto" w:before="161"/>
        <w:ind w:right="218"/>
      </w:pPr>
      <w:r>
        <w:rPr/>
        <w:t>Skelet sümüklərin birləşməsindən əmələ gəlir. Onun mexaniki funksiyasına müdafiə, dayaq, amartizator funksiyaları</w:t>
      </w:r>
      <w:r>
        <w:rPr>
          <w:spacing w:val="-1"/>
        </w:rPr>
        <w:t> </w:t>
      </w:r>
      <w:r>
        <w:rPr/>
        <w:t>aiddir. Skeleti</w:t>
      </w:r>
      <w:r>
        <w:rPr>
          <w:spacing w:val="-6"/>
        </w:rPr>
        <w:t> </w:t>
      </w:r>
      <w:r>
        <w:rPr/>
        <w:t>əmələ gətirən</w:t>
      </w:r>
      <w:r>
        <w:rPr>
          <w:spacing w:val="-1"/>
        </w:rPr>
        <w:t> </w:t>
      </w:r>
      <w:r>
        <w:rPr/>
        <w:t>sümüklər oynaqlar və yarımoynaqlar vasitəsi ilə bir-birlərinə birləşirlər. İştirak edən sümüklərin sayına görə oynaqlar sadə və mürəkkəb olurlar, sadə oynaqlarda iki</w:t>
      </w:r>
      <w:r>
        <w:rPr>
          <w:spacing w:val="-4"/>
        </w:rPr>
        <w:t> </w:t>
      </w:r>
      <w:r>
        <w:rPr/>
        <w:t>sümük, mürəkkəb</w:t>
      </w:r>
      <w:r>
        <w:rPr>
          <w:spacing w:val="-4"/>
        </w:rPr>
        <w:t> </w:t>
      </w:r>
      <w:r>
        <w:rPr/>
        <w:t>oynaqlarda isə daha çox</w:t>
      </w:r>
      <w:r>
        <w:rPr>
          <w:spacing w:val="-4"/>
        </w:rPr>
        <w:t> </w:t>
      </w:r>
      <w:r>
        <w:rPr/>
        <w:t>sümük iştirak edir. Hər bir oynaqda əsas</w:t>
      </w:r>
      <w:r>
        <w:rPr>
          <w:spacing w:val="-2"/>
        </w:rPr>
        <w:t> </w:t>
      </w:r>
      <w:r>
        <w:rPr/>
        <w:t>və əlavə elementlər olur. Əsas elementlərə oynaq səthləri, oynaq kapsulu (kisəsi), oynaq boşluğu aiddir. Oynaqların</w:t>
      </w:r>
      <w:r>
        <w:rPr>
          <w:spacing w:val="-3"/>
        </w:rPr>
        <w:t> </w:t>
      </w:r>
      <w:r>
        <w:rPr/>
        <w:t>əlavə</w:t>
      </w:r>
      <w:r>
        <w:rPr>
          <w:spacing w:val="-5"/>
        </w:rPr>
        <w:t> </w:t>
      </w:r>
      <w:r>
        <w:rPr/>
        <w:t>elementlərinə</w:t>
      </w:r>
      <w:r>
        <w:rPr>
          <w:spacing w:val="-1"/>
        </w:rPr>
        <w:t> </w:t>
      </w:r>
      <w:r>
        <w:rPr/>
        <w:t>isə</w:t>
      </w:r>
      <w:r>
        <w:rPr>
          <w:spacing w:val="-5"/>
        </w:rPr>
        <w:t> </w:t>
      </w:r>
      <w:r>
        <w:rPr/>
        <w:t>oynaq</w:t>
      </w:r>
      <w:r>
        <w:rPr>
          <w:spacing w:val="-4"/>
        </w:rPr>
        <w:t> </w:t>
      </w:r>
      <w:r>
        <w:rPr/>
        <w:t>daxili</w:t>
      </w:r>
      <w:r>
        <w:rPr>
          <w:spacing w:val="-9"/>
        </w:rPr>
        <w:t> </w:t>
      </w:r>
      <w:r>
        <w:rPr/>
        <w:t>qığırdaqlar,</w:t>
      </w:r>
      <w:r>
        <w:rPr>
          <w:spacing w:val="-3"/>
        </w:rPr>
        <w:t> </w:t>
      </w:r>
      <w:r>
        <w:rPr/>
        <w:t>qığırdaq</w:t>
      </w:r>
      <w:r>
        <w:rPr>
          <w:spacing w:val="-4"/>
        </w:rPr>
        <w:t> </w:t>
      </w:r>
      <w:r>
        <w:rPr/>
        <w:t>diskləri,</w:t>
      </w:r>
      <w:r>
        <w:rPr>
          <w:spacing w:val="-3"/>
        </w:rPr>
        <w:t> </w:t>
      </w:r>
      <w:r>
        <w:rPr/>
        <w:t>bağlar,</w:t>
      </w:r>
      <w:r>
        <w:rPr>
          <w:spacing w:val="-3"/>
        </w:rPr>
        <w:t> </w:t>
      </w:r>
      <w:r>
        <w:rPr/>
        <w:t>sinoval</w:t>
      </w:r>
      <w:r>
        <w:rPr>
          <w:spacing w:val="-9"/>
        </w:rPr>
        <w:t> </w:t>
      </w:r>
      <w:r>
        <w:rPr/>
        <w:t>büküşlər və xovlar daxildir.</w:t>
      </w:r>
    </w:p>
    <w:p>
      <w:pPr>
        <w:pStyle w:val="BodyText"/>
        <w:spacing w:after="0" w:line="259" w:lineRule="auto"/>
        <w:sectPr>
          <w:pgSz w:w="11910" w:h="16840"/>
          <w:pgMar w:header="0" w:footer="1467" w:top="960" w:bottom="1660" w:left="708" w:right="850"/>
        </w:sectPr>
      </w:pPr>
    </w:p>
    <w:p>
      <w:pPr>
        <w:pStyle w:val="BodyText"/>
        <w:spacing w:line="259" w:lineRule="auto" w:before="74"/>
        <w:ind w:right="142"/>
      </w:pPr>
      <w:r>
        <w:rPr/>
        <w:t>Dayaq</w:t>
      </w:r>
      <w:r>
        <w:rPr>
          <w:spacing w:val="-3"/>
        </w:rPr>
        <w:t> </w:t>
      </w:r>
      <w:r>
        <w:rPr/>
        <w:t>hərəkət</w:t>
      </w:r>
      <w:r>
        <w:rPr>
          <w:spacing w:val="-2"/>
        </w:rPr>
        <w:t> </w:t>
      </w:r>
      <w:r>
        <w:rPr/>
        <w:t>sisitemi</w:t>
      </w:r>
      <w:r>
        <w:rPr>
          <w:spacing w:val="-5"/>
        </w:rPr>
        <w:t> </w:t>
      </w:r>
      <w:r>
        <w:rPr/>
        <w:t>xəstəliklərinə</w:t>
      </w:r>
      <w:r>
        <w:rPr>
          <w:spacing w:val="-7"/>
        </w:rPr>
        <w:t> </w:t>
      </w:r>
      <w:r>
        <w:rPr/>
        <w:t>sümüklərin</w:t>
      </w:r>
      <w:r>
        <w:rPr>
          <w:spacing w:val="-10"/>
        </w:rPr>
        <w:t> </w:t>
      </w:r>
      <w:r>
        <w:rPr/>
        <w:t>sınıqları,</w:t>
      </w:r>
      <w:r>
        <w:rPr>
          <w:spacing w:val="-4"/>
        </w:rPr>
        <w:t> </w:t>
      </w:r>
      <w:r>
        <w:rPr/>
        <w:t>sümüküstlüyünün</w:t>
      </w:r>
      <w:r>
        <w:rPr>
          <w:spacing w:val="-6"/>
        </w:rPr>
        <w:t> </w:t>
      </w:r>
      <w:r>
        <w:rPr/>
        <w:t>iltihabı</w:t>
      </w:r>
      <w:r>
        <w:rPr>
          <w:spacing w:val="-10"/>
        </w:rPr>
        <w:t> </w:t>
      </w:r>
      <w:r>
        <w:rPr/>
        <w:t>(periostit),</w:t>
      </w:r>
      <w:r>
        <w:rPr>
          <w:spacing w:val="-4"/>
        </w:rPr>
        <w:t> </w:t>
      </w:r>
      <w:r>
        <w:rPr/>
        <w:t>sümük iliyinin və sümüyün iltihabı (osteomielit), oynaqların çıxıqları, oynaqların iltihabı (artrit),</w:t>
      </w:r>
    </w:p>
    <w:p>
      <w:pPr>
        <w:pStyle w:val="BodyText"/>
        <w:spacing w:line="275" w:lineRule="exact"/>
      </w:pPr>
      <w:r>
        <w:rPr/>
        <w:t>zədələnmələr,</w:t>
      </w:r>
      <w:r>
        <w:rPr>
          <w:spacing w:val="-4"/>
        </w:rPr>
        <w:t> </w:t>
      </w:r>
      <w:r>
        <w:rPr/>
        <w:t>sümük</w:t>
      </w:r>
      <w:r>
        <w:rPr>
          <w:spacing w:val="-3"/>
        </w:rPr>
        <w:t> </w:t>
      </w:r>
      <w:r>
        <w:rPr/>
        <w:t>və</w:t>
      </w:r>
      <w:r>
        <w:rPr>
          <w:spacing w:val="-4"/>
        </w:rPr>
        <w:t> </w:t>
      </w:r>
      <w:r>
        <w:rPr/>
        <w:t>oynaqların</w:t>
      </w:r>
      <w:r>
        <w:rPr>
          <w:spacing w:val="-3"/>
        </w:rPr>
        <w:t> </w:t>
      </w:r>
      <w:r>
        <w:rPr/>
        <w:t>vərəmi,</w:t>
      </w:r>
      <w:r>
        <w:rPr>
          <w:spacing w:val="-1"/>
        </w:rPr>
        <w:t> </w:t>
      </w:r>
      <w:r>
        <w:rPr/>
        <w:t>şişləri</w:t>
      </w:r>
      <w:r>
        <w:rPr>
          <w:spacing w:val="-7"/>
        </w:rPr>
        <w:t> </w:t>
      </w:r>
      <w:r>
        <w:rPr/>
        <w:t>və</w:t>
      </w:r>
      <w:r>
        <w:rPr>
          <w:spacing w:val="-4"/>
        </w:rPr>
        <w:t> </w:t>
      </w:r>
      <w:r>
        <w:rPr/>
        <w:t>s.</w:t>
      </w:r>
      <w:r>
        <w:rPr>
          <w:spacing w:val="-1"/>
        </w:rPr>
        <w:t> </w:t>
      </w:r>
      <w:r>
        <w:rPr>
          <w:spacing w:val="-2"/>
        </w:rPr>
        <w:t>aiddir.</w:t>
      </w:r>
    </w:p>
    <w:p>
      <w:pPr>
        <w:pStyle w:val="BodyText"/>
        <w:spacing w:line="242" w:lineRule="auto" w:before="180"/>
        <w:ind w:right="420"/>
      </w:pPr>
      <w:r>
        <w:rPr/>
        <w:t>Çoxlu</w:t>
      </w:r>
      <w:r>
        <w:rPr>
          <w:spacing w:val="-1"/>
        </w:rPr>
        <w:t> </w:t>
      </w:r>
      <w:r>
        <w:rPr/>
        <w:t>miqdarda</w:t>
      </w:r>
      <w:r>
        <w:rPr>
          <w:spacing w:val="-5"/>
        </w:rPr>
        <w:t> </w:t>
      </w:r>
      <w:r>
        <w:rPr/>
        <w:t>oynaq</w:t>
      </w:r>
      <w:r>
        <w:rPr>
          <w:spacing w:val="-1"/>
        </w:rPr>
        <w:t> </w:t>
      </w:r>
      <w:r>
        <w:rPr/>
        <w:t>xəstəlikləri</w:t>
      </w:r>
      <w:r>
        <w:rPr>
          <w:spacing w:val="-9"/>
        </w:rPr>
        <w:t> </w:t>
      </w:r>
      <w:r>
        <w:rPr/>
        <w:t>mövcuddur,</w:t>
      </w:r>
      <w:r>
        <w:rPr>
          <w:spacing w:val="-3"/>
        </w:rPr>
        <w:t> </w:t>
      </w:r>
      <w:r>
        <w:rPr/>
        <w:t>onların</w:t>
      </w:r>
      <w:r>
        <w:rPr>
          <w:spacing w:val="-9"/>
        </w:rPr>
        <w:t> </w:t>
      </w:r>
      <w:r>
        <w:rPr/>
        <w:t>bir</w:t>
      </w:r>
      <w:r>
        <w:rPr>
          <w:spacing w:val="-4"/>
        </w:rPr>
        <w:t> </w:t>
      </w:r>
      <w:r>
        <w:rPr/>
        <w:t>hissəsi</w:t>
      </w:r>
      <w:r>
        <w:rPr>
          <w:spacing w:val="-13"/>
        </w:rPr>
        <w:t> </w:t>
      </w:r>
      <w:r>
        <w:rPr/>
        <w:t>özünü</w:t>
      </w:r>
      <w:r>
        <w:rPr>
          <w:spacing w:val="-4"/>
        </w:rPr>
        <w:t> </w:t>
      </w:r>
      <w:r>
        <w:rPr/>
        <w:t>sərbəst xəstəlik</w:t>
      </w:r>
      <w:r>
        <w:rPr>
          <w:spacing w:val="-4"/>
        </w:rPr>
        <w:t> </w:t>
      </w:r>
      <w:r>
        <w:rPr/>
        <w:t>kimi,</w:t>
      </w:r>
      <w:r>
        <w:rPr>
          <w:spacing w:val="-3"/>
        </w:rPr>
        <w:t> </w:t>
      </w:r>
      <w:r>
        <w:rPr/>
        <w:t>digər hissəsi isə bu və ya digər xəstəliklərin əlaməti kimi özünü göstərir.</w:t>
      </w:r>
    </w:p>
    <w:p>
      <w:pPr>
        <w:pStyle w:val="BodyText"/>
        <w:spacing w:line="242" w:lineRule="auto"/>
        <w:ind w:right="295"/>
      </w:pPr>
      <w:r>
        <w:rPr/>
        <w:t>I</w:t>
      </w:r>
      <w:r>
        <w:rPr>
          <w:spacing w:val="-3"/>
        </w:rPr>
        <w:t> </w:t>
      </w:r>
      <w:r>
        <w:rPr/>
        <w:t>halda</w:t>
      </w:r>
      <w:r>
        <w:rPr>
          <w:spacing w:val="-5"/>
        </w:rPr>
        <w:t> </w:t>
      </w:r>
      <w:r>
        <w:rPr/>
        <w:t>oynaqların</w:t>
      </w:r>
      <w:r>
        <w:rPr>
          <w:spacing w:val="-8"/>
        </w:rPr>
        <w:t> </w:t>
      </w:r>
      <w:r>
        <w:rPr/>
        <w:t>zədələnməsi</w:t>
      </w:r>
      <w:r>
        <w:rPr>
          <w:spacing w:val="-4"/>
        </w:rPr>
        <w:t> </w:t>
      </w:r>
      <w:r>
        <w:rPr/>
        <w:t>bütün</w:t>
      </w:r>
      <w:r>
        <w:rPr>
          <w:spacing w:val="-8"/>
        </w:rPr>
        <w:t> </w:t>
      </w:r>
      <w:r>
        <w:rPr/>
        <w:t>simptomatikanı</w:t>
      </w:r>
      <w:r>
        <w:rPr>
          <w:spacing w:val="-4"/>
        </w:rPr>
        <w:t> </w:t>
      </w:r>
      <w:r>
        <w:rPr/>
        <w:t>müəyyənləşdirir;</w:t>
      </w:r>
      <w:r>
        <w:rPr>
          <w:spacing w:val="-4"/>
        </w:rPr>
        <w:t> </w:t>
      </w:r>
      <w:r>
        <w:rPr/>
        <w:t>xəstəliyin</w:t>
      </w:r>
      <w:r>
        <w:rPr>
          <w:spacing w:val="-4"/>
        </w:rPr>
        <w:t> </w:t>
      </w:r>
      <w:r>
        <w:rPr/>
        <w:t>gedişi</w:t>
      </w:r>
      <w:r>
        <w:rPr>
          <w:spacing w:val="-4"/>
        </w:rPr>
        <w:t> </w:t>
      </w:r>
      <w:r>
        <w:rPr/>
        <w:t>və</w:t>
      </w:r>
      <w:r>
        <w:rPr>
          <w:spacing w:val="-5"/>
        </w:rPr>
        <w:t> </w:t>
      </w:r>
      <w:r>
        <w:rPr/>
        <w:t>proqnozu da oynaqların zədələnməsinin xarakteri və nəzərə çarpma dərəcəsindən asılıdır.</w:t>
      </w:r>
    </w:p>
    <w:p>
      <w:pPr>
        <w:pStyle w:val="BodyText"/>
        <w:spacing w:line="242" w:lineRule="auto"/>
        <w:ind w:right="420"/>
      </w:pPr>
      <w:r>
        <w:rPr/>
        <w:t>II</w:t>
      </w:r>
      <w:r>
        <w:rPr>
          <w:spacing w:val="-3"/>
        </w:rPr>
        <w:t> </w:t>
      </w:r>
      <w:r>
        <w:rPr/>
        <w:t>halda</w:t>
      </w:r>
      <w:r>
        <w:rPr>
          <w:spacing w:val="-5"/>
        </w:rPr>
        <w:t> </w:t>
      </w:r>
      <w:r>
        <w:rPr/>
        <w:t>oynaqların</w:t>
      </w:r>
      <w:r>
        <w:rPr>
          <w:spacing w:val="-8"/>
        </w:rPr>
        <w:t> </w:t>
      </w:r>
      <w:r>
        <w:rPr/>
        <w:t>zədələnməsi</w:t>
      </w:r>
      <w:r>
        <w:rPr>
          <w:spacing w:val="-8"/>
        </w:rPr>
        <w:t> </w:t>
      </w:r>
      <w:r>
        <w:rPr/>
        <w:t>hər</w:t>
      </w:r>
      <w:r>
        <w:rPr>
          <w:spacing w:val="-3"/>
        </w:rPr>
        <w:t> </w:t>
      </w:r>
      <w:r>
        <w:rPr/>
        <w:t>hansı</w:t>
      </w:r>
      <w:r>
        <w:rPr>
          <w:spacing w:val="-4"/>
        </w:rPr>
        <w:t> </w:t>
      </w:r>
      <w:r>
        <w:rPr/>
        <w:t>xəstəliyin</w:t>
      </w:r>
      <w:r>
        <w:rPr>
          <w:spacing w:val="-8"/>
        </w:rPr>
        <w:t> </w:t>
      </w:r>
      <w:r>
        <w:rPr/>
        <w:t>simptomlarından</w:t>
      </w:r>
      <w:r>
        <w:rPr>
          <w:spacing w:val="-4"/>
        </w:rPr>
        <w:t> </w:t>
      </w:r>
      <w:r>
        <w:rPr/>
        <w:t>biri</w:t>
      </w:r>
      <w:r>
        <w:rPr>
          <w:spacing w:val="-8"/>
        </w:rPr>
        <w:t> </w:t>
      </w:r>
      <w:r>
        <w:rPr/>
        <w:t>sayılır.</w:t>
      </w:r>
      <w:r>
        <w:rPr>
          <w:spacing w:val="-2"/>
        </w:rPr>
        <w:t> </w:t>
      </w:r>
      <w:r>
        <w:rPr/>
        <w:t>Burada</w:t>
      </w:r>
      <w:r>
        <w:rPr>
          <w:spacing w:val="-5"/>
        </w:rPr>
        <w:t> </w:t>
      </w:r>
      <w:r>
        <w:rPr/>
        <w:t>xəstəliyin gedişi və eləcə də proqnozu oynaqların zədələnməsindən deyil, əsas xəstəlikdən asılıdır.</w:t>
      </w:r>
    </w:p>
    <w:p>
      <w:pPr>
        <w:pStyle w:val="BodyText"/>
        <w:spacing w:line="271" w:lineRule="exact"/>
      </w:pPr>
      <w:r>
        <w:rPr/>
        <w:t>Adətən, oynaq</w:t>
      </w:r>
      <w:r>
        <w:rPr>
          <w:spacing w:val="1"/>
        </w:rPr>
        <w:t> </w:t>
      </w:r>
      <w:r>
        <w:rPr/>
        <w:t>xəstəlikləri</w:t>
      </w:r>
      <w:r>
        <w:rPr>
          <w:spacing w:val="-9"/>
        </w:rPr>
        <w:t> </w:t>
      </w:r>
      <w:r>
        <w:rPr/>
        <w:t>oynaqlarda gedən</w:t>
      </w:r>
      <w:r>
        <w:rPr>
          <w:spacing w:val="-4"/>
        </w:rPr>
        <w:t> </w:t>
      </w:r>
      <w:r>
        <w:rPr/>
        <w:t>patoloji</w:t>
      </w:r>
      <w:r>
        <w:rPr>
          <w:spacing w:val="-8"/>
        </w:rPr>
        <w:t> </w:t>
      </w:r>
      <w:r>
        <w:rPr/>
        <w:t>prosesin xarakterinə görə</w:t>
      </w:r>
      <w:r>
        <w:rPr>
          <w:spacing w:val="1"/>
        </w:rPr>
        <w:t> </w:t>
      </w:r>
      <w:r>
        <w:rPr>
          <w:b/>
        </w:rPr>
        <w:t>2</w:t>
      </w:r>
      <w:r>
        <w:rPr>
          <w:b/>
          <w:spacing w:val="1"/>
        </w:rPr>
        <w:t> </w:t>
      </w:r>
      <w:r>
        <w:rPr/>
        <w:t>qrupa </w:t>
      </w:r>
      <w:r>
        <w:rPr>
          <w:spacing w:val="-2"/>
        </w:rPr>
        <w:t>bölünür:</w:t>
      </w:r>
    </w:p>
    <w:p>
      <w:pPr>
        <w:pStyle w:val="ListParagraph"/>
        <w:numPr>
          <w:ilvl w:val="0"/>
          <w:numId w:val="99"/>
        </w:numPr>
        <w:tabs>
          <w:tab w:pos="558" w:val="left" w:leader="none"/>
        </w:tabs>
        <w:spacing w:line="240" w:lineRule="auto" w:before="267" w:after="0"/>
        <w:ind w:left="558" w:right="0" w:hanging="244"/>
        <w:jc w:val="left"/>
        <w:rPr>
          <w:sz w:val="24"/>
        </w:rPr>
      </w:pPr>
      <w:r>
        <w:rPr>
          <w:spacing w:val="-2"/>
          <w:sz w:val="24"/>
        </w:rPr>
        <w:t>Artritlər;</w:t>
      </w:r>
    </w:p>
    <w:p>
      <w:pPr>
        <w:pStyle w:val="ListParagraph"/>
        <w:numPr>
          <w:ilvl w:val="0"/>
          <w:numId w:val="99"/>
        </w:numPr>
        <w:tabs>
          <w:tab w:pos="558" w:val="left" w:leader="none"/>
        </w:tabs>
        <w:spacing w:line="240" w:lineRule="auto" w:before="2" w:after="0"/>
        <w:ind w:left="558" w:right="0" w:hanging="244"/>
        <w:jc w:val="left"/>
        <w:rPr>
          <w:sz w:val="24"/>
        </w:rPr>
      </w:pPr>
      <w:r>
        <w:rPr>
          <w:spacing w:val="-2"/>
          <w:sz w:val="24"/>
        </w:rPr>
        <w:t>Artrozlar.</w:t>
      </w:r>
    </w:p>
    <w:p>
      <w:pPr>
        <w:pStyle w:val="BodyText"/>
        <w:ind w:left="0"/>
      </w:pPr>
    </w:p>
    <w:p>
      <w:pPr>
        <w:pStyle w:val="BodyText"/>
      </w:pPr>
      <w:r>
        <w:rPr>
          <w:b/>
        </w:rPr>
        <w:t>Artritlər </w:t>
      </w:r>
      <w:r>
        <w:rPr/>
        <w:t>– bu xəstəliklərin əsasını oynaqların sinovial</w:t>
      </w:r>
      <w:r>
        <w:rPr>
          <w:spacing w:val="-1"/>
        </w:rPr>
        <w:t> </w:t>
      </w:r>
      <w:r>
        <w:rPr/>
        <w:t>qişasında, oynaq qığırdağında və oynaqətrafı toxumalarda yerləşən iltihabi proses təşkil edir, bu da özünü qığırdağın atrofiyasında, sümük toxumasının</w:t>
      </w:r>
      <w:r>
        <w:rPr>
          <w:spacing w:val="-4"/>
        </w:rPr>
        <w:t> </w:t>
      </w:r>
      <w:r>
        <w:rPr/>
        <w:t>seyrəlməsi</w:t>
      </w:r>
      <w:r>
        <w:rPr>
          <w:spacing w:val="-12"/>
        </w:rPr>
        <w:t> </w:t>
      </w:r>
      <w:r>
        <w:rPr/>
        <w:t>(osteoporoz),</w:t>
      </w:r>
      <w:r>
        <w:rPr>
          <w:spacing w:val="-2"/>
        </w:rPr>
        <w:t> </w:t>
      </w:r>
      <w:r>
        <w:rPr/>
        <w:t>sümük</w:t>
      </w:r>
      <w:r>
        <w:rPr>
          <w:spacing w:val="-4"/>
        </w:rPr>
        <w:t> </w:t>
      </w:r>
      <w:r>
        <w:rPr/>
        <w:t>toxumasının yeni</w:t>
      </w:r>
      <w:r>
        <w:rPr>
          <w:spacing w:val="-12"/>
        </w:rPr>
        <w:t> </w:t>
      </w:r>
      <w:r>
        <w:rPr/>
        <w:t>törəmələrinin</w:t>
      </w:r>
      <w:r>
        <w:rPr>
          <w:spacing w:val="-4"/>
        </w:rPr>
        <w:t> </w:t>
      </w:r>
      <w:r>
        <w:rPr/>
        <w:t>inkişafında,</w:t>
      </w:r>
      <w:r>
        <w:rPr>
          <w:spacing w:val="-2"/>
        </w:rPr>
        <w:t> </w:t>
      </w:r>
      <w:r>
        <w:rPr/>
        <w:t>oynaqətrafı toxumalarda, bağlarda, oynaq kapsulasında kalsium duzlarının çökməsində göstərir.</w:t>
      </w:r>
    </w:p>
    <w:p>
      <w:pPr>
        <w:pStyle w:val="BodyText"/>
        <w:spacing w:before="1"/>
      </w:pPr>
      <w:r>
        <w:rPr/>
        <w:t>Belə</w:t>
      </w:r>
      <w:r>
        <w:rPr>
          <w:spacing w:val="-6"/>
        </w:rPr>
        <w:t> </w:t>
      </w:r>
      <w:r>
        <w:rPr/>
        <w:t>xəstələrə</w:t>
      </w:r>
      <w:r>
        <w:rPr>
          <w:spacing w:val="1"/>
        </w:rPr>
        <w:t> </w:t>
      </w:r>
      <w:r>
        <w:rPr/>
        <w:t>misal</w:t>
      </w:r>
      <w:r>
        <w:rPr>
          <w:spacing w:val="-11"/>
        </w:rPr>
        <w:t> </w:t>
      </w:r>
      <w:r>
        <w:rPr/>
        <w:t>olaraq</w:t>
      </w:r>
      <w:r>
        <w:rPr>
          <w:spacing w:val="-3"/>
        </w:rPr>
        <w:t> </w:t>
      </w:r>
      <w:r>
        <w:rPr/>
        <w:t>deformasiyaedici</w:t>
      </w:r>
      <w:r>
        <w:rPr>
          <w:spacing w:val="-11"/>
        </w:rPr>
        <w:t> </w:t>
      </w:r>
      <w:r>
        <w:rPr/>
        <w:t>osteoartrozu</w:t>
      </w:r>
      <w:r>
        <w:rPr>
          <w:spacing w:val="-3"/>
        </w:rPr>
        <w:t> </w:t>
      </w:r>
      <w:r>
        <w:rPr/>
        <w:t>göstərmək</w:t>
      </w:r>
      <w:r>
        <w:rPr>
          <w:spacing w:val="-2"/>
        </w:rPr>
        <w:t> olar.</w:t>
      </w:r>
    </w:p>
    <w:p>
      <w:pPr>
        <w:pStyle w:val="BodyText"/>
        <w:spacing w:before="193"/>
        <w:ind w:left="0"/>
      </w:pPr>
    </w:p>
    <w:p>
      <w:pPr>
        <w:pStyle w:val="Heading1"/>
        <w:ind w:left="716"/>
        <w:jc w:val="center"/>
      </w:pPr>
      <w:r>
        <w:rPr/>
        <w:t>Revmatoid</w:t>
      </w:r>
      <w:r>
        <w:rPr>
          <w:spacing w:val="-12"/>
        </w:rPr>
        <w:t> </w:t>
      </w:r>
      <w:r>
        <w:rPr>
          <w:spacing w:val="-2"/>
        </w:rPr>
        <w:t>artrit.</w:t>
      </w:r>
    </w:p>
    <w:p>
      <w:pPr>
        <w:pStyle w:val="BodyText"/>
        <w:spacing w:before="41"/>
        <w:ind w:left="0"/>
        <w:rPr>
          <w:b/>
          <w:sz w:val="20"/>
        </w:rPr>
      </w:pPr>
      <w:r>
        <w:rPr>
          <w:b/>
          <w:sz w:val="20"/>
        </w:rPr>
        <w:drawing>
          <wp:anchor distT="0" distB="0" distL="0" distR="0" allowOverlap="1" layoutInCell="1" locked="0" behindDoc="1" simplePos="0" relativeHeight="487634944">
            <wp:simplePos x="0" y="0"/>
            <wp:positionH relativeFrom="page">
              <wp:posOffset>1149852</wp:posOffset>
            </wp:positionH>
            <wp:positionV relativeFrom="paragraph">
              <wp:posOffset>187703</wp:posOffset>
            </wp:positionV>
            <wp:extent cx="5271614" cy="3030474"/>
            <wp:effectExtent l="0" t="0" r="0" b="0"/>
            <wp:wrapTopAndBottom/>
            <wp:docPr id="266" name="Image 266"/>
            <wp:cNvGraphicFramePr>
              <a:graphicFrameLocks/>
            </wp:cNvGraphicFramePr>
            <a:graphic>
              <a:graphicData uri="http://schemas.openxmlformats.org/drawingml/2006/picture">
                <pic:pic>
                  <pic:nvPicPr>
                    <pic:cNvPr id="266" name="Image 266"/>
                    <pic:cNvPicPr/>
                  </pic:nvPicPr>
                  <pic:blipFill>
                    <a:blip r:embed="rId176" cstate="print"/>
                    <a:stretch>
                      <a:fillRect/>
                    </a:stretch>
                  </pic:blipFill>
                  <pic:spPr>
                    <a:xfrm>
                      <a:off x="0" y="0"/>
                      <a:ext cx="5271614" cy="3030474"/>
                    </a:xfrm>
                    <a:prstGeom prst="rect">
                      <a:avLst/>
                    </a:prstGeom>
                  </pic:spPr>
                </pic:pic>
              </a:graphicData>
            </a:graphic>
          </wp:anchor>
        </w:drawing>
      </w:r>
    </w:p>
    <w:p>
      <w:pPr>
        <w:pStyle w:val="BodyText"/>
        <w:spacing w:before="231"/>
      </w:pPr>
      <w:r>
        <w:rPr/>
        <w:t>Revmatoid</w:t>
      </w:r>
      <w:r>
        <w:rPr>
          <w:spacing w:val="-5"/>
        </w:rPr>
        <w:t> </w:t>
      </w:r>
      <w:r>
        <w:rPr/>
        <w:t>artrit</w:t>
      </w:r>
      <w:r>
        <w:rPr>
          <w:spacing w:val="1"/>
        </w:rPr>
        <w:t> </w:t>
      </w:r>
      <w:r>
        <w:rPr/>
        <w:t>(RA)</w:t>
      </w:r>
      <w:r>
        <w:rPr>
          <w:spacing w:val="-2"/>
        </w:rPr>
        <w:t> </w:t>
      </w:r>
      <w:r>
        <w:rPr/>
        <w:t>birləşdirici</w:t>
      </w:r>
      <w:r>
        <w:rPr>
          <w:spacing w:val="-7"/>
        </w:rPr>
        <w:t> </w:t>
      </w:r>
      <w:r>
        <w:rPr/>
        <w:t>toxumanın</w:t>
      </w:r>
      <w:r>
        <w:rPr>
          <w:spacing w:val="-1"/>
        </w:rPr>
        <w:t> </w:t>
      </w:r>
      <w:r>
        <w:rPr/>
        <w:t>autoimmun</w:t>
      </w:r>
      <w:r>
        <w:rPr>
          <w:spacing w:val="-3"/>
        </w:rPr>
        <w:t> </w:t>
      </w:r>
      <w:r>
        <w:rPr/>
        <w:t>iltihabi</w:t>
      </w:r>
      <w:r>
        <w:rPr>
          <w:spacing w:val="-8"/>
        </w:rPr>
        <w:t> </w:t>
      </w:r>
      <w:r>
        <w:rPr/>
        <w:t>sistem</w:t>
      </w:r>
      <w:r>
        <w:rPr>
          <w:spacing w:val="-7"/>
        </w:rPr>
        <w:t> </w:t>
      </w:r>
      <w:r>
        <w:rPr>
          <w:spacing w:val="-2"/>
        </w:rPr>
        <w:t>xəstəliyidir.</w:t>
      </w:r>
    </w:p>
    <w:p>
      <w:pPr>
        <w:pStyle w:val="BodyText"/>
        <w:spacing w:line="259" w:lineRule="auto" w:before="185"/>
        <w:ind w:right="142"/>
      </w:pPr>
      <w:r>
        <w:rPr/>
        <w:t>Revmatoid</w:t>
      </w:r>
      <w:r>
        <w:rPr>
          <w:spacing w:val="-4"/>
        </w:rPr>
        <w:t> </w:t>
      </w:r>
      <w:r>
        <w:rPr/>
        <w:t>artrit xronik</w:t>
      </w:r>
      <w:r>
        <w:rPr>
          <w:spacing w:val="-4"/>
        </w:rPr>
        <w:t> </w:t>
      </w:r>
      <w:r>
        <w:rPr/>
        <w:t>gedişli</w:t>
      </w:r>
      <w:r>
        <w:rPr>
          <w:spacing w:val="-12"/>
        </w:rPr>
        <w:t> </w:t>
      </w:r>
      <w:r>
        <w:rPr/>
        <w:t>olub,</w:t>
      </w:r>
      <w:r>
        <w:rPr>
          <w:spacing w:val="-2"/>
        </w:rPr>
        <w:t> </w:t>
      </w:r>
      <w:r>
        <w:rPr/>
        <w:t>oynaqların</w:t>
      </w:r>
      <w:r>
        <w:rPr>
          <w:spacing w:val="-4"/>
        </w:rPr>
        <w:t> </w:t>
      </w:r>
      <w:r>
        <w:rPr/>
        <w:t>tez-tez</w:t>
      </w:r>
      <w:r>
        <w:rPr>
          <w:spacing w:val="-5"/>
        </w:rPr>
        <w:t> </w:t>
      </w:r>
      <w:r>
        <w:rPr/>
        <w:t>proqressivləşən</w:t>
      </w:r>
      <w:r>
        <w:rPr>
          <w:spacing w:val="-8"/>
        </w:rPr>
        <w:t> </w:t>
      </w:r>
      <w:r>
        <w:rPr/>
        <w:t>zədələnməsi</w:t>
      </w:r>
      <w:r>
        <w:rPr>
          <w:spacing w:val="-4"/>
        </w:rPr>
        <w:t> </w:t>
      </w:r>
      <w:r>
        <w:rPr/>
        <w:t>ilə yanaşı,</w:t>
      </w:r>
      <w:r>
        <w:rPr>
          <w:spacing w:val="-2"/>
        </w:rPr>
        <w:t> </w:t>
      </w:r>
      <w:r>
        <w:rPr/>
        <w:t>daxili orqanların da patoloji prosesə qoşulması ilə xarakterizə olunur.</w:t>
      </w:r>
    </w:p>
    <w:p>
      <w:pPr>
        <w:pStyle w:val="BodyText"/>
        <w:spacing w:before="158"/>
      </w:pPr>
      <w:r>
        <w:rPr>
          <w:b/>
        </w:rPr>
        <w:t>Etiologiyası.</w:t>
      </w:r>
      <w:r>
        <w:rPr>
          <w:b/>
          <w:spacing w:val="-1"/>
        </w:rPr>
        <w:t> </w:t>
      </w:r>
      <w:r>
        <w:rPr/>
        <w:t>Hazırda</w:t>
      </w:r>
      <w:r>
        <w:rPr>
          <w:spacing w:val="-3"/>
        </w:rPr>
        <w:t> </w:t>
      </w:r>
      <w:r>
        <w:rPr/>
        <w:t>RA</w:t>
      </w:r>
      <w:r>
        <w:rPr>
          <w:spacing w:val="-7"/>
        </w:rPr>
        <w:t> </w:t>
      </w:r>
      <w:r>
        <w:rPr/>
        <w:t>zamanı</w:t>
      </w:r>
      <w:r>
        <w:rPr>
          <w:spacing w:val="-7"/>
        </w:rPr>
        <w:t> </w:t>
      </w:r>
      <w:r>
        <w:rPr/>
        <w:t>birləşdirici</w:t>
      </w:r>
      <w:r>
        <w:rPr>
          <w:spacing w:val="-6"/>
        </w:rPr>
        <w:t> </w:t>
      </w:r>
      <w:r>
        <w:rPr/>
        <w:t>toxumanın</w:t>
      </w:r>
      <w:r>
        <w:rPr>
          <w:spacing w:val="-7"/>
        </w:rPr>
        <w:t> </w:t>
      </w:r>
      <w:r>
        <w:rPr/>
        <w:t>(əsasən</w:t>
      </w:r>
      <w:r>
        <w:rPr>
          <w:spacing w:val="-7"/>
        </w:rPr>
        <w:t> </w:t>
      </w:r>
      <w:r>
        <w:rPr/>
        <w:t>oynaqların) </w:t>
      </w:r>
      <w:r>
        <w:rPr>
          <w:spacing w:val="-2"/>
        </w:rPr>
        <w:t>zədələnməsi</w:t>
      </w:r>
    </w:p>
    <w:p>
      <w:pPr>
        <w:pStyle w:val="BodyText"/>
        <w:spacing w:line="259" w:lineRule="auto" w:before="22"/>
      </w:pPr>
      <w:r>
        <w:rPr/>
        <w:t>immunopatoloji pozğunluqların (autoaqressiya) nəticəsi kimi qəbul edilir. Revmatoid artritin (autoimmun) bir</w:t>
      </w:r>
      <w:r>
        <w:rPr>
          <w:spacing w:val="-4"/>
        </w:rPr>
        <w:t> </w:t>
      </w:r>
      <w:r>
        <w:rPr/>
        <w:t>sıra</w:t>
      </w:r>
      <w:r>
        <w:rPr>
          <w:spacing w:val="-6"/>
        </w:rPr>
        <w:t> </w:t>
      </w:r>
      <w:r>
        <w:rPr/>
        <w:t>əlamətləri</w:t>
      </w:r>
      <w:r>
        <w:rPr>
          <w:spacing w:val="-9"/>
        </w:rPr>
        <w:t> </w:t>
      </w:r>
      <w:r>
        <w:rPr/>
        <w:t>vardır:</w:t>
      </w:r>
      <w:r>
        <w:rPr>
          <w:spacing w:val="-5"/>
        </w:rPr>
        <w:t> </w:t>
      </w:r>
      <w:r>
        <w:rPr/>
        <w:t>revmatoid</w:t>
      </w:r>
      <w:r>
        <w:rPr>
          <w:spacing w:val="-1"/>
        </w:rPr>
        <w:t> </w:t>
      </w:r>
      <w:r>
        <w:rPr/>
        <w:t>faktorunun</w:t>
      </w:r>
      <w:r>
        <w:rPr>
          <w:spacing w:val="-9"/>
        </w:rPr>
        <w:t> </w:t>
      </w:r>
      <w:r>
        <w:rPr/>
        <w:t>tapılması</w:t>
      </w:r>
      <w:r>
        <w:rPr>
          <w:spacing w:val="-13"/>
        </w:rPr>
        <w:t> </w:t>
      </w:r>
      <w:r>
        <w:rPr/>
        <w:t>(RF),</w:t>
      </w:r>
      <w:r>
        <w:rPr>
          <w:spacing w:val="-3"/>
        </w:rPr>
        <w:t> </w:t>
      </w:r>
      <w:r>
        <w:rPr/>
        <w:t>müxtəlif</w:t>
      </w:r>
      <w:r>
        <w:rPr>
          <w:spacing w:val="-12"/>
        </w:rPr>
        <w:t> </w:t>
      </w:r>
      <w:r>
        <w:rPr/>
        <w:t>antitellərin,</w:t>
      </w:r>
    </w:p>
    <w:p>
      <w:pPr>
        <w:pStyle w:val="BodyText"/>
        <w:spacing w:after="0" w:line="259" w:lineRule="auto"/>
        <w:sectPr>
          <w:pgSz w:w="11910" w:h="16840"/>
          <w:pgMar w:header="0" w:footer="1467" w:top="960" w:bottom="1660" w:left="708" w:right="850"/>
        </w:sectPr>
      </w:pPr>
    </w:p>
    <w:p>
      <w:pPr>
        <w:pStyle w:val="BodyText"/>
        <w:spacing w:line="259" w:lineRule="auto" w:before="74"/>
        <w:ind w:right="420"/>
      </w:pPr>
      <w:r>
        <w:rPr/>
        <w:t>immunokomplekslərin, birləşdirici</w:t>
      </w:r>
      <w:r>
        <w:rPr>
          <w:spacing w:val="-11"/>
        </w:rPr>
        <w:t> </w:t>
      </w:r>
      <w:r>
        <w:rPr/>
        <w:t>toxumaya</w:t>
      </w:r>
      <w:r>
        <w:rPr>
          <w:spacing w:val="-7"/>
        </w:rPr>
        <w:t> </w:t>
      </w:r>
      <w:r>
        <w:rPr/>
        <w:t>sensibilizə</w:t>
      </w:r>
      <w:r>
        <w:rPr>
          <w:spacing w:val="-7"/>
        </w:rPr>
        <w:t> </w:t>
      </w:r>
      <w:r>
        <w:rPr/>
        <w:t>edilmiş</w:t>
      </w:r>
      <w:r>
        <w:rPr>
          <w:spacing w:val="-5"/>
        </w:rPr>
        <w:t> </w:t>
      </w:r>
      <w:r>
        <w:rPr/>
        <w:t>limfositlərin</w:t>
      </w:r>
      <w:r>
        <w:rPr>
          <w:spacing w:val="-7"/>
        </w:rPr>
        <w:t> </w:t>
      </w:r>
      <w:r>
        <w:rPr/>
        <w:t>və</w:t>
      </w:r>
      <w:r>
        <w:rPr>
          <w:spacing w:val="-7"/>
        </w:rPr>
        <w:t> </w:t>
      </w:r>
      <w:r>
        <w:rPr/>
        <w:t>s.</w:t>
      </w:r>
      <w:r>
        <w:rPr>
          <w:spacing w:val="-5"/>
        </w:rPr>
        <w:t> </w:t>
      </w:r>
      <w:r>
        <w:rPr/>
        <w:t>aşkar</w:t>
      </w:r>
      <w:r>
        <w:rPr>
          <w:spacing w:val="-6"/>
        </w:rPr>
        <w:t> </w:t>
      </w:r>
      <w:r>
        <w:rPr/>
        <w:t>edilməsi, infeksion amilin tapılmaması, infeksiya əleyhinə terapiyanın nəticə verməməsi.</w:t>
      </w:r>
    </w:p>
    <w:p>
      <w:pPr>
        <w:pStyle w:val="BodyText"/>
        <w:spacing w:before="158"/>
      </w:pPr>
      <w:r>
        <w:rPr/>
        <w:t>Son</w:t>
      </w:r>
      <w:r>
        <w:rPr>
          <w:spacing w:val="-11"/>
        </w:rPr>
        <w:t> </w:t>
      </w:r>
      <w:r>
        <w:rPr/>
        <w:t>zamanlar</w:t>
      </w:r>
      <w:r>
        <w:rPr>
          <w:spacing w:val="-4"/>
        </w:rPr>
        <w:t> </w:t>
      </w:r>
      <w:r>
        <w:rPr/>
        <w:t>xəstəliyin</w:t>
      </w:r>
      <w:r>
        <w:rPr>
          <w:spacing w:val="-4"/>
        </w:rPr>
        <w:t> </w:t>
      </w:r>
      <w:r>
        <w:rPr/>
        <w:t>əmələ</w:t>
      </w:r>
      <w:r>
        <w:rPr>
          <w:spacing w:val="-5"/>
        </w:rPr>
        <w:t> </w:t>
      </w:r>
      <w:r>
        <w:rPr/>
        <w:t>gəlməsində</w:t>
      </w:r>
      <w:r>
        <w:rPr>
          <w:spacing w:val="-1"/>
        </w:rPr>
        <w:t> </w:t>
      </w:r>
      <w:r>
        <w:rPr/>
        <w:t>virus</w:t>
      </w:r>
      <w:r>
        <w:rPr>
          <w:spacing w:val="-2"/>
        </w:rPr>
        <w:t> </w:t>
      </w:r>
      <w:r>
        <w:rPr/>
        <w:t>infeksiyasının</w:t>
      </w:r>
      <w:r>
        <w:rPr>
          <w:spacing w:val="-9"/>
        </w:rPr>
        <w:t> </w:t>
      </w:r>
      <w:r>
        <w:rPr/>
        <w:t>rolunu</w:t>
      </w:r>
      <w:r>
        <w:rPr>
          <w:spacing w:val="-4"/>
        </w:rPr>
        <w:t> </w:t>
      </w:r>
      <w:r>
        <w:rPr/>
        <w:t>qeyd</w:t>
      </w:r>
      <w:r>
        <w:rPr>
          <w:spacing w:val="-4"/>
        </w:rPr>
        <w:t> </w:t>
      </w:r>
      <w:r>
        <w:rPr>
          <w:spacing w:val="-2"/>
        </w:rPr>
        <w:t>edirlər.</w:t>
      </w:r>
    </w:p>
    <w:p>
      <w:pPr>
        <w:pStyle w:val="BodyText"/>
        <w:spacing w:line="259" w:lineRule="auto" w:before="185"/>
        <w:ind w:right="142"/>
      </w:pPr>
      <w:r>
        <w:rPr/>
        <w:t>Ayaq</w:t>
      </w:r>
      <w:r>
        <w:rPr>
          <w:spacing w:val="-1"/>
        </w:rPr>
        <w:t> </w:t>
      </w:r>
      <w:r>
        <w:rPr/>
        <w:t>və</w:t>
      </w:r>
      <w:r>
        <w:rPr>
          <w:spacing w:val="-6"/>
        </w:rPr>
        <w:t> </w:t>
      </w:r>
      <w:r>
        <w:rPr/>
        <w:t>biləklərin</w:t>
      </w:r>
      <w:r>
        <w:rPr>
          <w:spacing w:val="-1"/>
        </w:rPr>
        <w:t> </w:t>
      </w:r>
      <w:r>
        <w:rPr/>
        <w:t>xırda</w:t>
      </w:r>
      <w:r>
        <w:rPr>
          <w:spacing w:val="-6"/>
        </w:rPr>
        <w:t> </w:t>
      </w:r>
      <w:r>
        <w:rPr/>
        <w:t>oynaqlarının</w:t>
      </w:r>
      <w:r>
        <w:rPr>
          <w:spacing w:val="-5"/>
        </w:rPr>
        <w:t> </w:t>
      </w:r>
      <w:r>
        <w:rPr/>
        <w:t>kapsulasında</w:t>
      </w:r>
      <w:r>
        <w:rPr>
          <w:spacing w:val="-2"/>
        </w:rPr>
        <w:t> </w:t>
      </w:r>
      <w:r>
        <w:rPr/>
        <w:t>və</w:t>
      </w:r>
      <w:r>
        <w:rPr>
          <w:spacing w:val="-6"/>
        </w:rPr>
        <w:t> </w:t>
      </w:r>
      <w:r>
        <w:rPr/>
        <w:t>oynaqətrafı</w:t>
      </w:r>
      <w:r>
        <w:rPr>
          <w:spacing w:val="-13"/>
        </w:rPr>
        <w:t> </w:t>
      </w:r>
      <w:r>
        <w:rPr/>
        <w:t>toxumada</w:t>
      </w:r>
      <w:r>
        <w:rPr>
          <w:spacing w:val="-6"/>
        </w:rPr>
        <w:t> </w:t>
      </w:r>
      <w:r>
        <w:rPr/>
        <w:t>struktur</w:t>
      </w:r>
      <w:r>
        <w:rPr>
          <w:spacing w:val="-4"/>
        </w:rPr>
        <w:t> </w:t>
      </w:r>
      <w:r>
        <w:rPr/>
        <w:t>dəyişiklik</w:t>
      </w:r>
      <w:r>
        <w:rPr>
          <w:spacing w:val="-5"/>
        </w:rPr>
        <w:t> </w:t>
      </w:r>
      <w:r>
        <w:rPr/>
        <w:t>əmələ gəlir. Oynaqətrafı birləşdirici toxumada əvvəlcə mukoid şişmə, arteriolit, arterit baş verir və sonra fibrinoid nekroz əmələ gəlir.</w:t>
      </w:r>
    </w:p>
    <w:p>
      <w:pPr>
        <w:pStyle w:val="BodyText"/>
        <w:spacing w:line="259" w:lineRule="auto" w:before="157"/>
        <w:ind w:right="142"/>
      </w:pPr>
      <w:r>
        <w:rPr>
          <w:b/>
        </w:rPr>
        <w:t>Klinik</w:t>
      </w:r>
      <w:r>
        <w:rPr>
          <w:b/>
          <w:spacing w:val="-2"/>
        </w:rPr>
        <w:t> </w:t>
      </w:r>
      <w:r>
        <w:rPr>
          <w:b/>
        </w:rPr>
        <w:t>mənzərəsi. </w:t>
      </w:r>
      <w:r>
        <w:rPr/>
        <w:t>Revmatoidli</w:t>
      </w:r>
      <w:r>
        <w:rPr>
          <w:spacing w:val="-7"/>
        </w:rPr>
        <w:t> </w:t>
      </w:r>
      <w:r>
        <w:rPr/>
        <w:t>artritdə proses</w:t>
      </w:r>
      <w:r>
        <w:rPr>
          <w:spacing w:val="-1"/>
        </w:rPr>
        <w:t> </w:t>
      </w:r>
      <w:r>
        <w:rPr/>
        <w:t>əsasən</w:t>
      </w:r>
      <w:r>
        <w:rPr>
          <w:spacing w:val="-3"/>
        </w:rPr>
        <w:t> </w:t>
      </w:r>
      <w:r>
        <w:rPr/>
        <w:t>periferik oynaqlarda yerləşdiyinə görə, klinik mənzərədə</w:t>
      </w:r>
      <w:r>
        <w:rPr>
          <w:spacing w:val="-4"/>
        </w:rPr>
        <w:t> </w:t>
      </w:r>
      <w:r>
        <w:rPr/>
        <w:t>əsas</w:t>
      </w:r>
      <w:r>
        <w:rPr>
          <w:spacing w:val="-5"/>
        </w:rPr>
        <w:t> </w:t>
      </w:r>
      <w:r>
        <w:rPr/>
        <w:t>diqqəti</w:t>
      </w:r>
      <w:r>
        <w:rPr>
          <w:spacing w:val="-11"/>
        </w:rPr>
        <w:t> </w:t>
      </w:r>
      <w:r>
        <w:rPr/>
        <w:t>ətraf</w:t>
      </w:r>
      <w:r>
        <w:rPr>
          <w:spacing w:val="-10"/>
        </w:rPr>
        <w:t> </w:t>
      </w:r>
      <w:r>
        <w:rPr/>
        <w:t>oynaqlarda</w:t>
      </w:r>
      <w:r>
        <w:rPr>
          <w:spacing w:val="-4"/>
        </w:rPr>
        <w:t> </w:t>
      </w:r>
      <w:r>
        <w:rPr/>
        <w:t>artritlər</w:t>
      </w:r>
      <w:r>
        <w:rPr>
          <w:spacing w:val="-2"/>
        </w:rPr>
        <w:t> </w:t>
      </w:r>
      <w:r>
        <w:rPr/>
        <w:t>cəlb</w:t>
      </w:r>
      <w:r>
        <w:rPr>
          <w:spacing w:val="-3"/>
        </w:rPr>
        <w:t> </w:t>
      </w:r>
      <w:r>
        <w:rPr/>
        <w:t>edir.</w:t>
      </w:r>
      <w:r>
        <w:rPr>
          <w:spacing w:val="-1"/>
        </w:rPr>
        <w:t> </w:t>
      </w:r>
      <w:r>
        <w:rPr/>
        <w:t>Xəstəliyə</w:t>
      </w:r>
      <w:r>
        <w:rPr>
          <w:spacing w:val="-4"/>
        </w:rPr>
        <w:t> </w:t>
      </w:r>
      <w:r>
        <w:rPr/>
        <w:t>təkan</w:t>
      </w:r>
      <w:r>
        <w:rPr>
          <w:spacing w:val="-7"/>
        </w:rPr>
        <w:t> </w:t>
      </w:r>
      <w:r>
        <w:rPr/>
        <w:t>verən</w:t>
      </w:r>
      <w:r>
        <w:rPr>
          <w:spacing w:val="-3"/>
        </w:rPr>
        <w:t> </w:t>
      </w:r>
      <w:r>
        <w:rPr/>
        <w:t>faktorlardan</w:t>
      </w:r>
      <w:r>
        <w:rPr>
          <w:spacing w:val="-7"/>
        </w:rPr>
        <w:t> </w:t>
      </w:r>
      <w:r>
        <w:rPr/>
        <w:t>xronik infeksiyanı, fiziki və psixi gərginliyi qeyd etmək lazımdır. Adətən RA kəskin və xronik infeksion xəstəliklərin kəskinləşməsindən 1-2 həftə sonra müşahidə edilir. Xəstəliyin əmələ gəlməsi həm də meteoroloji dəyişmələr, orqanizmin fizioloji dəyişiklikləri dövründə qeyd edilir. Prodromal hallar xəstəliyin inkişafında bir neçə həftə və ya ay</w:t>
      </w:r>
      <w:r>
        <w:rPr>
          <w:spacing w:val="-3"/>
        </w:rPr>
        <w:t> </w:t>
      </w:r>
      <w:r>
        <w:rPr/>
        <w:t>özünü büruzə verir. Bunlardan ən vacibi səhərlər</w:t>
      </w:r>
    </w:p>
    <w:p>
      <w:pPr>
        <w:pStyle w:val="BodyText"/>
        <w:spacing w:line="259" w:lineRule="auto"/>
        <w:ind w:right="202"/>
      </w:pPr>
      <w:r>
        <w:rPr/>
        <w:t>hərəkətin məhdudlaşmasıdır (xüsusən də ətrafların xırda oynaqlarında). Bu hal ilkin dövrdə aktiv hərəkətdən sonra keçib gedir. Prodromal sindrom özünü havanın dəyişməsi ilə əlaqədar oynaqlarda cüzi ağrılarla, ürəkdöyünmə, tərləmə, anemiya, subfebril temperatur, EÇS-in bir qədər artması ilə büruzə</w:t>
      </w:r>
      <w:r>
        <w:rPr>
          <w:spacing w:val="-3"/>
        </w:rPr>
        <w:t> </w:t>
      </w:r>
      <w:r>
        <w:rPr/>
        <w:t>verir.</w:t>
      </w:r>
      <w:r>
        <w:rPr>
          <w:spacing w:val="-5"/>
        </w:rPr>
        <w:t> </w:t>
      </w:r>
      <w:r>
        <w:rPr/>
        <w:t>Xəstəlik</w:t>
      </w:r>
      <w:r>
        <w:rPr>
          <w:spacing w:val="-6"/>
        </w:rPr>
        <w:t> </w:t>
      </w:r>
      <w:r>
        <w:rPr/>
        <w:t>əksər</w:t>
      </w:r>
      <w:r>
        <w:rPr>
          <w:spacing w:val="-5"/>
        </w:rPr>
        <w:t> </w:t>
      </w:r>
      <w:r>
        <w:rPr/>
        <w:t>hallarda</w:t>
      </w:r>
      <w:r>
        <w:rPr>
          <w:spacing w:val="-3"/>
        </w:rPr>
        <w:t> </w:t>
      </w:r>
      <w:r>
        <w:rPr/>
        <w:t>yarımkəskin</w:t>
      </w:r>
      <w:r>
        <w:rPr>
          <w:spacing w:val="-6"/>
        </w:rPr>
        <w:t> </w:t>
      </w:r>
      <w:r>
        <w:rPr/>
        <w:t>başlayır.</w:t>
      </w:r>
      <w:r>
        <w:rPr>
          <w:spacing w:val="-5"/>
        </w:rPr>
        <w:t> </w:t>
      </w:r>
      <w:r>
        <w:rPr/>
        <w:t>Getdikcə</w:t>
      </w:r>
      <w:r>
        <w:rPr>
          <w:spacing w:val="-7"/>
        </w:rPr>
        <w:t> </w:t>
      </w:r>
      <w:r>
        <w:rPr/>
        <w:t>xırda</w:t>
      </w:r>
      <w:r>
        <w:rPr>
          <w:spacing w:val="-7"/>
        </w:rPr>
        <w:t> </w:t>
      </w:r>
      <w:r>
        <w:rPr/>
        <w:t>oynaqların</w:t>
      </w:r>
      <w:r>
        <w:rPr>
          <w:spacing w:val="-11"/>
        </w:rPr>
        <w:t> </w:t>
      </w:r>
      <w:r>
        <w:rPr/>
        <w:t>poliartralgiyası, subfebril temperatur, EÇS-in artması aşkar edilir. Ağrıların ritmikliyi xarakterikdir. Ağrılar gecənin ikinci yarısı və səhərlər daha intensiv olur. Səhərlər hərəkətin məhdudlaşması bilavasitə xəstəliyin</w:t>
      </w:r>
    </w:p>
    <w:p>
      <w:pPr>
        <w:pStyle w:val="BodyText"/>
        <w:spacing w:before="1"/>
      </w:pPr>
      <w:r>
        <w:rPr/>
        <w:t>aktivliyi</w:t>
      </w:r>
      <w:r>
        <w:rPr>
          <w:spacing w:val="-7"/>
        </w:rPr>
        <w:t> </w:t>
      </w:r>
      <w:r>
        <w:rPr/>
        <w:t>ilə əlaqəlidir.</w:t>
      </w:r>
      <w:r>
        <w:rPr>
          <w:spacing w:val="2"/>
        </w:rPr>
        <w:t> </w:t>
      </w:r>
      <w:r>
        <w:rPr/>
        <w:t>Minimal</w:t>
      </w:r>
      <w:r>
        <w:rPr>
          <w:spacing w:val="-8"/>
        </w:rPr>
        <w:t> </w:t>
      </w:r>
      <w:r>
        <w:rPr/>
        <w:t>aktivlikdə</w:t>
      </w:r>
      <w:r>
        <w:rPr>
          <w:spacing w:val="-1"/>
        </w:rPr>
        <w:t> </w:t>
      </w:r>
      <w:r>
        <w:rPr/>
        <w:t>bu simptom</w:t>
      </w:r>
      <w:r>
        <w:rPr>
          <w:spacing w:val="-4"/>
        </w:rPr>
        <w:t> </w:t>
      </w:r>
      <w:r>
        <w:rPr/>
        <w:t>yataqdan</w:t>
      </w:r>
      <w:r>
        <w:rPr>
          <w:spacing w:val="-4"/>
        </w:rPr>
        <w:t> </w:t>
      </w:r>
      <w:r>
        <w:rPr/>
        <w:t>qalxandan</w:t>
      </w:r>
      <w:r>
        <w:rPr>
          <w:spacing w:val="-5"/>
        </w:rPr>
        <w:t> </w:t>
      </w:r>
      <w:r>
        <w:rPr/>
        <w:t>30-60</w:t>
      </w:r>
      <w:r>
        <w:rPr>
          <w:spacing w:val="1"/>
        </w:rPr>
        <w:t> </w:t>
      </w:r>
      <w:r>
        <w:rPr/>
        <w:t>dəq sonra </w:t>
      </w:r>
      <w:r>
        <w:rPr>
          <w:spacing w:val="-2"/>
        </w:rPr>
        <w:t>keçir.</w:t>
      </w:r>
    </w:p>
    <w:p>
      <w:pPr>
        <w:pStyle w:val="BodyText"/>
        <w:spacing w:line="259" w:lineRule="auto" w:before="180"/>
        <w:ind w:right="148"/>
      </w:pPr>
      <w:r>
        <w:rPr/>
        <w:t>Bəzən xəstəlik oynaqlarda kəskin ağrılarla, şişkinliklə, səhərlər hərəkətin məhdudlaşması ilə başlayır. Temperatur yüksək</w:t>
      </w:r>
      <w:r>
        <w:rPr>
          <w:spacing w:val="-1"/>
        </w:rPr>
        <w:t> </w:t>
      </w:r>
      <w:r>
        <w:rPr/>
        <w:t>olur, xəstələr tam</w:t>
      </w:r>
      <w:r>
        <w:rPr>
          <w:spacing w:val="-5"/>
        </w:rPr>
        <w:t> </w:t>
      </w:r>
      <w:r>
        <w:rPr/>
        <w:t>hərəkətsiz halda yataqda</w:t>
      </w:r>
      <w:r>
        <w:rPr>
          <w:spacing w:val="-2"/>
        </w:rPr>
        <w:t> </w:t>
      </w:r>
      <w:r>
        <w:rPr/>
        <w:t>olur. Nadir hallarda isə xəstəlik normal temperatur fonunda artrit simptomlarının tədricən artması ilə başlayır. Belə xəstələrdə hərəkət məhdudiyyəti</w:t>
      </w:r>
      <w:r>
        <w:rPr>
          <w:spacing w:val="-1"/>
        </w:rPr>
        <w:t> </w:t>
      </w:r>
      <w:r>
        <w:rPr/>
        <w:t>olmur. Xəstəliyin ilkin vaxtlarında yuxarıda göstərilən simptomlar bir neçə ay və ya hətta il müşahidə olunmaya bilər. Xəstəliyin inkişaf dövründə xəstələrdə ümumi zəiflik, asteniya, arıqlama,</w:t>
      </w:r>
      <w:r>
        <w:rPr>
          <w:spacing w:val="-2"/>
        </w:rPr>
        <w:t> </w:t>
      </w:r>
      <w:r>
        <w:rPr/>
        <w:t>subfebril</w:t>
      </w:r>
      <w:r>
        <w:rPr>
          <w:spacing w:val="-12"/>
        </w:rPr>
        <w:t> </w:t>
      </w:r>
      <w:r>
        <w:rPr/>
        <w:t>temperatur,</w:t>
      </w:r>
      <w:r>
        <w:rPr>
          <w:spacing w:val="-6"/>
        </w:rPr>
        <w:t> </w:t>
      </w:r>
      <w:r>
        <w:rPr/>
        <w:t>oynaqların</w:t>
      </w:r>
      <w:r>
        <w:rPr>
          <w:spacing w:val="-3"/>
        </w:rPr>
        <w:t> </w:t>
      </w:r>
      <w:r>
        <w:rPr/>
        <w:t>davamlı</w:t>
      </w:r>
      <w:r>
        <w:rPr>
          <w:spacing w:val="-4"/>
        </w:rPr>
        <w:t> </w:t>
      </w:r>
      <w:r>
        <w:rPr/>
        <w:t>zədələnməsi</w:t>
      </w:r>
      <w:r>
        <w:rPr>
          <w:spacing w:val="-8"/>
        </w:rPr>
        <w:t> </w:t>
      </w:r>
      <w:r>
        <w:rPr/>
        <w:t>müşahidə</w:t>
      </w:r>
      <w:r>
        <w:rPr>
          <w:spacing w:val="-5"/>
        </w:rPr>
        <w:t> </w:t>
      </w:r>
      <w:r>
        <w:rPr/>
        <w:t>edilir.</w:t>
      </w:r>
      <w:r>
        <w:rPr>
          <w:spacing w:val="-2"/>
        </w:rPr>
        <w:t> </w:t>
      </w:r>
      <w:r>
        <w:rPr/>
        <w:t>Oynaq</w:t>
      </w:r>
      <w:r>
        <w:rPr>
          <w:spacing w:val="-4"/>
        </w:rPr>
        <w:t> </w:t>
      </w:r>
      <w:r>
        <w:rPr/>
        <w:t>toxumalarında proliferativ proseslərin inkişaf etməsi nəticəsində oynaqlarda deformasiya qeyd olunur. Proses əl və</w:t>
      </w:r>
    </w:p>
    <w:p>
      <w:pPr>
        <w:pStyle w:val="BodyText"/>
        <w:spacing w:line="259" w:lineRule="auto"/>
        <w:ind w:right="142"/>
      </w:pPr>
      <w:r>
        <w:rPr/>
        <w:t>pəncə</w:t>
      </w:r>
      <w:r>
        <w:rPr>
          <w:spacing w:val="-4"/>
        </w:rPr>
        <w:t> </w:t>
      </w:r>
      <w:r>
        <w:rPr/>
        <w:t>oynaqlarından</w:t>
      </w:r>
      <w:r>
        <w:rPr>
          <w:spacing w:val="-3"/>
        </w:rPr>
        <w:t> </w:t>
      </w:r>
      <w:r>
        <w:rPr/>
        <w:t>başlayıb,</w:t>
      </w:r>
      <w:r>
        <w:rPr>
          <w:spacing w:val="-1"/>
        </w:rPr>
        <w:t> </w:t>
      </w:r>
      <w:r>
        <w:rPr/>
        <w:t>gələcəkdə</w:t>
      </w:r>
      <w:r>
        <w:rPr>
          <w:spacing w:val="-4"/>
        </w:rPr>
        <w:t> </w:t>
      </w:r>
      <w:r>
        <w:rPr/>
        <w:t>bilək,</w:t>
      </w:r>
      <w:r>
        <w:rPr>
          <w:spacing w:val="-1"/>
        </w:rPr>
        <w:t> </w:t>
      </w:r>
      <w:r>
        <w:rPr/>
        <w:t>diz,</w:t>
      </w:r>
      <w:r>
        <w:rPr>
          <w:spacing w:val="-1"/>
        </w:rPr>
        <w:t> </w:t>
      </w:r>
      <w:r>
        <w:rPr/>
        <w:t>dirsək</w:t>
      </w:r>
      <w:r>
        <w:rPr>
          <w:spacing w:val="-3"/>
        </w:rPr>
        <w:t> </w:t>
      </w:r>
      <w:r>
        <w:rPr/>
        <w:t>oynaqlarına</w:t>
      </w:r>
      <w:r>
        <w:rPr>
          <w:spacing w:val="-4"/>
        </w:rPr>
        <w:t> </w:t>
      </w:r>
      <w:r>
        <w:rPr/>
        <w:t>keçir.</w:t>
      </w:r>
      <w:r>
        <w:rPr>
          <w:spacing w:val="-1"/>
        </w:rPr>
        <w:t> </w:t>
      </w:r>
      <w:r>
        <w:rPr/>
        <w:t>RA</w:t>
      </w:r>
      <w:r>
        <w:rPr>
          <w:spacing w:val="-8"/>
        </w:rPr>
        <w:t> </w:t>
      </w:r>
      <w:r>
        <w:rPr/>
        <w:t>zamanı</w:t>
      </w:r>
      <w:r>
        <w:rPr>
          <w:spacing w:val="-7"/>
        </w:rPr>
        <w:t> </w:t>
      </w:r>
      <w:r>
        <w:rPr/>
        <w:t>əsas</w:t>
      </w:r>
      <w:r>
        <w:rPr>
          <w:spacing w:val="-5"/>
        </w:rPr>
        <w:t> </w:t>
      </w:r>
      <w:r>
        <w:rPr/>
        <w:t>sindrom oynaqların zədələnməsidir. Oynaqlardakı iltihabi prosesin aktivliyi 2 fazaya bölünür:</w:t>
      </w:r>
    </w:p>
    <w:p>
      <w:pPr>
        <w:pStyle w:val="ListParagraph"/>
        <w:numPr>
          <w:ilvl w:val="0"/>
          <w:numId w:val="100"/>
        </w:numPr>
        <w:tabs>
          <w:tab w:pos="1033" w:val="left" w:leader="none"/>
        </w:tabs>
        <w:spacing w:line="240" w:lineRule="auto" w:before="160" w:after="0"/>
        <w:ind w:left="1033" w:right="0" w:hanging="359"/>
        <w:jc w:val="left"/>
        <w:rPr>
          <w:sz w:val="24"/>
        </w:rPr>
      </w:pPr>
      <w:r>
        <w:rPr>
          <w:spacing w:val="-2"/>
          <w:sz w:val="24"/>
        </w:rPr>
        <w:t>aktiv;</w:t>
      </w:r>
    </w:p>
    <w:p>
      <w:pPr>
        <w:pStyle w:val="ListParagraph"/>
        <w:numPr>
          <w:ilvl w:val="0"/>
          <w:numId w:val="100"/>
        </w:numPr>
        <w:tabs>
          <w:tab w:pos="1033" w:val="left" w:leader="none"/>
        </w:tabs>
        <w:spacing w:line="240" w:lineRule="auto" w:before="21" w:after="0"/>
        <w:ind w:left="1033" w:right="0" w:hanging="359"/>
        <w:jc w:val="left"/>
        <w:rPr>
          <w:sz w:val="24"/>
        </w:rPr>
      </w:pPr>
      <w:r>
        <w:rPr>
          <w:spacing w:val="-2"/>
          <w:sz w:val="24"/>
        </w:rPr>
        <w:t>qeyri-aktiv.</w:t>
      </w:r>
    </w:p>
    <w:p>
      <w:pPr>
        <w:pStyle w:val="Heading2"/>
        <w:numPr>
          <w:ilvl w:val="0"/>
          <w:numId w:val="101"/>
        </w:numPr>
        <w:tabs>
          <w:tab w:pos="528" w:val="left" w:leader="none"/>
        </w:tabs>
        <w:spacing w:line="240" w:lineRule="auto" w:before="186" w:after="0"/>
        <w:ind w:left="528" w:right="0" w:hanging="214"/>
        <w:jc w:val="left"/>
      </w:pPr>
      <w:r>
        <w:rPr/>
        <w:t>RA-in</w:t>
      </w:r>
      <w:r>
        <w:rPr>
          <w:spacing w:val="-6"/>
        </w:rPr>
        <w:t> </w:t>
      </w:r>
      <w:r>
        <w:rPr/>
        <w:t>AKTİV</w:t>
      </w:r>
      <w:r>
        <w:rPr>
          <w:spacing w:val="-3"/>
        </w:rPr>
        <w:t> </w:t>
      </w:r>
      <w:r>
        <w:rPr>
          <w:spacing w:val="-2"/>
        </w:rPr>
        <w:t>FAZASI:</w:t>
      </w:r>
    </w:p>
    <w:p>
      <w:pPr>
        <w:pStyle w:val="ListParagraph"/>
        <w:numPr>
          <w:ilvl w:val="1"/>
          <w:numId w:val="101"/>
        </w:numPr>
        <w:tabs>
          <w:tab w:pos="558" w:val="left" w:leader="none"/>
        </w:tabs>
        <w:spacing w:line="259" w:lineRule="auto" w:before="180" w:after="0"/>
        <w:ind w:left="314" w:right="311" w:firstLine="0"/>
        <w:jc w:val="left"/>
        <w:rPr>
          <w:sz w:val="24"/>
        </w:rPr>
      </w:pPr>
      <w:r>
        <w:rPr>
          <w:sz w:val="24"/>
        </w:rPr>
        <w:t>Minimal aktivlik. Oynaqlarda ağrı cüzidir. Səhərlər hərəkətin məhdudiyyəti tez keçir (1-2 saat). Oynaqlarda</w:t>
      </w:r>
      <w:r>
        <w:rPr>
          <w:spacing w:val="-4"/>
          <w:sz w:val="24"/>
        </w:rPr>
        <w:t> </w:t>
      </w:r>
      <w:r>
        <w:rPr>
          <w:sz w:val="24"/>
        </w:rPr>
        <w:t>ekssudativ</w:t>
      </w:r>
      <w:r>
        <w:rPr>
          <w:spacing w:val="-7"/>
          <w:sz w:val="24"/>
        </w:rPr>
        <w:t> </w:t>
      </w:r>
      <w:r>
        <w:rPr>
          <w:sz w:val="24"/>
        </w:rPr>
        <w:t>proses</w:t>
      </w:r>
      <w:r>
        <w:rPr>
          <w:spacing w:val="-5"/>
          <w:sz w:val="24"/>
        </w:rPr>
        <w:t> </w:t>
      </w:r>
      <w:r>
        <w:rPr>
          <w:sz w:val="24"/>
        </w:rPr>
        <w:t>yoxdur və ya</w:t>
      </w:r>
      <w:r>
        <w:rPr>
          <w:spacing w:val="-4"/>
          <w:sz w:val="24"/>
        </w:rPr>
        <w:t> </w:t>
      </w:r>
      <w:r>
        <w:rPr>
          <w:sz w:val="24"/>
        </w:rPr>
        <w:t>cüzidir.</w:t>
      </w:r>
      <w:r>
        <w:rPr>
          <w:spacing w:val="-1"/>
          <w:sz w:val="24"/>
        </w:rPr>
        <w:t> </w:t>
      </w:r>
      <w:r>
        <w:rPr>
          <w:sz w:val="24"/>
        </w:rPr>
        <w:t>Temperatur</w:t>
      </w:r>
      <w:r>
        <w:rPr>
          <w:spacing w:val="-2"/>
          <w:sz w:val="24"/>
        </w:rPr>
        <w:t> </w:t>
      </w:r>
      <w:r>
        <w:rPr>
          <w:sz w:val="24"/>
        </w:rPr>
        <w:t>normaldır,</w:t>
      </w:r>
      <w:r>
        <w:rPr>
          <w:spacing w:val="-1"/>
          <w:sz w:val="24"/>
        </w:rPr>
        <w:t> </w:t>
      </w:r>
      <w:r>
        <w:rPr>
          <w:sz w:val="24"/>
        </w:rPr>
        <w:t>EÇS</w:t>
      </w:r>
      <w:r>
        <w:rPr>
          <w:spacing w:val="-3"/>
          <w:sz w:val="24"/>
        </w:rPr>
        <w:t> </w:t>
      </w:r>
      <w:r>
        <w:rPr>
          <w:sz w:val="24"/>
        </w:rPr>
        <w:t>20</w:t>
      </w:r>
      <w:r>
        <w:rPr>
          <w:spacing w:val="-7"/>
          <w:sz w:val="24"/>
        </w:rPr>
        <w:t> </w:t>
      </w:r>
      <w:r>
        <w:rPr>
          <w:sz w:val="24"/>
        </w:rPr>
        <w:t>mm/saat-dan</w:t>
      </w:r>
      <w:r>
        <w:rPr>
          <w:spacing w:val="-7"/>
          <w:sz w:val="24"/>
        </w:rPr>
        <w:t> </w:t>
      </w:r>
      <w:r>
        <w:rPr>
          <w:sz w:val="24"/>
        </w:rPr>
        <w:t>çox deyil. C – reaktiv zülal</w:t>
      </w:r>
      <w:r>
        <w:rPr>
          <w:spacing w:val="-1"/>
          <w:sz w:val="24"/>
        </w:rPr>
        <w:t> </w:t>
      </w:r>
      <w:r>
        <w:rPr>
          <w:sz w:val="24"/>
        </w:rPr>
        <w:t>zəif müsbətdir (+ və ya ++). Oynaqların funksiyası</w:t>
      </w:r>
      <w:r>
        <w:rPr>
          <w:spacing w:val="-1"/>
          <w:sz w:val="24"/>
        </w:rPr>
        <w:t> </w:t>
      </w:r>
      <w:r>
        <w:rPr>
          <w:sz w:val="24"/>
        </w:rPr>
        <w:t>pozulmayıb, əmək</w:t>
      </w:r>
    </w:p>
    <w:p>
      <w:pPr>
        <w:pStyle w:val="BodyText"/>
        <w:spacing w:line="275" w:lineRule="exact"/>
      </w:pPr>
      <w:r>
        <w:rPr/>
        <w:t>qabiliyyəti</w:t>
      </w:r>
      <w:r>
        <w:rPr>
          <w:spacing w:val="-1"/>
        </w:rPr>
        <w:t> </w:t>
      </w:r>
      <w:r>
        <w:rPr>
          <w:spacing w:val="-2"/>
        </w:rPr>
        <w:t>itməyib.</w:t>
      </w:r>
    </w:p>
    <w:p>
      <w:pPr>
        <w:pStyle w:val="ListParagraph"/>
        <w:numPr>
          <w:ilvl w:val="1"/>
          <w:numId w:val="101"/>
        </w:numPr>
        <w:tabs>
          <w:tab w:pos="558" w:val="left" w:leader="none"/>
        </w:tabs>
        <w:spacing w:line="259" w:lineRule="auto" w:before="180" w:after="0"/>
        <w:ind w:left="314" w:right="100" w:firstLine="0"/>
        <w:jc w:val="left"/>
        <w:rPr>
          <w:sz w:val="24"/>
        </w:rPr>
      </w:pPr>
      <w:r>
        <w:rPr>
          <w:sz w:val="24"/>
        </w:rPr>
        <w:t>II</w:t>
      </w:r>
      <w:r>
        <w:rPr>
          <w:spacing w:val="-3"/>
          <w:sz w:val="24"/>
        </w:rPr>
        <w:t> </w:t>
      </w:r>
      <w:r>
        <w:rPr>
          <w:sz w:val="24"/>
        </w:rPr>
        <w:t>dərəcədə</w:t>
      </w:r>
      <w:r>
        <w:rPr>
          <w:spacing w:val="-5"/>
          <w:sz w:val="24"/>
        </w:rPr>
        <w:t> </w:t>
      </w:r>
      <w:r>
        <w:rPr>
          <w:sz w:val="24"/>
        </w:rPr>
        <w:t>aktivlik</w:t>
      </w:r>
      <w:r>
        <w:rPr>
          <w:spacing w:val="-2"/>
          <w:sz w:val="24"/>
        </w:rPr>
        <w:t> </w:t>
      </w:r>
      <w:r>
        <w:rPr>
          <w:sz w:val="24"/>
        </w:rPr>
        <w:t>–</w:t>
      </w:r>
      <w:r>
        <w:rPr>
          <w:spacing w:val="-4"/>
          <w:sz w:val="24"/>
        </w:rPr>
        <w:t> </w:t>
      </w:r>
      <w:r>
        <w:rPr>
          <w:sz w:val="24"/>
        </w:rPr>
        <w:t>nəzərə</w:t>
      </w:r>
      <w:r>
        <w:rPr>
          <w:spacing w:val="-5"/>
          <w:sz w:val="24"/>
        </w:rPr>
        <w:t> </w:t>
      </w:r>
      <w:r>
        <w:rPr>
          <w:sz w:val="24"/>
        </w:rPr>
        <w:t>çarpan</w:t>
      </w:r>
      <w:r>
        <w:rPr>
          <w:spacing w:val="-8"/>
          <w:sz w:val="24"/>
        </w:rPr>
        <w:t> </w:t>
      </w:r>
      <w:r>
        <w:rPr>
          <w:sz w:val="24"/>
        </w:rPr>
        <w:t>aktivlik.</w:t>
      </w:r>
      <w:r>
        <w:rPr>
          <w:spacing w:val="-2"/>
          <w:sz w:val="24"/>
        </w:rPr>
        <w:t> </w:t>
      </w:r>
      <w:r>
        <w:rPr>
          <w:sz w:val="24"/>
        </w:rPr>
        <w:t>Sakit vəziyyətdə</w:t>
      </w:r>
      <w:r>
        <w:rPr>
          <w:spacing w:val="-9"/>
          <w:sz w:val="24"/>
        </w:rPr>
        <w:t> </w:t>
      </w:r>
      <w:r>
        <w:rPr>
          <w:sz w:val="24"/>
        </w:rPr>
        <w:t>oynaqlarda bir</w:t>
      </w:r>
      <w:r>
        <w:rPr>
          <w:spacing w:val="-3"/>
          <w:sz w:val="24"/>
        </w:rPr>
        <w:t> </w:t>
      </w:r>
      <w:r>
        <w:rPr>
          <w:sz w:val="24"/>
        </w:rPr>
        <w:t>qədər</w:t>
      </w:r>
      <w:r>
        <w:rPr>
          <w:spacing w:val="-3"/>
          <w:sz w:val="24"/>
        </w:rPr>
        <w:t> </w:t>
      </w:r>
      <w:r>
        <w:rPr>
          <w:sz w:val="24"/>
        </w:rPr>
        <w:t>ağrı</w:t>
      </w:r>
      <w:r>
        <w:rPr>
          <w:spacing w:val="-8"/>
          <w:sz w:val="24"/>
        </w:rPr>
        <w:t> </w:t>
      </w:r>
      <w:r>
        <w:rPr>
          <w:sz w:val="24"/>
        </w:rPr>
        <w:t>var.</w:t>
      </w:r>
      <w:r>
        <w:rPr>
          <w:spacing w:val="-2"/>
          <w:sz w:val="24"/>
        </w:rPr>
        <w:t> </w:t>
      </w:r>
      <w:r>
        <w:rPr>
          <w:sz w:val="24"/>
        </w:rPr>
        <w:t>Səhərlər başlayan hərəkət məhdudiyyəti günortaya qədər davam edir. Klinik artrit simptomları nəzərə çarpır (oynaq funksiyasının Ⅰ – Ⅱ dərəcədə pozulması) bəzi hallarda daxili orqanların zədələnməsi qeyd olunur, temperatur subfebril rəqəmlərdən düşmür. Laborator testlər müsbətdir. EÇS 30-40 mm/saat,</w:t>
      </w:r>
      <w:r>
        <w:rPr>
          <w:spacing w:val="40"/>
          <w:sz w:val="24"/>
        </w:rPr>
        <w:t> </w:t>
      </w:r>
      <w:r>
        <w:rPr>
          <w:sz w:val="24"/>
        </w:rPr>
        <w:t>sial turşusu, C – reaktiv zülal testləri müsbətdir (+++ və ya ++++). Əmək qabiliyyəti məhdudlaşır.</w:t>
      </w:r>
    </w:p>
    <w:p>
      <w:pPr>
        <w:pStyle w:val="BodyText"/>
        <w:spacing w:line="274" w:lineRule="exact"/>
      </w:pPr>
      <w:r>
        <w:rPr/>
        <w:t>Xəstələrin</w:t>
      </w:r>
      <w:r>
        <w:rPr>
          <w:spacing w:val="-10"/>
        </w:rPr>
        <w:t> </w:t>
      </w:r>
      <w:r>
        <w:rPr/>
        <w:t>stasionar</w:t>
      </w:r>
      <w:r>
        <w:rPr>
          <w:spacing w:val="1"/>
        </w:rPr>
        <w:t> </w:t>
      </w:r>
      <w:r>
        <w:rPr/>
        <w:t>müalicəyə</w:t>
      </w:r>
      <w:r>
        <w:rPr>
          <w:spacing w:val="-5"/>
        </w:rPr>
        <w:t> </w:t>
      </w:r>
      <w:r>
        <w:rPr/>
        <w:t>ehtiyacı</w:t>
      </w:r>
      <w:r>
        <w:rPr>
          <w:spacing w:val="-9"/>
        </w:rPr>
        <w:t> </w:t>
      </w:r>
      <w:r>
        <w:rPr>
          <w:spacing w:val="-4"/>
        </w:rPr>
        <w:t>olur.</w:t>
      </w:r>
    </w:p>
    <w:p>
      <w:pPr>
        <w:pStyle w:val="BodyText"/>
        <w:spacing w:after="0" w:line="274" w:lineRule="exact"/>
        <w:sectPr>
          <w:pgSz w:w="11910" w:h="16840"/>
          <w:pgMar w:header="0" w:footer="1467" w:top="960" w:bottom="1660" w:left="708" w:right="850"/>
        </w:sectPr>
      </w:pPr>
    </w:p>
    <w:p>
      <w:pPr>
        <w:pStyle w:val="ListParagraph"/>
        <w:numPr>
          <w:ilvl w:val="1"/>
          <w:numId w:val="101"/>
        </w:numPr>
        <w:tabs>
          <w:tab w:pos="558" w:val="left" w:leader="none"/>
        </w:tabs>
        <w:spacing w:line="259" w:lineRule="auto" w:before="74" w:after="0"/>
        <w:ind w:left="314" w:right="524" w:firstLine="0"/>
        <w:jc w:val="left"/>
        <w:rPr>
          <w:sz w:val="24"/>
        </w:rPr>
      </w:pPr>
      <w:r>
        <w:rPr>
          <w:sz w:val="24"/>
        </w:rPr>
        <w:t>Aktivliyin yüksək dərəcəsi. Oynaqlarda kəskin ağrılar qeyd olunur. Səhərlər olan hərəkət məhdudiyyəti</w:t>
      </w:r>
      <w:r>
        <w:rPr>
          <w:spacing w:val="-5"/>
          <w:sz w:val="24"/>
        </w:rPr>
        <w:t> </w:t>
      </w:r>
      <w:r>
        <w:rPr>
          <w:sz w:val="24"/>
        </w:rPr>
        <w:t>bütün gün ərzində qalır. Aktiv poliartritin əlamətləri</w:t>
      </w:r>
      <w:r>
        <w:rPr>
          <w:spacing w:val="-5"/>
          <w:sz w:val="24"/>
        </w:rPr>
        <w:t> </w:t>
      </w:r>
      <w:r>
        <w:rPr>
          <w:sz w:val="24"/>
        </w:rPr>
        <w:t>daimidir, oynaqların funksiyası pozulub (Ⅱ – Ⅲ dərəcə) ürəyin, ağciyərlərin, böyrəklərin zədələnməsi qeyd olunur. Temperatur yüksəkdir, bəzən</w:t>
      </w:r>
      <w:r>
        <w:rPr>
          <w:spacing w:val="-5"/>
          <w:sz w:val="24"/>
        </w:rPr>
        <w:t> </w:t>
      </w:r>
      <w:r>
        <w:rPr>
          <w:sz w:val="24"/>
        </w:rPr>
        <w:t>septik xarakter daşıyır, anemiya, neytrofil leykositoz</w:t>
      </w:r>
      <w:r>
        <w:rPr>
          <w:spacing w:val="-1"/>
          <w:sz w:val="24"/>
        </w:rPr>
        <w:t> </w:t>
      </w:r>
      <w:r>
        <w:rPr>
          <w:sz w:val="24"/>
        </w:rPr>
        <w:t>müşahidə</w:t>
      </w:r>
      <w:r>
        <w:rPr>
          <w:spacing w:val="-1"/>
          <w:sz w:val="24"/>
        </w:rPr>
        <w:t> </w:t>
      </w:r>
      <w:r>
        <w:rPr>
          <w:sz w:val="24"/>
        </w:rPr>
        <w:t>edilir. EÇS 50-70 mm/saat,</w:t>
      </w:r>
      <w:r>
        <w:rPr>
          <w:spacing w:val="-3"/>
          <w:sz w:val="24"/>
        </w:rPr>
        <w:t> </w:t>
      </w:r>
      <w:r>
        <w:rPr>
          <w:sz w:val="24"/>
        </w:rPr>
        <w:t>disproteinemiya</w:t>
      </w:r>
      <w:r>
        <w:rPr>
          <w:spacing w:val="-5"/>
          <w:sz w:val="24"/>
        </w:rPr>
        <w:t> </w:t>
      </w:r>
      <w:r>
        <w:rPr>
          <w:sz w:val="24"/>
        </w:rPr>
        <w:t>qeyd</w:t>
      </w:r>
      <w:r>
        <w:rPr>
          <w:spacing w:val="-4"/>
          <w:sz w:val="24"/>
        </w:rPr>
        <w:t> </w:t>
      </w:r>
      <w:r>
        <w:rPr>
          <w:sz w:val="24"/>
        </w:rPr>
        <w:t>edilir,</w:t>
      </w:r>
      <w:r>
        <w:rPr>
          <w:spacing w:val="-3"/>
          <w:sz w:val="24"/>
        </w:rPr>
        <w:t> </w:t>
      </w:r>
      <w:r>
        <w:rPr>
          <w:sz w:val="24"/>
        </w:rPr>
        <w:t>albumin-qlabulin</w:t>
      </w:r>
      <w:r>
        <w:rPr>
          <w:spacing w:val="-4"/>
          <w:sz w:val="24"/>
        </w:rPr>
        <w:t> </w:t>
      </w:r>
      <w:r>
        <w:rPr>
          <w:sz w:val="24"/>
        </w:rPr>
        <w:t>nisbəti</w:t>
      </w:r>
      <w:r>
        <w:rPr>
          <w:spacing w:val="-13"/>
          <w:sz w:val="24"/>
        </w:rPr>
        <w:t> </w:t>
      </w:r>
      <w:r>
        <w:rPr>
          <w:sz w:val="24"/>
        </w:rPr>
        <w:t>enir.</w:t>
      </w:r>
      <w:r>
        <w:rPr>
          <w:spacing w:val="-3"/>
          <w:sz w:val="24"/>
        </w:rPr>
        <w:t> </w:t>
      </w:r>
      <w:r>
        <w:rPr>
          <w:sz w:val="24"/>
        </w:rPr>
        <w:t>Fibrin, fibrinogen</w:t>
      </w:r>
      <w:r>
        <w:rPr>
          <w:spacing w:val="-9"/>
          <w:sz w:val="24"/>
        </w:rPr>
        <w:t> </w:t>
      </w:r>
      <w:r>
        <w:rPr>
          <w:sz w:val="24"/>
        </w:rPr>
        <w:t>göstəriciləri kəskin artır, revmatoid faktorun titri yüksək olur. Xəstələr əmək qabiliyyətini itirirlər və qulluğa ehtiyacları olur.</w:t>
      </w:r>
    </w:p>
    <w:p>
      <w:pPr>
        <w:pStyle w:val="Heading2"/>
        <w:numPr>
          <w:ilvl w:val="0"/>
          <w:numId w:val="101"/>
        </w:numPr>
        <w:tabs>
          <w:tab w:pos="618" w:val="left" w:leader="none"/>
        </w:tabs>
        <w:spacing w:line="240" w:lineRule="auto" w:before="161" w:after="0"/>
        <w:ind w:left="618" w:right="0" w:hanging="304"/>
        <w:jc w:val="left"/>
      </w:pPr>
      <w:r>
        <w:rPr/>
        <w:t>RA-in</w:t>
      </w:r>
      <w:r>
        <w:rPr>
          <w:spacing w:val="-3"/>
        </w:rPr>
        <w:t> </w:t>
      </w:r>
      <w:r>
        <w:rPr/>
        <w:t>QEYRİ-AKTİV</w:t>
      </w:r>
      <w:r>
        <w:rPr>
          <w:spacing w:val="-4"/>
        </w:rPr>
        <w:t> </w:t>
      </w:r>
      <w:r>
        <w:rPr>
          <w:spacing w:val="-2"/>
        </w:rPr>
        <w:t>FAZASI:</w:t>
      </w:r>
    </w:p>
    <w:p>
      <w:pPr>
        <w:pStyle w:val="BodyText"/>
        <w:spacing w:line="259" w:lineRule="auto" w:before="180"/>
      </w:pPr>
      <w:r>
        <w:rPr/>
        <w:t>Bu faza xəstəliyin remissiya dövrü üçün xarakterikdir. Səhərlər hərəkət məhdudiyyəti</w:t>
      </w:r>
      <w:r>
        <w:rPr>
          <w:spacing w:val="-3"/>
        </w:rPr>
        <w:t> </w:t>
      </w:r>
      <w:r>
        <w:rPr/>
        <w:t>qeyd olunmur, oynaqlarda aktiv iltihab prosesi olmur. Temperatur normaldır. Laboratoriya testlərində dəyişikliklər yoxdur. Oynaqların funksiyası</w:t>
      </w:r>
      <w:r>
        <w:rPr>
          <w:spacing w:val="-1"/>
        </w:rPr>
        <w:t> </w:t>
      </w:r>
      <w:r>
        <w:rPr/>
        <w:t>məhdudlaşarsa, əmək qabiliyyəti</w:t>
      </w:r>
      <w:r>
        <w:rPr>
          <w:spacing w:val="-5"/>
        </w:rPr>
        <w:t> </w:t>
      </w:r>
      <w:r>
        <w:rPr/>
        <w:t>qismən və ya tam</w:t>
      </w:r>
      <w:r>
        <w:rPr>
          <w:spacing w:val="-1"/>
        </w:rPr>
        <w:t> </w:t>
      </w:r>
      <w:r>
        <w:rPr/>
        <w:t>itirilmiş olur. Belə xəstələr</w:t>
      </w:r>
      <w:r>
        <w:rPr>
          <w:spacing w:val="-4"/>
        </w:rPr>
        <w:t> </w:t>
      </w:r>
      <w:r>
        <w:rPr/>
        <w:t>dispanser müşahidəsində</w:t>
      </w:r>
      <w:r>
        <w:rPr>
          <w:spacing w:val="-6"/>
        </w:rPr>
        <w:t> </w:t>
      </w:r>
      <w:r>
        <w:rPr/>
        <w:t>olur,</w:t>
      </w:r>
      <w:r>
        <w:rPr>
          <w:spacing w:val="-3"/>
        </w:rPr>
        <w:t> </w:t>
      </w:r>
      <w:r>
        <w:rPr/>
        <w:t>profilaktik</w:t>
      </w:r>
      <w:r>
        <w:rPr>
          <w:spacing w:val="-1"/>
        </w:rPr>
        <w:t> </w:t>
      </w:r>
      <w:r>
        <w:rPr/>
        <w:t>müalicə</w:t>
      </w:r>
      <w:r>
        <w:rPr>
          <w:spacing w:val="-6"/>
        </w:rPr>
        <w:t> </w:t>
      </w:r>
      <w:r>
        <w:rPr/>
        <w:t>alır,</w:t>
      </w:r>
      <w:r>
        <w:rPr>
          <w:spacing w:val="-3"/>
        </w:rPr>
        <w:t> </w:t>
      </w:r>
      <w:r>
        <w:rPr/>
        <w:t>sanator –</w:t>
      </w:r>
      <w:r>
        <w:rPr>
          <w:spacing w:val="-5"/>
        </w:rPr>
        <w:t> </w:t>
      </w:r>
      <w:r>
        <w:rPr/>
        <w:t>kurort</w:t>
      </w:r>
      <w:r>
        <w:rPr>
          <w:spacing w:val="-5"/>
        </w:rPr>
        <w:t> </w:t>
      </w:r>
      <w:r>
        <w:rPr/>
        <w:t>müalicə</w:t>
      </w:r>
      <w:r>
        <w:rPr>
          <w:spacing w:val="-6"/>
        </w:rPr>
        <w:t> </w:t>
      </w:r>
      <w:r>
        <w:rPr/>
        <w:t>tətbiq</w:t>
      </w:r>
      <w:r>
        <w:rPr>
          <w:spacing w:val="-5"/>
        </w:rPr>
        <w:t> </w:t>
      </w:r>
      <w:r>
        <w:rPr/>
        <w:t>olunur.</w:t>
      </w:r>
    </w:p>
    <w:p>
      <w:pPr>
        <w:pStyle w:val="BodyText"/>
        <w:spacing w:before="157"/>
      </w:pPr>
      <w:r>
        <w:rPr/>
        <w:t>Qeyri-aktiv</w:t>
      </w:r>
      <w:r>
        <w:rPr>
          <w:spacing w:val="-3"/>
        </w:rPr>
        <w:t> </w:t>
      </w:r>
      <w:r>
        <w:rPr>
          <w:spacing w:val="-2"/>
        </w:rPr>
        <w:t>fazada:</w:t>
      </w:r>
    </w:p>
    <w:p>
      <w:pPr>
        <w:pStyle w:val="ListParagraph"/>
        <w:numPr>
          <w:ilvl w:val="0"/>
          <w:numId w:val="102"/>
        </w:numPr>
        <w:tabs>
          <w:tab w:pos="577" w:val="left" w:leader="none"/>
        </w:tabs>
        <w:spacing w:line="240" w:lineRule="auto" w:before="185" w:after="0"/>
        <w:ind w:left="577" w:right="0" w:hanging="263"/>
        <w:jc w:val="left"/>
        <w:rPr>
          <w:sz w:val="24"/>
        </w:rPr>
      </w:pPr>
      <w:r>
        <w:rPr>
          <w:spacing w:val="-2"/>
          <w:sz w:val="24"/>
        </w:rPr>
        <w:t>davamlı;</w:t>
      </w:r>
    </w:p>
    <w:p>
      <w:pPr>
        <w:pStyle w:val="ListParagraph"/>
        <w:numPr>
          <w:ilvl w:val="0"/>
          <w:numId w:val="102"/>
        </w:numPr>
        <w:tabs>
          <w:tab w:pos="577" w:val="left" w:leader="none"/>
        </w:tabs>
        <w:spacing w:line="240" w:lineRule="auto" w:before="181" w:after="0"/>
        <w:ind w:left="577" w:right="0" w:hanging="263"/>
        <w:jc w:val="left"/>
        <w:rPr>
          <w:sz w:val="24"/>
        </w:rPr>
      </w:pPr>
      <w:r>
        <w:rPr>
          <w:sz w:val="24"/>
        </w:rPr>
        <w:t>davamsız</w:t>
      </w:r>
      <w:r>
        <w:rPr>
          <w:spacing w:val="-10"/>
          <w:sz w:val="24"/>
        </w:rPr>
        <w:t> </w:t>
      </w:r>
      <w:r>
        <w:rPr>
          <w:sz w:val="24"/>
        </w:rPr>
        <w:t>remissiya</w:t>
      </w:r>
      <w:r>
        <w:rPr>
          <w:spacing w:val="-8"/>
          <w:sz w:val="24"/>
        </w:rPr>
        <w:t> </w:t>
      </w:r>
      <w:r>
        <w:rPr>
          <w:spacing w:val="-4"/>
          <w:sz w:val="24"/>
        </w:rPr>
        <w:t>olur.</w:t>
      </w:r>
    </w:p>
    <w:p>
      <w:pPr>
        <w:pStyle w:val="BodyText"/>
        <w:spacing w:line="259" w:lineRule="auto" w:before="184"/>
      </w:pPr>
      <w:r>
        <w:rPr/>
        <w:t>RA-in</w:t>
      </w:r>
      <w:r>
        <w:rPr>
          <w:spacing w:val="-5"/>
        </w:rPr>
        <w:t> </w:t>
      </w:r>
      <w:r>
        <w:rPr/>
        <w:t>aktivliyini</w:t>
      </w:r>
      <w:r>
        <w:rPr>
          <w:spacing w:val="-13"/>
        </w:rPr>
        <w:t> </w:t>
      </w:r>
      <w:r>
        <w:rPr/>
        <w:t>təyin</w:t>
      </w:r>
      <w:r>
        <w:rPr>
          <w:spacing w:val="-5"/>
        </w:rPr>
        <w:t> </w:t>
      </w:r>
      <w:r>
        <w:rPr/>
        <w:t>etməklə</w:t>
      </w:r>
      <w:r>
        <w:rPr>
          <w:spacing w:val="-1"/>
        </w:rPr>
        <w:t> </w:t>
      </w:r>
      <w:r>
        <w:rPr/>
        <w:t>yanaşı,</w:t>
      </w:r>
      <w:r>
        <w:rPr>
          <w:spacing w:val="-3"/>
        </w:rPr>
        <w:t> </w:t>
      </w:r>
      <w:r>
        <w:rPr/>
        <w:t>oynaqların</w:t>
      </w:r>
      <w:r>
        <w:rPr>
          <w:spacing w:val="-5"/>
        </w:rPr>
        <w:t> </w:t>
      </w:r>
      <w:r>
        <w:rPr/>
        <w:t>funksiyasının</w:t>
      </w:r>
      <w:r>
        <w:rPr>
          <w:spacing w:val="-5"/>
        </w:rPr>
        <w:t> </w:t>
      </w:r>
      <w:r>
        <w:rPr/>
        <w:t>pozulmasını</w:t>
      </w:r>
      <w:r>
        <w:rPr>
          <w:spacing w:val="-5"/>
        </w:rPr>
        <w:t> </w:t>
      </w:r>
      <w:r>
        <w:rPr/>
        <w:t>müəyyənləşdirmək</w:t>
      </w:r>
      <w:r>
        <w:rPr>
          <w:spacing w:val="-5"/>
        </w:rPr>
        <w:t> </w:t>
      </w:r>
      <w:r>
        <w:rPr/>
        <w:t>çox vacibdir. Oynaqların funksiyasının pozulması </w:t>
      </w:r>
      <w:r>
        <w:rPr>
          <w:b/>
        </w:rPr>
        <w:t>3 </w:t>
      </w:r>
      <w:r>
        <w:rPr/>
        <w:t>mərhələdə gedir:</w:t>
      </w:r>
    </w:p>
    <w:p>
      <w:pPr>
        <w:pStyle w:val="ListParagraph"/>
        <w:numPr>
          <w:ilvl w:val="0"/>
          <w:numId w:val="103"/>
        </w:numPr>
        <w:tabs>
          <w:tab w:pos="558" w:val="left" w:leader="none"/>
        </w:tabs>
        <w:spacing w:line="240" w:lineRule="auto" w:before="158" w:after="0"/>
        <w:ind w:left="558" w:right="0" w:hanging="244"/>
        <w:jc w:val="left"/>
        <w:rPr>
          <w:sz w:val="24"/>
        </w:rPr>
      </w:pPr>
      <w:r>
        <w:rPr>
          <w:sz w:val="24"/>
        </w:rPr>
        <w:t>Funksional</w:t>
      </w:r>
      <w:r>
        <w:rPr>
          <w:spacing w:val="-14"/>
          <w:sz w:val="24"/>
        </w:rPr>
        <w:t> </w:t>
      </w:r>
      <w:r>
        <w:rPr>
          <w:spacing w:val="-2"/>
          <w:sz w:val="24"/>
        </w:rPr>
        <w:t>çatışmazlıq.</w:t>
      </w:r>
    </w:p>
    <w:p>
      <w:pPr>
        <w:pStyle w:val="ListParagraph"/>
        <w:numPr>
          <w:ilvl w:val="1"/>
          <w:numId w:val="103"/>
        </w:numPr>
        <w:tabs>
          <w:tab w:pos="1034" w:val="left" w:leader="none"/>
        </w:tabs>
        <w:spacing w:line="240" w:lineRule="auto" w:before="182" w:after="0"/>
        <w:ind w:left="1034" w:right="0" w:hanging="360"/>
        <w:jc w:val="left"/>
        <w:rPr>
          <w:sz w:val="24"/>
        </w:rPr>
      </w:pPr>
      <w:r>
        <w:rPr>
          <w:sz w:val="24"/>
        </w:rPr>
        <w:t>I</w:t>
      </w:r>
      <w:r>
        <w:rPr>
          <w:spacing w:val="-4"/>
          <w:sz w:val="24"/>
        </w:rPr>
        <w:t> </w:t>
      </w:r>
      <w:r>
        <w:rPr>
          <w:sz w:val="24"/>
        </w:rPr>
        <w:t>dərəcəli</w:t>
      </w:r>
      <w:r>
        <w:rPr>
          <w:spacing w:val="-2"/>
          <w:sz w:val="24"/>
        </w:rPr>
        <w:t> </w:t>
      </w:r>
      <w:r>
        <w:rPr>
          <w:sz w:val="24"/>
        </w:rPr>
        <w:t>funksional</w:t>
      </w:r>
      <w:r>
        <w:rPr>
          <w:spacing w:val="-7"/>
          <w:sz w:val="24"/>
        </w:rPr>
        <w:t> </w:t>
      </w:r>
      <w:r>
        <w:rPr>
          <w:sz w:val="24"/>
        </w:rPr>
        <w:t>çatışmazlıq</w:t>
      </w:r>
      <w:r>
        <w:rPr>
          <w:spacing w:val="3"/>
          <w:sz w:val="24"/>
        </w:rPr>
        <w:t> </w:t>
      </w:r>
      <w:r>
        <w:rPr>
          <w:sz w:val="24"/>
        </w:rPr>
        <w:t>–</w:t>
      </w:r>
      <w:r>
        <w:rPr>
          <w:spacing w:val="-2"/>
          <w:sz w:val="24"/>
        </w:rPr>
        <w:t> </w:t>
      </w:r>
      <w:r>
        <w:rPr>
          <w:sz w:val="24"/>
        </w:rPr>
        <w:t>peşə</w:t>
      </w:r>
      <w:r>
        <w:rPr>
          <w:spacing w:val="-3"/>
          <w:sz w:val="24"/>
        </w:rPr>
        <w:t> </w:t>
      </w:r>
      <w:r>
        <w:rPr>
          <w:sz w:val="24"/>
        </w:rPr>
        <w:t>qabiliyyəti</w:t>
      </w:r>
      <w:r>
        <w:rPr>
          <w:spacing w:val="-7"/>
          <w:sz w:val="24"/>
        </w:rPr>
        <w:t> </w:t>
      </w:r>
      <w:r>
        <w:rPr>
          <w:sz w:val="24"/>
        </w:rPr>
        <w:t>bir</w:t>
      </w:r>
      <w:r>
        <w:rPr>
          <w:spacing w:val="-1"/>
          <w:sz w:val="24"/>
        </w:rPr>
        <w:t> </w:t>
      </w:r>
      <w:r>
        <w:rPr>
          <w:sz w:val="24"/>
        </w:rPr>
        <w:t>qədər</w:t>
      </w:r>
      <w:r>
        <w:rPr>
          <w:spacing w:val="4"/>
          <w:sz w:val="24"/>
        </w:rPr>
        <w:t> </w:t>
      </w:r>
      <w:r>
        <w:rPr>
          <w:spacing w:val="-2"/>
          <w:sz w:val="24"/>
        </w:rPr>
        <w:t>məhduddur;</w:t>
      </w:r>
    </w:p>
    <w:p>
      <w:pPr>
        <w:pStyle w:val="ListParagraph"/>
        <w:numPr>
          <w:ilvl w:val="1"/>
          <w:numId w:val="103"/>
        </w:numPr>
        <w:tabs>
          <w:tab w:pos="1034" w:val="left" w:leader="none"/>
        </w:tabs>
        <w:spacing w:line="240" w:lineRule="auto" w:before="23" w:after="0"/>
        <w:ind w:left="1034" w:right="0" w:hanging="360"/>
        <w:jc w:val="left"/>
        <w:rPr>
          <w:sz w:val="24"/>
        </w:rPr>
      </w:pPr>
      <w:r>
        <w:rPr>
          <w:sz w:val="24"/>
        </w:rPr>
        <w:t>II</w:t>
      </w:r>
      <w:r>
        <w:rPr>
          <w:spacing w:val="-2"/>
          <w:sz w:val="24"/>
        </w:rPr>
        <w:t> </w:t>
      </w:r>
      <w:r>
        <w:rPr>
          <w:sz w:val="24"/>
        </w:rPr>
        <w:t>dərəcəli</w:t>
      </w:r>
      <w:r>
        <w:rPr>
          <w:spacing w:val="-6"/>
          <w:sz w:val="24"/>
        </w:rPr>
        <w:t> </w:t>
      </w:r>
      <w:r>
        <w:rPr>
          <w:sz w:val="24"/>
        </w:rPr>
        <w:t>funksional</w:t>
      </w:r>
      <w:r>
        <w:rPr>
          <w:spacing w:val="-9"/>
          <w:sz w:val="24"/>
        </w:rPr>
        <w:t> </w:t>
      </w:r>
      <w:r>
        <w:rPr>
          <w:sz w:val="24"/>
        </w:rPr>
        <w:t>çatışmazlıq</w:t>
      </w:r>
      <w:r>
        <w:rPr>
          <w:spacing w:val="4"/>
          <w:sz w:val="24"/>
        </w:rPr>
        <w:t> </w:t>
      </w:r>
      <w:r>
        <w:rPr>
          <w:sz w:val="24"/>
        </w:rPr>
        <w:t>– peşə</w:t>
      </w:r>
      <w:r>
        <w:rPr>
          <w:spacing w:val="-2"/>
          <w:sz w:val="24"/>
        </w:rPr>
        <w:t> </w:t>
      </w:r>
      <w:r>
        <w:rPr>
          <w:sz w:val="24"/>
        </w:rPr>
        <w:t>qabiliyyəti</w:t>
      </w:r>
      <w:r>
        <w:rPr>
          <w:spacing w:val="-5"/>
          <w:sz w:val="24"/>
        </w:rPr>
        <w:t> </w:t>
      </w:r>
      <w:r>
        <w:rPr>
          <w:spacing w:val="-2"/>
          <w:sz w:val="24"/>
        </w:rPr>
        <w:t>itirilmişdir;</w:t>
      </w:r>
    </w:p>
    <w:p>
      <w:pPr>
        <w:pStyle w:val="ListParagraph"/>
        <w:numPr>
          <w:ilvl w:val="1"/>
          <w:numId w:val="103"/>
        </w:numPr>
        <w:tabs>
          <w:tab w:pos="1034" w:val="left" w:leader="none"/>
        </w:tabs>
        <w:spacing w:line="386" w:lineRule="auto" w:before="23" w:after="0"/>
        <w:ind w:left="314" w:right="1907" w:firstLine="360"/>
        <w:jc w:val="left"/>
        <w:rPr>
          <w:sz w:val="24"/>
        </w:rPr>
      </w:pPr>
      <w:r>
        <w:rPr>
          <w:sz w:val="24"/>
        </w:rPr>
        <w:t>III</w:t>
      </w:r>
      <w:r>
        <w:rPr>
          <w:spacing w:val="-7"/>
          <w:sz w:val="24"/>
        </w:rPr>
        <w:t> </w:t>
      </w:r>
      <w:r>
        <w:rPr>
          <w:sz w:val="24"/>
        </w:rPr>
        <w:t>dərəcəli</w:t>
      </w:r>
      <w:r>
        <w:rPr>
          <w:spacing w:val="-9"/>
          <w:sz w:val="24"/>
        </w:rPr>
        <w:t> </w:t>
      </w:r>
      <w:r>
        <w:rPr>
          <w:sz w:val="24"/>
        </w:rPr>
        <w:t>funksional</w:t>
      </w:r>
      <w:r>
        <w:rPr>
          <w:spacing w:val="-9"/>
          <w:sz w:val="24"/>
        </w:rPr>
        <w:t> </w:t>
      </w:r>
      <w:r>
        <w:rPr>
          <w:sz w:val="24"/>
        </w:rPr>
        <w:t>çatışmazlıq</w:t>
      </w:r>
      <w:r>
        <w:rPr>
          <w:spacing w:val="-1"/>
          <w:sz w:val="24"/>
        </w:rPr>
        <w:t> </w:t>
      </w:r>
      <w:r>
        <w:rPr>
          <w:sz w:val="24"/>
        </w:rPr>
        <w:t>xəstələr</w:t>
      </w:r>
      <w:r>
        <w:rPr>
          <w:spacing w:val="-3"/>
          <w:sz w:val="24"/>
        </w:rPr>
        <w:t> </w:t>
      </w:r>
      <w:r>
        <w:rPr>
          <w:sz w:val="24"/>
        </w:rPr>
        <w:t>özünə</w:t>
      </w:r>
      <w:r>
        <w:rPr>
          <w:spacing w:val="-5"/>
          <w:sz w:val="24"/>
        </w:rPr>
        <w:t> </w:t>
      </w:r>
      <w:r>
        <w:rPr>
          <w:sz w:val="24"/>
        </w:rPr>
        <w:t>xidmətdən</w:t>
      </w:r>
      <w:r>
        <w:rPr>
          <w:spacing w:val="-4"/>
          <w:sz w:val="24"/>
        </w:rPr>
        <w:t> </w:t>
      </w:r>
      <w:r>
        <w:rPr>
          <w:sz w:val="24"/>
        </w:rPr>
        <w:t>məhrum</w:t>
      </w:r>
      <w:r>
        <w:rPr>
          <w:spacing w:val="-12"/>
          <w:sz w:val="24"/>
        </w:rPr>
        <w:t> </w:t>
      </w:r>
      <w:r>
        <w:rPr>
          <w:sz w:val="24"/>
        </w:rPr>
        <w:t>olurlar. Gedişinə görə revmatoid artrit </w:t>
      </w:r>
      <w:r>
        <w:rPr>
          <w:b/>
          <w:sz w:val="24"/>
        </w:rPr>
        <w:t>3 </w:t>
      </w:r>
      <w:r>
        <w:rPr>
          <w:sz w:val="24"/>
        </w:rPr>
        <w:t>formaya bölünür:</w:t>
      </w:r>
    </w:p>
    <w:p>
      <w:pPr>
        <w:pStyle w:val="ListParagraph"/>
        <w:numPr>
          <w:ilvl w:val="0"/>
          <w:numId w:val="104"/>
        </w:numPr>
        <w:tabs>
          <w:tab w:pos="577" w:val="left" w:leader="none"/>
        </w:tabs>
        <w:spacing w:line="240" w:lineRule="auto" w:before="12" w:after="0"/>
        <w:ind w:left="577" w:right="0" w:hanging="263"/>
        <w:jc w:val="left"/>
        <w:rPr>
          <w:sz w:val="24"/>
        </w:rPr>
      </w:pPr>
      <w:r>
        <w:rPr>
          <w:sz w:val="24"/>
        </w:rPr>
        <w:t>Tədricən</w:t>
      </w:r>
      <w:r>
        <w:rPr>
          <w:spacing w:val="-7"/>
          <w:sz w:val="24"/>
        </w:rPr>
        <w:t> </w:t>
      </w:r>
      <w:r>
        <w:rPr>
          <w:sz w:val="24"/>
        </w:rPr>
        <w:t>inkişaf</w:t>
      </w:r>
      <w:r>
        <w:rPr>
          <w:spacing w:val="-12"/>
          <w:sz w:val="24"/>
        </w:rPr>
        <w:t> </w:t>
      </w:r>
      <w:r>
        <w:rPr>
          <w:spacing w:val="-4"/>
          <w:sz w:val="24"/>
        </w:rPr>
        <w:t>edən;</w:t>
      </w:r>
    </w:p>
    <w:p>
      <w:pPr>
        <w:pStyle w:val="ListParagraph"/>
        <w:numPr>
          <w:ilvl w:val="0"/>
          <w:numId w:val="104"/>
        </w:numPr>
        <w:tabs>
          <w:tab w:pos="577" w:val="left" w:leader="none"/>
        </w:tabs>
        <w:spacing w:line="240" w:lineRule="auto" w:before="180" w:after="0"/>
        <w:ind w:left="577" w:right="0" w:hanging="263"/>
        <w:jc w:val="left"/>
        <w:rPr>
          <w:sz w:val="24"/>
        </w:rPr>
      </w:pPr>
      <w:r>
        <w:rPr>
          <w:sz w:val="24"/>
        </w:rPr>
        <w:t>Tez</w:t>
      </w:r>
      <w:r>
        <w:rPr>
          <w:spacing w:val="-5"/>
          <w:sz w:val="24"/>
        </w:rPr>
        <w:t> </w:t>
      </w:r>
      <w:r>
        <w:rPr>
          <w:sz w:val="24"/>
        </w:rPr>
        <w:t>inkişaf</w:t>
      </w:r>
      <w:r>
        <w:rPr>
          <w:spacing w:val="-11"/>
          <w:sz w:val="24"/>
        </w:rPr>
        <w:t> </w:t>
      </w:r>
      <w:r>
        <w:rPr>
          <w:spacing w:val="-2"/>
          <w:sz w:val="24"/>
        </w:rPr>
        <w:t>edən;</w:t>
      </w:r>
    </w:p>
    <w:p>
      <w:pPr>
        <w:pStyle w:val="ListParagraph"/>
        <w:numPr>
          <w:ilvl w:val="0"/>
          <w:numId w:val="104"/>
        </w:numPr>
        <w:tabs>
          <w:tab w:pos="577" w:val="left" w:leader="none"/>
        </w:tabs>
        <w:spacing w:line="240" w:lineRule="auto" w:before="185" w:after="0"/>
        <w:ind w:left="577" w:right="0" w:hanging="263"/>
        <w:jc w:val="left"/>
        <w:rPr>
          <w:sz w:val="24"/>
        </w:rPr>
      </w:pPr>
      <w:r>
        <w:rPr>
          <w:sz w:val="24"/>
        </w:rPr>
        <w:t>Az inkişaf</w:t>
      </w:r>
      <w:r>
        <w:rPr>
          <w:spacing w:val="-6"/>
          <w:sz w:val="24"/>
        </w:rPr>
        <w:t> </w:t>
      </w:r>
      <w:r>
        <w:rPr>
          <w:sz w:val="24"/>
        </w:rPr>
        <w:t>edən</w:t>
      </w:r>
      <w:r>
        <w:rPr>
          <w:spacing w:val="-7"/>
          <w:sz w:val="24"/>
        </w:rPr>
        <w:t> </w:t>
      </w:r>
      <w:r>
        <w:rPr>
          <w:spacing w:val="-2"/>
          <w:sz w:val="24"/>
        </w:rPr>
        <w:t>(xoşxassəli).</w:t>
      </w:r>
    </w:p>
    <w:p>
      <w:pPr>
        <w:spacing w:line="259" w:lineRule="auto" w:before="180"/>
        <w:ind w:left="314" w:right="420" w:firstLine="0"/>
        <w:jc w:val="left"/>
        <w:rPr>
          <w:sz w:val="24"/>
        </w:rPr>
      </w:pPr>
      <w:r>
        <w:rPr>
          <w:b/>
          <w:sz w:val="24"/>
        </w:rPr>
        <w:t>Tədricən</w:t>
      </w:r>
      <w:r>
        <w:rPr>
          <w:b/>
          <w:spacing w:val="-4"/>
          <w:sz w:val="24"/>
        </w:rPr>
        <w:t> </w:t>
      </w:r>
      <w:r>
        <w:rPr>
          <w:b/>
          <w:sz w:val="24"/>
        </w:rPr>
        <w:t>inkişaf</w:t>
      </w:r>
      <w:r>
        <w:rPr>
          <w:b/>
          <w:spacing w:val="-7"/>
          <w:sz w:val="24"/>
        </w:rPr>
        <w:t> </w:t>
      </w:r>
      <w:r>
        <w:rPr>
          <w:b/>
          <w:sz w:val="24"/>
        </w:rPr>
        <w:t>edən</w:t>
      </w:r>
      <w:r>
        <w:rPr>
          <w:b/>
          <w:spacing w:val="-4"/>
          <w:sz w:val="24"/>
        </w:rPr>
        <w:t> </w:t>
      </w:r>
      <w:r>
        <w:rPr>
          <w:b/>
          <w:sz w:val="24"/>
        </w:rPr>
        <w:t>revmatoid</w:t>
      </w:r>
      <w:r>
        <w:rPr>
          <w:b/>
          <w:spacing w:val="-3"/>
          <w:sz w:val="24"/>
        </w:rPr>
        <w:t> </w:t>
      </w:r>
      <w:r>
        <w:rPr>
          <w:b/>
          <w:sz w:val="24"/>
        </w:rPr>
        <w:t>artrit </w:t>
      </w:r>
      <w:r>
        <w:rPr>
          <w:sz w:val="24"/>
        </w:rPr>
        <w:t>oynaqların</w:t>
      </w:r>
      <w:r>
        <w:rPr>
          <w:spacing w:val="-9"/>
          <w:sz w:val="24"/>
        </w:rPr>
        <w:t> </w:t>
      </w:r>
      <w:r>
        <w:rPr>
          <w:sz w:val="24"/>
        </w:rPr>
        <w:t>xronik</w:t>
      </w:r>
      <w:r>
        <w:rPr>
          <w:spacing w:val="-4"/>
          <w:sz w:val="24"/>
        </w:rPr>
        <w:t> </w:t>
      </w:r>
      <w:r>
        <w:rPr>
          <w:sz w:val="24"/>
        </w:rPr>
        <w:t>proqressivləşən</w:t>
      </w:r>
      <w:r>
        <w:rPr>
          <w:spacing w:val="-9"/>
          <w:sz w:val="24"/>
        </w:rPr>
        <w:t> </w:t>
      </w:r>
      <w:r>
        <w:rPr>
          <w:sz w:val="24"/>
        </w:rPr>
        <w:t>zədələnməsi</w:t>
      </w:r>
      <w:r>
        <w:rPr>
          <w:spacing w:val="-9"/>
          <w:sz w:val="24"/>
        </w:rPr>
        <w:t> </w:t>
      </w:r>
      <w:r>
        <w:rPr>
          <w:sz w:val="24"/>
        </w:rPr>
        <w:t>kimi</w:t>
      </w:r>
      <w:r>
        <w:rPr>
          <w:spacing w:val="-8"/>
          <w:sz w:val="24"/>
        </w:rPr>
        <w:t> </w:t>
      </w:r>
      <w:r>
        <w:rPr>
          <w:sz w:val="24"/>
        </w:rPr>
        <w:t>gedir. Daxili orqanlar prosesə qoşulmur. Xəstəlik adətən pəncə və əlin kiçik oynaqlarından başlayır.</w:t>
      </w:r>
    </w:p>
    <w:p>
      <w:pPr>
        <w:pStyle w:val="BodyText"/>
        <w:spacing w:line="259" w:lineRule="auto"/>
        <w:ind w:right="142"/>
      </w:pPr>
      <w:r>
        <w:rPr/>
        <w:t>Xəstəliyin</w:t>
      </w:r>
      <w:r>
        <w:rPr>
          <w:spacing w:val="-2"/>
        </w:rPr>
        <w:t> </w:t>
      </w:r>
      <w:r>
        <w:rPr/>
        <w:t>inkişaf</w:t>
      </w:r>
      <w:r>
        <w:rPr>
          <w:spacing w:val="-5"/>
        </w:rPr>
        <w:t> </w:t>
      </w:r>
      <w:r>
        <w:rPr/>
        <w:t>mərhələsində</w:t>
      </w:r>
      <w:r>
        <w:rPr>
          <w:spacing w:val="-7"/>
        </w:rPr>
        <w:t> </w:t>
      </w:r>
      <w:r>
        <w:rPr/>
        <w:t>revmatoid</w:t>
      </w:r>
      <w:r>
        <w:rPr>
          <w:spacing w:val="-2"/>
        </w:rPr>
        <w:t> </w:t>
      </w:r>
      <w:r>
        <w:rPr/>
        <w:t>faktor</w:t>
      </w:r>
      <w:r>
        <w:rPr>
          <w:spacing w:val="-5"/>
        </w:rPr>
        <w:t> </w:t>
      </w:r>
      <w:r>
        <w:rPr/>
        <w:t>aşkar</w:t>
      </w:r>
      <w:r>
        <w:rPr>
          <w:spacing w:val="-5"/>
        </w:rPr>
        <w:t> </w:t>
      </w:r>
      <w:r>
        <w:rPr/>
        <w:t>edilir.</w:t>
      </w:r>
      <w:r>
        <w:rPr>
          <w:spacing w:val="-4"/>
        </w:rPr>
        <w:t> </w:t>
      </w:r>
      <w:r>
        <w:rPr/>
        <w:t>Tədricən</w:t>
      </w:r>
      <w:r>
        <w:rPr>
          <w:spacing w:val="-10"/>
        </w:rPr>
        <w:t> </w:t>
      </w:r>
      <w:r>
        <w:rPr/>
        <w:t>sümüklərdə</w:t>
      </w:r>
      <w:r>
        <w:rPr>
          <w:spacing w:val="-7"/>
        </w:rPr>
        <w:t> </w:t>
      </w:r>
      <w:r>
        <w:rPr/>
        <w:t>destruksiya</w:t>
      </w:r>
      <w:r>
        <w:rPr>
          <w:spacing w:val="-2"/>
        </w:rPr>
        <w:t> </w:t>
      </w:r>
      <w:r>
        <w:rPr/>
        <w:t>inkişaf edir və oynaqlarda ankiloz əmələ gəlir.</w:t>
      </w:r>
    </w:p>
    <w:p>
      <w:pPr>
        <w:pStyle w:val="BodyText"/>
        <w:spacing w:line="259" w:lineRule="auto" w:before="162"/>
        <w:ind w:right="142"/>
      </w:pPr>
      <w:r>
        <w:rPr>
          <w:b/>
        </w:rPr>
        <w:t>Tez inkişaf edən RA </w:t>
      </w:r>
      <w:r>
        <w:rPr/>
        <w:t>bir qədər az müşahidə edilir, adətən cavan yaşlarda olur. Belə xəstələrdə tez bir zamanda deformasiyalar, sümük destruksiyası, ankilozlar inkişaf edir. Xəstəliyin gedişi çox ağır olur, daxili</w:t>
      </w:r>
      <w:r>
        <w:rPr>
          <w:spacing w:val="-12"/>
        </w:rPr>
        <w:t> </w:t>
      </w:r>
      <w:r>
        <w:rPr/>
        <w:t>orqanların</w:t>
      </w:r>
      <w:r>
        <w:rPr>
          <w:spacing w:val="-6"/>
        </w:rPr>
        <w:t> </w:t>
      </w:r>
      <w:r>
        <w:rPr/>
        <w:t>zədələnməsi</w:t>
      </w:r>
      <w:r>
        <w:rPr>
          <w:spacing w:val="-6"/>
        </w:rPr>
        <w:t> </w:t>
      </w:r>
      <w:r>
        <w:rPr/>
        <w:t>aşkar edilir. Xəstəliyin</w:t>
      </w:r>
      <w:r>
        <w:rPr>
          <w:spacing w:val="-1"/>
        </w:rPr>
        <w:t> </w:t>
      </w:r>
      <w:r>
        <w:rPr/>
        <w:t>belə</w:t>
      </w:r>
      <w:r>
        <w:rPr>
          <w:spacing w:val="-2"/>
        </w:rPr>
        <w:t> </w:t>
      </w:r>
      <w:r>
        <w:rPr/>
        <w:t>gedişi</w:t>
      </w:r>
      <w:r>
        <w:rPr>
          <w:spacing w:val="-10"/>
        </w:rPr>
        <w:t> </w:t>
      </w:r>
      <w:r>
        <w:rPr/>
        <w:t>tez</w:t>
      </w:r>
      <w:r>
        <w:rPr>
          <w:spacing w:val="-2"/>
        </w:rPr>
        <w:t> </w:t>
      </w:r>
      <w:r>
        <w:rPr/>
        <w:t>bir zamanda</w:t>
      </w:r>
      <w:r>
        <w:rPr>
          <w:spacing w:val="-2"/>
        </w:rPr>
        <w:t> </w:t>
      </w:r>
      <w:r>
        <w:rPr/>
        <w:t>əlilliyə</w:t>
      </w:r>
      <w:r>
        <w:rPr>
          <w:spacing w:val="-3"/>
        </w:rPr>
        <w:t> </w:t>
      </w:r>
      <w:r>
        <w:rPr/>
        <w:t>gətirib</w:t>
      </w:r>
      <w:r>
        <w:rPr>
          <w:spacing w:val="-5"/>
        </w:rPr>
        <w:t> </w:t>
      </w:r>
      <w:r>
        <w:rPr>
          <w:spacing w:val="-2"/>
        </w:rPr>
        <w:t>çıxarır.</w:t>
      </w:r>
    </w:p>
    <w:p>
      <w:pPr>
        <w:pStyle w:val="BodyText"/>
        <w:spacing w:line="259" w:lineRule="auto" w:before="157"/>
      </w:pPr>
      <w:r>
        <w:rPr>
          <w:b/>
        </w:rPr>
        <w:t>Az</w:t>
      </w:r>
      <w:r>
        <w:rPr>
          <w:b/>
          <w:spacing w:val="-9"/>
        </w:rPr>
        <w:t> </w:t>
      </w:r>
      <w:r>
        <w:rPr>
          <w:b/>
        </w:rPr>
        <w:t>inkişaf</w:t>
      </w:r>
      <w:r>
        <w:rPr>
          <w:b/>
          <w:spacing w:val="-5"/>
        </w:rPr>
        <w:t> </w:t>
      </w:r>
      <w:r>
        <w:rPr>
          <w:b/>
        </w:rPr>
        <w:t>edən</w:t>
      </w:r>
      <w:r>
        <w:rPr>
          <w:b/>
          <w:spacing w:val="-2"/>
        </w:rPr>
        <w:t> </w:t>
      </w:r>
      <w:r>
        <w:rPr>
          <w:b/>
        </w:rPr>
        <w:t>(xoşxassəli) gedişli</w:t>
      </w:r>
      <w:r>
        <w:rPr>
          <w:b/>
          <w:spacing w:val="-2"/>
        </w:rPr>
        <w:t> </w:t>
      </w:r>
      <w:r>
        <w:rPr>
          <w:b/>
        </w:rPr>
        <w:t>RA</w:t>
      </w:r>
      <w:r>
        <w:rPr>
          <w:b/>
          <w:spacing w:val="-1"/>
        </w:rPr>
        <w:t> </w:t>
      </w:r>
      <w:r>
        <w:rPr/>
        <w:t>zamanı</w:t>
      </w:r>
      <w:r>
        <w:rPr>
          <w:spacing w:val="-7"/>
        </w:rPr>
        <w:t> </w:t>
      </w:r>
      <w:r>
        <w:rPr/>
        <w:t>oynaqlardakı</w:t>
      </w:r>
      <w:r>
        <w:rPr>
          <w:spacing w:val="-11"/>
        </w:rPr>
        <w:t> </w:t>
      </w:r>
      <w:r>
        <w:rPr/>
        <w:t>dəyişikliklər</w:t>
      </w:r>
      <w:r>
        <w:rPr>
          <w:spacing w:val="-1"/>
        </w:rPr>
        <w:t> </w:t>
      </w:r>
      <w:r>
        <w:rPr/>
        <w:t>az miqdarda, lakin</w:t>
      </w:r>
      <w:r>
        <w:rPr>
          <w:spacing w:val="-7"/>
        </w:rPr>
        <w:t> </w:t>
      </w:r>
      <w:r>
        <w:rPr/>
        <w:t>davamlı olur. Ağrılar zəif xarakterli olur, səhər məhdudiyyəti</w:t>
      </w:r>
      <w:r>
        <w:rPr>
          <w:spacing w:val="-1"/>
        </w:rPr>
        <w:t> </w:t>
      </w:r>
      <w:r>
        <w:rPr/>
        <w:t>tez keçib gedir. Belə xəstələrdə oynaqların funksional qabiliyyəti itmir.</w:t>
      </w:r>
    </w:p>
    <w:p>
      <w:pPr>
        <w:pStyle w:val="BodyText"/>
        <w:spacing w:line="259" w:lineRule="auto" w:before="162"/>
        <w:ind w:right="142"/>
      </w:pPr>
      <w:r>
        <w:rPr/>
        <w:t>Revmatoidli</w:t>
      </w:r>
      <w:r>
        <w:rPr>
          <w:spacing w:val="-8"/>
        </w:rPr>
        <w:t> </w:t>
      </w:r>
      <w:r>
        <w:rPr/>
        <w:t>artritlərdə</w:t>
      </w:r>
      <w:r>
        <w:rPr>
          <w:spacing w:val="-5"/>
        </w:rPr>
        <w:t> </w:t>
      </w:r>
      <w:r>
        <w:rPr/>
        <w:t>oynaqdankənar</w:t>
      </w:r>
      <w:r>
        <w:rPr>
          <w:spacing w:val="-3"/>
        </w:rPr>
        <w:t> </w:t>
      </w:r>
      <w:r>
        <w:rPr/>
        <w:t>orqan</w:t>
      </w:r>
      <w:r>
        <w:rPr>
          <w:spacing w:val="-9"/>
        </w:rPr>
        <w:t> </w:t>
      </w:r>
      <w:r>
        <w:rPr/>
        <w:t>və</w:t>
      </w:r>
      <w:r>
        <w:rPr>
          <w:spacing w:val="-5"/>
        </w:rPr>
        <w:t> </w:t>
      </w:r>
      <w:r>
        <w:rPr/>
        <w:t>sistemlərdə</w:t>
      </w:r>
      <w:r>
        <w:rPr>
          <w:spacing w:val="-5"/>
        </w:rPr>
        <w:t> </w:t>
      </w:r>
      <w:r>
        <w:rPr/>
        <w:t>zədələnmələr</w:t>
      </w:r>
      <w:r>
        <w:rPr>
          <w:spacing w:val="-3"/>
        </w:rPr>
        <w:t> </w:t>
      </w:r>
      <w:r>
        <w:rPr/>
        <w:t>aşkar</w:t>
      </w:r>
      <w:r>
        <w:rPr>
          <w:spacing w:val="-3"/>
        </w:rPr>
        <w:t> </w:t>
      </w:r>
      <w:r>
        <w:rPr/>
        <w:t>edilir.</w:t>
      </w:r>
      <w:r>
        <w:rPr>
          <w:spacing w:val="-2"/>
        </w:rPr>
        <w:t> </w:t>
      </w:r>
      <w:r>
        <w:rPr/>
        <w:t>Bunlar</w:t>
      </w:r>
      <w:r>
        <w:rPr>
          <w:spacing w:val="-3"/>
        </w:rPr>
        <w:t> </w:t>
      </w:r>
      <w:r>
        <w:rPr/>
        <w:t>əsasən dəridə, dərialtı qatda, ürək-damar sistemində, ağciyərlərdə, böyrəklərdə qeyd olunur. Xəstələrin çoxunda dəridə dəyişikliklər qeyd olunur. Dəri</w:t>
      </w:r>
      <w:r>
        <w:rPr>
          <w:spacing w:val="-7"/>
        </w:rPr>
        <w:t> </w:t>
      </w:r>
      <w:r>
        <w:rPr/>
        <w:t>örtüyü anemiya nəticəsində avazımış olur. Oynaqları</w:t>
      </w:r>
    </w:p>
    <w:p>
      <w:pPr>
        <w:pStyle w:val="BodyText"/>
        <w:spacing w:after="0" w:line="259" w:lineRule="auto"/>
        <w:sectPr>
          <w:pgSz w:w="11910" w:h="16840"/>
          <w:pgMar w:header="0" w:footer="1467" w:top="960" w:bottom="1660" w:left="708" w:right="850"/>
        </w:sectPr>
      </w:pPr>
    </w:p>
    <w:p>
      <w:pPr>
        <w:pStyle w:val="BodyText"/>
        <w:spacing w:line="259" w:lineRule="auto" w:before="74"/>
        <w:ind w:right="142"/>
      </w:pPr>
      <w:r>
        <w:rPr/>
        <w:t>örtən</w:t>
      </w:r>
      <w:r>
        <w:rPr>
          <w:spacing w:val="-6"/>
        </w:rPr>
        <w:t> </w:t>
      </w:r>
      <w:r>
        <w:rPr/>
        <w:t>dəri</w:t>
      </w:r>
      <w:r>
        <w:rPr>
          <w:spacing w:val="-10"/>
        </w:rPr>
        <w:t> </w:t>
      </w:r>
      <w:r>
        <w:rPr/>
        <w:t>quru, avazımış, nazilmiş</w:t>
      </w:r>
      <w:r>
        <w:rPr>
          <w:spacing w:val="-4"/>
        </w:rPr>
        <w:t> </w:t>
      </w:r>
      <w:r>
        <w:rPr/>
        <w:t>olur. Dəri</w:t>
      </w:r>
      <w:r>
        <w:rPr>
          <w:spacing w:val="-10"/>
        </w:rPr>
        <w:t> </w:t>
      </w:r>
      <w:r>
        <w:rPr/>
        <w:t>altında</w:t>
      </w:r>
      <w:r>
        <w:rPr>
          <w:spacing w:val="-3"/>
        </w:rPr>
        <w:t> </w:t>
      </w:r>
      <w:r>
        <w:rPr/>
        <w:t>revmatoid</w:t>
      </w:r>
      <w:r>
        <w:rPr>
          <w:spacing w:val="-2"/>
        </w:rPr>
        <w:t> </w:t>
      </w:r>
      <w:r>
        <w:rPr/>
        <w:t>düyünlərin</w:t>
      </w:r>
      <w:r>
        <w:rPr>
          <w:spacing w:val="-6"/>
        </w:rPr>
        <w:t> </w:t>
      </w:r>
      <w:r>
        <w:rPr/>
        <w:t>əmələ</w:t>
      </w:r>
      <w:r>
        <w:rPr>
          <w:spacing w:val="-3"/>
        </w:rPr>
        <w:t> </w:t>
      </w:r>
      <w:r>
        <w:rPr/>
        <w:t>gəlməsi</w:t>
      </w:r>
      <w:r>
        <w:rPr>
          <w:spacing w:val="-6"/>
        </w:rPr>
        <w:t> </w:t>
      </w:r>
      <w:r>
        <w:rPr/>
        <w:t>RA</w:t>
      </w:r>
      <w:r>
        <w:rPr>
          <w:spacing w:val="-7"/>
        </w:rPr>
        <w:t> </w:t>
      </w:r>
      <w:r>
        <w:rPr/>
        <w:t>zamanı oynaqlardan kənar zədələnmələrin xarakterik əlamətidir. Palpasiyada düyünlər hərəkət edir və ağrısızdır. Onlar qəflətən, xüsusən də kəskinləşmə dövründə əmələ gəlir. Əksər hallarda düyünlər dirsək</w:t>
      </w:r>
      <w:r>
        <w:rPr>
          <w:spacing w:val="-4"/>
        </w:rPr>
        <w:t> </w:t>
      </w:r>
      <w:r>
        <w:rPr/>
        <w:t>nahiyəsində</w:t>
      </w:r>
      <w:r>
        <w:rPr>
          <w:spacing w:val="-4"/>
        </w:rPr>
        <w:t> </w:t>
      </w:r>
      <w:r>
        <w:rPr/>
        <w:t>müşahidə</w:t>
      </w:r>
      <w:r>
        <w:rPr>
          <w:spacing w:val="-8"/>
        </w:rPr>
        <w:t> </w:t>
      </w:r>
      <w:r>
        <w:rPr/>
        <w:t>edilir.</w:t>
      </w:r>
      <w:r>
        <w:rPr>
          <w:spacing w:val="-5"/>
        </w:rPr>
        <w:t> </w:t>
      </w:r>
      <w:r>
        <w:rPr/>
        <w:t>Adətən</w:t>
      </w:r>
      <w:r>
        <w:rPr>
          <w:spacing w:val="-11"/>
        </w:rPr>
        <w:t> </w:t>
      </w:r>
      <w:r>
        <w:rPr/>
        <w:t>düyünlər</w:t>
      </w:r>
      <w:r>
        <w:rPr>
          <w:spacing w:val="-6"/>
        </w:rPr>
        <w:t> </w:t>
      </w:r>
      <w:r>
        <w:rPr/>
        <w:t>simmetrik</w:t>
      </w:r>
      <w:r>
        <w:rPr>
          <w:spacing w:val="-7"/>
        </w:rPr>
        <w:t> </w:t>
      </w:r>
      <w:r>
        <w:rPr/>
        <w:t>olur,</w:t>
      </w:r>
      <w:r>
        <w:rPr>
          <w:spacing w:val="-5"/>
        </w:rPr>
        <w:t> </w:t>
      </w:r>
      <w:r>
        <w:rPr/>
        <w:t>heç</w:t>
      </w:r>
      <w:r>
        <w:rPr>
          <w:spacing w:val="-4"/>
        </w:rPr>
        <w:t> </w:t>
      </w:r>
      <w:r>
        <w:rPr/>
        <w:t>vaxt</w:t>
      </w:r>
      <w:r>
        <w:rPr>
          <w:spacing w:val="-3"/>
        </w:rPr>
        <w:t> </w:t>
      </w:r>
      <w:r>
        <w:rPr/>
        <w:t>irinləmir,</w:t>
      </w:r>
      <w:r>
        <w:rPr>
          <w:spacing w:val="-1"/>
        </w:rPr>
        <w:t> </w:t>
      </w:r>
      <w:r>
        <w:rPr/>
        <w:t>iltihablaşmır.</w:t>
      </w:r>
    </w:p>
    <w:p>
      <w:pPr>
        <w:pStyle w:val="BodyText"/>
        <w:spacing w:line="259" w:lineRule="auto"/>
        <w:ind w:right="420"/>
      </w:pPr>
      <w:r>
        <w:rPr/>
        <w:t>Düyünlərin tez əmələ gəlməsi proqnozun ağırlığını göstərən nişanədir, çünki prosesin yüksək aktivliyini</w:t>
      </w:r>
      <w:r>
        <w:rPr>
          <w:spacing w:val="-11"/>
        </w:rPr>
        <w:t> </w:t>
      </w:r>
      <w:r>
        <w:rPr/>
        <w:t>əks</w:t>
      </w:r>
      <w:r>
        <w:rPr>
          <w:spacing w:val="-6"/>
        </w:rPr>
        <w:t> </w:t>
      </w:r>
      <w:r>
        <w:rPr/>
        <w:t>etdirir.</w:t>
      </w:r>
      <w:r>
        <w:rPr>
          <w:spacing w:val="-1"/>
        </w:rPr>
        <w:t> </w:t>
      </w:r>
      <w:r>
        <w:rPr/>
        <w:t>Kortikosteroid</w:t>
      </w:r>
      <w:r>
        <w:rPr>
          <w:spacing w:val="-3"/>
        </w:rPr>
        <w:t> </w:t>
      </w:r>
      <w:r>
        <w:rPr/>
        <w:t>terapiya nəticəsində</w:t>
      </w:r>
      <w:r>
        <w:rPr>
          <w:spacing w:val="-4"/>
        </w:rPr>
        <w:t> </w:t>
      </w:r>
      <w:r>
        <w:rPr/>
        <w:t>düyünlərin</w:t>
      </w:r>
      <w:r>
        <w:rPr>
          <w:spacing w:val="-3"/>
        </w:rPr>
        <w:t> </w:t>
      </w:r>
      <w:r>
        <w:rPr/>
        <w:t>sayı</w:t>
      </w:r>
      <w:r>
        <w:rPr>
          <w:spacing w:val="-7"/>
        </w:rPr>
        <w:t> </w:t>
      </w:r>
      <w:r>
        <w:rPr/>
        <w:t>və</w:t>
      </w:r>
      <w:r>
        <w:rPr>
          <w:spacing w:val="-4"/>
        </w:rPr>
        <w:t> </w:t>
      </w:r>
      <w:r>
        <w:rPr/>
        <w:t>ölçüləri</w:t>
      </w:r>
      <w:r>
        <w:rPr>
          <w:spacing w:val="-11"/>
        </w:rPr>
        <w:t> </w:t>
      </w:r>
      <w:r>
        <w:rPr/>
        <w:t>azala</w:t>
      </w:r>
      <w:r>
        <w:rPr>
          <w:spacing w:val="-4"/>
        </w:rPr>
        <w:t> </w:t>
      </w:r>
      <w:r>
        <w:rPr/>
        <w:t>bilər. Remissiya vaxtı isə onlar tam yox ola bilər.</w:t>
      </w:r>
    </w:p>
    <w:p>
      <w:pPr>
        <w:pStyle w:val="BodyText"/>
        <w:spacing w:before="156"/>
      </w:pPr>
      <w:r>
        <w:rPr/>
        <w:t>RA</w:t>
      </w:r>
      <w:r>
        <w:rPr>
          <w:spacing w:val="-8"/>
        </w:rPr>
        <w:t> </w:t>
      </w:r>
      <w:r>
        <w:rPr/>
        <w:t>zamanı</w:t>
      </w:r>
      <w:r>
        <w:rPr>
          <w:spacing w:val="-5"/>
        </w:rPr>
        <w:t> </w:t>
      </w:r>
      <w:r>
        <w:rPr/>
        <w:t>oynaqdankənar</w:t>
      </w:r>
      <w:r>
        <w:rPr>
          <w:spacing w:val="1"/>
        </w:rPr>
        <w:t> </w:t>
      </w:r>
      <w:r>
        <w:rPr/>
        <w:t>tez-tez</w:t>
      </w:r>
      <w:r>
        <w:rPr>
          <w:spacing w:val="-6"/>
        </w:rPr>
        <w:t> </w:t>
      </w:r>
      <w:r>
        <w:rPr/>
        <w:t>rast gələn</w:t>
      </w:r>
      <w:r>
        <w:rPr>
          <w:spacing w:val="-5"/>
        </w:rPr>
        <w:t> </w:t>
      </w:r>
      <w:r>
        <w:rPr/>
        <w:t>simptomlardan</w:t>
      </w:r>
      <w:r>
        <w:rPr>
          <w:spacing w:val="-5"/>
        </w:rPr>
        <w:t> </w:t>
      </w:r>
      <w:r>
        <w:rPr/>
        <w:t>biri</w:t>
      </w:r>
      <w:r>
        <w:rPr>
          <w:spacing w:val="-5"/>
        </w:rPr>
        <w:t> </w:t>
      </w:r>
      <w:r>
        <w:rPr/>
        <w:t>limfoadenopatiyadır.</w:t>
      </w:r>
      <w:r>
        <w:rPr>
          <w:spacing w:val="2"/>
        </w:rPr>
        <w:t> </w:t>
      </w:r>
      <w:r>
        <w:rPr>
          <w:spacing w:val="-2"/>
        </w:rPr>
        <w:t>Limfatik</w:t>
      </w:r>
    </w:p>
    <w:p>
      <w:pPr>
        <w:pStyle w:val="BodyText"/>
        <w:spacing w:line="259" w:lineRule="auto" w:before="27"/>
        <w:ind w:right="142"/>
      </w:pPr>
      <w:r>
        <w:rPr/>
        <w:t>düyünlərin</w:t>
      </w:r>
      <w:r>
        <w:rPr>
          <w:spacing w:val="-3"/>
        </w:rPr>
        <w:t> </w:t>
      </w:r>
      <w:r>
        <w:rPr/>
        <w:t>böyüməsi</w:t>
      </w:r>
      <w:r>
        <w:rPr>
          <w:spacing w:val="-11"/>
        </w:rPr>
        <w:t> </w:t>
      </w:r>
      <w:r>
        <w:rPr/>
        <w:t>çox</w:t>
      </w:r>
      <w:r>
        <w:rPr>
          <w:spacing w:val="-3"/>
        </w:rPr>
        <w:t> </w:t>
      </w:r>
      <w:r>
        <w:rPr/>
        <w:t>vaxt xəstəliyin</w:t>
      </w:r>
      <w:r>
        <w:rPr>
          <w:spacing w:val="-7"/>
        </w:rPr>
        <w:t> </w:t>
      </w:r>
      <w:r>
        <w:rPr/>
        <w:t>ağır</w:t>
      </w:r>
      <w:r>
        <w:rPr>
          <w:spacing w:val="-2"/>
        </w:rPr>
        <w:t> </w:t>
      </w:r>
      <w:r>
        <w:rPr/>
        <w:t>gedişində</w:t>
      </w:r>
      <w:r>
        <w:rPr>
          <w:spacing w:val="-4"/>
        </w:rPr>
        <w:t> </w:t>
      </w:r>
      <w:r>
        <w:rPr/>
        <w:t>olur.</w:t>
      </w:r>
      <w:r>
        <w:rPr>
          <w:spacing w:val="-1"/>
        </w:rPr>
        <w:t> </w:t>
      </w:r>
      <w:r>
        <w:rPr/>
        <w:t>Bəzən</w:t>
      </w:r>
      <w:r>
        <w:rPr>
          <w:spacing w:val="-7"/>
        </w:rPr>
        <w:t> </w:t>
      </w:r>
      <w:r>
        <w:rPr/>
        <w:t>qoz</w:t>
      </w:r>
      <w:r>
        <w:rPr>
          <w:spacing w:val="-4"/>
        </w:rPr>
        <w:t> </w:t>
      </w:r>
      <w:r>
        <w:rPr/>
        <w:t>qədər</w:t>
      </w:r>
      <w:r>
        <w:rPr>
          <w:spacing w:val="-2"/>
        </w:rPr>
        <w:t> </w:t>
      </w:r>
      <w:r>
        <w:rPr/>
        <w:t>böyüyən</w:t>
      </w:r>
      <w:r>
        <w:rPr>
          <w:spacing w:val="-3"/>
        </w:rPr>
        <w:t> </w:t>
      </w:r>
      <w:r>
        <w:rPr/>
        <w:t>limfadüyünləri ağrısız, hərəkətli olur. Adətən çənəaltı, boyun, qoltuqaltı nahiyədə olur. Limfoadenopatiya revmatoid artritin aktivliyini əks etdirən simptomdur. Remissiya vaxtı onlar yox ola bilər.</w:t>
      </w:r>
    </w:p>
    <w:p>
      <w:pPr>
        <w:pStyle w:val="BodyText"/>
        <w:spacing w:line="259" w:lineRule="auto" w:before="157"/>
        <w:ind w:right="100"/>
      </w:pPr>
      <w:r>
        <w:rPr/>
        <w:t>Poliartrito dərialtı düyünlər, limfoadenopatiya və daxili orqanların zədələnməsinin qoşulması RA-in yüksək</w:t>
      </w:r>
      <w:r>
        <w:rPr>
          <w:spacing w:val="-4"/>
        </w:rPr>
        <w:t> </w:t>
      </w:r>
      <w:r>
        <w:rPr/>
        <w:t>aktiv,</w:t>
      </w:r>
      <w:r>
        <w:rPr>
          <w:spacing w:val="-3"/>
        </w:rPr>
        <w:t> </w:t>
      </w:r>
      <w:r>
        <w:rPr/>
        <w:t>generalizə</w:t>
      </w:r>
      <w:r>
        <w:rPr>
          <w:spacing w:val="-5"/>
        </w:rPr>
        <w:t> </w:t>
      </w:r>
      <w:r>
        <w:rPr/>
        <w:t>olunmuş</w:t>
      </w:r>
      <w:r>
        <w:rPr>
          <w:spacing w:val="-3"/>
        </w:rPr>
        <w:t> </w:t>
      </w:r>
      <w:r>
        <w:rPr/>
        <w:t>formada</w:t>
      </w:r>
      <w:r>
        <w:rPr>
          <w:spacing w:val="-1"/>
        </w:rPr>
        <w:t> </w:t>
      </w:r>
      <w:r>
        <w:rPr/>
        <w:t>inkişaf</w:t>
      </w:r>
      <w:r>
        <w:rPr>
          <w:spacing w:val="-7"/>
        </w:rPr>
        <w:t> </w:t>
      </w:r>
      <w:r>
        <w:rPr/>
        <w:t>etdiyini</w:t>
      </w:r>
      <w:r>
        <w:rPr>
          <w:spacing w:val="-13"/>
        </w:rPr>
        <w:t> </w:t>
      </w:r>
      <w:r>
        <w:rPr/>
        <w:t>göstərir.</w:t>
      </w:r>
      <w:r>
        <w:rPr>
          <w:spacing w:val="-3"/>
        </w:rPr>
        <w:t> </w:t>
      </w:r>
      <w:r>
        <w:rPr/>
        <w:t>Nadir</w:t>
      </w:r>
      <w:r>
        <w:rPr>
          <w:spacing w:val="-3"/>
        </w:rPr>
        <w:t> </w:t>
      </w:r>
      <w:r>
        <w:rPr/>
        <w:t>halda</w:t>
      </w:r>
      <w:r>
        <w:rPr>
          <w:spacing w:val="-5"/>
        </w:rPr>
        <w:t> </w:t>
      </w:r>
      <w:r>
        <w:rPr/>
        <w:t>bu</w:t>
      </w:r>
      <w:r>
        <w:rPr>
          <w:spacing w:val="-1"/>
        </w:rPr>
        <w:t> </w:t>
      </w:r>
      <w:r>
        <w:rPr/>
        <w:t>forma</w:t>
      </w:r>
      <w:r>
        <w:rPr>
          <w:spacing w:val="-5"/>
        </w:rPr>
        <w:t> </w:t>
      </w:r>
      <w:r>
        <w:rPr/>
        <w:t>oynaqların</w:t>
      </w:r>
      <w:r>
        <w:rPr>
          <w:spacing w:val="-4"/>
        </w:rPr>
        <w:t> </w:t>
      </w:r>
      <w:r>
        <w:rPr/>
        <w:t>və daxili orqanların zədələnməsindən başlayır.</w:t>
      </w:r>
    </w:p>
    <w:p>
      <w:pPr>
        <w:pStyle w:val="BodyText"/>
        <w:spacing w:line="261" w:lineRule="auto" w:before="158"/>
        <w:ind w:right="142"/>
      </w:pPr>
      <w:r>
        <w:rPr/>
        <w:t>Seroz</w:t>
      </w:r>
      <w:r>
        <w:rPr>
          <w:spacing w:val="-9"/>
        </w:rPr>
        <w:t> </w:t>
      </w:r>
      <w:r>
        <w:rPr/>
        <w:t>qişanın</w:t>
      </w:r>
      <w:r>
        <w:rPr>
          <w:spacing w:val="-8"/>
        </w:rPr>
        <w:t> </w:t>
      </w:r>
      <w:r>
        <w:rPr/>
        <w:t>zədələnməsi</w:t>
      </w:r>
      <w:r>
        <w:rPr>
          <w:spacing w:val="-8"/>
        </w:rPr>
        <w:t> </w:t>
      </w:r>
      <w:r>
        <w:rPr/>
        <w:t>(plevrit,</w:t>
      </w:r>
      <w:r>
        <w:rPr>
          <w:spacing w:val="-1"/>
        </w:rPr>
        <w:t> </w:t>
      </w:r>
      <w:r>
        <w:rPr/>
        <w:t>perikardit)</w:t>
      </w:r>
      <w:r>
        <w:rPr>
          <w:spacing w:val="-2"/>
        </w:rPr>
        <w:t> </w:t>
      </w:r>
      <w:r>
        <w:rPr/>
        <w:t>revmatoidli</w:t>
      </w:r>
      <w:r>
        <w:rPr>
          <w:spacing w:val="-7"/>
        </w:rPr>
        <w:t> </w:t>
      </w:r>
      <w:r>
        <w:rPr/>
        <w:t>visseritlərin</w:t>
      </w:r>
      <w:r>
        <w:rPr>
          <w:spacing w:val="-8"/>
        </w:rPr>
        <w:t> </w:t>
      </w:r>
      <w:r>
        <w:rPr/>
        <w:t>əlamətidir.</w:t>
      </w:r>
      <w:r>
        <w:rPr>
          <w:spacing w:val="-1"/>
        </w:rPr>
        <w:t> </w:t>
      </w:r>
      <w:r>
        <w:rPr/>
        <w:t>Visseral</w:t>
      </w:r>
      <w:r>
        <w:rPr>
          <w:spacing w:val="-8"/>
        </w:rPr>
        <w:t> </w:t>
      </w:r>
      <w:r>
        <w:rPr/>
        <w:t>əlamətlərin ən ağırı böyrəklərin zədələnməsidir. Böyrəklərin prosesə qoşulması xəstəliyin 3-5-ci ilində müşahidə olunur. Klinik olaraq </w:t>
      </w:r>
      <w:r>
        <w:rPr>
          <w:b/>
        </w:rPr>
        <w:t>3 </w:t>
      </w:r>
      <w:r>
        <w:rPr/>
        <w:t>tip zədələnmələr qeyd olunur:</w:t>
      </w:r>
    </w:p>
    <w:p>
      <w:pPr>
        <w:pStyle w:val="ListParagraph"/>
        <w:numPr>
          <w:ilvl w:val="0"/>
          <w:numId w:val="105"/>
        </w:numPr>
        <w:tabs>
          <w:tab w:pos="577" w:val="left" w:leader="none"/>
        </w:tabs>
        <w:spacing w:line="240" w:lineRule="auto" w:before="153" w:after="0"/>
        <w:ind w:left="577" w:right="0" w:hanging="263"/>
        <w:jc w:val="left"/>
        <w:rPr>
          <w:sz w:val="24"/>
        </w:rPr>
      </w:pPr>
      <w:r>
        <w:rPr>
          <w:spacing w:val="-2"/>
          <w:sz w:val="24"/>
        </w:rPr>
        <w:t>amiloidoz;</w:t>
      </w:r>
    </w:p>
    <w:p>
      <w:pPr>
        <w:pStyle w:val="ListParagraph"/>
        <w:numPr>
          <w:ilvl w:val="0"/>
          <w:numId w:val="105"/>
        </w:numPr>
        <w:tabs>
          <w:tab w:pos="572" w:val="left" w:leader="none"/>
        </w:tabs>
        <w:spacing w:line="240" w:lineRule="auto" w:before="180" w:after="0"/>
        <w:ind w:left="572" w:right="0" w:hanging="258"/>
        <w:jc w:val="left"/>
        <w:rPr>
          <w:sz w:val="24"/>
        </w:rPr>
      </w:pPr>
      <w:r>
        <w:rPr>
          <w:sz w:val="24"/>
        </w:rPr>
        <w:t>ocaqlı</w:t>
      </w:r>
      <w:r>
        <w:rPr>
          <w:spacing w:val="-2"/>
          <w:sz w:val="24"/>
        </w:rPr>
        <w:t> nefrit;</w:t>
      </w:r>
    </w:p>
    <w:p>
      <w:pPr>
        <w:pStyle w:val="ListParagraph"/>
        <w:numPr>
          <w:ilvl w:val="0"/>
          <w:numId w:val="105"/>
        </w:numPr>
        <w:tabs>
          <w:tab w:pos="577" w:val="left" w:leader="none"/>
        </w:tabs>
        <w:spacing w:line="240" w:lineRule="auto" w:before="186" w:after="0"/>
        <w:ind w:left="577" w:right="0" w:hanging="263"/>
        <w:jc w:val="left"/>
        <w:rPr>
          <w:sz w:val="24"/>
        </w:rPr>
      </w:pPr>
      <w:r>
        <w:rPr>
          <w:spacing w:val="-2"/>
          <w:sz w:val="24"/>
        </w:rPr>
        <w:t>pielonefrit.</w:t>
      </w:r>
    </w:p>
    <w:p>
      <w:pPr>
        <w:pStyle w:val="BodyText"/>
        <w:spacing w:line="259" w:lineRule="auto" w:before="180"/>
      </w:pPr>
      <w:r>
        <w:rPr/>
        <w:t>Revmatoid</w:t>
      </w:r>
      <w:r>
        <w:rPr>
          <w:spacing w:val="-7"/>
        </w:rPr>
        <w:t> </w:t>
      </w:r>
      <w:r>
        <w:rPr/>
        <w:t>prosesin</w:t>
      </w:r>
      <w:r>
        <w:rPr>
          <w:spacing w:val="-7"/>
        </w:rPr>
        <w:t> </w:t>
      </w:r>
      <w:r>
        <w:rPr/>
        <w:t>xarakterik</w:t>
      </w:r>
      <w:r>
        <w:rPr>
          <w:spacing w:val="-7"/>
        </w:rPr>
        <w:t> </w:t>
      </w:r>
      <w:r>
        <w:rPr/>
        <w:t>əlamətlərindən</w:t>
      </w:r>
      <w:r>
        <w:rPr>
          <w:spacing w:val="-7"/>
        </w:rPr>
        <w:t> </w:t>
      </w:r>
      <w:r>
        <w:rPr/>
        <w:t>biri</w:t>
      </w:r>
      <w:r>
        <w:rPr>
          <w:spacing w:val="-7"/>
        </w:rPr>
        <w:t> </w:t>
      </w:r>
      <w:r>
        <w:rPr/>
        <w:t>də</w:t>
      </w:r>
      <w:r>
        <w:rPr>
          <w:spacing w:val="-8"/>
        </w:rPr>
        <w:t> </w:t>
      </w:r>
      <w:r>
        <w:rPr/>
        <w:t>revmatoidli</w:t>
      </w:r>
      <w:r>
        <w:rPr>
          <w:spacing w:val="-6"/>
        </w:rPr>
        <w:t> </w:t>
      </w:r>
      <w:r>
        <w:rPr/>
        <w:t>vaskulitlərdir.</w:t>
      </w:r>
      <w:r>
        <w:rPr>
          <w:spacing w:val="-5"/>
        </w:rPr>
        <w:t> </w:t>
      </w:r>
      <w:r>
        <w:rPr/>
        <w:t>Revmatoidli</w:t>
      </w:r>
      <w:r>
        <w:rPr>
          <w:spacing w:val="-7"/>
        </w:rPr>
        <w:t> </w:t>
      </w:r>
      <w:r>
        <w:rPr/>
        <w:t>vaskulit simptomsuz gedə bilər, lakin ağır hallarda özünü burun və uşaqlıqdan qanaxmalarla, serebral və abdominal</w:t>
      </w:r>
      <w:r>
        <w:rPr>
          <w:spacing w:val="-5"/>
        </w:rPr>
        <w:t> </w:t>
      </w:r>
      <w:r>
        <w:rPr/>
        <w:t>simptomlarla</w:t>
      </w:r>
      <w:r>
        <w:rPr>
          <w:spacing w:val="-1"/>
        </w:rPr>
        <w:t> </w:t>
      </w:r>
      <w:r>
        <w:rPr/>
        <w:t>(başgicəllənmə, kəskin baş</w:t>
      </w:r>
      <w:r>
        <w:rPr>
          <w:spacing w:val="-3"/>
        </w:rPr>
        <w:t> </w:t>
      </w:r>
      <w:r>
        <w:rPr/>
        <w:t>ağrıları, peritoneal</w:t>
      </w:r>
      <w:r>
        <w:rPr>
          <w:spacing w:val="-5"/>
        </w:rPr>
        <w:t> </w:t>
      </w:r>
      <w:r>
        <w:rPr/>
        <w:t>hal) büruzə</w:t>
      </w:r>
      <w:r>
        <w:rPr>
          <w:spacing w:val="-1"/>
        </w:rPr>
        <w:t> </w:t>
      </w:r>
      <w:r>
        <w:rPr/>
        <w:t>verə</w:t>
      </w:r>
      <w:r>
        <w:rPr>
          <w:spacing w:val="-1"/>
        </w:rPr>
        <w:t> </w:t>
      </w:r>
      <w:r>
        <w:rPr/>
        <w:t>bilər. RA-da ürəyin zədələnməsi zamanı xəstələr təngnəfəslikdən, ürəkdöyünmədən, ürək nahiyəsində ağrılardan şikayət edirlər. Müayinə zamanı ürəyin sol</w:t>
      </w:r>
      <w:r>
        <w:rPr>
          <w:spacing w:val="-4"/>
        </w:rPr>
        <w:t> </w:t>
      </w:r>
      <w:r>
        <w:rPr/>
        <w:t>tərəfə böyüməsi, tonların zəifləməsi, zirvədə sistolik küy </w:t>
      </w:r>
      <w:r>
        <w:rPr>
          <w:spacing w:val="-2"/>
        </w:rPr>
        <w:t>eşidilir.</w:t>
      </w:r>
    </w:p>
    <w:p>
      <w:pPr>
        <w:pStyle w:val="BodyText"/>
        <w:spacing w:line="259" w:lineRule="auto" w:before="160"/>
        <w:ind w:right="142"/>
      </w:pPr>
      <w:r>
        <w:rPr/>
        <w:t>Ağciyərlərdə revmatoid proses özünü interstisial pnevmoniya kimi biruzə verir. Bu pnevmoniyanın əsas</w:t>
      </w:r>
      <w:r>
        <w:rPr>
          <w:spacing w:val="-5"/>
        </w:rPr>
        <w:t> </w:t>
      </w:r>
      <w:r>
        <w:rPr/>
        <w:t>xüsusiyyətlərindən</w:t>
      </w:r>
      <w:r>
        <w:rPr>
          <w:spacing w:val="-7"/>
        </w:rPr>
        <w:t> </w:t>
      </w:r>
      <w:r>
        <w:rPr/>
        <w:t>biri</w:t>
      </w:r>
      <w:r>
        <w:rPr>
          <w:spacing w:val="-11"/>
        </w:rPr>
        <w:t> </w:t>
      </w:r>
      <w:r>
        <w:rPr/>
        <w:t>antibiotiklərin</w:t>
      </w:r>
      <w:r>
        <w:rPr>
          <w:spacing w:val="-7"/>
        </w:rPr>
        <w:t> </w:t>
      </w:r>
      <w:r>
        <w:rPr/>
        <w:t>qeyri-effektivliyidir.</w:t>
      </w:r>
      <w:r>
        <w:rPr>
          <w:spacing w:val="-5"/>
        </w:rPr>
        <w:t> </w:t>
      </w:r>
      <w:r>
        <w:rPr/>
        <w:t>Terapevtik</w:t>
      </w:r>
      <w:r>
        <w:rPr>
          <w:spacing w:val="-7"/>
        </w:rPr>
        <w:t> </w:t>
      </w:r>
      <w:r>
        <w:rPr/>
        <w:t>effekt</w:t>
      </w:r>
      <w:r>
        <w:rPr>
          <w:spacing w:val="-3"/>
        </w:rPr>
        <w:t> </w:t>
      </w:r>
      <w:r>
        <w:rPr/>
        <w:t>kortikosteroidlərin təyin olunması ilə alınır.</w:t>
      </w:r>
    </w:p>
    <w:p>
      <w:pPr>
        <w:pStyle w:val="BodyText"/>
        <w:spacing w:after="0" w:line="259" w:lineRule="auto"/>
        <w:sectPr>
          <w:pgSz w:w="11910" w:h="16840"/>
          <w:pgMar w:header="0" w:footer="1467" w:top="960" w:bottom="1660" w:left="708" w:right="850"/>
        </w:sectPr>
      </w:pPr>
    </w:p>
    <w:p>
      <w:pPr>
        <w:pStyle w:val="BodyText"/>
        <w:ind w:left="506"/>
        <w:rPr>
          <w:sz w:val="20"/>
        </w:rPr>
      </w:pPr>
      <w:r>
        <w:rPr>
          <w:sz w:val="20"/>
        </w:rPr>
        <w:drawing>
          <wp:inline distT="0" distB="0" distL="0" distR="0">
            <wp:extent cx="6075206" cy="3557016"/>
            <wp:effectExtent l="0" t="0" r="0" b="0"/>
            <wp:docPr id="267" name="Image 267"/>
            <wp:cNvGraphicFramePr>
              <a:graphicFrameLocks/>
            </wp:cNvGraphicFramePr>
            <a:graphic>
              <a:graphicData uri="http://schemas.openxmlformats.org/drawingml/2006/picture">
                <pic:pic>
                  <pic:nvPicPr>
                    <pic:cNvPr id="267" name="Image 267"/>
                    <pic:cNvPicPr/>
                  </pic:nvPicPr>
                  <pic:blipFill>
                    <a:blip r:embed="rId177" cstate="print"/>
                    <a:stretch>
                      <a:fillRect/>
                    </a:stretch>
                  </pic:blipFill>
                  <pic:spPr>
                    <a:xfrm>
                      <a:off x="0" y="0"/>
                      <a:ext cx="6075206" cy="3557016"/>
                    </a:xfrm>
                    <a:prstGeom prst="rect">
                      <a:avLst/>
                    </a:prstGeom>
                  </pic:spPr>
                </pic:pic>
              </a:graphicData>
            </a:graphic>
          </wp:inline>
        </w:drawing>
      </w:r>
      <w:r>
        <w:rPr>
          <w:sz w:val="20"/>
        </w:rPr>
      </w:r>
    </w:p>
    <w:p>
      <w:pPr>
        <w:pStyle w:val="BodyText"/>
        <w:spacing w:line="259" w:lineRule="auto" w:before="24"/>
        <w:ind w:right="420"/>
      </w:pPr>
      <w:r>
        <w:rPr>
          <w:b/>
        </w:rPr>
        <w:t>Diaqnozu.</w:t>
      </w:r>
      <w:r>
        <w:rPr>
          <w:b/>
          <w:spacing w:val="-1"/>
        </w:rPr>
        <w:t> </w:t>
      </w:r>
      <w:r>
        <w:rPr/>
        <w:t>Aktiv</w:t>
      </w:r>
      <w:r>
        <w:rPr>
          <w:spacing w:val="-8"/>
        </w:rPr>
        <w:t> </w:t>
      </w:r>
      <w:r>
        <w:rPr/>
        <w:t>prosesdə,</w:t>
      </w:r>
      <w:r>
        <w:rPr>
          <w:spacing w:val="-2"/>
        </w:rPr>
        <w:t> </w:t>
      </w:r>
      <w:r>
        <w:rPr/>
        <w:t>visseral</w:t>
      </w:r>
      <w:r>
        <w:rPr>
          <w:spacing w:val="-8"/>
        </w:rPr>
        <w:t> </w:t>
      </w:r>
      <w:r>
        <w:rPr/>
        <w:t>və</w:t>
      </w:r>
      <w:r>
        <w:rPr>
          <w:spacing w:val="-4"/>
        </w:rPr>
        <w:t> </w:t>
      </w:r>
      <w:r>
        <w:rPr/>
        <w:t>oynaq</w:t>
      </w:r>
      <w:r>
        <w:rPr>
          <w:spacing w:val="-3"/>
        </w:rPr>
        <w:t> </w:t>
      </w:r>
      <w:r>
        <w:rPr/>
        <w:t>simptomları</w:t>
      </w:r>
      <w:r>
        <w:rPr>
          <w:spacing w:val="-8"/>
        </w:rPr>
        <w:t> </w:t>
      </w:r>
      <w:r>
        <w:rPr/>
        <w:t>nəzərə</w:t>
      </w:r>
      <w:r>
        <w:rPr>
          <w:spacing w:val="-4"/>
        </w:rPr>
        <w:t> </w:t>
      </w:r>
      <w:r>
        <w:rPr/>
        <w:t>çarpanda</w:t>
      </w:r>
      <w:r>
        <w:rPr>
          <w:spacing w:val="-4"/>
        </w:rPr>
        <w:t> </w:t>
      </w:r>
      <w:r>
        <w:rPr/>
        <w:t>RA</w:t>
      </w:r>
      <w:r>
        <w:rPr>
          <w:spacing w:val="-9"/>
        </w:rPr>
        <w:t> </w:t>
      </w:r>
      <w:r>
        <w:rPr/>
        <w:t>diaqnozunu</w:t>
      </w:r>
      <w:r>
        <w:rPr>
          <w:spacing w:val="-3"/>
        </w:rPr>
        <w:t> </w:t>
      </w:r>
      <w:r>
        <w:rPr/>
        <w:t>qoymaq çətinlik törətmir. Diaqnostika əsasən xoşxassəli gedişdə çətinlik törədir. Diaqnozun qoyulmasını asanlaşdırmaq üçün aşağıdakı simptomlar nəzərə alınmalıdır:</w:t>
      </w:r>
    </w:p>
    <w:p>
      <w:pPr>
        <w:pStyle w:val="ListParagraph"/>
        <w:numPr>
          <w:ilvl w:val="0"/>
          <w:numId w:val="106"/>
        </w:numPr>
        <w:tabs>
          <w:tab w:pos="577" w:val="left" w:leader="none"/>
        </w:tabs>
        <w:spacing w:line="240" w:lineRule="auto" w:before="163" w:after="0"/>
        <w:ind w:left="577" w:right="0" w:hanging="263"/>
        <w:jc w:val="left"/>
        <w:rPr>
          <w:sz w:val="24"/>
        </w:rPr>
      </w:pPr>
      <w:r>
        <w:rPr>
          <w:sz w:val="24"/>
        </w:rPr>
        <w:t>Səhərlər</w:t>
      </w:r>
      <w:r>
        <w:rPr>
          <w:spacing w:val="-5"/>
          <w:sz w:val="24"/>
        </w:rPr>
        <w:t> </w:t>
      </w:r>
      <w:r>
        <w:rPr>
          <w:sz w:val="24"/>
        </w:rPr>
        <w:t>hərəkətin</w:t>
      </w:r>
      <w:r>
        <w:rPr>
          <w:spacing w:val="-4"/>
          <w:sz w:val="24"/>
        </w:rPr>
        <w:t> </w:t>
      </w:r>
      <w:r>
        <w:rPr>
          <w:spacing w:val="-2"/>
          <w:sz w:val="24"/>
        </w:rPr>
        <w:t>məhdudiyyəti;</w:t>
      </w:r>
    </w:p>
    <w:p>
      <w:pPr>
        <w:pStyle w:val="ListParagraph"/>
        <w:numPr>
          <w:ilvl w:val="0"/>
          <w:numId w:val="106"/>
        </w:numPr>
        <w:tabs>
          <w:tab w:pos="577" w:val="left" w:leader="none"/>
        </w:tabs>
        <w:spacing w:line="259" w:lineRule="auto" w:before="180" w:after="0"/>
        <w:ind w:left="314" w:right="245" w:firstLine="0"/>
        <w:jc w:val="left"/>
        <w:rPr>
          <w:sz w:val="24"/>
        </w:rPr>
      </w:pPr>
      <w:r>
        <w:rPr>
          <w:sz w:val="24"/>
        </w:rPr>
        <w:t>Bir və</w:t>
      </w:r>
      <w:r>
        <w:rPr>
          <w:spacing w:val="-2"/>
          <w:sz w:val="24"/>
        </w:rPr>
        <w:t> </w:t>
      </w:r>
      <w:r>
        <w:rPr>
          <w:sz w:val="24"/>
        </w:rPr>
        <w:t>ya</w:t>
      </w:r>
      <w:r>
        <w:rPr>
          <w:spacing w:val="-2"/>
          <w:sz w:val="24"/>
        </w:rPr>
        <w:t> </w:t>
      </w:r>
      <w:r>
        <w:rPr>
          <w:sz w:val="24"/>
        </w:rPr>
        <w:t>bir neçə</w:t>
      </w:r>
      <w:r>
        <w:rPr>
          <w:spacing w:val="-6"/>
          <w:sz w:val="24"/>
        </w:rPr>
        <w:t> </w:t>
      </w:r>
      <w:r>
        <w:rPr>
          <w:sz w:val="24"/>
        </w:rPr>
        <w:t>oynaqlarda</w:t>
      </w:r>
      <w:r>
        <w:rPr>
          <w:spacing w:val="-2"/>
          <w:sz w:val="24"/>
        </w:rPr>
        <w:t> </w:t>
      </w:r>
      <w:r>
        <w:rPr>
          <w:sz w:val="24"/>
        </w:rPr>
        <w:t>hərəkət</w:t>
      </w:r>
      <w:r>
        <w:rPr>
          <w:spacing w:val="-1"/>
          <w:sz w:val="24"/>
        </w:rPr>
        <w:t> </w:t>
      </w:r>
      <w:r>
        <w:rPr>
          <w:sz w:val="24"/>
        </w:rPr>
        <w:t>və</w:t>
      </w:r>
      <w:r>
        <w:rPr>
          <w:spacing w:val="-2"/>
          <w:sz w:val="24"/>
        </w:rPr>
        <w:t> </w:t>
      </w:r>
      <w:r>
        <w:rPr>
          <w:sz w:val="24"/>
        </w:rPr>
        <w:t>ya</w:t>
      </w:r>
      <w:r>
        <w:rPr>
          <w:spacing w:val="-6"/>
          <w:sz w:val="24"/>
        </w:rPr>
        <w:t> </w:t>
      </w:r>
      <w:r>
        <w:rPr>
          <w:sz w:val="24"/>
        </w:rPr>
        <w:t>palpasiya</w:t>
      </w:r>
      <w:r>
        <w:rPr>
          <w:spacing w:val="-6"/>
          <w:sz w:val="24"/>
        </w:rPr>
        <w:t> </w:t>
      </w:r>
      <w:r>
        <w:rPr>
          <w:sz w:val="24"/>
        </w:rPr>
        <w:t>zamanı</w:t>
      </w:r>
      <w:r>
        <w:rPr>
          <w:spacing w:val="-10"/>
          <w:sz w:val="24"/>
        </w:rPr>
        <w:t> </w:t>
      </w:r>
      <w:r>
        <w:rPr>
          <w:sz w:val="24"/>
        </w:rPr>
        <w:t>meydana</w:t>
      </w:r>
      <w:r>
        <w:rPr>
          <w:spacing w:val="-6"/>
          <w:sz w:val="24"/>
        </w:rPr>
        <w:t> </w:t>
      </w:r>
      <w:r>
        <w:rPr>
          <w:sz w:val="24"/>
        </w:rPr>
        <w:t>çıxan,</w:t>
      </w:r>
      <w:r>
        <w:rPr>
          <w:spacing w:val="-4"/>
          <w:sz w:val="24"/>
        </w:rPr>
        <w:t> </w:t>
      </w:r>
      <w:r>
        <w:rPr>
          <w:sz w:val="24"/>
        </w:rPr>
        <w:t>analgetiklərin</w:t>
      </w:r>
      <w:r>
        <w:rPr>
          <w:spacing w:val="-5"/>
          <w:sz w:val="24"/>
        </w:rPr>
        <w:t> </w:t>
      </w:r>
      <w:r>
        <w:rPr>
          <w:sz w:val="24"/>
        </w:rPr>
        <w:t>aradan götürmədiyi ağrılar;</w:t>
      </w:r>
    </w:p>
    <w:p>
      <w:pPr>
        <w:pStyle w:val="ListParagraph"/>
        <w:numPr>
          <w:ilvl w:val="0"/>
          <w:numId w:val="106"/>
        </w:numPr>
        <w:tabs>
          <w:tab w:pos="577" w:val="left" w:leader="none"/>
        </w:tabs>
        <w:spacing w:line="259" w:lineRule="auto" w:before="157" w:after="0"/>
        <w:ind w:left="314" w:right="892" w:firstLine="0"/>
        <w:jc w:val="left"/>
        <w:rPr>
          <w:sz w:val="24"/>
        </w:rPr>
      </w:pPr>
      <w:r>
        <w:rPr>
          <w:sz w:val="24"/>
        </w:rPr>
        <w:t>Oynaqların</w:t>
      </w:r>
      <w:r>
        <w:rPr>
          <w:spacing w:val="-5"/>
          <w:sz w:val="24"/>
        </w:rPr>
        <w:t> </w:t>
      </w:r>
      <w:r>
        <w:rPr>
          <w:sz w:val="24"/>
        </w:rPr>
        <w:t>(sümüklərin</w:t>
      </w:r>
      <w:r>
        <w:rPr>
          <w:spacing w:val="-5"/>
          <w:sz w:val="24"/>
        </w:rPr>
        <w:t> </w:t>
      </w:r>
      <w:r>
        <w:rPr>
          <w:sz w:val="24"/>
        </w:rPr>
        <w:t>hipertrofiyası</w:t>
      </w:r>
      <w:r>
        <w:rPr>
          <w:spacing w:val="-13"/>
          <w:sz w:val="24"/>
        </w:rPr>
        <w:t> </w:t>
      </w:r>
      <w:r>
        <w:rPr>
          <w:sz w:val="24"/>
        </w:rPr>
        <w:t>olmayanda)</w:t>
      </w:r>
      <w:r>
        <w:rPr>
          <w:spacing w:val="-4"/>
          <w:sz w:val="24"/>
        </w:rPr>
        <w:t> </w:t>
      </w:r>
      <w:r>
        <w:rPr>
          <w:sz w:val="24"/>
        </w:rPr>
        <w:t>amidopirin</w:t>
      </w:r>
      <w:r>
        <w:rPr>
          <w:spacing w:val="-5"/>
          <w:sz w:val="24"/>
        </w:rPr>
        <w:t> </w:t>
      </w:r>
      <w:r>
        <w:rPr>
          <w:sz w:val="24"/>
        </w:rPr>
        <w:t>və</w:t>
      </w:r>
      <w:r>
        <w:rPr>
          <w:spacing w:val="-5"/>
          <w:sz w:val="24"/>
        </w:rPr>
        <w:t> </w:t>
      </w:r>
      <w:r>
        <w:rPr>
          <w:sz w:val="24"/>
        </w:rPr>
        <w:t>asetilsalisil</w:t>
      </w:r>
      <w:r>
        <w:rPr>
          <w:spacing w:val="-8"/>
          <w:sz w:val="24"/>
        </w:rPr>
        <w:t> </w:t>
      </w:r>
      <w:r>
        <w:rPr>
          <w:sz w:val="24"/>
        </w:rPr>
        <w:t>turşusu</w:t>
      </w:r>
      <w:r>
        <w:rPr>
          <w:spacing w:val="-9"/>
          <w:sz w:val="24"/>
        </w:rPr>
        <w:t> </w:t>
      </w:r>
      <w:r>
        <w:rPr>
          <w:sz w:val="24"/>
        </w:rPr>
        <w:t>təsirinə baxmayaraq böyüməsi;</w:t>
      </w:r>
    </w:p>
    <w:p>
      <w:pPr>
        <w:pStyle w:val="ListParagraph"/>
        <w:numPr>
          <w:ilvl w:val="0"/>
          <w:numId w:val="106"/>
        </w:numPr>
        <w:tabs>
          <w:tab w:pos="577" w:val="left" w:leader="none"/>
        </w:tabs>
        <w:spacing w:line="259" w:lineRule="auto" w:before="163" w:after="0"/>
        <w:ind w:left="314" w:right="817" w:firstLine="0"/>
        <w:jc w:val="left"/>
        <w:rPr>
          <w:sz w:val="24"/>
        </w:rPr>
      </w:pPr>
      <w:r>
        <w:rPr>
          <w:sz w:val="24"/>
        </w:rPr>
        <w:t>İntensiv</w:t>
      </w:r>
      <w:r>
        <w:rPr>
          <w:spacing w:val="-8"/>
          <w:sz w:val="24"/>
        </w:rPr>
        <w:t> </w:t>
      </w:r>
      <w:r>
        <w:rPr>
          <w:sz w:val="24"/>
        </w:rPr>
        <w:t>terapiya</w:t>
      </w:r>
      <w:r>
        <w:rPr>
          <w:spacing w:val="-4"/>
          <w:sz w:val="24"/>
        </w:rPr>
        <w:t> </w:t>
      </w:r>
      <w:r>
        <w:rPr>
          <w:sz w:val="24"/>
        </w:rPr>
        <w:t>aparılmasına</w:t>
      </w:r>
      <w:r>
        <w:rPr>
          <w:spacing w:val="-4"/>
          <w:sz w:val="24"/>
        </w:rPr>
        <w:t> </w:t>
      </w:r>
      <w:r>
        <w:rPr>
          <w:sz w:val="24"/>
        </w:rPr>
        <w:t>baxmayaraq, iltihabın</w:t>
      </w:r>
      <w:r>
        <w:rPr>
          <w:spacing w:val="-3"/>
          <w:sz w:val="24"/>
        </w:rPr>
        <w:t> </w:t>
      </w:r>
      <w:r>
        <w:rPr>
          <w:sz w:val="24"/>
        </w:rPr>
        <w:t>3-4</w:t>
      </w:r>
      <w:r>
        <w:rPr>
          <w:spacing w:val="-3"/>
          <w:sz w:val="24"/>
        </w:rPr>
        <w:t> </w:t>
      </w:r>
      <w:r>
        <w:rPr>
          <w:sz w:val="24"/>
        </w:rPr>
        <w:t>ay</w:t>
      </w:r>
      <w:r>
        <w:rPr>
          <w:spacing w:val="-13"/>
          <w:sz w:val="24"/>
        </w:rPr>
        <w:t> </w:t>
      </w:r>
      <w:r>
        <w:rPr>
          <w:sz w:val="24"/>
        </w:rPr>
        <w:t>ərzində</w:t>
      </w:r>
      <w:r>
        <w:rPr>
          <w:spacing w:val="-4"/>
          <w:sz w:val="24"/>
        </w:rPr>
        <w:t> </w:t>
      </w:r>
      <w:r>
        <w:rPr>
          <w:sz w:val="24"/>
        </w:rPr>
        <w:t>daha</w:t>
      </w:r>
      <w:r>
        <w:rPr>
          <w:spacing w:val="-4"/>
          <w:sz w:val="24"/>
        </w:rPr>
        <w:t> </w:t>
      </w:r>
      <w:r>
        <w:rPr>
          <w:sz w:val="24"/>
        </w:rPr>
        <w:t>1-2</w:t>
      </w:r>
      <w:r>
        <w:rPr>
          <w:spacing w:val="-3"/>
          <w:sz w:val="24"/>
        </w:rPr>
        <w:t> </w:t>
      </w:r>
      <w:r>
        <w:rPr>
          <w:sz w:val="24"/>
        </w:rPr>
        <w:t>oynaqda inkişaf </w:t>
      </w:r>
      <w:r>
        <w:rPr>
          <w:spacing w:val="-2"/>
          <w:sz w:val="24"/>
        </w:rPr>
        <w:t>etməsi;</w:t>
      </w:r>
    </w:p>
    <w:p>
      <w:pPr>
        <w:pStyle w:val="ListParagraph"/>
        <w:numPr>
          <w:ilvl w:val="0"/>
          <w:numId w:val="106"/>
        </w:numPr>
        <w:tabs>
          <w:tab w:pos="577" w:val="left" w:leader="none"/>
        </w:tabs>
        <w:spacing w:line="240" w:lineRule="auto" w:before="157" w:after="0"/>
        <w:ind w:left="577" w:right="0" w:hanging="263"/>
        <w:jc w:val="left"/>
        <w:rPr>
          <w:sz w:val="24"/>
        </w:rPr>
      </w:pPr>
      <w:r>
        <w:rPr>
          <w:sz w:val="24"/>
        </w:rPr>
        <w:t>Oynaqların</w:t>
      </w:r>
      <w:r>
        <w:rPr>
          <w:spacing w:val="-9"/>
          <w:sz w:val="24"/>
        </w:rPr>
        <w:t> </w:t>
      </w:r>
      <w:r>
        <w:rPr>
          <w:sz w:val="24"/>
        </w:rPr>
        <w:t>simmetrik</w:t>
      </w:r>
      <w:r>
        <w:rPr>
          <w:spacing w:val="-4"/>
          <w:sz w:val="24"/>
        </w:rPr>
        <w:t> </w:t>
      </w:r>
      <w:r>
        <w:rPr>
          <w:spacing w:val="-2"/>
          <w:sz w:val="24"/>
        </w:rPr>
        <w:t>böyüməsi;</w:t>
      </w:r>
    </w:p>
    <w:p>
      <w:pPr>
        <w:pStyle w:val="ListParagraph"/>
        <w:numPr>
          <w:ilvl w:val="0"/>
          <w:numId w:val="106"/>
        </w:numPr>
        <w:tabs>
          <w:tab w:pos="577" w:val="left" w:leader="none"/>
        </w:tabs>
        <w:spacing w:line="259" w:lineRule="auto" w:before="186" w:after="0"/>
        <w:ind w:left="314" w:right="745" w:firstLine="0"/>
        <w:jc w:val="left"/>
        <w:rPr>
          <w:sz w:val="24"/>
        </w:rPr>
      </w:pPr>
      <w:r>
        <w:rPr>
          <w:sz w:val="24"/>
        </w:rPr>
        <w:t>Artritlərin</w:t>
      </w:r>
      <w:r>
        <w:rPr>
          <w:spacing w:val="-6"/>
          <w:sz w:val="24"/>
        </w:rPr>
        <w:t> </w:t>
      </w:r>
      <w:r>
        <w:rPr>
          <w:sz w:val="24"/>
        </w:rPr>
        <w:t>xarakterik</w:t>
      </w:r>
      <w:r>
        <w:rPr>
          <w:spacing w:val="-6"/>
          <w:sz w:val="24"/>
        </w:rPr>
        <w:t> </w:t>
      </w:r>
      <w:r>
        <w:rPr>
          <w:sz w:val="24"/>
        </w:rPr>
        <w:t>rentgenoloji</w:t>
      </w:r>
      <w:r>
        <w:rPr>
          <w:spacing w:val="-11"/>
          <w:sz w:val="24"/>
        </w:rPr>
        <w:t> </w:t>
      </w:r>
      <w:r>
        <w:rPr>
          <w:sz w:val="24"/>
        </w:rPr>
        <w:t>əlamətləri</w:t>
      </w:r>
      <w:r>
        <w:rPr>
          <w:spacing w:val="-14"/>
          <w:sz w:val="24"/>
        </w:rPr>
        <w:t> </w:t>
      </w:r>
      <w:r>
        <w:rPr>
          <w:sz w:val="24"/>
        </w:rPr>
        <w:t>(osteoporoz,</w:t>
      </w:r>
      <w:r>
        <w:rPr>
          <w:spacing w:val="-9"/>
          <w:sz w:val="24"/>
        </w:rPr>
        <w:t> </w:t>
      </w:r>
      <w:r>
        <w:rPr>
          <w:sz w:val="24"/>
        </w:rPr>
        <w:t>oynaq</w:t>
      </w:r>
      <w:r>
        <w:rPr>
          <w:spacing w:val="-3"/>
          <w:sz w:val="24"/>
        </w:rPr>
        <w:t> </w:t>
      </w:r>
      <w:r>
        <w:rPr>
          <w:sz w:val="24"/>
        </w:rPr>
        <w:t>yarığının</w:t>
      </w:r>
      <w:r>
        <w:rPr>
          <w:spacing w:val="-6"/>
          <w:sz w:val="24"/>
        </w:rPr>
        <w:t> </w:t>
      </w:r>
      <w:r>
        <w:rPr>
          <w:sz w:val="24"/>
        </w:rPr>
        <w:t>daralması, fibroz</w:t>
      </w:r>
      <w:r>
        <w:rPr>
          <w:spacing w:val="-3"/>
          <w:sz w:val="24"/>
        </w:rPr>
        <w:t> </w:t>
      </w:r>
      <w:r>
        <w:rPr>
          <w:sz w:val="24"/>
        </w:rPr>
        <w:t>ya sümük ankilozu, göstərilən simptomların müştərək müşahidə edilməsi);</w:t>
      </w:r>
    </w:p>
    <w:p>
      <w:pPr>
        <w:pStyle w:val="ListParagraph"/>
        <w:numPr>
          <w:ilvl w:val="0"/>
          <w:numId w:val="106"/>
        </w:numPr>
        <w:tabs>
          <w:tab w:pos="577" w:val="left" w:leader="none"/>
        </w:tabs>
        <w:spacing w:line="240" w:lineRule="auto" w:before="157" w:after="0"/>
        <w:ind w:left="577" w:right="0" w:hanging="263"/>
        <w:jc w:val="left"/>
        <w:rPr>
          <w:sz w:val="24"/>
        </w:rPr>
      </w:pPr>
      <w:r>
        <w:rPr>
          <w:sz w:val="24"/>
        </w:rPr>
        <w:t>Xarakterik</w:t>
      </w:r>
      <w:r>
        <w:rPr>
          <w:spacing w:val="-5"/>
          <w:sz w:val="24"/>
        </w:rPr>
        <w:t> </w:t>
      </w:r>
      <w:r>
        <w:rPr>
          <w:sz w:val="24"/>
        </w:rPr>
        <w:t>dərialtı</w:t>
      </w:r>
      <w:r>
        <w:rPr>
          <w:spacing w:val="-12"/>
          <w:sz w:val="24"/>
        </w:rPr>
        <w:t> </w:t>
      </w:r>
      <w:r>
        <w:rPr>
          <w:sz w:val="24"/>
        </w:rPr>
        <w:t>revmatoid</w:t>
      </w:r>
      <w:r>
        <w:rPr>
          <w:spacing w:val="-4"/>
          <w:sz w:val="24"/>
        </w:rPr>
        <w:t> </w:t>
      </w:r>
      <w:r>
        <w:rPr>
          <w:spacing w:val="-2"/>
          <w:sz w:val="24"/>
        </w:rPr>
        <w:t>düyünlər;</w:t>
      </w:r>
    </w:p>
    <w:p>
      <w:pPr>
        <w:pStyle w:val="ListParagraph"/>
        <w:numPr>
          <w:ilvl w:val="0"/>
          <w:numId w:val="106"/>
        </w:numPr>
        <w:tabs>
          <w:tab w:pos="577" w:val="left" w:leader="none"/>
        </w:tabs>
        <w:spacing w:line="240" w:lineRule="auto" w:before="180" w:after="0"/>
        <w:ind w:left="577" w:right="0" w:hanging="263"/>
        <w:jc w:val="left"/>
        <w:rPr>
          <w:sz w:val="24"/>
        </w:rPr>
      </w:pPr>
      <w:r>
        <w:rPr>
          <w:sz w:val="24"/>
        </w:rPr>
        <w:t>Yüksək</w:t>
      </w:r>
      <w:r>
        <w:rPr>
          <w:spacing w:val="-3"/>
          <w:sz w:val="24"/>
        </w:rPr>
        <w:t> </w:t>
      </w:r>
      <w:r>
        <w:rPr>
          <w:sz w:val="24"/>
        </w:rPr>
        <w:t>EÇS,</w:t>
      </w:r>
      <w:r>
        <w:rPr>
          <w:spacing w:val="-4"/>
          <w:sz w:val="24"/>
        </w:rPr>
        <w:t> </w:t>
      </w:r>
      <w:r>
        <w:rPr>
          <w:spacing w:val="-2"/>
          <w:sz w:val="24"/>
        </w:rPr>
        <w:t>hiperqammaglobulinemiya;</w:t>
      </w:r>
    </w:p>
    <w:p>
      <w:pPr>
        <w:pStyle w:val="ListParagraph"/>
        <w:numPr>
          <w:ilvl w:val="0"/>
          <w:numId w:val="106"/>
        </w:numPr>
        <w:tabs>
          <w:tab w:pos="577" w:val="left" w:leader="none"/>
        </w:tabs>
        <w:spacing w:line="240" w:lineRule="auto" w:before="186" w:after="0"/>
        <w:ind w:left="577" w:right="0" w:hanging="263"/>
        <w:jc w:val="left"/>
        <w:rPr>
          <w:sz w:val="24"/>
        </w:rPr>
      </w:pPr>
      <w:r>
        <w:rPr>
          <w:sz w:val="24"/>
        </w:rPr>
        <w:t>Yüksək</w:t>
      </w:r>
      <w:r>
        <w:rPr>
          <w:spacing w:val="-2"/>
          <w:sz w:val="24"/>
        </w:rPr>
        <w:t> </w:t>
      </w:r>
      <w:r>
        <w:rPr>
          <w:sz w:val="24"/>
        </w:rPr>
        <w:t>və</w:t>
      </w:r>
      <w:r>
        <w:rPr>
          <w:spacing w:val="-2"/>
          <w:sz w:val="24"/>
        </w:rPr>
        <w:t> </w:t>
      </w:r>
      <w:r>
        <w:rPr>
          <w:sz w:val="24"/>
        </w:rPr>
        <w:t>davamlı</w:t>
      </w:r>
      <w:r>
        <w:rPr>
          <w:spacing w:val="-5"/>
          <w:sz w:val="24"/>
        </w:rPr>
        <w:t> </w:t>
      </w:r>
      <w:r>
        <w:rPr>
          <w:sz w:val="24"/>
        </w:rPr>
        <w:t>Voler-Rouzo</w:t>
      </w:r>
      <w:r>
        <w:rPr>
          <w:spacing w:val="-1"/>
          <w:sz w:val="24"/>
        </w:rPr>
        <w:t> </w:t>
      </w:r>
      <w:r>
        <w:rPr>
          <w:spacing w:val="-2"/>
          <w:sz w:val="24"/>
        </w:rPr>
        <w:t>reaksiyası;</w:t>
      </w:r>
    </w:p>
    <w:p>
      <w:pPr>
        <w:pStyle w:val="ListParagraph"/>
        <w:numPr>
          <w:ilvl w:val="0"/>
          <w:numId w:val="106"/>
        </w:numPr>
        <w:tabs>
          <w:tab w:pos="697" w:val="left" w:leader="none"/>
        </w:tabs>
        <w:spacing w:line="240" w:lineRule="auto" w:before="180" w:after="0"/>
        <w:ind w:left="697" w:right="0" w:hanging="383"/>
        <w:jc w:val="left"/>
        <w:rPr>
          <w:sz w:val="24"/>
        </w:rPr>
      </w:pPr>
      <w:r>
        <w:rPr>
          <w:sz w:val="24"/>
        </w:rPr>
        <w:t>Bir</w:t>
      </w:r>
      <w:r>
        <w:rPr>
          <w:spacing w:val="1"/>
          <w:sz w:val="24"/>
        </w:rPr>
        <w:t> </w:t>
      </w:r>
      <w:r>
        <w:rPr>
          <w:sz w:val="24"/>
        </w:rPr>
        <w:t>neçə</w:t>
      </w:r>
      <w:r>
        <w:rPr>
          <w:spacing w:val="-3"/>
          <w:sz w:val="24"/>
        </w:rPr>
        <w:t> </w:t>
      </w:r>
      <w:r>
        <w:rPr>
          <w:sz w:val="24"/>
        </w:rPr>
        <w:t>ay</w:t>
      </w:r>
      <w:r>
        <w:rPr>
          <w:spacing w:val="-7"/>
          <w:sz w:val="24"/>
        </w:rPr>
        <w:t> </w:t>
      </w:r>
      <w:r>
        <w:rPr>
          <w:sz w:val="24"/>
        </w:rPr>
        <w:t>müddətində</w:t>
      </w:r>
      <w:r>
        <w:rPr>
          <w:spacing w:val="-3"/>
          <w:sz w:val="24"/>
        </w:rPr>
        <w:t> </w:t>
      </w:r>
      <w:r>
        <w:rPr>
          <w:sz w:val="24"/>
        </w:rPr>
        <w:t>C</w:t>
      </w:r>
      <w:r>
        <w:rPr>
          <w:spacing w:val="-2"/>
          <w:sz w:val="24"/>
        </w:rPr>
        <w:t> </w:t>
      </w:r>
      <w:r>
        <w:rPr>
          <w:sz w:val="24"/>
        </w:rPr>
        <w:t>–</w:t>
      </w:r>
      <w:r>
        <w:rPr>
          <w:spacing w:val="-1"/>
          <w:sz w:val="24"/>
        </w:rPr>
        <w:t> </w:t>
      </w:r>
      <w:r>
        <w:rPr>
          <w:sz w:val="24"/>
        </w:rPr>
        <w:t>reaktiv</w:t>
      </w:r>
      <w:r>
        <w:rPr>
          <w:spacing w:val="-7"/>
          <w:sz w:val="24"/>
        </w:rPr>
        <w:t> </w:t>
      </w:r>
      <w:r>
        <w:rPr>
          <w:sz w:val="24"/>
        </w:rPr>
        <w:t>zülalın</w:t>
      </w:r>
      <w:r>
        <w:rPr>
          <w:spacing w:val="2"/>
          <w:sz w:val="24"/>
        </w:rPr>
        <w:t> </w:t>
      </w:r>
      <w:r>
        <w:rPr>
          <w:sz w:val="24"/>
        </w:rPr>
        <w:t>müsbət</w:t>
      </w:r>
      <w:r>
        <w:rPr>
          <w:spacing w:val="-2"/>
          <w:sz w:val="24"/>
        </w:rPr>
        <w:t> olması.</w:t>
      </w:r>
    </w:p>
    <w:p>
      <w:pPr>
        <w:pStyle w:val="BodyText"/>
        <w:spacing w:line="259" w:lineRule="auto" w:before="184"/>
        <w:ind w:right="202"/>
      </w:pPr>
      <w:r>
        <w:rPr/>
        <w:t>Əgər bir xəstədə 5-6 həftə ərzində yuxarıda sayılan simptomlardan 6-7-si varsa, RA diaqnozu doğrudur.</w:t>
      </w:r>
      <w:r>
        <w:rPr>
          <w:spacing w:val="-5"/>
        </w:rPr>
        <w:t> </w:t>
      </w:r>
      <w:r>
        <w:rPr/>
        <w:t>Əgər</w:t>
      </w:r>
      <w:r>
        <w:rPr>
          <w:spacing w:val="-1"/>
        </w:rPr>
        <w:t> </w:t>
      </w:r>
      <w:r>
        <w:rPr/>
        <w:t>4</w:t>
      </w:r>
      <w:r>
        <w:rPr>
          <w:spacing w:val="-7"/>
        </w:rPr>
        <w:t> </w:t>
      </w:r>
      <w:r>
        <w:rPr/>
        <w:t>həftə</w:t>
      </w:r>
      <w:r>
        <w:rPr>
          <w:spacing w:val="-3"/>
        </w:rPr>
        <w:t> </w:t>
      </w:r>
      <w:r>
        <w:rPr/>
        <w:t>ərzində</w:t>
      </w:r>
      <w:r>
        <w:rPr>
          <w:spacing w:val="-3"/>
        </w:rPr>
        <w:t> </w:t>
      </w:r>
      <w:r>
        <w:rPr/>
        <w:t>bu</w:t>
      </w:r>
      <w:r>
        <w:rPr>
          <w:spacing w:val="-2"/>
        </w:rPr>
        <w:t> </w:t>
      </w:r>
      <w:r>
        <w:rPr/>
        <w:t>simptomların</w:t>
      </w:r>
      <w:r>
        <w:rPr>
          <w:spacing w:val="-7"/>
        </w:rPr>
        <w:t> </w:t>
      </w:r>
      <w:r>
        <w:rPr/>
        <w:t>3-4-ü</w:t>
      </w:r>
      <w:r>
        <w:rPr>
          <w:spacing w:val="-2"/>
        </w:rPr>
        <w:t> </w:t>
      </w:r>
      <w:r>
        <w:rPr/>
        <w:t>varsa, RA</w:t>
      </w:r>
      <w:r>
        <w:rPr>
          <w:spacing w:val="-8"/>
        </w:rPr>
        <w:t> </w:t>
      </w:r>
      <w:r>
        <w:rPr/>
        <w:t>diaqnozunu</w:t>
      </w:r>
      <w:r>
        <w:rPr>
          <w:spacing w:val="-2"/>
        </w:rPr>
        <w:t> </w:t>
      </w:r>
      <w:r>
        <w:rPr/>
        <w:t>güman</w:t>
      </w:r>
      <w:r>
        <w:rPr>
          <w:spacing w:val="-7"/>
        </w:rPr>
        <w:t> </w:t>
      </w:r>
      <w:r>
        <w:rPr/>
        <w:t>etmək</w:t>
      </w:r>
      <w:r>
        <w:rPr>
          <w:spacing w:val="-2"/>
        </w:rPr>
        <w:t> </w:t>
      </w:r>
      <w:r>
        <w:rPr/>
        <w:t>olar.</w:t>
      </w:r>
    </w:p>
    <w:p>
      <w:pPr>
        <w:spacing w:before="158"/>
        <w:ind w:left="314" w:right="0" w:firstLine="0"/>
        <w:jc w:val="left"/>
        <w:rPr>
          <w:sz w:val="24"/>
        </w:rPr>
      </w:pPr>
      <w:r>
        <w:rPr>
          <w:b/>
          <w:sz w:val="24"/>
        </w:rPr>
        <w:t>Müalicə</w:t>
      </w:r>
      <w:r>
        <w:rPr>
          <w:b/>
          <w:spacing w:val="-8"/>
          <w:sz w:val="24"/>
        </w:rPr>
        <w:t> </w:t>
      </w:r>
      <w:r>
        <w:rPr>
          <w:b/>
          <w:sz w:val="24"/>
        </w:rPr>
        <w:t>prinsipləri</w:t>
      </w:r>
      <w:r>
        <w:rPr>
          <w:b/>
          <w:spacing w:val="-4"/>
          <w:sz w:val="24"/>
        </w:rPr>
        <w:t> </w:t>
      </w:r>
      <w:r>
        <w:rPr>
          <w:b/>
          <w:sz w:val="24"/>
        </w:rPr>
        <w:t>və</w:t>
      </w:r>
      <w:r>
        <w:rPr>
          <w:b/>
          <w:spacing w:val="-4"/>
          <w:sz w:val="24"/>
        </w:rPr>
        <w:t> </w:t>
      </w:r>
      <w:r>
        <w:rPr>
          <w:b/>
          <w:sz w:val="24"/>
        </w:rPr>
        <w:t>profilaktikası.</w:t>
      </w:r>
      <w:r>
        <w:rPr>
          <w:b/>
          <w:spacing w:val="3"/>
          <w:sz w:val="24"/>
        </w:rPr>
        <w:t> </w:t>
      </w:r>
      <w:r>
        <w:rPr>
          <w:sz w:val="24"/>
        </w:rPr>
        <w:t>RA</w:t>
      </w:r>
      <w:r>
        <w:rPr>
          <w:spacing w:val="-5"/>
          <w:sz w:val="24"/>
        </w:rPr>
        <w:t> </w:t>
      </w:r>
      <w:r>
        <w:rPr>
          <w:sz w:val="24"/>
        </w:rPr>
        <w:t>müalicəsində</w:t>
      </w:r>
      <w:r>
        <w:rPr>
          <w:spacing w:val="-4"/>
          <w:sz w:val="24"/>
        </w:rPr>
        <w:t> </w:t>
      </w:r>
      <w:r>
        <w:rPr>
          <w:sz w:val="24"/>
        </w:rPr>
        <w:t>əsas</w:t>
      </w:r>
      <w:r>
        <w:rPr>
          <w:spacing w:val="-7"/>
          <w:sz w:val="24"/>
        </w:rPr>
        <w:t> </w:t>
      </w:r>
      <w:r>
        <w:rPr>
          <w:sz w:val="24"/>
        </w:rPr>
        <w:t>prinsiplər</w:t>
      </w:r>
      <w:r>
        <w:rPr>
          <w:spacing w:val="-2"/>
          <w:sz w:val="24"/>
        </w:rPr>
        <w:t> bunlardır:</w:t>
      </w:r>
    </w:p>
    <w:p>
      <w:pPr>
        <w:pStyle w:val="ListParagraph"/>
        <w:numPr>
          <w:ilvl w:val="0"/>
          <w:numId w:val="107"/>
        </w:numPr>
        <w:tabs>
          <w:tab w:pos="577" w:val="left" w:leader="none"/>
        </w:tabs>
        <w:spacing w:line="240" w:lineRule="auto" w:before="180" w:after="0"/>
        <w:ind w:left="577" w:right="0" w:hanging="263"/>
        <w:jc w:val="left"/>
        <w:rPr>
          <w:sz w:val="24"/>
        </w:rPr>
      </w:pPr>
      <w:r>
        <w:rPr>
          <w:sz w:val="24"/>
        </w:rPr>
        <w:t>Xəstəliyin</w:t>
      </w:r>
      <w:r>
        <w:rPr>
          <w:spacing w:val="-6"/>
          <w:sz w:val="24"/>
        </w:rPr>
        <w:t> </w:t>
      </w:r>
      <w:r>
        <w:rPr>
          <w:sz w:val="24"/>
        </w:rPr>
        <w:t>mürəkkəb</w:t>
      </w:r>
      <w:r>
        <w:rPr>
          <w:spacing w:val="-8"/>
          <w:sz w:val="24"/>
        </w:rPr>
        <w:t> </w:t>
      </w:r>
      <w:r>
        <w:rPr>
          <w:sz w:val="24"/>
        </w:rPr>
        <w:t>patogenezinin</w:t>
      </w:r>
      <w:r>
        <w:rPr>
          <w:spacing w:val="-3"/>
          <w:sz w:val="24"/>
        </w:rPr>
        <w:t> </w:t>
      </w:r>
      <w:r>
        <w:rPr>
          <w:sz w:val="24"/>
        </w:rPr>
        <w:t>ayrı-ayrı</w:t>
      </w:r>
      <w:r>
        <w:rPr>
          <w:spacing w:val="-9"/>
          <w:sz w:val="24"/>
        </w:rPr>
        <w:t> </w:t>
      </w:r>
      <w:r>
        <w:rPr>
          <w:sz w:val="24"/>
        </w:rPr>
        <w:t>hissələrinə</w:t>
      </w:r>
      <w:r>
        <w:rPr>
          <w:spacing w:val="-4"/>
          <w:sz w:val="24"/>
        </w:rPr>
        <w:t> </w:t>
      </w:r>
      <w:r>
        <w:rPr>
          <w:sz w:val="24"/>
        </w:rPr>
        <w:t>təsir</w:t>
      </w:r>
      <w:r>
        <w:rPr>
          <w:spacing w:val="-2"/>
          <w:sz w:val="24"/>
        </w:rPr>
        <w:t> etmək;</w:t>
      </w:r>
    </w:p>
    <w:p>
      <w:pPr>
        <w:pStyle w:val="ListParagraph"/>
        <w:spacing w:after="0" w:line="240" w:lineRule="auto"/>
        <w:jc w:val="left"/>
        <w:rPr>
          <w:sz w:val="24"/>
        </w:rPr>
        <w:sectPr>
          <w:pgSz w:w="11910" w:h="16840"/>
          <w:pgMar w:header="0" w:footer="1467" w:top="1040" w:bottom="1660" w:left="708" w:right="850"/>
        </w:sectPr>
      </w:pPr>
    </w:p>
    <w:p>
      <w:pPr>
        <w:pStyle w:val="ListParagraph"/>
        <w:numPr>
          <w:ilvl w:val="0"/>
          <w:numId w:val="107"/>
        </w:numPr>
        <w:tabs>
          <w:tab w:pos="577" w:val="left" w:leader="none"/>
        </w:tabs>
        <w:spacing w:line="240" w:lineRule="auto" w:before="74" w:after="0"/>
        <w:ind w:left="577" w:right="0" w:hanging="263"/>
        <w:jc w:val="left"/>
        <w:rPr>
          <w:sz w:val="24"/>
        </w:rPr>
      </w:pPr>
      <w:r>
        <w:rPr>
          <w:sz w:val="24"/>
        </w:rPr>
        <w:t>Uzunmüddətli,</w:t>
      </w:r>
      <w:r>
        <w:rPr>
          <w:spacing w:val="-4"/>
          <w:sz w:val="24"/>
        </w:rPr>
        <w:t> </w:t>
      </w:r>
      <w:r>
        <w:rPr>
          <w:sz w:val="24"/>
        </w:rPr>
        <w:t>mərhələli</w:t>
      </w:r>
      <w:r>
        <w:rPr>
          <w:spacing w:val="-10"/>
          <w:sz w:val="24"/>
        </w:rPr>
        <w:t> </w:t>
      </w:r>
      <w:r>
        <w:rPr>
          <w:sz w:val="24"/>
        </w:rPr>
        <w:t>müalicə</w:t>
      </w:r>
      <w:r>
        <w:rPr>
          <w:spacing w:val="-8"/>
          <w:sz w:val="24"/>
        </w:rPr>
        <w:t> </w:t>
      </w:r>
      <w:r>
        <w:rPr>
          <w:sz w:val="24"/>
        </w:rPr>
        <w:t>(stasionar,</w:t>
      </w:r>
      <w:r>
        <w:rPr>
          <w:spacing w:val="-5"/>
          <w:sz w:val="24"/>
        </w:rPr>
        <w:t> </w:t>
      </w:r>
      <w:r>
        <w:rPr>
          <w:sz w:val="24"/>
        </w:rPr>
        <w:t>poliklinika,</w:t>
      </w:r>
      <w:r>
        <w:rPr>
          <w:spacing w:val="-5"/>
          <w:sz w:val="24"/>
        </w:rPr>
        <w:t> </w:t>
      </w:r>
      <w:r>
        <w:rPr>
          <w:spacing w:val="-2"/>
          <w:sz w:val="24"/>
        </w:rPr>
        <w:t>kurort);</w:t>
      </w:r>
    </w:p>
    <w:p>
      <w:pPr>
        <w:pStyle w:val="ListParagraph"/>
        <w:numPr>
          <w:ilvl w:val="0"/>
          <w:numId w:val="107"/>
        </w:numPr>
        <w:tabs>
          <w:tab w:pos="577" w:val="left" w:leader="none"/>
        </w:tabs>
        <w:spacing w:line="240" w:lineRule="auto" w:before="180" w:after="0"/>
        <w:ind w:left="577" w:right="0" w:hanging="263"/>
        <w:jc w:val="left"/>
        <w:rPr>
          <w:sz w:val="24"/>
        </w:rPr>
      </w:pPr>
      <w:r>
        <w:rPr>
          <w:sz w:val="24"/>
        </w:rPr>
        <w:t>Formasından,</w:t>
      </w:r>
      <w:r>
        <w:rPr>
          <w:spacing w:val="-5"/>
          <w:sz w:val="24"/>
        </w:rPr>
        <w:t> </w:t>
      </w:r>
      <w:r>
        <w:rPr>
          <w:sz w:val="24"/>
        </w:rPr>
        <w:t>aktivliyindən,</w:t>
      </w:r>
      <w:r>
        <w:rPr>
          <w:spacing w:val="-2"/>
          <w:sz w:val="24"/>
        </w:rPr>
        <w:t> </w:t>
      </w:r>
      <w:r>
        <w:rPr>
          <w:sz w:val="24"/>
        </w:rPr>
        <w:t>gedişindən</w:t>
      </w:r>
      <w:r>
        <w:rPr>
          <w:spacing w:val="-8"/>
          <w:sz w:val="24"/>
        </w:rPr>
        <w:t> </w:t>
      </w:r>
      <w:r>
        <w:rPr>
          <w:sz w:val="24"/>
        </w:rPr>
        <w:t>asılı</w:t>
      </w:r>
      <w:r>
        <w:rPr>
          <w:spacing w:val="-8"/>
          <w:sz w:val="24"/>
        </w:rPr>
        <w:t> </w:t>
      </w:r>
      <w:r>
        <w:rPr>
          <w:sz w:val="24"/>
        </w:rPr>
        <w:t>olaraq</w:t>
      </w:r>
      <w:r>
        <w:rPr>
          <w:spacing w:val="-4"/>
          <w:sz w:val="24"/>
        </w:rPr>
        <w:t> </w:t>
      </w:r>
      <w:r>
        <w:rPr>
          <w:sz w:val="24"/>
        </w:rPr>
        <w:t>müqayisəli</w:t>
      </w:r>
      <w:r>
        <w:rPr>
          <w:spacing w:val="-7"/>
          <w:sz w:val="24"/>
        </w:rPr>
        <w:t> </w:t>
      </w:r>
      <w:r>
        <w:rPr>
          <w:spacing w:val="-2"/>
          <w:sz w:val="24"/>
        </w:rPr>
        <w:t>müalicə.</w:t>
      </w:r>
    </w:p>
    <w:p>
      <w:pPr>
        <w:pStyle w:val="BodyText"/>
        <w:spacing w:line="259" w:lineRule="auto" w:before="185"/>
      </w:pPr>
      <w:r>
        <w:rPr/>
        <w:t>Müalicə</w:t>
      </w:r>
      <w:r>
        <w:rPr>
          <w:spacing w:val="-6"/>
        </w:rPr>
        <w:t> </w:t>
      </w:r>
      <w:r>
        <w:rPr/>
        <w:t>aktivliyin</w:t>
      </w:r>
      <w:r>
        <w:rPr>
          <w:spacing w:val="-9"/>
        </w:rPr>
        <w:t> </w:t>
      </w:r>
      <w:r>
        <w:rPr/>
        <w:t>dəf</w:t>
      </w:r>
      <w:r>
        <w:rPr>
          <w:spacing w:val="-12"/>
        </w:rPr>
        <w:t> </w:t>
      </w:r>
      <w:r>
        <w:rPr/>
        <w:t>edilməsinə,</w:t>
      </w:r>
      <w:r>
        <w:rPr>
          <w:spacing w:val="-3"/>
        </w:rPr>
        <w:t> </w:t>
      </w:r>
      <w:r>
        <w:rPr/>
        <w:t>oynağın</w:t>
      </w:r>
      <w:r>
        <w:rPr>
          <w:spacing w:val="-1"/>
        </w:rPr>
        <w:t> </w:t>
      </w:r>
      <w:r>
        <w:rPr/>
        <w:t>finksiyasının</w:t>
      </w:r>
      <w:r>
        <w:rPr>
          <w:spacing w:val="-1"/>
        </w:rPr>
        <w:t> </w:t>
      </w:r>
      <w:r>
        <w:rPr/>
        <w:t>bərpasına,</w:t>
      </w:r>
      <w:r>
        <w:rPr>
          <w:spacing w:val="-3"/>
        </w:rPr>
        <w:t> </w:t>
      </w:r>
      <w:r>
        <w:rPr/>
        <w:t>kəskinləşmənin</w:t>
      </w:r>
      <w:r>
        <w:rPr>
          <w:spacing w:val="-9"/>
        </w:rPr>
        <w:t> </w:t>
      </w:r>
      <w:r>
        <w:rPr/>
        <w:t>qarşısını</w:t>
      </w:r>
      <w:r>
        <w:rPr>
          <w:spacing w:val="-9"/>
        </w:rPr>
        <w:t> </w:t>
      </w:r>
      <w:r>
        <w:rPr/>
        <w:t>almağa yönəldilməlidir. Tez</w:t>
      </w:r>
      <w:r>
        <w:rPr>
          <w:spacing w:val="-3"/>
        </w:rPr>
        <w:t> </w:t>
      </w:r>
      <w:r>
        <w:rPr/>
        <w:t>təsir</w:t>
      </w:r>
      <w:r>
        <w:rPr>
          <w:spacing w:val="-1"/>
        </w:rPr>
        <w:t> </w:t>
      </w:r>
      <w:r>
        <w:rPr/>
        <w:t>edən</w:t>
      </w:r>
      <w:r>
        <w:rPr>
          <w:spacing w:val="-7"/>
        </w:rPr>
        <w:t> </w:t>
      </w:r>
      <w:r>
        <w:rPr/>
        <w:t>preparatlardan</w:t>
      </w:r>
      <w:r>
        <w:rPr>
          <w:spacing w:val="-7"/>
        </w:rPr>
        <w:t> </w:t>
      </w:r>
      <w:r>
        <w:rPr/>
        <w:t>effektliyinə</w:t>
      </w:r>
      <w:r>
        <w:rPr>
          <w:spacing w:val="-3"/>
        </w:rPr>
        <w:t> </w:t>
      </w:r>
      <w:r>
        <w:rPr/>
        <w:t>görə</w:t>
      </w:r>
      <w:r>
        <w:rPr>
          <w:spacing w:val="-3"/>
        </w:rPr>
        <w:t> </w:t>
      </w:r>
      <w:r>
        <w:rPr/>
        <w:t>birinci</w:t>
      </w:r>
      <w:r>
        <w:rPr>
          <w:spacing w:val="-2"/>
        </w:rPr>
        <w:t> </w:t>
      </w:r>
      <w:r>
        <w:rPr/>
        <w:t>yerdə</w:t>
      </w:r>
      <w:r>
        <w:rPr>
          <w:spacing w:val="-3"/>
        </w:rPr>
        <w:t> </w:t>
      </w:r>
      <w:r>
        <w:rPr/>
        <w:t>kortikosteroidlər</w:t>
      </w:r>
      <w:r>
        <w:rPr>
          <w:spacing w:val="-1"/>
        </w:rPr>
        <w:t> </w:t>
      </w:r>
      <w:r>
        <w:rPr/>
        <w:t>durur. Kortikosteroidlər desensibilizəedici və iltihaba qarşı təsirə malikdirlər. İltihab əleyhinə olan qeyri- steroid preparatlardan asetilsalesil turşusu və indometasin təyin olunur.</w:t>
      </w:r>
    </w:p>
    <w:p>
      <w:pPr>
        <w:pStyle w:val="BodyText"/>
        <w:spacing w:line="259" w:lineRule="auto" w:before="157"/>
        <w:ind w:right="420"/>
      </w:pPr>
      <w:r>
        <w:rPr/>
        <w:t>Antibiotiklərin</w:t>
      </w:r>
      <w:r>
        <w:rPr>
          <w:spacing w:val="-6"/>
        </w:rPr>
        <w:t> </w:t>
      </w:r>
      <w:r>
        <w:rPr/>
        <w:t>təyinatı</w:t>
      </w:r>
      <w:r>
        <w:rPr>
          <w:spacing w:val="-10"/>
        </w:rPr>
        <w:t> </w:t>
      </w:r>
      <w:r>
        <w:rPr/>
        <w:t>xronik infeksiya</w:t>
      </w:r>
      <w:r>
        <w:rPr>
          <w:spacing w:val="-3"/>
        </w:rPr>
        <w:t> </w:t>
      </w:r>
      <w:r>
        <w:rPr/>
        <w:t>ocaqları</w:t>
      </w:r>
      <w:r>
        <w:rPr>
          <w:spacing w:val="-10"/>
        </w:rPr>
        <w:t> </w:t>
      </w:r>
      <w:r>
        <w:rPr/>
        <w:t>olanda, temperaturun</w:t>
      </w:r>
      <w:r>
        <w:rPr>
          <w:spacing w:val="-6"/>
        </w:rPr>
        <w:t> </w:t>
      </w:r>
      <w:r>
        <w:rPr/>
        <w:t>uzun</w:t>
      </w:r>
      <w:r>
        <w:rPr>
          <w:spacing w:val="-2"/>
        </w:rPr>
        <w:t> </w:t>
      </w:r>
      <w:r>
        <w:rPr/>
        <w:t>müddətli</w:t>
      </w:r>
      <w:r>
        <w:rPr>
          <w:spacing w:val="-10"/>
        </w:rPr>
        <w:t> </w:t>
      </w:r>
      <w:r>
        <w:rPr/>
        <w:t>artmasında məsləhətdir. Xronik infeksiya ocaqlarının sanasiyası remissiya dövründə aparılmalıdır.</w:t>
      </w:r>
    </w:p>
    <w:p>
      <w:pPr>
        <w:pStyle w:val="BodyText"/>
        <w:spacing w:line="259" w:lineRule="auto" w:before="163"/>
        <w:ind w:right="420"/>
      </w:pPr>
      <w:r>
        <w:rPr/>
        <w:t>Revmatoidli</w:t>
      </w:r>
      <w:r>
        <w:rPr>
          <w:spacing w:val="-7"/>
        </w:rPr>
        <w:t> </w:t>
      </w:r>
      <w:r>
        <w:rPr/>
        <w:t>artritlərdə yerli</w:t>
      </w:r>
      <w:r>
        <w:rPr>
          <w:spacing w:val="-12"/>
        </w:rPr>
        <w:t> </w:t>
      </w:r>
      <w:r>
        <w:rPr/>
        <w:t>terapiya</w:t>
      </w:r>
      <w:r>
        <w:rPr>
          <w:spacing w:val="-4"/>
        </w:rPr>
        <w:t> </w:t>
      </w:r>
      <w:r>
        <w:rPr/>
        <w:t>da</w:t>
      </w:r>
      <w:r>
        <w:rPr>
          <w:spacing w:val="-4"/>
        </w:rPr>
        <w:t> </w:t>
      </w:r>
      <w:r>
        <w:rPr/>
        <w:t>aparılır.</w:t>
      </w:r>
      <w:r>
        <w:rPr>
          <w:spacing w:val="-1"/>
        </w:rPr>
        <w:t> </w:t>
      </w:r>
      <w:r>
        <w:rPr/>
        <w:t>Yerli</w:t>
      </w:r>
      <w:r>
        <w:rPr>
          <w:spacing w:val="-12"/>
        </w:rPr>
        <w:t> </w:t>
      </w:r>
      <w:r>
        <w:rPr/>
        <w:t>terapiyada</w:t>
      </w:r>
      <w:r>
        <w:rPr>
          <w:spacing w:val="-4"/>
        </w:rPr>
        <w:t> </w:t>
      </w:r>
      <w:r>
        <w:rPr/>
        <w:t>əsasən</w:t>
      </w:r>
      <w:r>
        <w:rPr>
          <w:spacing w:val="-8"/>
        </w:rPr>
        <w:t> </w:t>
      </w:r>
      <w:r>
        <w:rPr/>
        <w:t>ağrıkəsicilər</w:t>
      </w:r>
      <w:r>
        <w:rPr>
          <w:spacing w:val="-2"/>
        </w:rPr>
        <w:t> </w:t>
      </w:r>
      <w:r>
        <w:rPr/>
        <w:t>və iltihabın sorulmasına qarşı preparatlardan istifadə edilir. Belə preparatlardan dimeksidi qeyd etmək olar. Dimeksid analgetik, iltihab əleyhinə, antimikrob təsir göstərir.</w:t>
      </w:r>
    </w:p>
    <w:p>
      <w:pPr>
        <w:pStyle w:val="BodyText"/>
        <w:spacing w:before="157"/>
      </w:pPr>
      <w:r>
        <w:rPr/>
        <w:t>Revmatoidli</w:t>
      </w:r>
      <w:r>
        <w:rPr>
          <w:spacing w:val="-9"/>
        </w:rPr>
        <w:t> </w:t>
      </w:r>
      <w:r>
        <w:rPr/>
        <w:t>artritin</w:t>
      </w:r>
      <w:r>
        <w:rPr>
          <w:spacing w:val="-2"/>
        </w:rPr>
        <w:t> </w:t>
      </w:r>
      <w:r>
        <w:rPr/>
        <w:t>müalicəsində</w:t>
      </w:r>
      <w:r>
        <w:rPr>
          <w:spacing w:val="-4"/>
        </w:rPr>
        <w:t> </w:t>
      </w:r>
      <w:r>
        <w:rPr/>
        <w:t>sanator –</w:t>
      </w:r>
      <w:r>
        <w:rPr>
          <w:spacing w:val="-3"/>
        </w:rPr>
        <w:t> </w:t>
      </w:r>
      <w:r>
        <w:rPr/>
        <w:t>kurort</w:t>
      </w:r>
      <w:r>
        <w:rPr>
          <w:spacing w:val="-6"/>
        </w:rPr>
        <w:t> </w:t>
      </w:r>
      <w:r>
        <w:rPr/>
        <w:t>müalicəsindən</w:t>
      </w:r>
      <w:r>
        <w:rPr>
          <w:spacing w:val="-7"/>
        </w:rPr>
        <w:t> </w:t>
      </w:r>
      <w:r>
        <w:rPr/>
        <w:t>geniş istifadə</w:t>
      </w:r>
      <w:r>
        <w:rPr>
          <w:spacing w:val="-4"/>
        </w:rPr>
        <w:t> </w:t>
      </w:r>
      <w:r>
        <w:rPr/>
        <w:t>olunur. </w:t>
      </w:r>
      <w:r>
        <w:rPr>
          <w:spacing w:val="-2"/>
        </w:rPr>
        <w:t>Kurort</w:t>
      </w:r>
    </w:p>
    <w:p>
      <w:pPr>
        <w:pStyle w:val="BodyText"/>
        <w:spacing w:line="259" w:lineRule="auto" w:before="22"/>
        <w:ind w:right="142"/>
      </w:pPr>
      <w:r>
        <w:rPr/>
        <w:t>müalicəsi</w:t>
      </w:r>
      <w:r>
        <w:rPr>
          <w:spacing w:val="-10"/>
        </w:rPr>
        <w:t> </w:t>
      </w:r>
      <w:r>
        <w:rPr/>
        <w:t>aktivliyi</w:t>
      </w:r>
      <w:r>
        <w:rPr>
          <w:spacing w:val="-10"/>
        </w:rPr>
        <w:t> </w:t>
      </w:r>
      <w:r>
        <w:rPr/>
        <w:t>II dərəcədən</w:t>
      </w:r>
      <w:r>
        <w:rPr>
          <w:spacing w:val="-6"/>
        </w:rPr>
        <w:t> </w:t>
      </w:r>
      <w:r>
        <w:rPr/>
        <w:t>çox</w:t>
      </w:r>
      <w:r>
        <w:rPr>
          <w:spacing w:val="-6"/>
        </w:rPr>
        <w:t> </w:t>
      </w:r>
      <w:r>
        <w:rPr/>
        <w:t>olmayan</w:t>
      </w:r>
      <w:r>
        <w:rPr>
          <w:spacing w:val="-6"/>
        </w:rPr>
        <w:t> </w:t>
      </w:r>
      <w:r>
        <w:rPr/>
        <w:t>və</w:t>
      </w:r>
      <w:r>
        <w:rPr>
          <w:spacing w:val="-2"/>
        </w:rPr>
        <w:t> </w:t>
      </w:r>
      <w:r>
        <w:rPr/>
        <w:t>əsasən</w:t>
      </w:r>
      <w:r>
        <w:rPr>
          <w:spacing w:val="-6"/>
        </w:rPr>
        <w:t> </w:t>
      </w:r>
      <w:r>
        <w:rPr/>
        <w:t>oynaq forması</w:t>
      </w:r>
      <w:r>
        <w:rPr>
          <w:spacing w:val="-10"/>
        </w:rPr>
        <w:t> </w:t>
      </w:r>
      <w:r>
        <w:rPr/>
        <w:t>olan</w:t>
      </w:r>
      <w:r>
        <w:rPr>
          <w:spacing w:val="-1"/>
        </w:rPr>
        <w:t> </w:t>
      </w:r>
      <w:r>
        <w:rPr/>
        <w:t>xəstələrə məsləhət görülür. Kurort müalicəsinə əks-göstəriş xəstəliyin sistem şəkli alması, yüksək (II – III) dərəcə aktivlik, oynaqların funksiyasının kəskin pozulmasıdır.</w:t>
      </w:r>
    </w:p>
    <w:p>
      <w:pPr>
        <w:pStyle w:val="Heading1"/>
        <w:spacing w:before="173"/>
        <w:ind w:left="716"/>
        <w:jc w:val="center"/>
      </w:pPr>
      <w:r>
        <w:rPr>
          <w:spacing w:val="-2"/>
        </w:rPr>
        <w:t>Osteoartrit</w:t>
      </w:r>
    </w:p>
    <w:p>
      <w:pPr>
        <w:pStyle w:val="BodyText"/>
        <w:spacing w:before="134"/>
        <w:ind w:left="0"/>
        <w:rPr>
          <w:b/>
          <w:sz w:val="20"/>
        </w:rPr>
      </w:pPr>
      <w:r>
        <w:rPr>
          <w:b/>
          <w:sz w:val="20"/>
        </w:rPr>
        <w:drawing>
          <wp:anchor distT="0" distB="0" distL="0" distR="0" allowOverlap="1" layoutInCell="1" locked="0" behindDoc="1" simplePos="0" relativeHeight="487635456">
            <wp:simplePos x="0" y="0"/>
            <wp:positionH relativeFrom="page">
              <wp:posOffset>873125</wp:posOffset>
            </wp:positionH>
            <wp:positionV relativeFrom="paragraph">
              <wp:posOffset>246914</wp:posOffset>
            </wp:positionV>
            <wp:extent cx="5857349" cy="3381089"/>
            <wp:effectExtent l="0" t="0" r="0" b="0"/>
            <wp:wrapTopAndBottom/>
            <wp:docPr id="268" name="Image 268"/>
            <wp:cNvGraphicFramePr>
              <a:graphicFrameLocks/>
            </wp:cNvGraphicFramePr>
            <a:graphic>
              <a:graphicData uri="http://schemas.openxmlformats.org/drawingml/2006/picture">
                <pic:pic>
                  <pic:nvPicPr>
                    <pic:cNvPr id="268" name="Image 268"/>
                    <pic:cNvPicPr/>
                  </pic:nvPicPr>
                  <pic:blipFill>
                    <a:blip r:embed="rId178" cstate="print"/>
                    <a:stretch>
                      <a:fillRect/>
                    </a:stretch>
                  </pic:blipFill>
                  <pic:spPr>
                    <a:xfrm>
                      <a:off x="0" y="0"/>
                      <a:ext cx="5857349" cy="3381089"/>
                    </a:xfrm>
                    <a:prstGeom prst="rect">
                      <a:avLst/>
                    </a:prstGeom>
                  </pic:spPr>
                </pic:pic>
              </a:graphicData>
            </a:graphic>
          </wp:anchor>
        </w:drawing>
      </w:r>
    </w:p>
    <w:p>
      <w:pPr>
        <w:pStyle w:val="BodyText"/>
        <w:spacing w:line="259" w:lineRule="auto" w:before="191"/>
        <w:ind w:right="202"/>
      </w:pPr>
      <w:r>
        <w:rPr/>
        <w:t>Osteoartrit (kirəcləşmə və ya “oynaqlara duz yığılması” – duzlaşma) oynaq qığırdaqlarının quruluşunun</w:t>
      </w:r>
      <w:r>
        <w:rPr>
          <w:spacing w:val="-8"/>
        </w:rPr>
        <w:t> </w:t>
      </w:r>
      <w:r>
        <w:rPr/>
        <w:t>pozulması</w:t>
      </w:r>
      <w:r>
        <w:rPr>
          <w:spacing w:val="-8"/>
        </w:rPr>
        <w:t> </w:t>
      </w:r>
      <w:r>
        <w:rPr/>
        <w:t>ilə</w:t>
      </w:r>
      <w:r>
        <w:rPr>
          <w:spacing w:val="-4"/>
        </w:rPr>
        <w:t> </w:t>
      </w:r>
      <w:r>
        <w:rPr/>
        <w:t>gedən</w:t>
      </w:r>
      <w:r>
        <w:rPr>
          <w:spacing w:val="-3"/>
        </w:rPr>
        <w:t> </w:t>
      </w:r>
      <w:r>
        <w:rPr/>
        <w:t>xəstəlikdir. Oynaqların</w:t>
      </w:r>
      <w:r>
        <w:rPr>
          <w:spacing w:val="-3"/>
        </w:rPr>
        <w:t> </w:t>
      </w:r>
      <w:r>
        <w:rPr/>
        <w:t>içindəki</w:t>
      </w:r>
      <w:r>
        <w:rPr>
          <w:spacing w:val="-3"/>
        </w:rPr>
        <w:t> </w:t>
      </w:r>
      <w:r>
        <w:rPr/>
        <w:t>mayenin</w:t>
      </w:r>
      <w:r>
        <w:rPr>
          <w:spacing w:val="-8"/>
        </w:rPr>
        <w:t> </w:t>
      </w:r>
      <w:r>
        <w:rPr/>
        <w:t>azalmasıyla</w:t>
      </w:r>
      <w:r>
        <w:rPr>
          <w:spacing w:val="-4"/>
        </w:rPr>
        <w:t> </w:t>
      </w:r>
      <w:r>
        <w:rPr/>
        <w:t>sümüklər</w:t>
      </w:r>
      <w:r>
        <w:rPr>
          <w:spacing w:val="-3"/>
        </w:rPr>
        <w:t> </w:t>
      </w:r>
      <w:r>
        <w:rPr/>
        <w:t>bir- birinə sürtünməyə başlayır və pozulmalar baş verir. Kirəcləşmə xüsusilə onurğa, əllər, bud-çanaq oynağı və diz oynağında olan bir xəstəlikdir.</w:t>
      </w:r>
    </w:p>
    <w:p>
      <w:pPr>
        <w:pStyle w:val="BodyText"/>
        <w:spacing w:line="259" w:lineRule="auto" w:before="162"/>
      </w:pPr>
      <w:r>
        <w:rPr/>
        <w:t>Əldəki</w:t>
      </w:r>
      <w:r>
        <w:rPr>
          <w:spacing w:val="-7"/>
        </w:rPr>
        <w:t> </w:t>
      </w:r>
      <w:r>
        <w:rPr/>
        <w:t>kirəcləşmə</w:t>
      </w:r>
      <w:r>
        <w:rPr>
          <w:spacing w:val="-3"/>
        </w:rPr>
        <w:t> </w:t>
      </w:r>
      <w:r>
        <w:rPr/>
        <w:t>zamanı</w:t>
      </w:r>
      <w:r>
        <w:rPr>
          <w:spacing w:val="-7"/>
        </w:rPr>
        <w:t> </w:t>
      </w:r>
      <w:r>
        <w:rPr/>
        <w:t>barmaqların</w:t>
      </w:r>
      <w:r>
        <w:rPr>
          <w:spacing w:val="-7"/>
        </w:rPr>
        <w:t> </w:t>
      </w:r>
      <w:r>
        <w:rPr/>
        <w:t>uc</w:t>
      </w:r>
      <w:r>
        <w:rPr>
          <w:spacing w:val="-3"/>
        </w:rPr>
        <w:t> </w:t>
      </w:r>
      <w:r>
        <w:rPr/>
        <w:t>oynaqlarında</w:t>
      </w:r>
      <w:r>
        <w:rPr>
          <w:spacing w:val="-3"/>
        </w:rPr>
        <w:t> </w:t>
      </w:r>
      <w:r>
        <w:rPr/>
        <w:t>şiş</w:t>
      </w:r>
      <w:r>
        <w:rPr>
          <w:spacing w:val="-1"/>
        </w:rPr>
        <w:t> </w:t>
      </w:r>
      <w:r>
        <w:rPr/>
        <w:t>və</w:t>
      </w:r>
      <w:r>
        <w:rPr>
          <w:spacing w:val="-3"/>
        </w:rPr>
        <w:t> </w:t>
      </w:r>
      <w:r>
        <w:rPr/>
        <w:t>sümük</w:t>
      </w:r>
      <w:r>
        <w:rPr>
          <w:spacing w:val="-2"/>
        </w:rPr>
        <w:t> </w:t>
      </w:r>
      <w:r>
        <w:rPr/>
        <w:t>çıxıntıları,</w:t>
      </w:r>
      <w:r>
        <w:rPr>
          <w:spacing w:val="-1"/>
        </w:rPr>
        <w:t> </w:t>
      </w:r>
      <w:r>
        <w:rPr/>
        <w:t>əllərdə</w:t>
      </w:r>
      <w:r>
        <w:rPr>
          <w:spacing w:val="-3"/>
        </w:rPr>
        <w:t> </w:t>
      </w:r>
      <w:r>
        <w:rPr/>
        <w:t>ağrı</w:t>
      </w:r>
      <w:r>
        <w:rPr>
          <w:spacing w:val="-11"/>
        </w:rPr>
        <w:t> </w:t>
      </w:r>
      <w:r>
        <w:rPr/>
        <w:t>və</w:t>
      </w:r>
      <w:r>
        <w:rPr>
          <w:spacing w:val="-3"/>
        </w:rPr>
        <w:t> </w:t>
      </w:r>
      <w:r>
        <w:rPr/>
        <w:t>səhərlər tutulmalar müşahidə olunur.</w:t>
      </w:r>
    </w:p>
    <w:p>
      <w:pPr>
        <w:pStyle w:val="BodyText"/>
        <w:spacing w:after="0" w:line="259" w:lineRule="auto"/>
        <w:sectPr>
          <w:pgSz w:w="11910" w:h="16840"/>
          <w:pgMar w:header="0" w:footer="1467" w:top="960" w:bottom="1660" w:left="708" w:right="850"/>
        </w:sectPr>
      </w:pPr>
    </w:p>
    <w:p>
      <w:pPr>
        <w:pStyle w:val="BodyText"/>
        <w:spacing w:line="259" w:lineRule="auto" w:before="74"/>
        <w:ind w:right="420"/>
      </w:pPr>
      <w:r>
        <w:rPr/>
        <w:t>Diz</w:t>
      </w:r>
      <w:r>
        <w:rPr>
          <w:spacing w:val="-6"/>
        </w:rPr>
        <w:t> </w:t>
      </w:r>
      <w:r>
        <w:rPr/>
        <w:t>kirəcləşmələrində</w:t>
      </w:r>
      <w:r>
        <w:rPr>
          <w:spacing w:val="-6"/>
        </w:rPr>
        <w:t> </w:t>
      </w:r>
      <w:r>
        <w:rPr/>
        <w:t>diz</w:t>
      </w:r>
      <w:r>
        <w:rPr>
          <w:spacing w:val="-6"/>
        </w:rPr>
        <w:t> </w:t>
      </w:r>
      <w:r>
        <w:rPr/>
        <w:t>ağrısı,</w:t>
      </w:r>
      <w:r>
        <w:rPr>
          <w:spacing w:val="-4"/>
        </w:rPr>
        <w:t> </w:t>
      </w:r>
      <w:r>
        <w:rPr/>
        <w:t>dizlərdə</w:t>
      </w:r>
      <w:r>
        <w:rPr>
          <w:spacing w:val="-2"/>
        </w:rPr>
        <w:t> </w:t>
      </w:r>
      <w:r>
        <w:rPr/>
        <w:t>hərəkət</w:t>
      </w:r>
      <w:r>
        <w:rPr>
          <w:spacing w:val="-1"/>
        </w:rPr>
        <w:t> </w:t>
      </w:r>
      <w:r>
        <w:rPr/>
        <w:t>zamanı</w:t>
      </w:r>
      <w:r>
        <w:rPr>
          <w:spacing w:val="-10"/>
        </w:rPr>
        <w:t> </w:t>
      </w:r>
      <w:r>
        <w:rPr/>
        <w:t>sürtünmə</w:t>
      </w:r>
      <w:r>
        <w:rPr>
          <w:spacing w:val="-6"/>
        </w:rPr>
        <w:t> </w:t>
      </w:r>
      <w:r>
        <w:rPr/>
        <w:t>səsləri, hərəkət</w:t>
      </w:r>
      <w:r>
        <w:rPr>
          <w:spacing w:val="-1"/>
        </w:rPr>
        <w:t> </w:t>
      </w:r>
      <w:r>
        <w:rPr/>
        <w:t>məhdudiyyəti</w:t>
      </w:r>
      <w:r>
        <w:rPr>
          <w:spacing w:val="-10"/>
        </w:rPr>
        <w:t> </w:t>
      </w:r>
      <w:r>
        <w:rPr/>
        <w:t>və şəkil pozğunluqları ortaya çıxır. Bəzən dizlərə maye yığıldığından şiş əmələ gəlir.</w:t>
      </w:r>
    </w:p>
    <w:p>
      <w:pPr>
        <w:pStyle w:val="BodyText"/>
        <w:spacing w:line="259" w:lineRule="auto" w:before="158"/>
        <w:ind w:right="501"/>
      </w:pPr>
      <w:r>
        <w:rPr/>
        <w:t>Bud-çanaq</w:t>
      </w:r>
      <w:r>
        <w:rPr>
          <w:spacing w:val="-7"/>
        </w:rPr>
        <w:t> </w:t>
      </w:r>
      <w:r>
        <w:rPr/>
        <w:t>oynağının</w:t>
      </w:r>
      <w:r>
        <w:rPr>
          <w:spacing w:val="-11"/>
        </w:rPr>
        <w:t> </w:t>
      </w:r>
      <w:r>
        <w:rPr/>
        <w:t>kirəcləşməsində</w:t>
      </w:r>
      <w:r>
        <w:rPr>
          <w:spacing w:val="-7"/>
        </w:rPr>
        <w:t> </w:t>
      </w:r>
      <w:r>
        <w:rPr/>
        <w:t>hərəkət məhdudluğu</w:t>
      </w:r>
      <w:r>
        <w:rPr>
          <w:spacing w:val="-3"/>
        </w:rPr>
        <w:t> </w:t>
      </w:r>
      <w:r>
        <w:rPr/>
        <w:t>yaranır, yerimək</w:t>
      </w:r>
      <w:r>
        <w:rPr>
          <w:spacing w:val="-7"/>
        </w:rPr>
        <w:t> </w:t>
      </w:r>
      <w:r>
        <w:rPr/>
        <w:t>və</w:t>
      </w:r>
      <w:r>
        <w:rPr>
          <w:spacing w:val="-7"/>
        </w:rPr>
        <w:t> </w:t>
      </w:r>
      <w:r>
        <w:rPr/>
        <w:t>üzüyuxarı</w:t>
      </w:r>
      <w:r>
        <w:rPr>
          <w:spacing w:val="-14"/>
        </w:rPr>
        <w:t> </w:t>
      </w:r>
      <w:r>
        <w:rPr/>
        <w:t>qalxmaq ağrı ilə müşahidə olunur.</w:t>
      </w:r>
    </w:p>
    <w:p>
      <w:pPr>
        <w:pStyle w:val="BodyText"/>
        <w:spacing w:line="259" w:lineRule="auto" w:before="163"/>
      </w:pPr>
      <w:r>
        <w:rPr/>
        <w:t>Onurğa</w:t>
      </w:r>
      <w:r>
        <w:rPr>
          <w:spacing w:val="-6"/>
        </w:rPr>
        <w:t> </w:t>
      </w:r>
      <w:r>
        <w:rPr/>
        <w:t>kirəçləşməsində</w:t>
      </w:r>
      <w:r>
        <w:rPr>
          <w:spacing w:val="-2"/>
        </w:rPr>
        <w:t> </w:t>
      </w:r>
      <w:r>
        <w:rPr/>
        <w:t>isə</w:t>
      </w:r>
      <w:r>
        <w:rPr>
          <w:spacing w:val="-6"/>
        </w:rPr>
        <w:t> </w:t>
      </w:r>
      <w:r>
        <w:rPr/>
        <w:t>boyun,</w:t>
      </w:r>
      <w:r>
        <w:rPr>
          <w:spacing w:val="-3"/>
        </w:rPr>
        <w:t> </w:t>
      </w:r>
      <w:r>
        <w:rPr/>
        <w:t>kürək</w:t>
      </w:r>
      <w:r>
        <w:rPr>
          <w:spacing w:val="-5"/>
        </w:rPr>
        <w:t> </w:t>
      </w:r>
      <w:r>
        <w:rPr/>
        <w:t>və</w:t>
      </w:r>
      <w:r>
        <w:rPr>
          <w:spacing w:val="-2"/>
        </w:rPr>
        <w:t> </w:t>
      </w:r>
      <w:r>
        <w:rPr/>
        <w:t>ya</w:t>
      </w:r>
      <w:r>
        <w:rPr>
          <w:spacing w:val="-2"/>
        </w:rPr>
        <w:t> </w:t>
      </w:r>
      <w:r>
        <w:rPr/>
        <w:t>bel</w:t>
      </w:r>
      <w:r>
        <w:rPr>
          <w:spacing w:val="-5"/>
        </w:rPr>
        <w:t> </w:t>
      </w:r>
      <w:r>
        <w:rPr/>
        <w:t>ağrıları, hərəkətlərdə</w:t>
      </w:r>
      <w:r>
        <w:rPr>
          <w:spacing w:val="-6"/>
        </w:rPr>
        <w:t> </w:t>
      </w:r>
      <w:r>
        <w:rPr/>
        <w:t>çətinlik,</w:t>
      </w:r>
      <w:r>
        <w:rPr>
          <w:spacing w:val="-3"/>
        </w:rPr>
        <w:t> </w:t>
      </w:r>
      <w:r>
        <w:rPr/>
        <w:t>bud-çanaq</w:t>
      </w:r>
      <w:r>
        <w:rPr>
          <w:spacing w:val="-5"/>
        </w:rPr>
        <w:t> </w:t>
      </w:r>
      <w:r>
        <w:rPr/>
        <w:t>oynağına yayılan ağrılar müşahidə olunur.</w:t>
      </w:r>
    </w:p>
    <w:p>
      <w:pPr>
        <w:pStyle w:val="BodyText"/>
        <w:spacing w:line="259" w:lineRule="auto" w:before="157"/>
      </w:pPr>
      <w:r>
        <w:rPr>
          <w:b/>
        </w:rPr>
        <w:t>Etiologiyası.</w:t>
      </w:r>
      <w:r>
        <w:rPr>
          <w:b/>
          <w:spacing w:val="-1"/>
        </w:rPr>
        <w:t> </w:t>
      </w:r>
      <w:r>
        <w:rPr/>
        <w:t>Osteoartiritin</w:t>
      </w:r>
      <w:r>
        <w:rPr>
          <w:spacing w:val="-9"/>
        </w:rPr>
        <w:t> </w:t>
      </w:r>
      <w:r>
        <w:rPr/>
        <w:t>səbəbi</w:t>
      </w:r>
      <w:r>
        <w:rPr>
          <w:spacing w:val="-12"/>
        </w:rPr>
        <w:t> </w:t>
      </w:r>
      <w:r>
        <w:rPr/>
        <w:t>çox</w:t>
      </w:r>
      <w:r>
        <w:rPr>
          <w:spacing w:val="-4"/>
        </w:rPr>
        <w:t> </w:t>
      </w:r>
      <w:r>
        <w:rPr/>
        <w:t>vaxt</w:t>
      </w:r>
      <w:r>
        <w:rPr>
          <w:spacing w:val="-4"/>
        </w:rPr>
        <w:t> </w:t>
      </w:r>
      <w:r>
        <w:rPr/>
        <w:t>oynaq</w:t>
      </w:r>
      <w:r>
        <w:rPr>
          <w:spacing w:val="-4"/>
        </w:rPr>
        <w:t> </w:t>
      </w:r>
      <w:r>
        <w:rPr/>
        <w:t>qığırdağının</w:t>
      </w:r>
      <w:r>
        <w:rPr>
          <w:spacing w:val="-4"/>
        </w:rPr>
        <w:t> </w:t>
      </w:r>
      <w:r>
        <w:rPr/>
        <w:t>zədələnməsi</w:t>
      </w:r>
      <w:r>
        <w:rPr>
          <w:spacing w:val="-9"/>
        </w:rPr>
        <w:t> </w:t>
      </w:r>
      <w:r>
        <w:rPr/>
        <w:t>və</w:t>
      </w:r>
      <w:r>
        <w:rPr>
          <w:spacing w:val="-1"/>
        </w:rPr>
        <w:t> </w:t>
      </w:r>
      <w:r>
        <w:rPr/>
        <w:t>ya</w:t>
      </w:r>
      <w:r>
        <w:rPr>
          <w:spacing w:val="-1"/>
        </w:rPr>
        <w:t> </w:t>
      </w:r>
      <w:r>
        <w:rPr/>
        <w:t>həddindən</w:t>
      </w:r>
      <w:r>
        <w:rPr>
          <w:spacing w:val="-9"/>
        </w:rPr>
        <w:t> </w:t>
      </w:r>
      <w:r>
        <w:rPr/>
        <w:t>artıq yüklənməsi ilə əlaqəlidir. Ən çox rast gəlinən səbəbləri bunlardır:</w:t>
      </w:r>
    </w:p>
    <w:p>
      <w:pPr>
        <w:pStyle w:val="ListParagraph"/>
        <w:numPr>
          <w:ilvl w:val="0"/>
          <w:numId w:val="108"/>
        </w:numPr>
        <w:tabs>
          <w:tab w:pos="1034" w:val="left" w:leader="none"/>
        </w:tabs>
        <w:spacing w:line="259" w:lineRule="auto" w:before="163" w:after="0"/>
        <w:ind w:left="1034" w:right="1126" w:hanging="360"/>
        <w:jc w:val="left"/>
        <w:rPr>
          <w:sz w:val="24"/>
        </w:rPr>
      </w:pPr>
      <w:r>
        <w:rPr>
          <w:sz w:val="24"/>
        </w:rPr>
        <w:t>Oynaq</w:t>
      </w:r>
      <w:r>
        <w:rPr>
          <w:spacing w:val="-5"/>
          <w:sz w:val="24"/>
        </w:rPr>
        <w:t> </w:t>
      </w:r>
      <w:r>
        <w:rPr>
          <w:sz w:val="24"/>
        </w:rPr>
        <w:t>zədələnmələri:</w:t>
      </w:r>
      <w:r>
        <w:rPr>
          <w:spacing w:val="-1"/>
          <w:sz w:val="24"/>
        </w:rPr>
        <w:t> </w:t>
      </w:r>
      <w:r>
        <w:rPr>
          <w:sz w:val="24"/>
        </w:rPr>
        <w:t>idman, iş,</w:t>
      </w:r>
      <w:r>
        <w:rPr>
          <w:spacing w:val="-3"/>
          <w:sz w:val="24"/>
        </w:rPr>
        <w:t> </w:t>
      </w:r>
      <w:r>
        <w:rPr>
          <w:sz w:val="24"/>
        </w:rPr>
        <w:t>ev</w:t>
      </w:r>
      <w:r>
        <w:rPr>
          <w:spacing w:val="-10"/>
          <w:sz w:val="24"/>
        </w:rPr>
        <w:t> </w:t>
      </w:r>
      <w:r>
        <w:rPr>
          <w:sz w:val="24"/>
        </w:rPr>
        <w:t>və</w:t>
      </w:r>
      <w:r>
        <w:rPr>
          <w:spacing w:val="-2"/>
          <w:sz w:val="24"/>
        </w:rPr>
        <w:t> </w:t>
      </w:r>
      <w:r>
        <w:rPr>
          <w:sz w:val="24"/>
        </w:rPr>
        <w:t>ya</w:t>
      </w:r>
      <w:r>
        <w:rPr>
          <w:spacing w:val="-6"/>
          <w:sz w:val="24"/>
        </w:rPr>
        <w:t> </w:t>
      </w:r>
      <w:r>
        <w:rPr>
          <w:sz w:val="24"/>
        </w:rPr>
        <w:t>avtoqəza</w:t>
      </w:r>
      <w:r>
        <w:rPr>
          <w:spacing w:val="-11"/>
          <w:sz w:val="24"/>
        </w:rPr>
        <w:t> </w:t>
      </w:r>
      <w:r>
        <w:rPr>
          <w:sz w:val="24"/>
        </w:rPr>
        <w:t>nəticəsində</w:t>
      </w:r>
      <w:r>
        <w:rPr>
          <w:spacing w:val="-6"/>
          <w:sz w:val="24"/>
        </w:rPr>
        <w:t> </w:t>
      </w:r>
      <w:r>
        <w:rPr>
          <w:sz w:val="24"/>
        </w:rPr>
        <w:t>oynaq</w:t>
      </w:r>
      <w:r>
        <w:rPr>
          <w:spacing w:val="-5"/>
          <w:sz w:val="24"/>
        </w:rPr>
        <w:t> </w:t>
      </w:r>
      <w:r>
        <w:rPr>
          <w:sz w:val="24"/>
        </w:rPr>
        <w:t>zədələnməsi</w:t>
      </w:r>
      <w:r>
        <w:rPr>
          <w:spacing w:val="-10"/>
          <w:sz w:val="24"/>
        </w:rPr>
        <w:t> </w:t>
      </w:r>
      <w:r>
        <w:rPr>
          <w:sz w:val="24"/>
        </w:rPr>
        <w:t>və osteoartrit yaranması riski artır;</w:t>
      </w:r>
    </w:p>
    <w:p>
      <w:pPr>
        <w:pStyle w:val="ListParagraph"/>
        <w:numPr>
          <w:ilvl w:val="0"/>
          <w:numId w:val="108"/>
        </w:numPr>
        <w:tabs>
          <w:tab w:pos="1034" w:val="left" w:leader="none"/>
        </w:tabs>
        <w:spacing w:line="259" w:lineRule="auto" w:before="0" w:after="0"/>
        <w:ind w:left="1034" w:right="250" w:hanging="360"/>
        <w:jc w:val="left"/>
        <w:rPr>
          <w:sz w:val="24"/>
        </w:rPr>
      </w:pPr>
      <w:r>
        <w:rPr>
          <w:sz w:val="24"/>
        </w:rPr>
        <w:t>Təkrarlanan</w:t>
      </w:r>
      <w:r>
        <w:rPr>
          <w:spacing w:val="-4"/>
          <w:sz w:val="24"/>
        </w:rPr>
        <w:t> </w:t>
      </w:r>
      <w:r>
        <w:rPr>
          <w:sz w:val="24"/>
        </w:rPr>
        <w:t>yüklənmələr:</w:t>
      </w:r>
      <w:r>
        <w:rPr>
          <w:spacing w:val="-4"/>
          <w:sz w:val="24"/>
        </w:rPr>
        <w:t> </w:t>
      </w:r>
      <w:r>
        <w:rPr>
          <w:sz w:val="24"/>
        </w:rPr>
        <w:t>eyni</w:t>
      </w:r>
      <w:r>
        <w:rPr>
          <w:spacing w:val="-4"/>
          <w:sz w:val="24"/>
        </w:rPr>
        <w:t> </w:t>
      </w:r>
      <w:r>
        <w:rPr>
          <w:sz w:val="24"/>
        </w:rPr>
        <w:t>hərəkətlərin</w:t>
      </w:r>
      <w:r>
        <w:rPr>
          <w:spacing w:val="-9"/>
          <w:sz w:val="24"/>
        </w:rPr>
        <w:t> </w:t>
      </w:r>
      <w:r>
        <w:rPr>
          <w:sz w:val="24"/>
        </w:rPr>
        <w:t>davamlı</w:t>
      </w:r>
      <w:r>
        <w:rPr>
          <w:spacing w:val="-12"/>
          <w:sz w:val="24"/>
        </w:rPr>
        <w:t> </w:t>
      </w:r>
      <w:r>
        <w:rPr>
          <w:sz w:val="24"/>
        </w:rPr>
        <w:t>olaraq təkrar</w:t>
      </w:r>
      <w:r>
        <w:rPr>
          <w:spacing w:val="-3"/>
          <w:sz w:val="24"/>
        </w:rPr>
        <w:t> </w:t>
      </w:r>
      <w:r>
        <w:rPr>
          <w:sz w:val="24"/>
        </w:rPr>
        <w:t>edilməsi</w:t>
      </w:r>
      <w:r>
        <w:rPr>
          <w:spacing w:val="-9"/>
          <w:sz w:val="24"/>
        </w:rPr>
        <w:t> </w:t>
      </w:r>
      <w:r>
        <w:rPr>
          <w:sz w:val="24"/>
        </w:rPr>
        <w:t>oynaq</w:t>
      </w:r>
      <w:r>
        <w:rPr>
          <w:spacing w:val="-4"/>
          <w:sz w:val="24"/>
        </w:rPr>
        <w:t> </w:t>
      </w:r>
      <w:r>
        <w:rPr>
          <w:sz w:val="24"/>
        </w:rPr>
        <w:t>qığırdağında yeyilməyə gətirib</w:t>
      </w:r>
      <w:r>
        <w:rPr>
          <w:spacing w:val="-3"/>
          <w:sz w:val="24"/>
        </w:rPr>
        <w:t> </w:t>
      </w:r>
      <w:r>
        <w:rPr>
          <w:sz w:val="24"/>
        </w:rPr>
        <w:t>çıxarda bilir. Balerinalarda ayaq biləyi, futbolçularda diz oynağında bu tipli osteoartrit əmələ gələ bilir;</w:t>
      </w:r>
    </w:p>
    <w:p>
      <w:pPr>
        <w:pStyle w:val="ListParagraph"/>
        <w:numPr>
          <w:ilvl w:val="0"/>
          <w:numId w:val="108"/>
        </w:numPr>
        <w:tabs>
          <w:tab w:pos="1034" w:val="left" w:leader="none"/>
        </w:tabs>
        <w:spacing w:line="259" w:lineRule="auto" w:before="0" w:after="0"/>
        <w:ind w:left="1034" w:right="474" w:hanging="360"/>
        <w:jc w:val="left"/>
        <w:rPr>
          <w:sz w:val="24"/>
        </w:rPr>
      </w:pPr>
      <w:r>
        <w:rPr>
          <w:sz w:val="24"/>
        </w:rPr>
        <w:t>Sümük kənarlarında zədələnmələr: oynağı əmələ gətirən sümük kənarlarında sınığa və ya təzyiqə bağlı</w:t>
      </w:r>
      <w:r>
        <w:rPr>
          <w:spacing w:val="-12"/>
          <w:sz w:val="24"/>
        </w:rPr>
        <w:t> </w:t>
      </w:r>
      <w:r>
        <w:rPr>
          <w:sz w:val="24"/>
        </w:rPr>
        <w:t>zədələnmələr</w:t>
      </w:r>
      <w:r>
        <w:rPr>
          <w:spacing w:val="-3"/>
          <w:sz w:val="24"/>
        </w:rPr>
        <w:t> </w:t>
      </w:r>
      <w:r>
        <w:rPr>
          <w:sz w:val="24"/>
        </w:rPr>
        <w:t>ola bilər.</w:t>
      </w:r>
      <w:r>
        <w:rPr>
          <w:spacing w:val="-2"/>
          <w:sz w:val="24"/>
        </w:rPr>
        <w:t> </w:t>
      </w:r>
      <w:r>
        <w:rPr>
          <w:sz w:val="24"/>
        </w:rPr>
        <w:t>Bu</w:t>
      </w:r>
      <w:r>
        <w:rPr>
          <w:spacing w:val="-4"/>
          <w:sz w:val="24"/>
        </w:rPr>
        <w:t> </w:t>
      </w:r>
      <w:r>
        <w:rPr>
          <w:sz w:val="24"/>
        </w:rPr>
        <w:t>halda</w:t>
      </w:r>
      <w:r>
        <w:rPr>
          <w:spacing w:val="-5"/>
          <w:sz w:val="24"/>
        </w:rPr>
        <w:t> </w:t>
      </w:r>
      <w:r>
        <w:rPr>
          <w:sz w:val="24"/>
        </w:rPr>
        <w:t>sümük</w:t>
      </w:r>
      <w:r>
        <w:rPr>
          <w:spacing w:val="-4"/>
          <w:sz w:val="24"/>
        </w:rPr>
        <w:t> </w:t>
      </w:r>
      <w:r>
        <w:rPr>
          <w:sz w:val="24"/>
        </w:rPr>
        <w:t>kənarları</w:t>
      </w:r>
      <w:r>
        <w:rPr>
          <w:spacing w:val="-9"/>
          <w:sz w:val="24"/>
        </w:rPr>
        <w:t> </w:t>
      </w:r>
      <w:r>
        <w:rPr>
          <w:sz w:val="24"/>
        </w:rPr>
        <w:t>normal</w:t>
      </w:r>
      <w:r>
        <w:rPr>
          <w:spacing w:val="-9"/>
          <w:sz w:val="24"/>
        </w:rPr>
        <w:t> </w:t>
      </w:r>
      <w:r>
        <w:rPr>
          <w:sz w:val="24"/>
        </w:rPr>
        <w:t>anatomik</w:t>
      </w:r>
      <w:r>
        <w:rPr>
          <w:spacing w:val="-4"/>
          <w:sz w:val="24"/>
        </w:rPr>
        <w:t> </w:t>
      </w:r>
      <w:r>
        <w:rPr>
          <w:sz w:val="24"/>
        </w:rPr>
        <w:t>quruluşunu itirir, nəticədə osteoartrit yaranır;</w:t>
      </w:r>
    </w:p>
    <w:p>
      <w:pPr>
        <w:pStyle w:val="ListParagraph"/>
        <w:numPr>
          <w:ilvl w:val="0"/>
          <w:numId w:val="108"/>
        </w:numPr>
        <w:tabs>
          <w:tab w:pos="1033" w:val="left" w:leader="none"/>
        </w:tabs>
        <w:spacing w:line="275" w:lineRule="exact" w:before="0" w:after="0"/>
        <w:ind w:left="1033" w:right="0" w:hanging="359"/>
        <w:jc w:val="left"/>
        <w:rPr>
          <w:sz w:val="24"/>
        </w:rPr>
      </w:pPr>
      <w:r>
        <w:rPr>
          <w:sz w:val="24"/>
        </w:rPr>
        <w:t>Sümük</w:t>
      </w:r>
      <w:r>
        <w:rPr>
          <w:spacing w:val="-4"/>
          <w:sz w:val="24"/>
        </w:rPr>
        <w:t> </w:t>
      </w:r>
      <w:r>
        <w:rPr>
          <w:spacing w:val="-2"/>
          <w:sz w:val="24"/>
        </w:rPr>
        <w:t>xəstəlikləri;</w:t>
      </w:r>
    </w:p>
    <w:p>
      <w:pPr>
        <w:pStyle w:val="ListParagraph"/>
        <w:numPr>
          <w:ilvl w:val="0"/>
          <w:numId w:val="108"/>
        </w:numPr>
        <w:tabs>
          <w:tab w:pos="1034" w:val="left" w:leader="none"/>
        </w:tabs>
        <w:spacing w:line="259" w:lineRule="auto" w:before="19" w:after="0"/>
        <w:ind w:left="1034" w:right="656" w:hanging="360"/>
        <w:jc w:val="both"/>
        <w:rPr>
          <w:sz w:val="24"/>
        </w:rPr>
      </w:pPr>
      <w:r>
        <w:rPr>
          <w:sz w:val="24"/>
        </w:rPr>
        <w:t>Oynaqların</w:t>
      </w:r>
      <w:r>
        <w:rPr>
          <w:spacing w:val="-3"/>
          <w:sz w:val="24"/>
        </w:rPr>
        <w:t> </w:t>
      </w:r>
      <w:r>
        <w:rPr>
          <w:sz w:val="24"/>
        </w:rPr>
        <w:t>həddindən</w:t>
      </w:r>
      <w:r>
        <w:rPr>
          <w:spacing w:val="-8"/>
          <w:sz w:val="24"/>
        </w:rPr>
        <w:t> </w:t>
      </w:r>
      <w:r>
        <w:rPr>
          <w:sz w:val="24"/>
        </w:rPr>
        <w:t>çox</w:t>
      </w:r>
      <w:r>
        <w:rPr>
          <w:spacing w:val="-3"/>
          <w:sz w:val="24"/>
        </w:rPr>
        <w:t> </w:t>
      </w:r>
      <w:r>
        <w:rPr>
          <w:sz w:val="24"/>
        </w:rPr>
        <w:t>yük</w:t>
      </w:r>
      <w:r>
        <w:rPr>
          <w:spacing w:val="-3"/>
          <w:sz w:val="24"/>
        </w:rPr>
        <w:t> </w:t>
      </w:r>
      <w:r>
        <w:rPr>
          <w:sz w:val="24"/>
        </w:rPr>
        <w:t>daşıması: bədən</w:t>
      </w:r>
      <w:r>
        <w:rPr>
          <w:spacing w:val="-8"/>
          <w:sz w:val="24"/>
        </w:rPr>
        <w:t> </w:t>
      </w:r>
      <w:r>
        <w:rPr>
          <w:sz w:val="24"/>
        </w:rPr>
        <w:t>nə</w:t>
      </w:r>
      <w:r>
        <w:rPr>
          <w:spacing w:val="-4"/>
          <w:sz w:val="24"/>
        </w:rPr>
        <w:t> </w:t>
      </w:r>
      <w:r>
        <w:rPr>
          <w:sz w:val="24"/>
        </w:rPr>
        <w:t>qədər</w:t>
      </w:r>
      <w:r>
        <w:rPr>
          <w:spacing w:val="-2"/>
          <w:sz w:val="24"/>
        </w:rPr>
        <w:t> </w:t>
      </w:r>
      <w:r>
        <w:rPr>
          <w:sz w:val="24"/>
        </w:rPr>
        <w:t>ağırdırsa,</w:t>
      </w:r>
      <w:r>
        <w:rPr>
          <w:spacing w:val="-1"/>
          <w:sz w:val="24"/>
        </w:rPr>
        <w:t> </w:t>
      </w:r>
      <w:r>
        <w:rPr>
          <w:sz w:val="24"/>
        </w:rPr>
        <w:t>diz,</w:t>
      </w:r>
      <w:r>
        <w:rPr>
          <w:spacing w:val="-1"/>
          <w:sz w:val="24"/>
        </w:rPr>
        <w:t> </w:t>
      </w:r>
      <w:r>
        <w:rPr>
          <w:sz w:val="24"/>
        </w:rPr>
        <w:t>bud-çanaq,</w:t>
      </w:r>
      <w:r>
        <w:rPr>
          <w:spacing w:val="-1"/>
          <w:sz w:val="24"/>
        </w:rPr>
        <w:t> </w:t>
      </w:r>
      <w:r>
        <w:rPr>
          <w:sz w:val="24"/>
        </w:rPr>
        <w:t>topuğa düşən</w:t>
      </w:r>
      <w:r>
        <w:rPr>
          <w:spacing w:val="-3"/>
          <w:sz w:val="24"/>
        </w:rPr>
        <w:t> </w:t>
      </w:r>
      <w:r>
        <w:rPr>
          <w:sz w:val="24"/>
        </w:rPr>
        <w:t>yük bir</w:t>
      </w:r>
      <w:r>
        <w:rPr>
          <w:spacing w:val="-2"/>
          <w:sz w:val="24"/>
        </w:rPr>
        <w:t> </w:t>
      </w:r>
      <w:r>
        <w:rPr>
          <w:sz w:val="24"/>
        </w:rPr>
        <w:t>o qədər</w:t>
      </w:r>
      <w:r>
        <w:rPr>
          <w:spacing w:val="-2"/>
          <w:sz w:val="24"/>
        </w:rPr>
        <w:t> </w:t>
      </w:r>
      <w:r>
        <w:rPr>
          <w:sz w:val="24"/>
        </w:rPr>
        <w:t>də</w:t>
      </w:r>
      <w:r>
        <w:rPr>
          <w:spacing w:val="-9"/>
          <w:sz w:val="24"/>
        </w:rPr>
        <w:t> </w:t>
      </w:r>
      <w:r>
        <w:rPr>
          <w:sz w:val="24"/>
        </w:rPr>
        <w:t>artır.</w:t>
      </w:r>
      <w:r>
        <w:rPr>
          <w:spacing w:val="-1"/>
          <w:sz w:val="24"/>
        </w:rPr>
        <w:t> </w:t>
      </w:r>
      <w:r>
        <w:rPr>
          <w:sz w:val="24"/>
        </w:rPr>
        <w:t>Xüsusilə</w:t>
      </w:r>
      <w:r>
        <w:rPr>
          <w:spacing w:val="-4"/>
          <w:sz w:val="24"/>
        </w:rPr>
        <w:t> </w:t>
      </w:r>
      <w:r>
        <w:rPr>
          <w:sz w:val="24"/>
        </w:rPr>
        <w:t>diz</w:t>
      </w:r>
      <w:r>
        <w:rPr>
          <w:spacing w:val="-4"/>
          <w:sz w:val="24"/>
        </w:rPr>
        <w:t> </w:t>
      </w:r>
      <w:r>
        <w:rPr>
          <w:sz w:val="24"/>
        </w:rPr>
        <w:t>osteoartritində həddindən</w:t>
      </w:r>
      <w:r>
        <w:rPr>
          <w:spacing w:val="-8"/>
          <w:sz w:val="24"/>
        </w:rPr>
        <w:t> </w:t>
      </w:r>
      <w:r>
        <w:rPr>
          <w:sz w:val="24"/>
        </w:rPr>
        <w:t>artıq</w:t>
      </w:r>
      <w:r>
        <w:rPr>
          <w:spacing w:val="-3"/>
          <w:sz w:val="24"/>
        </w:rPr>
        <w:t> </w:t>
      </w:r>
      <w:r>
        <w:rPr>
          <w:sz w:val="24"/>
        </w:rPr>
        <w:t>çəki</w:t>
      </w:r>
      <w:r>
        <w:rPr>
          <w:spacing w:val="-12"/>
          <w:sz w:val="24"/>
        </w:rPr>
        <w:t> </w:t>
      </w:r>
      <w:r>
        <w:rPr>
          <w:sz w:val="24"/>
        </w:rPr>
        <w:t>önəmli</w:t>
      </w:r>
      <w:r>
        <w:rPr>
          <w:spacing w:val="-2"/>
          <w:sz w:val="24"/>
        </w:rPr>
        <w:t> </w:t>
      </w:r>
      <w:r>
        <w:rPr>
          <w:sz w:val="24"/>
        </w:rPr>
        <w:t>bir faktordur. Həddindən artıq yüklənmə zamanla qığırdağın yeyilməsinə səbəb olur;</w:t>
      </w:r>
    </w:p>
    <w:p>
      <w:pPr>
        <w:pStyle w:val="ListParagraph"/>
        <w:numPr>
          <w:ilvl w:val="0"/>
          <w:numId w:val="108"/>
        </w:numPr>
        <w:tabs>
          <w:tab w:pos="1034" w:val="left" w:leader="none"/>
        </w:tabs>
        <w:spacing w:line="259" w:lineRule="auto" w:before="0" w:after="0"/>
        <w:ind w:left="1034" w:right="1218" w:hanging="360"/>
        <w:jc w:val="both"/>
        <w:rPr>
          <w:sz w:val="24"/>
        </w:rPr>
      </w:pPr>
      <w:r>
        <w:rPr>
          <w:sz w:val="24"/>
        </w:rPr>
        <w:t>Oynaqlarda</w:t>
      </w:r>
      <w:r>
        <w:rPr>
          <w:spacing w:val="-3"/>
          <w:sz w:val="24"/>
        </w:rPr>
        <w:t> </w:t>
      </w:r>
      <w:r>
        <w:rPr>
          <w:sz w:val="24"/>
        </w:rPr>
        <w:t>inkişaf</w:t>
      </w:r>
      <w:r>
        <w:rPr>
          <w:spacing w:val="-13"/>
          <w:sz w:val="24"/>
        </w:rPr>
        <w:t> </w:t>
      </w:r>
      <w:r>
        <w:rPr>
          <w:sz w:val="24"/>
        </w:rPr>
        <w:t>pozğunluğu:</w:t>
      </w:r>
      <w:r>
        <w:rPr>
          <w:spacing w:val="-2"/>
          <w:sz w:val="24"/>
        </w:rPr>
        <w:t> </w:t>
      </w:r>
      <w:r>
        <w:rPr>
          <w:sz w:val="24"/>
        </w:rPr>
        <w:t>xüsusilə</w:t>
      </w:r>
      <w:r>
        <w:rPr>
          <w:spacing w:val="-3"/>
          <w:sz w:val="24"/>
        </w:rPr>
        <w:t> </w:t>
      </w:r>
      <w:r>
        <w:rPr>
          <w:sz w:val="24"/>
        </w:rPr>
        <w:t>bud-çanaq</w:t>
      </w:r>
      <w:r>
        <w:rPr>
          <w:spacing w:val="-11"/>
          <w:sz w:val="24"/>
        </w:rPr>
        <w:t> </w:t>
      </w:r>
      <w:r>
        <w:rPr>
          <w:sz w:val="24"/>
        </w:rPr>
        <w:t>oynağında</w:t>
      </w:r>
      <w:r>
        <w:rPr>
          <w:spacing w:val="-7"/>
          <w:sz w:val="24"/>
        </w:rPr>
        <w:t> </w:t>
      </w:r>
      <w:r>
        <w:rPr>
          <w:sz w:val="24"/>
        </w:rPr>
        <w:t>anadangəlmə</w:t>
      </w:r>
      <w:r>
        <w:rPr>
          <w:spacing w:val="-3"/>
          <w:sz w:val="24"/>
        </w:rPr>
        <w:t> </w:t>
      </w:r>
      <w:r>
        <w:rPr>
          <w:sz w:val="24"/>
        </w:rPr>
        <w:t>inkişaf anomaliyaları və çıxıqları da osteoartritə səbəb olur.</w:t>
      </w:r>
    </w:p>
    <w:p>
      <w:pPr>
        <w:spacing w:before="162"/>
        <w:ind w:left="314" w:right="0" w:firstLine="0"/>
        <w:jc w:val="left"/>
        <w:rPr>
          <w:sz w:val="24"/>
        </w:rPr>
      </w:pPr>
      <w:r>
        <w:rPr>
          <w:b/>
          <w:sz w:val="24"/>
        </w:rPr>
        <w:t>Klinik</w:t>
      </w:r>
      <w:r>
        <w:rPr>
          <w:b/>
          <w:spacing w:val="-8"/>
          <w:sz w:val="24"/>
        </w:rPr>
        <w:t> </w:t>
      </w:r>
      <w:r>
        <w:rPr>
          <w:b/>
          <w:sz w:val="24"/>
        </w:rPr>
        <w:t>mənzərəsi.</w:t>
      </w:r>
      <w:r>
        <w:rPr>
          <w:b/>
          <w:spacing w:val="-2"/>
          <w:sz w:val="24"/>
        </w:rPr>
        <w:t> </w:t>
      </w:r>
      <w:r>
        <w:rPr>
          <w:sz w:val="24"/>
        </w:rPr>
        <w:t>Osteoartirtin</w:t>
      </w:r>
      <w:r>
        <w:rPr>
          <w:spacing w:val="-9"/>
          <w:sz w:val="24"/>
        </w:rPr>
        <w:t> </w:t>
      </w:r>
      <w:r>
        <w:rPr>
          <w:sz w:val="24"/>
        </w:rPr>
        <w:t>klinik</w:t>
      </w:r>
      <w:r>
        <w:rPr>
          <w:spacing w:val="-4"/>
          <w:sz w:val="24"/>
        </w:rPr>
        <w:t> </w:t>
      </w:r>
      <w:r>
        <w:rPr>
          <w:spacing w:val="-2"/>
          <w:sz w:val="24"/>
        </w:rPr>
        <w:t>əlamətləri:</w:t>
      </w:r>
    </w:p>
    <w:p>
      <w:pPr>
        <w:pStyle w:val="ListParagraph"/>
        <w:numPr>
          <w:ilvl w:val="0"/>
          <w:numId w:val="108"/>
        </w:numPr>
        <w:tabs>
          <w:tab w:pos="1033" w:val="left" w:leader="none"/>
        </w:tabs>
        <w:spacing w:line="240" w:lineRule="auto" w:before="180" w:after="0"/>
        <w:ind w:left="1033" w:right="0" w:hanging="359"/>
        <w:jc w:val="left"/>
        <w:rPr>
          <w:sz w:val="24"/>
        </w:rPr>
      </w:pPr>
      <w:r>
        <w:rPr>
          <w:sz w:val="24"/>
        </w:rPr>
        <w:t>Oynaq</w:t>
      </w:r>
      <w:r>
        <w:rPr>
          <w:spacing w:val="-7"/>
          <w:sz w:val="24"/>
        </w:rPr>
        <w:t> </w:t>
      </w:r>
      <w:r>
        <w:rPr>
          <w:spacing w:val="-2"/>
          <w:sz w:val="24"/>
        </w:rPr>
        <w:t>ağrısı;</w:t>
      </w:r>
    </w:p>
    <w:p>
      <w:pPr>
        <w:pStyle w:val="ListParagraph"/>
        <w:numPr>
          <w:ilvl w:val="0"/>
          <w:numId w:val="108"/>
        </w:numPr>
        <w:tabs>
          <w:tab w:pos="1034" w:val="left" w:leader="none"/>
        </w:tabs>
        <w:spacing w:line="259" w:lineRule="auto" w:before="22" w:after="0"/>
        <w:ind w:left="1034" w:right="376" w:hanging="360"/>
        <w:jc w:val="left"/>
        <w:rPr>
          <w:sz w:val="24"/>
        </w:rPr>
      </w:pPr>
      <w:r>
        <w:rPr>
          <w:sz w:val="24"/>
        </w:rPr>
        <w:t>Gərginlik</w:t>
      </w:r>
      <w:r>
        <w:rPr>
          <w:spacing w:val="-7"/>
          <w:sz w:val="24"/>
        </w:rPr>
        <w:t> </w:t>
      </w:r>
      <w:r>
        <w:rPr>
          <w:sz w:val="24"/>
        </w:rPr>
        <w:t>və</w:t>
      </w:r>
      <w:r>
        <w:rPr>
          <w:spacing w:val="-3"/>
          <w:sz w:val="24"/>
        </w:rPr>
        <w:t> </w:t>
      </w:r>
      <w:r>
        <w:rPr>
          <w:sz w:val="24"/>
        </w:rPr>
        <w:t>hərəkətlərdə</w:t>
      </w:r>
      <w:r>
        <w:rPr>
          <w:spacing w:val="-3"/>
          <w:sz w:val="24"/>
        </w:rPr>
        <w:t> </w:t>
      </w:r>
      <w:r>
        <w:rPr>
          <w:sz w:val="24"/>
        </w:rPr>
        <w:t>məhdudluq:</w:t>
      </w:r>
      <w:r>
        <w:rPr>
          <w:spacing w:val="-2"/>
          <w:sz w:val="24"/>
        </w:rPr>
        <w:t> </w:t>
      </w:r>
      <w:r>
        <w:rPr>
          <w:sz w:val="24"/>
        </w:rPr>
        <w:t>bu</w:t>
      </w:r>
      <w:r>
        <w:rPr>
          <w:spacing w:val="-7"/>
          <w:sz w:val="24"/>
        </w:rPr>
        <w:t> </w:t>
      </w:r>
      <w:r>
        <w:rPr>
          <w:sz w:val="24"/>
        </w:rPr>
        <w:t>osteoartritin</w:t>
      </w:r>
      <w:r>
        <w:rPr>
          <w:spacing w:val="-11"/>
          <w:sz w:val="24"/>
        </w:rPr>
        <w:t> </w:t>
      </w:r>
      <w:r>
        <w:rPr>
          <w:sz w:val="24"/>
        </w:rPr>
        <w:t>gec</w:t>
      </w:r>
      <w:r>
        <w:rPr>
          <w:spacing w:val="-1"/>
          <w:sz w:val="24"/>
        </w:rPr>
        <w:t> </w:t>
      </w:r>
      <w:r>
        <w:rPr>
          <w:sz w:val="24"/>
        </w:rPr>
        <w:t>əlamətlərindəndir.</w:t>
      </w:r>
      <w:r>
        <w:rPr>
          <w:spacing w:val="-5"/>
          <w:sz w:val="24"/>
        </w:rPr>
        <w:t> </w:t>
      </w:r>
      <w:r>
        <w:rPr>
          <w:sz w:val="24"/>
        </w:rPr>
        <w:t>Nəticədə</w:t>
      </w:r>
      <w:r>
        <w:rPr>
          <w:spacing w:val="-7"/>
          <w:sz w:val="24"/>
        </w:rPr>
        <w:t> </w:t>
      </w:r>
      <w:r>
        <w:rPr>
          <w:sz w:val="24"/>
        </w:rPr>
        <w:t>oynaq donub hərəkətsiz qala bilir;</w:t>
      </w:r>
    </w:p>
    <w:p>
      <w:pPr>
        <w:pStyle w:val="ListParagraph"/>
        <w:numPr>
          <w:ilvl w:val="0"/>
          <w:numId w:val="108"/>
        </w:numPr>
        <w:tabs>
          <w:tab w:pos="1033" w:val="left" w:leader="none"/>
        </w:tabs>
        <w:spacing w:line="275" w:lineRule="exact" w:before="0" w:after="0"/>
        <w:ind w:left="1033" w:right="0" w:hanging="359"/>
        <w:jc w:val="left"/>
        <w:rPr>
          <w:sz w:val="24"/>
        </w:rPr>
      </w:pPr>
      <w:r>
        <w:rPr>
          <w:sz w:val="24"/>
        </w:rPr>
        <w:t>Oynaqda</w:t>
      </w:r>
      <w:r>
        <w:rPr>
          <w:spacing w:val="-2"/>
          <w:sz w:val="24"/>
        </w:rPr>
        <w:t> </w:t>
      </w:r>
      <w:r>
        <w:rPr>
          <w:sz w:val="24"/>
        </w:rPr>
        <w:t>həssaslıq,</w:t>
      </w:r>
      <w:r>
        <w:rPr>
          <w:spacing w:val="4"/>
          <w:sz w:val="24"/>
        </w:rPr>
        <w:t> </w:t>
      </w:r>
      <w:r>
        <w:rPr>
          <w:sz w:val="24"/>
        </w:rPr>
        <w:t>istlilik</w:t>
      </w:r>
      <w:r>
        <w:rPr>
          <w:spacing w:val="1"/>
          <w:sz w:val="24"/>
        </w:rPr>
        <w:t> </w:t>
      </w:r>
      <w:r>
        <w:rPr>
          <w:sz w:val="24"/>
        </w:rPr>
        <w:t>və</w:t>
      </w:r>
      <w:r>
        <w:rPr>
          <w:spacing w:val="-4"/>
          <w:sz w:val="24"/>
        </w:rPr>
        <w:t> </w:t>
      </w:r>
      <w:r>
        <w:rPr>
          <w:sz w:val="24"/>
        </w:rPr>
        <w:t>şişkinlik</w:t>
      </w:r>
      <w:r>
        <w:rPr>
          <w:b/>
          <w:sz w:val="24"/>
        </w:rPr>
        <w:t>:</w:t>
      </w:r>
      <w:r>
        <w:rPr>
          <w:b/>
          <w:spacing w:val="-1"/>
          <w:sz w:val="24"/>
        </w:rPr>
        <w:t> </w:t>
      </w:r>
      <w:r>
        <w:rPr>
          <w:sz w:val="24"/>
        </w:rPr>
        <w:t>ən</w:t>
      </w:r>
      <w:r>
        <w:rPr>
          <w:spacing w:val="-8"/>
          <w:sz w:val="24"/>
        </w:rPr>
        <w:t> </w:t>
      </w:r>
      <w:r>
        <w:rPr>
          <w:sz w:val="24"/>
        </w:rPr>
        <w:t>çox</w:t>
      </w:r>
      <w:r>
        <w:rPr>
          <w:spacing w:val="-7"/>
          <w:sz w:val="24"/>
        </w:rPr>
        <w:t> </w:t>
      </w:r>
      <w:r>
        <w:rPr>
          <w:sz w:val="24"/>
        </w:rPr>
        <w:t>diz</w:t>
      </w:r>
      <w:r>
        <w:rPr>
          <w:spacing w:val="1"/>
          <w:sz w:val="24"/>
        </w:rPr>
        <w:t> </w:t>
      </w:r>
      <w:r>
        <w:rPr>
          <w:sz w:val="24"/>
        </w:rPr>
        <w:t>və</w:t>
      </w:r>
      <w:r>
        <w:rPr>
          <w:spacing w:val="-4"/>
          <w:sz w:val="24"/>
        </w:rPr>
        <w:t> </w:t>
      </w:r>
      <w:r>
        <w:rPr>
          <w:sz w:val="24"/>
        </w:rPr>
        <w:t>əl</w:t>
      </w:r>
      <w:r>
        <w:rPr>
          <w:spacing w:val="-7"/>
          <w:sz w:val="24"/>
        </w:rPr>
        <w:t> </w:t>
      </w:r>
      <w:r>
        <w:rPr>
          <w:sz w:val="24"/>
        </w:rPr>
        <w:t>barmaqlarında </w:t>
      </w:r>
      <w:r>
        <w:rPr>
          <w:spacing w:val="-2"/>
          <w:sz w:val="24"/>
        </w:rPr>
        <w:t>görülür;</w:t>
      </w:r>
    </w:p>
    <w:p>
      <w:pPr>
        <w:pStyle w:val="ListParagraph"/>
        <w:numPr>
          <w:ilvl w:val="0"/>
          <w:numId w:val="108"/>
        </w:numPr>
        <w:tabs>
          <w:tab w:pos="1033" w:val="left" w:leader="none"/>
        </w:tabs>
        <w:spacing w:line="240" w:lineRule="auto" w:before="21" w:after="0"/>
        <w:ind w:left="1033" w:right="0" w:hanging="359"/>
        <w:jc w:val="left"/>
        <w:rPr>
          <w:sz w:val="24"/>
        </w:rPr>
      </w:pPr>
      <w:r>
        <w:rPr>
          <w:sz w:val="24"/>
        </w:rPr>
        <w:t>Dizdə</w:t>
      </w:r>
      <w:r>
        <w:rPr>
          <w:spacing w:val="-2"/>
          <w:sz w:val="24"/>
        </w:rPr>
        <w:t> </w:t>
      </w:r>
      <w:r>
        <w:rPr>
          <w:sz w:val="24"/>
        </w:rPr>
        <w:t>xışıltılar,</w:t>
      </w:r>
      <w:r>
        <w:rPr>
          <w:spacing w:val="-3"/>
          <w:sz w:val="24"/>
        </w:rPr>
        <w:t> </w:t>
      </w:r>
      <w:r>
        <w:rPr>
          <w:sz w:val="24"/>
        </w:rPr>
        <w:t>sürtünmə</w:t>
      </w:r>
      <w:r>
        <w:rPr>
          <w:spacing w:val="-5"/>
          <w:sz w:val="24"/>
        </w:rPr>
        <w:t> </w:t>
      </w:r>
      <w:r>
        <w:rPr>
          <w:spacing w:val="-2"/>
          <w:sz w:val="24"/>
        </w:rPr>
        <w:t>səsləri;</w:t>
      </w:r>
    </w:p>
    <w:p>
      <w:pPr>
        <w:pStyle w:val="ListParagraph"/>
        <w:numPr>
          <w:ilvl w:val="0"/>
          <w:numId w:val="108"/>
        </w:numPr>
        <w:tabs>
          <w:tab w:pos="1034" w:val="left" w:leader="none"/>
        </w:tabs>
        <w:spacing w:line="259" w:lineRule="auto" w:before="22" w:after="0"/>
        <w:ind w:left="1034" w:right="305" w:hanging="360"/>
        <w:jc w:val="left"/>
        <w:rPr>
          <w:sz w:val="24"/>
        </w:rPr>
      </w:pPr>
      <w:r>
        <w:rPr>
          <w:sz w:val="24"/>
        </w:rPr>
        <w:t>Barmaqlarda</w:t>
      </w:r>
      <w:r>
        <w:rPr>
          <w:spacing w:val="-4"/>
          <w:sz w:val="24"/>
        </w:rPr>
        <w:t> </w:t>
      </w:r>
      <w:r>
        <w:rPr>
          <w:sz w:val="24"/>
        </w:rPr>
        <w:t>sümük</w:t>
      </w:r>
      <w:r>
        <w:rPr>
          <w:spacing w:val="-3"/>
          <w:sz w:val="24"/>
        </w:rPr>
        <w:t> </w:t>
      </w:r>
      <w:r>
        <w:rPr>
          <w:sz w:val="24"/>
        </w:rPr>
        <w:t>böyüməsi</w:t>
      </w:r>
      <w:r>
        <w:rPr>
          <w:b/>
          <w:sz w:val="24"/>
        </w:rPr>
        <w:t>:</w:t>
      </w:r>
      <w:r>
        <w:rPr>
          <w:b/>
          <w:spacing w:val="-1"/>
          <w:sz w:val="24"/>
        </w:rPr>
        <w:t> </w:t>
      </w:r>
      <w:r>
        <w:rPr>
          <w:sz w:val="24"/>
        </w:rPr>
        <w:t>əl</w:t>
      </w:r>
      <w:r>
        <w:rPr>
          <w:spacing w:val="-8"/>
          <w:sz w:val="24"/>
        </w:rPr>
        <w:t> </w:t>
      </w:r>
      <w:r>
        <w:rPr>
          <w:sz w:val="24"/>
        </w:rPr>
        <w:t>barmaqları</w:t>
      </w:r>
      <w:r>
        <w:rPr>
          <w:spacing w:val="-12"/>
          <w:sz w:val="24"/>
        </w:rPr>
        <w:t> </w:t>
      </w:r>
      <w:r>
        <w:rPr>
          <w:sz w:val="24"/>
        </w:rPr>
        <w:t>oynaqlarının</w:t>
      </w:r>
      <w:r>
        <w:rPr>
          <w:spacing w:val="-3"/>
          <w:sz w:val="24"/>
        </w:rPr>
        <w:t> </w:t>
      </w:r>
      <w:r>
        <w:rPr>
          <w:sz w:val="24"/>
        </w:rPr>
        <w:t>kənarlarında</w:t>
      </w:r>
      <w:r>
        <w:rPr>
          <w:spacing w:val="-4"/>
          <w:sz w:val="24"/>
        </w:rPr>
        <w:t> </w:t>
      </w:r>
      <w:r>
        <w:rPr>
          <w:sz w:val="24"/>
        </w:rPr>
        <w:t>əmələ</w:t>
      </w:r>
      <w:r>
        <w:rPr>
          <w:spacing w:val="-4"/>
          <w:sz w:val="24"/>
        </w:rPr>
        <w:t> </w:t>
      </w:r>
      <w:r>
        <w:rPr>
          <w:sz w:val="24"/>
        </w:rPr>
        <w:t>gələn</w:t>
      </w:r>
      <w:r>
        <w:rPr>
          <w:spacing w:val="-8"/>
          <w:sz w:val="24"/>
        </w:rPr>
        <w:t> </w:t>
      </w:r>
      <w:r>
        <w:rPr>
          <w:sz w:val="24"/>
        </w:rPr>
        <w:t>çıxıntılar sümük böyüməsidir.</w:t>
      </w:r>
    </w:p>
    <w:p>
      <w:pPr>
        <w:pStyle w:val="BodyText"/>
        <w:spacing w:line="259" w:lineRule="auto" w:before="163"/>
        <w:ind w:right="142"/>
      </w:pPr>
      <w:r>
        <w:rPr/>
        <w:t>Osteoartrit</w:t>
      </w:r>
      <w:r>
        <w:rPr>
          <w:spacing w:val="-1"/>
        </w:rPr>
        <w:t> </w:t>
      </w:r>
      <w:r>
        <w:rPr/>
        <w:t>çox</w:t>
      </w:r>
      <w:r>
        <w:rPr>
          <w:spacing w:val="-10"/>
        </w:rPr>
        <w:t> </w:t>
      </w:r>
      <w:r>
        <w:rPr/>
        <w:t>geniş</w:t>
      </w:r>
      <w:r>
        <w:rPr>
          <w:spacing w:val="-3"/>
        </w:rPr>
        <w:t> </w:t>
      </w:r>
      <w:r>
        <w:rPr/>
        <w:t>yayılmış</w:t>
      </w:r>
      <w:r>
        <w:rPr>
          <w:spacing w:val="-3"/>
        </w:rPr>
        <w:t> </w:t>
      </w:r>
      <w:r>
        <w:rPr/>
        <w:t>bir xəstəlikdir, lakin</w:t>
      </w:r>
      <w:r>
        <w:rPr>
          <w:spacing w:val="-2"/>
        </w:rPr>
        <w:t> </w:t>
      </w:r>
      <w:r>
        <w:rPr/>
        <w:t>hamıda</w:t>
      </w:r>
      <w:r>
        <w:rPr>
          <w:spacing w:val="-6"/>
        </w:rPr>
        <w:t> </w:t>
      </w:r>
      <w:r>
        <w:rPr/>
        <w:t>rast</w:t>
      </w:r>
      <w:r>
        <w:rPr>
          <w:spacing w:val="-1"/>
        </w:rPr>
        <w:t> </w:t>
      </w:r>
      <w:r>
        <w:rPr/>
        <w:t>gəlinmir.</w:t>
      </w:r>
      <w:r>
        <w:rPr>
          <w:spacing w:val="-3"/>
        </w:rPr>
        <w:t> </w:t>
      </w:r>
      <w:r>
        <w:rPr/>
        <w:t>Osteoartritin</w:t>
      </w:r>
      <w:r>
        <w:rPr>
          <w:spacing w:val="-10"/>
        </w:rPr>
        <w:t> </w:t>
      </w:r>
      <w:r>
        <w:rPr/>
        <w:t>risk</w:t>
      </w:r>
      <w:r>
        <w:rPr>
          <w:spacing w:val="-2"/>
        </w:rPr>
        <w:t> </w:t>
      </w:r>
      <w:r>
        <w:rPr/>
        <w:t>faktorları </w:t>
      </w:r>
      <w:r>
        <w:rPr>
          <w:spacing w:val="-2"/>
        </w:rPr>
        <w:t>aşağıdakılardır:</w:t>
      </w:r>
    </w:p>
    <w:p>
      <w:pPr>
        <w:pStyle w:val="ListParagraph"/>
        <w:numPr>
          <w:ilvl w:val="0"/>
          <w:numId w:val="108"/>
        </w:numPr>
        <w:tabs>
          <w:tab w:pos="1033" w:val="left" w:leader="none"/>
        </w:tabs>
        <w:spacing w:line="240" w:lineRule="auto" w:before="157" w:after="0"/>
        <w:ind w:left="1033" w:right="0" w:hanging="359"/>
        <w:jc w:val="left"/>
        <w:rPr>
          <w:sz w:val="24"/>
        </w:rPr>
      </w:pPr>
      <w:r>
        <w:rPr>
          <w:sz w:val="24"/>
        </w:rPr>
        <w:t>45</w:t>
      </w:r>
      <w:r>
        <w:rPr>
          <w:spacing w:val="-1"/>
          <w:sz w:val="24"/>
        </w:rPr>
        <w:t> </w:t>
      </w:r>
      <w:r>
        <w:rPr>
          <w:sz w:val="24"/>
        </w:rPr>
        <w:t>yaşdan yuxarı</w:t>
      </w:r>
      <w:r>
        <w:rPr>
          <w:spacing w:val="-5"/>
          <w:sz w:val="24"/>
        </w:rPr>
        <w:t> </w:t>
      </w:r>
      <w:r>
        <w:rPr>
          <w:spacing w:val="-2"/>
          <w:sz w:val="24"/>
        </w:rPr>
        <w:t>insanlar;</w:t>
      </w:r>
    </w:p>
    <w:p>
      <w:pPr>
        <w:pStyle w:val="ListParagraph"/>
        <w:numPr>
          <w:ilvl w:val="0"/>
          <w:numId w:val="108"/>
        </w:numPr>
        <w:tabs>
          <w:tab w:pos="1033" w:val="left" w:leader="none"/>
        </w:tabs>
        <w:spacing w:line="240" w:lineRule="auto" w:before="22" w:after="0"/>
        <w:ind w:left="1033" w:right="0" w:hanging="359"/>
        <w:jc w:val="left"/>
        <w:rPr>
          <w:sz w:val="24"/>
        </w:rPr>
      </w:pPr>
      <w:r>
        <w:rPr>
          <w:sz w:val="24"/>
        </w:rPr>
        <w:t>oynaq</w:t>
      </w:r>
      <w:r>
        <w:rPr>
          <w:spacing w:val="-2"/>
          <w:sz w:val="24"/>
        </w:rPr>
        <w:t> </w:t>
      </w:r>
      <w:r>
        <w:rPr>
          <w:sz w:val="24"/>
        </w:rPr>
        <w:t>travması</w:t>
      </w:r>
      <w:r>
        <w:rPr>
          <w:spacing w:val="-10"/>
          <w:sz w:val="24"/>
        </w:rPr>
        <w:t> </w:t>
      </w:r>
      <w:r>
        <w:rPr>
          <w:spacing w:val="-2"/>
          <w:sz w:val="24"/>
        </w:rPr>
        <w:t>keçirənlər;</w:t>
      </w:r>
    </w:p>
    <w:p>
      <w:pPr>
        <w:pStyle w:val="ListParagraph"/>
        <w:numPr>
          <w:ilvl w:val="0"/>
          <w:numId w:val="108"/>
        </w:numPr>
        <w:tabs>
          <w:tab w:pos="1033" w:val="left" w:leader="none"/>
        </w:tabs>
        <w:spacing w:line="240" w:lineRule="auto" w:before="22" w:after="0"/>
        <w:ind w:left="1033" w:right="0" w:hanging="359"/>
        <w:jc w:val="left"/>
        <w:rPr>
          <w:sz w:val="24"/>
        </w:rPr>
      </w:pPr>
      <w:r>
        <w:rPr>
          <w:sz w:val="24"/>
        </w:rPr>
        <w:t>oynaqda</w:t>
      </w:r>
      <w:r>
        <w:rPr>
          <w:spacing w:val="-1"/>
          <w:sz w:val="24"/>
        </w:rPr>
        <w:t> </w:t>
      </w:r>
      <w:r>
        <w:rPr>
          <w:sz w:val="24"/>
        </w:rPr>
        <w:t>davamlı</w:t>
      </w:r>
      <w:r>
        <w:rPr>
          <w:spacing w:val="-9"/>
          <w:sz w:val="24"/>
        </w:rPr>
        <w:t> </w:t>
      </w:r>
      <w:r>
        <w:rPr>
          <w:sz w:val="24"/>
        </w:rPr>
        <w:t>olaraq təkrarlanan</w:t>
      </w:r>
      <w:r>
        <w:rPr>
          <w:spacing w:val="1"/>
          <w:sz w:val="24"/>
        </w:rPr>
        <w:t> </w:t>
      </w:r>
      <w:r>
        <w:rPr>
          <w:spacing w:val="-2"/>
          <w:sz w:val="24"/>
        </w:rPr>
        <w:t>yükləmələr;</w:t>
      </w:r>
    </w:p>
    <w:p>
      <w:pPr>
        <w:pStyle w:val="ListParagraph"/>
        <w:numPr>
          <w:ilvl w:val="0"/>
          <w:numId w:val="108"/>
        </w:numPr>
        <w:tabs>
          <w:tab w:pos="1033" w:val="left" w:leader="none"/>
        </w:tabs>
        <w:spacing w:line="240" w:lineRule="auto" w:before="22" w:after="0"/>
        <w:ind w:left="1033" w:right="0" w:hanging="359"/>
        <w:jc w:val="left"/>
        <w:rPr>
          <w:sz w:val="24"/>
        </w:rPr>
      </w:pPr>
      <w:r>
        <w:rPr>
          <w:sz w:val="24"/>
        </w:rPr>
        <w:t>valideynlərində</w:t>
      </w:r>
      <w:r>
        <w:rPr>
          <w:spacing w:val="-9"/>
          <w:sz w:val="24"/>
        </w:rPr>
        <w:t> </w:t>
      </w:r>
      <w:r>
        <w:rPr>
          <w:sz w:val="24"/>
        </w:rPr>
        <w:t>osteoartrit</w:t>
      </w:r>
      <w:r>
        <w:rPr>
          <w:spacing w:val="-2"/>
          <w:sz w:val="24"/>
        </w:rPr>
        <w:t> olanlar;</w:t>
      </w:r>
    </w:p>
    <w:p>
      <w:pPr>
        <w:pStyle w:val="ListParagraph"/>
        <w:numPr>
          <w:ilvl w:val="0"/>
          <w:numId w:val="108"/>
        </w:numPr>
        <w:tabs>
          <w:tab w:pos="1033" w:val="left" w:leader="none"/>
        </w:tabs>
        <w:spacing w:line="240" w:lineRule="auto" w:before="21" w:after="0"/>
        <w:ind w:left="1033" w:right="0" w:hanging="359"/>
        <w:jc w:val="left"/>
        <w:rPr>
          <w:sz w:val="24"/>
        </w:rPr>
      </w:pPr>
      <w:r>
        <w:rPr>
          <w:spacing w:val="-2"/>
          <w:sz w:val="24"/>
        </w:rPr>
        <w:t>piylənmə.</w:t>
      </w:r>
    </w:p>
    <w:p>
      <w:pPr>
        <w:pStyle w:val="BodyText"/>
        <w:spacing w:line="259" w:lineRule="auto" w:before="185"/>
        <w:ind w:right="420"/>
      </w:pPr>
      <w:r>
        <w:rPr>
          <w:b/>
        </w:rPr>
        <w:t>Diaqnozu. </w:t>
      </w:r>
      <w:r>
        <w:rPr/>
        <w:t>Diaqnoz əsasən bütün analizlərdən çıxarılan nəticəyə görə qoyulur və kirəçləşmə aşkarlandıqda</w:t>
      </w:r>
      <w:r>
        <w:rPr>
          <w:spacing w:val="-7"/>
        </w:rPr>
        <w:t> </w:t>
      </w:r>
      <w:r>
        <w:rPr/>
        <w:t>oynağın</w:t>
      </w:r>
      <w:r>
        <w:rPr>
          <w:spacing w:val="-2"/>
        </w:rPr>
        <w:t> </w:t>
      </w:r>
      <w:r>
        <w:rPr/>
        <w:t>bərpası</w:t>
      </w:r>
      <w:r>
        <w:rPr>
          <w:spacing w:val="-10"/>
        </w:rPr>
        <w:t> </w:t>
      </w:r>
      <w:r>
        <w:rPr/>
        <w:t>üçün</w:t>
      </w:r>
      <w:r>
        <w:rPr>
          <w:spacing w:val="-6"/>
        </w:rPr>
        <w:t> </w:t>
      </w:r>
      <w:r>
        <w:rPr/>
        <w:t>müalicə</w:t>
      </w:r>
      <w:r>
        <w:rPr>
          <w:spacing w:val="-2"/>
        </w:rPr>
        <w:t> </w:t>
      </w:r>
      <w:r>
        <w:rPr/>
        <w:t>bərpa</w:t>
      </w:r>
      <w:r>
        <w:rPr>
          <w:spacing w:val="-3"/>
        </w:rPr>
        <w:t> </w:t>
      </w:r>
      <w:r>
        <w:rPr/>
        <w:t>məşqlərinə</w:t>
      </w:r>
      <w:r>
        <w:rPr>
          <w:spacing w:val="-7"/>
        </w:rPr>
        <w:t> </w:t>
      </w:r>
      <w:r>
        <w:rPr/>
        <w:t>başlanır. Xəstəliyin</w:t>
      </w:r>
      <w:r>
        <w:rPr>
          <w:spacing w:val="-6"/>
        </w:rPr>
        <w:t> </w:t>
      </w:r>
      <w:r>
        <w:rPr/>
        <w:t>diaqnozunun qoyulmasında aşağıdakı metodlardan istifadə edirlər:</w:t>
      </w:r>
    </w:p>
    <w:p>
      <w:pPr>
        <w:pStyle w:val="ListParagraph"/>
        <w:numPr>
          <w:ilvl w:val="0"/>
          <w:numId w:val="108"/>
        </w:numPr>
        <w:tabs>
          <w:tab w:pos="1033" w:val="left" w:leader="none"/>
        </w:tabs>
        <w:spacing w:line="240" w:lineRule="auto" w:before="158" w:after="0"/>
        <w:ind w:left="1033" w:right="0" w:hanging="359"/>
        <w:jc w:val="left"/>
        <w:rPr>
          <w:sz w:val="24"/>
        </w:rPr>
      </w:pPr>
      <w:r>
        <w:rPr>
          <w:sz w:val="24"/>
        </w:rPr>
        <w:t>Fizikal</w:t>
      </w:r>
      <w:r>
        <w:rPr>
          <w:spacing w:val="-7"/>
          <w:sz w:val="24"/>
        </w:rPr>
        <w:t> </w:t>
      </w:r>
      <w:r>
        <w:rPr>
          <w:spacing w:val="-2"/>
          <w:sz w:val="24"/>
        </w:rPr>
        <w:t>müayinə;</w:t>
      </w:r>
    </w:p>
    <w:p>
      <w:pPr>
        <w:pStyle w:val="ListParagraph"/>
        <w:spacing w:after="0" w:line="240" w:lineRule="auto"/>
        <w:jc w:val="left"/>
        <w:rPr>
          <w:sz w:val="24"/>
        </w:rPr>
        <w:sectPr>
          <w:pgSz w:w="11910" w:h="16840"/>
          <w:pgMar w:header="0" w:footer="1467" w:top="960" w:bottom="1660" w:left="708" w:right="850"/>
        </w:sectPr>
      </w:pPr>
    </w:p>
    <w:p>
      <w:pPr>
        <w:pStyle w:val="ListParagraph"/>
        <w:numPr>
          <w:ilvl w:val="0"/>
          <w:numId w:val="108"/>
        </w:numPr>
        <w:tabs>
          <w:tab w:pos="1033" w:val="left" w:leader="none"/>
        </w:tabs>
        <w:spacing w:line="240" w:lineRule="auto" w:before="74" w:after="0"/>
        <w:ind w:left="1033" w:right="0" w:hanging="359"/>
        <w:jc w:val="left"/>
        <w:rPr>
          <w:sz w:val="24"/>
        </w:rPr>
      </w:pPr>
      <w:r>
        <w:rPr>
          <w:sz w:val="24"/>
        </w:rPr>
        <w:t>Rentgen</w:t>
      </w:r>
      <w:r>
        <w:rPr>
          <w:spacing w:val="2"/>
          <w:sz w:val="24"/>
        </w:rPr>
        <w:t> </w:t>
      </w:r>
      <w:r>
        <w:rPr>
          <w:spacing w:val="-2"/>
          <w:sz w:val="24"/>
        </w:rPr>
        <w:t>müayinəsi;</w:t>
      </w:r>
    </w:p>
    <w:p>
      <w:pPr>
        <w:pStyle w:val="ListParagraph"/>
        <w:numPr>
          <w:ilvl w:val="0"/>
          <w:numId w:val="108"/>
        </w:numPr>
        <w:tabs>
          <w:tab w:pos="1033" w:val="left" w:leader="none"/>
        </w:tabs>
        <w:spacing w:line="240" w:lineRule="auto" w:before="22" w:after="0"/>
        <w:ind w:left="1033" w:right="0" w:hanging="359"/>
        <w:jc w:val="left"/>
        <w:rPr>
          <w:sz w:val="24"/>
        </w:rPr>
      </w:pPr>
      <w:r>
        <w:rPr>
          <w:spacing w:val="-4"/>
          <w:sz w:val="24"/>
        </w:rPr>
        <w:t>MRT.</w:t>
      </w:r>
    </w:p>
    <w:p>
      <w:pPr>
        <w:pStyle w:val="Heading2"/>
        <w:spacing w:before="185"/>
      </w:pPr>
      <w:r>
        <w:rPr/>
        <w:t>Müalicə</w:t>
      </w:r>
      <w:r>
        <w:rPr>
          <w:spacing w:val="-2"/>
        </w:rPr>
        <w:t> prinsipləri:</w:t>
      </w:r>
    </w:p>
    <w:p>
      <w:pPr>
        <w:pStyle w:val="ListParagraph"/>
        <w:numPr>
          <w:ilvl w:val="0"/>
          <w:numId w:val="108"/>
        </w:numPr>
        <w:tabs>
          <w:tab w:pos="1033" w:val="left" w:leader="none"/>
        </w:tabs>
        <w:spacing w:line="240" w:lineRule="auto" w:before="181" w:after="0"/>
        <w:ind w:left="1033" w:right="0" w:hanging="359"/>
        <w:jc w:val="left"/>
        <w:rPr>
          <w:sz w:val="24"/>
        </w:rPr>
      </w:pPr>
      <w:r>
        <w:rPr>
          <w:sz w:val="24"/>
        </w:rPr>
        <w:t>dərman </w:t>
      </w:r>
      <w:r>
        <w:rPr>
          <w:spacing w:val="-2"/>
          <w:sz w:val="24"/>
        </w:rPr>
        <w:t>müalicəsi;</w:t>
      </w:r>
    </w:p>
    <w:p>
      <w:pPr>
        <w:pStyle w:val="ListParagraph"/>
        <w:numPr>
          <w:ilvl w:val="0"/>
          <w:numId w:val="108"/>
        </w:numPr>
        <w:tabs>
          <w:tab w:pos="1033" w:val="left" w:leader="none"/>
        </w:tabs>
        <w:spacing w:line="240" w:lineRule="auto" w:before="21" w:after="0"/>
        <w:ind w:left="1033" w:right="0" w:hanging="359"/>
        <w:jc w:val="left"/>
        <w:rPr>
          <w:sz w:val="24"/>
        </w:rPr>
      </w:pPr>
      <w:r>
        <w:rPr>
          <w:sz w:val="24"/>
        </w:rPr>
        <w:t>müntəzəm</w:t>
      </w:r>
      <w:r>
        <w:rPr>
          <w:spacing w:val="-5"/>
          <w:sz w:val="24"/>
        </w:rPr>
        <w:t> </w:t>
      </w:r>
      <w:r>
        <w:rPr>
          <w:sz w:val="24"/>
        </w:rPr>
        <w:t>müalicəvi</w:t>
      </w:r>
      <w:r>
        <w:rPr>
          <w:spacing w:val="-5"/>
          <w:sz w:val="24"/>
        </w:rPr>
        <w:t> </w:t>
      </w:r>
      <w:r>
        <w:rPr>
          <w:spacing w:val="-2"/>
          <w:sz w:val="24"/>
        </w:rPr>
        <w:t>idman;</w:t>
      </w:r>
    </w:p>
    <w:p>
      <w:pPr>
        <w:pStyle w:val="ListParagraph"/>
        <w:numPr>
          <w:ilvl w:val="0"/>
          <w:numId w:val="108"/>
        </w:numPr>
        <w:tabs>
          <w:tab w:pos="1033" w:val="left" w:leader="none"/>
        </w:tabs>
        <w:spacing w:line="240" w:lineRule="auto" w:before="22" w:after="0"/>
        <w:ind w:left="1033" w:right="0" w:hanging="359"/>
        <w:jc w:val="left"/>
        <w:rPr>
          <w:sz w:val="24"/>
        </w:rPr>
      </w:pPr>
      <w:r>
        <w:rPr>
          <w:spacing w:val="-2"/>
          <w:sz w:val="24"/>
        </w:rPr>
        <w:t>fizioterapiya;</w:t>
      </w:r>
    </w:p>
    <w:p>
      <w:pPr>
        <w:pStyle w:val="ListParagraph"/>
        <w:numPr>
          <w:ilvl w:val="0"/>
          <w:numId w:val="108"/>
        </w:numPr>
        <w:tabs>
          <w:tab w:pos="1033" w:val="left" w:leader="none"/>
        </w:tabs>
        <w:spacing w:line="240" w:lineRule="auto" w:before="21" w:after="0"/>
        <w:ind w:left="1033" w:right="0" w:hanging="359"/>
        <w:jc w:val="left"/>
        <w:rPr>
          <w:sz w:val="24"/>
        </w:rPr>
      </w:pPr>
      <w:r>
        <w:rPr>
          <w:sz w:val="24"/>
        </w:rPr>
        <w:t>cərrahi</w:t>
      </w:r>
      <w:r>
        <w:rPr>
          <w:spacing w:val="-4"/>
          <w:sz w:val="24"/>
        </w:rPr>
        <w:t> </w:t>
      </w:r>
      <w:r>
        <w:rPr>
          <w:spacing w:val="-2"/>
          <w:sz w:val="24"/>
        </w:rPr>
        <w:t>müdaxilə;</w:t>
      </w:r>
    </w:p>
    <w:p>
      <w:pPr>
        <w:pStyle w:val="ListParagraph"/>
        <w:numPr>
          <w:ilvl w:val="0"/>
          <w:numId w:val="108"/>
        </w:numPr>
        <w:tabs>
          <w:tab w:pos="1033" w:val="left" w:leader="none"/>
        </w:tabs>
        <w:spacing w:line="240" w:lineRule="auto" w:before="22" w:after="0"/>
        <w:ind w:left="1033" w:right="0" w:hanging="359"/>
        <w:jc w:val="left"/>
        <w:rPr>
          <w:sz w:val="24"/>
        </w:rPr>
      </w:pPr>
      <w:r>
        <w:rPr>
          <w:sz w:val="24"/>
        </w:rPr>
        <w:t>PROLOTERAPİYA</w:t>
      </w:r>
      <w:r>
        <w:rPr>
          <w:spacing w:val="-7"/>
          <w:sz w:val="24"/>
        </w:rPr>
        <w:t> </w:t>
      </w:r>
      <w:r>
        <w:rPr>
          <w:sz w:val="24"/>
        </w:rPr>
        <w:t>–</w:t>
      </w:r>
      <w:r>
        <w:rPr>
          <w:spacing w:val="-3"/>
          <w:sz w:val="24"/>
        </w:rPr>
        <w:t> </w:t>
      </w:r>
      <w:r>
        <w:rPr>
          <w:sz w:val="24"/>
        </w:rPr>
        <w:t>ƏMƏLİYYATSIZ</w:t>
      </w:r>
      <w:r>
        <w:rPr>
          <w:spacing w:val="-6"/>
          <w:sz w:val="24"/>
        </w:rPr>
        <w:t> </w:t>
      </w:r>
      <w:r>
        <w:rPr>
          <w:spacing w:val="-2"/>
          <w:sz w:val="24"/>
        </w:rPr>
        <w:t>MÜALİCƏ.</w:t>
      </w:r>
    </w:p>
    <w:p>
      <w:pPr>
        <w:pStyle w:val="BodyText"/>
        <w:spacing w:line="259" w:lineRule="auto" w:before="180"/>
        <w:ind w:right="706"/>
        <w:jc w:val="both"/>
      </w:pPr>
      <w:r>
        <w:rPr>
          <w:b/>
        </w:rPr>
        <w:t>PROLOTERAPİYA</w:t>
      </w:r>
      <w:r>
        <w:rPr>
          <w:b/>
          <w:spacing w:val="-4"/>
        </w:rPr>
        <w:t> </w:t>
      </w:r>
      <w:r>
        <w:rPr/>
        <w:t>qığırdaq</w:t>
      </w:r>
      <w:r>
        <w:rPr>
          <w:spacing w:val="-4"/>
        </w:rPr>
        <w:t> </w:t>
      </w:r>
      <w:r>
        <w:rPr/>
        <w:t>bərpaedici, yeniləyici</w:t>
      </w:r>
      <w:r>
        <w:rPr>
          <w:spacing w:val="-9"/>
        </w:rPr>
        <w:t> </w:t>
      </w:r>
      <w:r>
        <w:rPr/>
        <w:t>müalicə</w:t>
      </w:r>
      <w:r>
        <w:rPr>
          <w:spacing w:val="-5"/>
        </w:rPr>
        <w:t> </w:t>
      </w:r>
      <w:r>
        <w:rPr/>
        <w:t>olub</w:t>
      </w:r>
      <w:r>
        <w:rPr>
          <w:spacing w:val="-9"/>
        </w:rPr>
        <w:t> </w:t>
      </w:r>
      <w:r>
        <w:rPr/>
        <w:t>zədələnmiş</w:t>
      </w:r>
      <w:r>
        <w:rPr>
          <w:spacing w:val="-7"/>
        </w:rPr>
        <w:t> </w:t>
      </w:r>
      <w:r>
        <w:rPr/>
        <w:t>oynağı</w:t>
      </w:r>
      <w:r>
        <w:rPr>
          <w:spacing w:val="-9"/>
        </w:rPr>
        <w:t> </w:t>
      </w:r>
      <w:r>
        <w:rPr/>
        <w:t>bərpa</w:t>
      </w:r>
      <w:r>
        <w:rPr>
          <w:spacing w:val="-5"/>
        </w:rPr>
        <w:t> </w:t>
      </w:r>
      <w:r>
        <w:rPr/>
        <w:t>edir, gücləndirir.</w:t>
      </w:r>
      <w:r>
        <w:rPr>
          <w:spacing w:val="-2"/>
        </w:rPr>
        <w:t> </w:t>
      </w:r>
      <w:r>
        <w:rPr/>
        <w:t>Proloterapiya</w:t>
      </w:r>
      <w:r>
        <w:rPr>
          <w:spacing w:val="-4"/>
        </w:rPr>
        <w:t> </w:t>
      </w:r>
      <w:r>
        <w:rPr/>
        <w:t>əməliyyatsız</w:t>
      </w:r>
      <w:r>
        <w:rPr>
          <w:spacing w:val="-2"/>
        </w:rPr>
        <w:t> </w:t>
      </w:r>
      <w:r>
        <w:rPr/>
        <w:t>müalicə</w:t>
      </w:r>
      <w:r>
        <w:rPr>
          <w:spacing w:val="-6"/>
        </w:rPr>
        <w:t> </w:t>
      </w:r>
      <w:r>
        <w:rPr/>
        <w:t>olub</w:t>
      </w:r>
      <w:r>
        <w:rPr>
          <w:spacing w:val="-5"/>
        </w:rPr>
        <w:t> </w:t>
      </w:r>
      <w:r>
        <w:rPr/>
        <w:t>iynə</w:t>
      </w:r>
      <w:r>
        <w:rPr>
          <w:spacing w:val="-2"/>
        </w:rPr>
        <w:t> </w:t>
      </w:r>
      <w:r>
        <w:rPr/>
        <w:t>vasitəsi</w:t>
      </w:r>
      <w:r>
        <w:rPr>
          <w:spacing w:val="-5"/>
        </w:rPr>
        <w:t> </w:t>
      </w:r>
      <w:r>
        <w:rPr/>
        <w:t>ilə</w:t>
      </w:r>
      <w:r>
        <w:rPr>
          <w:spacing w:val="-6"/>
        </w:rPr>
        <w:t> </w:t>
      </w:r>
      <w:r>
        <w:rPr/>
        <w:t>zədə</w:t>
      </w:r>
      <w:r>
        <w:rPr>
          <w:spacing w:val="-6"/>
        </w:rPr>
        <w:t> </w:t>
      </w:r>
      <w:r>
        <w:rPr/>
        <w:t>nahiyəsinə proliferativ məhlulun yeridilməsi ilə aparılır. Tam ağrısız və zərərsiz bir müalicə metodudur.</w:t>
      </w:r>
    </w:p>
    <w:p>
      <w:pPr>
        <w:pStyle w:val="BodyText"/>
        <w:ind w:left="0"/>
      </w:pPr>
    </w:p>
    <w:p>
      <w:pPr>
        <w:pStyle w:val="BodyText"/>
        <w:spacing w:before="72"/>
        <w:ind w:left="0"/>
      </w:pPr>
    </w:p>
    <w:p>
      <w:pPr>
        <w:pStyle w:val="Heading1"/>
        <w:ind w:left="1164" w:right="0"/>
      </w:pPr>
      <w:r>
        <w:rPr/>
        <w:t>Osteoxondroz,</w:t>
      </w:r>
      <w:r>
        <w:rPr>
          <w:spacing w:val="-10"/>
        </w:rPr>
        <w:t> </w:t>
      </w:r>
      <w:r>
        <w:rPr/>
        <w:t>risk</w:t>
      </w:r>
      <w:r>
        <w:rPr>
          <w:spacing w:val="-17"/>
        </w:rPr>
        <w:t> </w:t>
      </w:r>
      <w:r>
        <w:rPr/>
        <w:t>faktorları,</w:t>
      </w:r>
      <w:r>
        <w:rPr>
          <w:spacing w:val="-10"/>
        </w:rPr>
        <w:t> </w:t>
      </w:r>
      <w:r>
        <w:rPr/>
        <w:t>etiologiya,</w:t>
      </w:r>
      <w:r>
        <w:rPr>
          <w:spacing w:val="-7"/>
        </w:rPr>
        <w:t> </w:t>
      </w:r>
      <w:r>
        <w:rPr/>
        <w:t>klinika,</w:t>
      </w:r>
      <w:r>
        <w:rPr>
          <w:spacing w:val="-9"/>
        </w:rPr>
        <w:t> </w:t>
      </w:r>
      <w:r>
        <w:rPr/>
        <w:t>müalicə</w:t>
      </w:r>
      <w:r>
        <w:rPr>
          <w:spacing w:val="-12"/>
        </w:rPr>
        <w:t> </w:t>
      </w:r>
      <w:r>
        <w:rPr>
          <w:spacing w:val="-2"/>
        </w:rPr>
        <w:t>prinsipləri.</w:t>
      </w:r>
    </w:p>
    <w:p>
      <w:pPr>
        <w:pStyle w:val="BodyText"/>
        <w:spacing w:before="5"/>
        <w:ind w:left="0"/>
        <w:rPr>
          <w:b/>
          <w:sz w:val="15"/>
        </w:rPr>
      </w:pPr>
      <w:r>
        <w:rPr>
          <w:b/>
          <w:sz w:val="15"/>
        </w:rPr>
        <w:drawing>
          <wp:anchor distT="0" distB="0" distL="0" distR="0" allowOverlap="1" layoutInCell="1" locked="0" behindDoc="1" simplePos="0" relativeHeight="487635968">
            <wp:simplePos x="0" y="0"/>
            <wp:positionH relativeFrom="page">
              <wp:posOffset>1170347</wp:posOffset>
            </wp:positionH>
            <wp:positionV relativeFrom="paragraph">
              <wp:posOffset>128559</wp:posOffset>
            </wp:positionV>
            <wp:extent cx="5302375" cy="3343275"/>
            <wp:effectExtent l="0" t="0" r="0" b="0"/>
            <wp:wrapTopAndBottom/>
            <wp:docPr id="269" name="Image 269"/>
            <wp:cNvGraphicFramePr>
              <a:graphicFrameLocks/>
            </wp:cNvGraphicFramePr>
            <a:graphic>
              <a:graphicData uri="http://schemas.openxmlformats.org/drawingml/2006/picture">
                <pic:pic>
                  <pic:nvPicPr>
                    <pic:cNvPr id="269" name="Image 269"/>
                    <pic:cNvPicPr/>
                  </pic:nvPicPr>
                  <pic:blipFill>
                    <a:blip r:embed="rId179" cstate="print"/>
                    <a:stretch>
                      <a:fillRect/>
                    </a:stretch>
                  </pic:blipFill>
                  <pic:spPr>
                    <a:xfrm>
                      <a:off x="0" y="0"/>
                      <a:ext cx="5302375" cy="3343275"/>
                    </a:xfrm>
                    <a:prstGeom prst="rect">
                      <a:avLst/>
                    </a:prstGeom>
                  </pic:spPr>
                </pic:pic>
              </a:graphicData>
            </a:graphic>
          </wp:anchor>
        </w:drawing>
      </w:r>
    </w:p>
    <w:p>
      <w:pPr>
        <w:pStyle w:val="BodyText"/>
        <w:spacing w:line="259" w:lineRule="auto" w:before="284"/>
      </w:pPr>
      <w:r>
        <w:rPr/>
        <w:t>Onurğa sütununu 7 boyun, 12 döş, 5 bel, 5 oma, 4 büzdüm fəqərəsi</w:t>
      </w:r>
      <w:r>
        <w:rPr>
          <w:spacing w:val="-3"/>
        </w:rPr>
        <w:t> </w:t>
      </w:r>
      <w:r>
        <w:rPr/>
        <w:t>təşkil</w:t>
      </w:r>
      <w:r>
        <w:rPr>
          <w:spacing w:val="-3"/>
        </w:rPr>
        <w:t> </w:t>
      </w:r>
      <w:r>
        <w:rPr/>
        <w:t>edir və fəqərələrin hər biri yuxarıdakı və aşağıdakı fəqərələrlə oynaq çıxıntıları vasitəsi ilə birləşir. Bu fəqərələrin birləşmələri hərəkətlidir,</w:t>
      </w:r>
      <w:r>
        <w:rPr>
          <w:spacing w:val="-3"/>
        </w:rPr>
        <w:t> </w:t>
      </w:r>
      <w:r>
        <w:rPr/>
        <w:t>aralarında</w:t>
      </w:r>
      <w:r>
        <w:rPr>
          <w:spacing w:val="-1"/>
        </w:rPr>
        <w:t> </w:t>
      </w:r>
      <w:r>
        <w:rPr/>
        <w:t>isə</w:t>
      </w:r>
      <w:r>
        <w:rPr>
          <w:spacing w:val="-6"/>
        </w:rPr>
        <w:t> </w:t>
      </w:r>
      <w:r>
        <w:rPr/>
        <w:t>amortizator</w:t>
      </w:r>
      <w:r>
        <w:rPr>
          <w:spacing w:val="-7"/>
        </w:rPr>
        <w:t> </w:t>
      </w:r>
      <w:r>
        <w:rPr/>
        <w:t>rolunu</w:t>
      </w:r>
      <w:r>
        <w:rPr>
          <w:spacing w:val="-5"/>
        </w:rPr>
        <w:t> </w:t>
      </w:r>
      <w:r>
        <w:rPr/>
        <w:t>oynayan</w:t>
      </w:r>
      <w:r>
        <w:rPr>
          <w:spacing w:val="-9"/>
        </w:rPr>
        <w:t> </w:t>
      </w:r>
      <w:r>
        <w:rPr/>
        <w:t>elastik</w:t>
      </w:r>
      <w:r>
        <w:rPr>
          <w:spacing w:val="-5"/>
        </w:rPr>
        <w:t> </w:t>
      </w:r>
      <w:r>
        <w:rPr/>
        <w:t>qığırdaqlar – fəqərəarası</w:t>
      </w:r>
      <w:r>
        <w:rPr>
          <w:spacing w:val="-9"/>
        </w:rPr>
        <w:t> </w:t>
      </w:r>
      <w:r>
        <w:rPr/>
        <w:t>disklər yerləşir. Disklərin bu xüsusiyyəti</w:t>
      </w:r>
      <w:r>
        <w:rPr>
          <w:spacing w:val="-5"/>
        </w:rPr>
        <w:t> </w:t>
      </w:r>
      <w:r>
        <w:rPr/>
        <w:t>onların</w:t>
      </w:r>
      <w:r>
        <w:rPr>
          <w:spacing w:val="-1"/>
        </w:rPr>
        <w:t> </w:t>
      </w:r>
      <w:r>
        <w:rPr/>
        <w:t>quruluşu ilə bağlıdır – hər diskin mərkəzində jeleyəbənzər maddədən ibarət pulpoz nüvə yerləşir. Onurğa sütununun belə quruluşu bədənimizi müxtəlif tərəflərə çevirməyə, əyməyə və s. imkan verir.</w:t>
      </w:r>
    </w:p>
    <w:p>
      <w:pPr>
        <w:pStyle w:val="BodyText"/>
        <w:spacing w:before="161"/>
      </w:pPr>
      <w:r>
        <w:rPr/>
        <w:t>Fəqərəarası</w:t>
      </w:r>
      <w:r>
        <w:rPr>
          <w:spacing w:val="-10"/>
        </w:rPr>
        <w:t> </w:t>
      </w:r>
      <w:r>
        <w:rPr/>
        <w:t>diskin</w:t>
      </w:r>
      <w:r>
        <w:rPr>
          <w:spacing w:val="-1"/>
        </w:rPr>
        <w:t> </w:t>
      </w:r>
      <w:r>
        <w:rPr/>
        <w:t>jeleyəbənzər</w:t>
      </w:r>
      <w:r>
        <w:rPr>
          <w:spacing w:val="-3"/>
        </w:rPr>
        <w:t> </w:t>
      </w:r>
      <w:r>
        <w:rPr/>
        <w:t>nüvəsinin</w:t>
      </w:r>
      <w:r>
        <w:rPr>
          <w:spacing w:val="-5"/>
        </w:rPr>
        <w:t> </w:t>
      </w:r>
      <w:r>
        <w:rPr/>
        <w:t>amortizasiya</w:t>
      </w:r>
      <w:r>
        <w:rPr>
          <w:spacing w:val="-1"/>
        </w:rPr>
        <w:t> </w:t>
      </w:r>
      <w:r>
        <w:rPr/>
        <w:t>funksiyasını</w:t>
      </w:r>
      <w:r>
        <w:rPr>
          <w:spacing w:val="-9"/>
        </w:rPr>
        <w:t> </w:t>
      </w:r>
      <w:r>
        <w:rPr/>
        <w:t>itirməsi,</w:t>
      </w:r>
      <w:r>
        <w:rPr>
          <w:spacing w:val="-3"/>
        </w:rPr>
        <w:t> </w:t>
      </w:r>
      <w:r>
        <w:rPr/>
        <w:t>diskin</w:t>
      </w:r>
      <w:r>
        <w:rPr>
          <w:spacing w:val="-5"/>
        </w:rPr>
        <w:t> </w:t>
      </w:r>
      <w:r>
        <w:rPr/>
        <w:t>özünün</w:t>
      </w:r>
      <w:r>
        <w:rPr>
          <w:spacing w:val="-4"/>
        </w:rPr>
        <w:t> </w:t>
      </w:r>
      <w:r>
        <w:rPr>
          <w:spacing w:val="-5"/>
        </w:rPr>
        <w:t>isə</w:t>
      </w:r>
    </w:p>
    <w:p>
      <w:pPr>
        <w:pStyle w:val="BodyText"/>
        <w:spacing w:line="259" w:lineRule="auto" w:before="21"/>
        <w:ind w:right="142"/>
      </w:pPr>
      <w:r>
        <w:rPr/>
        <w:t>nazilərək</w:t>
      </w:r>
      <w:r>
        <w:rPr>
          <w:spacing w:val="-1"/>
        </w:rPr>
        <w:t> </w:t>
      </w:r>
      <w:r>
        <w:rPr/>
        <w:t>tədricən</w:t>
      </w:r>
      <w:r>
        <w:rPr>
          <w:spacing w:val="-6"/>
        </w:rPr>
        <w:t> </w:t>
      </w:r>
      <w:r>
        <w:rPr/>
        <w:t>dağılması</w:t>
      </w:r>
      <w:r>
        <w:rPr>
          <w:spacing w:val="-9"/>
        </w:rPr>
        <w:t> </w:t>
      </w:r>
      <w:r>
        <w:rPr/>
        <w:t>prosesləri</w:t>
      </w:r>
      <w:r>
        <w:rPr>
          <w:spacing w:val="-9"/>
        </w:rPr>
        <w:t> </w:t>
      </w:r>
      <w:r>
        <w:rPr/>
        <w:t>osteoxondroz</w:t>
      </w:r>
      <w:r>
        <w:rPr>
          <w:spacing w:val="-2"/>
        </w:rPr>
        <w:t> </w:t>
      </w:r>
      <w:r>
        <w:rPr/>
        <w:t>xəstəliyinin</w:t>
      </w:r>
      <w:r>
        <w:rPr>
          <w:spacing w:val="-1"/>
        </w:rPr>
        <w:t> </w:t>
      </w:r>
      <w:r>
        <w:rPr/>
        <w:t>əsasını</w:t>
      </w:r>
      <w:r>
        <w:rPr>
          <w:spacing w:val="-9"/>
        </w:rPr>
        <w:t> </w:t>
      </w:r>
      <w:r>
        <w:rPr/>
        <w:t>təşkil</w:t>
      </w:r>
      <w:r>
        <w:rPr>
          <w:spacing w:val="-6"/>
        </w:rPr>
        <w:t> </w:t>
      </w:r>
      <w:r>
        <w:rPr/>
        <w:t>edir. Fəqərəarası</w:t>
      </w:r>
      <w:r>
        <w:rPr>
          <w:spacing w:val="-9"/>
        </w:rPr>
        <w:t> </w:t>
      </w:r>
      <w:r>
        <w:rPr/>
        <w:t>diskin elastikliyinin itməsi, nazilməsi və ya diskin dağılması</w:t>
      </w:r>
      <w:r>
        <w:rPr>
          <w:spacing w:val="-2"/>
        </w:rPr>
        <w:t> </w:t>
      </w:r>
      <w:r>
        <w:rPr/>
        <w:t>səbəbi ilə jeleyəbənzər nüvənin yırtıq şəklində çıxması həmin sinirlərdən birinin və ya bir neçəsinin sıxılmasına və nəticədə bədənin müxtəlif nahiyələrində və orqanlarında ağrılara, orqanlarının fəaliyyətinin pozğunluğuna gətirib çıxarır.</w:t>
      </w:r>
    </w:p>
    <w:p>
      <w:pPr>
        <w:pStyle w:val="BodyText"/>
        <w:spacing w:after="0" w:line="259" w:lineRule="auto"/>
        <w:sectPr>
          <w:pgSz w:w="11910" w:h="16840"/>
          <w:pgMar w:header="0" w:footer="1467" w:top="960" w:bottom="1660" w:left="708" w:right="850"/>
        </w:sectPr>
      </w:pPr>
    </w:p>
    <w:p>
      <w:pPr>
        <w:pStyle w:val="BodyText"/>
        <w:spacing w:line="259" w:lineRule="auto" w:before="74"/>
        <w:ind w:right="420"/>
      </w:pPr>
      <w:r>
        <w:rPr/>
        <w:t>Osteoxondrozun inkişafı ilə bu proseslər də dərinləşir və hətta fəqərələrin özü də deformasiyaya uğrayır. Deməli </w:t>
      </w:r>
      <w:r>
        <w:rPr>
          <w:b/>
        </w:rPr>
        <w:t>osteoxondroz </w:t>
      </w:r>
      <w:r>
        <w:rPr/>
        <w:t>onurğanın, xüsusilə fəqərəarası disklərin prosesə cəlb olunması ilə başlayan</w:t>
      </w:r>
      <w:r>
        <w:rPr>
          <w:spacing w:val="-7"/>
        </w:rPr>
        <w:t> </w:t>
      </w:r>
      <w:r>
        <w:rPr/>
        <w:t>distrofik</w:t>
      </w:r>
      <w:r>
        <w:rPr>
          <w:spacing w:val="-3"/>
        </w:rPr>
        <w:t> </w:t>
      </w:r>
      <w:r>
        <w:rPr/>
        <w:t>degenerativ</w:t>
      </w:r>
      <w:r>
        <w:rPr>
          <w:spacing w:val="-3"/>
        </w:rPr>
        <w:t> </w:t>
      </w:r>
      <w:r>
        <w:rPr/>
        <w:t>xəstəlikdir.</w:t>
      </w:r>
      <w:r>
        <w:rPr>
          <w:spacing w:val="-1"/>
        </w:rPr>
        <w:t> </w:t>
      </w:r>
      <w:r>
        <w:rPr/>
        <w:t>Bu</w:t>
      </w:r>
      <w:r>
        <w:rPr>
          <w:spacing w:val="-3"/>
        </w:rPr>
        <w:t> </w:t>
      </w:r>
      <w:r>
        <w:rPr/>
        <w:t>zaman</w:t>
      </w:r>
      <w:r>
        <w:rPr>
          <w:spacing w:val="-3"/>
        </w:rPr>
        <w:t> </w:t>
      </w:r>
      <w:r>
        <w:rPr/>
        <w:t>fəqərəarası</w:t>
      </w:r>
      <w:r>
        <w:rPr>
          <w:spacing w:val="-11"/>
        </w:rPr>
        <w:t> </w:t>
      </w:r>
      <w:r>
        <w:rPr/>
        <w:t>disklərin</w:t>
      </w:r>
      <w:r>
        <w:rPr>
          <w:spacing w:val="-7"/>
        </w:rPr>
        <w:t> </w:t>
      </w:r>
      <w:r>
        <w:rPr/>
        <w:t>qidalanması</w:t>
      </w:r>
      <w:r>
        <w:rPr>
          <w:spacing w:val="-7"/>
        </w:rPr>
        <w:t> </w:t>
      </w:r>
      <w:r>
        <w:rPr/>
        <w:t>və</w:t>
      </w:r>
      <w:r>
        <w:rPr>
          <w:spacing w:val="-4"/>
        </w:rPr>
        <w:t> </w:t>
      </w:r>
      <w:r>
        <w:rPr/>
        <w:t>strukturu </w:t>
      </w:r>
      <w:r>
        <w:rPr>
          <w:spacing w:val="-2"/>
        </w:rPr>
        <w:t>pozulur.</w:t>
      </w:r>
    </w:p>
    <w:p>
      <w:pPr>
        <w:spacing w:before="158"/>
        <w:ind w:left="314" w:right="0" w:firstLine="0"/>
        <w:jc w:val="left"/>
        <w:rPr>
          <w:sz w:val="24"/>
        </w:rPr>
      </w:pPr>
      <w:r>
        <w:rPr>
          <w:b/>
          <w:sz w:val="24"/>
        </w:rPr>
        <w:t>Etiologiyası.</w:t>
      </w:r>
      <w:r>
        <w:rPr>
          <w:b/>
          <w:spacing w:val="-1"/>
          <w:sz w:val="24"/>
        </w:rPr>
        <w:t> </w:t>
      </w:r>
      <w:r>
        <w:rPr>
          <w:sz w:val="24"/>
        </w:rPr>
        <w:t>Osteoxondrozun</w:t>
      </w:r>
      <w:r>
        <w:rPr>
          <w:spacing w:val="-7"/>
          <w:sz w:val="24"/>
        </w:rPr>
        <w:t> </w:t>
      </w:r>
      <w:r>
        <w:rPr>
          <w:sz w:val="24"/>
        </w:rPr>
        <w:t>əmələ</w:t>
      </w:r>
      <w:r>
        <w:rPr>
          <w:spacing w:val="-3"/>
          <w:sz w:val="24"/>
        </w:rPr>
        <w:t> </w:t>
      </w:r>
      <w:r>
        <w:rPr>
          <w:sz w:val="24"/>
        </w:rPr>
        <w:t>gəlmə</w:t>
      </w:r>
      <w:r>
        <w:rPr>
          <w:spacing w:val="-4"/>
          <w:sz w:val="24"/>
        </w:rPr>
        <w:t> </w:t>
      </w:r>
      <w:r>
        <w:rPr>
          <w:sz w:val="24"/>
        </w:rPr>
        <w:t>səbəbləri</w:t>
      </w:r>
      <w:r>
        <w:rPr>
          <w:spacing w:val="-10"/>
          <w:sz w:val="24"/>
        </w:rPr>
        <w:t> </w:t>
      </w:r>
      <w:r>
        <w:rPr>
          <w:spacing w:val="-2"/>
          <w:sz w:val="24"/>
        </w:rPr>
        <w:t>aşağıdakılardır:</w:t>
      </w:r>
    </w:p>
    <w:p>
      <w:pPr>
        <w:pStyle w:val="ListParagraph"/>
        <w:numPr>
          <w:ilvl w:val="0"/>
          <w:numId w:val="109"/>
        </w:numPr>
        <w:tabs>
          <w:tab w:pos="558" w:val="left" w:leader="none"/>
        </w:tabs>
        <w:spacing w:line="240" w:lineRule="auto" w:before="184" w:after="0"/>
        <w:ind w:left="558" w:right="0" w:hanging="244"/>
        <w:jc w:val="left"/>
        <w:rPr>
          <w:sz w:val="24"/>
        </w:rPr>
      </w:pPr>
      <w:r>
        <w:rPr>
          <w:sz w:val="24"/>
        </w:rPr>
        <w:t>İrsi</w:t>
      </w:r>
      <w:r>
        <w:rPr>
          <w:spacing w:val="-11"/>
          <w:sz w:val="24"/>
        </w:rPr>
        <w:t> </w:t>
      </w:r>
      <w:r>
        <w:rPr>
          <w:sz w:val="24"/>
        </w:rPr>
        <w:t>(genetik)</w:t>
      </w:r>
      <w:r>
        <w:rPr>
          <w:spacing w:val="4"/>
          <w:sz w:val="24"/>
        </w:rPr>
        <w:t> </w:t>
      </w:r>
      <w:r>
        <w:rPr>
          <w:spacing w:val="-2"/>
          <w:sz w:val="24"/>
        </w:rPr>
        <w:t>meyillilik;</w:t>
      </w:r>
    </w:p>
    <w:p>
      <w:pPr>
        <w:pStyle w:val="ListParagraph"/>
        <w:numPr>
          <w:ilvl w:val="0"/>
          <w:numId w:val="109"/>
        </w:numPr>
        <w:tabs>
          <w:tab w:pos="558" w:val="left" w:leader="none"/>
        </w:tabs>
        <w:spacing w:line="240" w:lineRule="auto" w:before="22" w:after="0"/>
        <w:ind w:left="558" w:right="0" w:hanging="244"/>
        <w:jc w:val="left"/>
        <w:rPr>
          <w:sz w:val="24"/>
        </w:rPr>
      </w:pPr>
      <w:r>
        <w:rPr>
          <w:sz w:val="24"/>
        </w:rPr>
        <w:t>Orqanizmdə</w:t>
      </w:r>
      <w:r>
        <w:rPr>
          <w:spacing w:val="-6"/>
          <w:sz w:val="24"/>
        </w:rPr>
        <w:t> </w:t>
      </w:r>
      <w:r>
        <w:rPr>
          <w:sz w:val="24"/>
        </w:rPr>
        <w:t>maddələr</w:t>
      </w:r>
      <w:r>
        <w:rPr>
          <w:spacing w:val="-1"/>
          <w:sz w:val="24"/>
        </w:rPr>
        <w:t> </w:t>
      </w:r>
      <w:r>
        <w:rPr>
          <w:sz w:val="24"/>
        </w:rPr>
        <w:t>mübadiləsi</w:t>
      </w:r>
      <w:r>
        <w:rPr>
          <w:spacing w:val="-15"/>
          <w:sz w:val="24"/>
        </w:rPr>
        <w:t> </w:t>
      </w:r>
      <w:r>
        <w:rPr>
          <w:sz w:val="24"/>
        </w:rPr>
        <w:t>pozğunluğu,</w:t>
      </w:r>
      <w:r>
        <w:rPr>
          <w:spacing w:val="-1"/>
          <w:sz w:val="24"/>
        </w:rPr>
        <w:t> </w:t>
      </w:r>
      <w:r>
        <w:rPr>
          <w:sz w:val="24"/>
        </w:rPr>
        <w:t>infeksiya, </w:t>
      </w:r>
      <w:r>
        <w:rPr>
          <w:spacing w:val="-2"/>
          <w:sz w:val="24"/>
        </w:rPr>
        <w:t>intoksikasiya;</w:t>
      </w:r>
    </w:p>
    <w:p>
      <w:pPr>
        <w:pStyle w:val="ListParagraph"/>
        <w:numPr>
          <w:ilvl w:val="0"/>
          <w:numId w:val="109"/>
        </w:numPr>
        <w:tabs>
          <w:tab w:pos="558" w:val="left" w:leader="none"/>
        </w:tabs>
        <w:spacing w:line="240" w:lineRule="auto" w:before="22" w:after="0"/>
        <w:ind w:left="558" w:right="0" w:hanging="244"/>
        <w:jc w:val="left"/>
        <w:rPr>
          <w:sz w:val="24"/>
        </w:rPr>
      </w:pPr>
      <w:r>
        <w:rPr>
          <w:sz w:val="24"/>
        </w:rPr>
        <w:t>Həddindən</w:t>
      </w:r>
      <w:r>
        <w:rPr>
          <w:spacing w:val="-12"/>
          <w:sz w:val="24"/>
        </w:rPr>
        <w:t> </w:t>
      </w:r>
      <w:r>
        <w:rPr>
          <w:sz w:val="24"/>
        </w:rPr>
        <w:t>artıq</w:t>
      </w:r>
      <w:r>
        <w:rPr>
          <w:spacing w:val="-5"/>
          <w:sz w:val="24"/>
        </w:rPr>
        <w:t> </w:t>
      </w:r>
      <w:r>
        <w:rPr>
          <w:spacing w:val="-4"/>
          <w:sz w:val="24"/>
        </w:rPr>
        <w:t>çəki;</w:t>
      </w:r>
    </w:p>
    <w:p>
      <w:pPr>
        <w:pStyle w:val="ListParagraph"/>
        <w:numPr>
          <w:ilvl w:val="0"/>
          <w:numId w:val="109"/>
        </w:numPr>
        <w:tabs>
          <w:tab w:pos="558" w:val="left" w:leader="none"/>
        </w:tabs>
        <w:spacing w:line="240" w:lineRule="auto" w:before="21" w:after="0"/>
        <w:ind w:left="558" w:right="0" w:hanging="244"/>
        <w:jc w:val="left"/>
        <w:rPr>
          <w:sz w:val="24"/>
        </w:rPr>
      </w:pPr>
      <w:r>
        <w:rPr>
          <w:sz w:val="24"/>
        </w:rPr>
        <w:t>Düzgün</w:t>
      </w:r>
      <w:r>
        <w:rPr>
          <w:spacing w:val="-5"/>
          <w:sz w:val="24"/>
        </w:rPr>
        <w:t> </w:t>
      </w:r>
      <w:r>
        <w:rPr>
          <w:spacing w:val="-2"/>
          <w:sz w:val="24"/>
        </w:rPr>
        <w:t>qidalanmama;</w:t>
      </w:r>
    </w:p>
    <w:p>
      <w:pPr>
        <w:pStyle w:val="ListParagraph"/>
        <w:numPr>
          <w:ilvl w:val="0"/>
          <w:numId w:val="109"/>
        </w:numPr>
        <w:tabs>
          <w:tab w:pos="558" w:val="left" w:leader="none"/>
        </w:tabs>
        <w:spacing w:line="240" w:lineRule="auto" w:before="22" w:after="0"/>
        <w:ind w:left="558" w:right="0" w:hanging="244"/>
        <w:jc w:val="left"/>
        <w:rPr>
          <w:sz w:val="24"/>
        </w:rPr>
      </w:pPr>
      <w:r>
        <w:rPr>
          <w:sz w:val="24"/>
        </w:rPr>
        <w:t>Yaşlanma</w:t>
      </w:r>
      <w:r>
        <w:rPr>
          <w:spacing w:val="-4"/>
          <w:sz w:val="24"/>
        </w:rPr>
        <w:t> </w:t>
      </w:r>
      <w:r>
        <w:rPr>
          <w:sz w:val="24"/>
        </w:rPr>
        <w:t>ilə</w:t>
      </w:r>
      <w:r>
        <w:rPr>
          <w:spacing w:val="-8"/>
          <w:sz w:val="24"/>
        </w:rPr>
        <w:t> </w:t>
      </w:r>
      <w:r>
        <w:rPr>
          <w:sz w:val="24"/>
        </w:rPr>
        <w:t>əlaqədar</w:t>
      </w:r>
      <w:r>
        <w:rPr>
          <w:spacing w:val="-5"/>
          <w:sz w:val="24"/>
        </w:rPr>
        <w:t> </w:t>
      </w:r>
      <w:r>
        <w:rPr>
          <w:spacing w:val="-2"/>
          <w:sz w:val="24"/>
        </w:rPr>
        <w:t>dəyişikliklər;</w:t>
      </w:r>
    </w:p>
    <w:p>
      <w:pPr>
        <w:pStyle w:val="ListParagraph"/>
        <w:numPr>
          <w:ilvl w:val="0"/>
          <w:numId w:val="109"/>
        </w:numPr>
        <w:tabs>
          <w:tab w:pos="558" w:val="left" w:leader="none"/>
        </w:tabs>
        <w:spacing w:line="240" w:lineRule="auto" w:before="22" w:after="0"/>
        <w:ind w:left="558" w:right="0" w:hanging="244"/>
        <w:jc w:val="left"/>
        <w:rPr>
          <w:sz w:val="24"/>
        </w:rPr>
      </w:pPr>
      <w:r>
        <w:rPr>
          <w:sz w:val="24"/>
        </w:rPr>
        <w:t>Qamətin,</w:t>
      </w:r>
      <w:r>
        <w:rPr>
          <w:spacing w:val="-5"/>
          <w:sz w:val="24"/>
        </w:rPr>
        <w:t> </w:t>
      </w:r>
      <w:r>
        <w:rPr>
          <w:sz w:val="24"/>
        </w:rPr>
        <w:t>duruşun</w:t>
      </w:r>
      <w:r>
        <w:rPr>
          <w:spacing w:val="-9"/>
          <w:sz w:val="24"/>
        </w:rPr>
        <w:t> </w:t>
      </w:r>
      <w:r>
        <w:rPr>
          <w:sz w:val="24"/>
        </w:rPr>
        <w:t>pozulması,</w:t>
      </w:r>
      <w:r>
        <w:rPr>
          <w:spacing w:val="-3"/>
          <w:sz w:val="24"/>
        </w:rPr>
        <w:t> </w:t>
      </w:r>
      <w:r>
        <w:rPr>
          <w:sz w:val="24"/>
        </w:rPr>
        <w:t>onurğa</w:t>
      </w:r>
      <w:r>
        <w:rPr>
          <w:spacing w:val="-6"/>
          <w:sz w:val="24"/>
        </w:rPr>
        <w:t> </w:t>
      </w:r>
      <w:r>
        <w:rPr>
          <w:sz w:val="24"/>
        </w:rPr>
        <w:t>əyrilikləri,</w:t>
      </w:r>
      <w:r>
        <w:rPr>
          <w:spacing w:val="2"/>
          <w:sz w:val="24"/>
        </w:rPr>
        <w:t> </w:t>
      </w:r>
      <w:r>
        <w:rPr>
          <w:sz w:val="24"/>
        </w:rPr>
        <w:t>yastı</w:t>
      </w:r>
      <w:r>
        <w:rPr>
          <w:spacing w:val="-12"/>
          <w:sz w:val="24"/>
        </w:rPr>
        <w:t> </w:t>
      </w:r>
      <w:r>
        <w:rPr>
          <w:spacing w:val="-2"/>
          <w:sz w:val="24"/>
        </w:rPr>
        <w:t>pəncə;</w:t>
      </w:r>
    </w:p>
    <w:p>
      <w:pPr>
        <w:pStyle w:val="ListParagraph"/>
        <w:numPr>
          <w:ilvl w:val="0"/>
          <w:numId w:val="109"/>
        </w:numPr>
        <w:tabs>
          <w:tab w:pos="558" w:val="left" w:leader="none"/>
        </w:tabs>
        <w:spacing w:line="240" w:lineRule="auto" w:before="22" w:after="0"/>
        <w:ind w:left="558" w:right="0" w:hanging="244"/>
        <w:jc w:val="left"/>
        <w:rPr>
          <w:sz w:val="24"/>
        </w:rPr>
      </w:pPr>
      <w:r>
        <w:rPr>
          <w:sz w:val="24"/>
        </w:rPr>
        <w:t>Hipodinamiya,</w:t>
      </w:r>
      <w:r>
        <w:rPr>
          <w:spacing w:val="-3"/>
          <w:sz w:val="24"/>
        </w:rPr>
        <w:t> </w:t>
      </w:r>
      <w:r>
        <w:rPr>
          <w:sz w:val="24"/>
        </w:rPr>
        <w:t>az</w:t>
      </w:r>
      <w:r>
        <w:rPr>
          <w:spacing w:val="-6"/>
          <w:sz w:val="24"/>
        </w:rPr>
        <w:t> </w:t>
      </w:r>
      <w:r>
        <w:rPr>
          <w:sz w:val="24"/>
        </w:rPr>
        <w:t>hərəkətli</w:t>
      </w:r>
      <w:r>
        <w:rPr>
          <w:spacing w:val="-9"/>
          <w:sz w:val="24"/>
        </w:rPr>
        <w:t> </w:t>
      </w:r>
      <w:r>
        <w:rPr>
          <w:sz w:val="24"/>
        </w:rPr>
        <w:t>həyat </w:t>
      </w:r>
      <w:r>
        <w:rPr>
          <w:spacing w:val="-2"/>
          <w:sz w:val="24"/>
        </w:rPr>
        <w:t>tərzi;</w:t>
      </w:r>
    </w:p>
    <w:p>
      <w:pPr>
        <w:pStyle w:val="ListParagraph"/>
        <w:numPr>
          <w:ilvl w:val="0"/>
          <w:numId w:val="109"/>
        </w:numPr>
        <w:tabs>
          <w:tab w:pos="558" w:val="left" w:leader="none"/>
        </w:tabs>
        <w:spacing w:line="259" w:lineRule="auto" w:before="21" w:after="0"/>
        <w:ind w:left="314" w:right="493" w:firstLine="0"/>
        <w:jc w:val="left"/>
        <w:rPr>
          <w:sz w:val="24"/>
        </w:rPr>
      </w:pPr>
      <w:r>
        <w:rPr>
          <w:sz w:val="24"/>
        </w:rPr>
        <w:t>Ağır</w:t>
      </w:r>
      <w:r>
        <w:rPr>
          <w:spacing w:val="-4"/>
          <w:sz w:val="24"/>
        </w:rPr>
        <w:t> </w:t>
      </w:r>
      <w:r>
        <w:rPr>
          <w:sz w:val="24"/>
        </w:rPr>
        <w:t>qaldırmaqla</w:t>
      </w:r>
      <w:r>
        <w:rPr>
          <w:spacing w:val="-5"/>
          <w:sz w:val="24"/>
        </w:rPr>
        <w:t> </w:t>
      </w:r>
      <w:r>
        <w:rPr>
          <w:sz w:val="24"/>
        </w:rPr>
        <w:t>əlaqəli</w:t>
      </w:r>
      <w:r>
        <w:rPr>
          <w:spacing w:val="-13"/>
          <w:sz w:val="24"/>
        </w:rPr>
        <w:t> </w:t>
      </w:r>
      <w:r>
        <w:rPr>
          <w:sz w:val="24"/>
        </w:rPr>
        <w:t>peşə,</w:t>
      </w:r>
      <w:r>
        <w:rPr>
          <w:spacing w:val="-3"/>
          <w:sz w:val="24"/>
        </w:rPr>
        <w:t> </w:t>
      </w:r>
      <w:r>
        <w:rPr>
          <w:sz w:val="24"/>
        </w:rPr>
        <w:t>tez-tez</w:t>
      </w:r>
      <w:r>
        <w:rPr>
          <w:spacing w:val="-5"/>
          <w:sz w:val="24"/>
        </w:rPr>
        <w:t> </w:t>
      </w:r>
      <w:r>
        <w:rPr>
          <w:sz w:val="24"/>
        </w:rPr>
        <w:t>gövdənin</w:t>
      </w:r>
      <w:r>
        <w:rPr>
          <w:spacing w:val="-5"/>
          <w:sz w:val="24"/>
        </w:rPr>
        <w:t> </w:t>
      </w:r>
      <w:r>
        <w:rPr>
          <w:sz w:val="24"/>
        </w:rPr>
        <w:t>vəziyyətini</w:t>
      </w:r>
      <w:r>
        <w:rPr>
          <w:spacing w:val="-9"/>
          <w:sz w:val="24"/>
        </w:rPr>
        <w:t> </w:t>
      </w:r>
      <w:r>
        <w:rPr>
          <w:sz w:val="24"/>
        </w:rPr>
        <w:t>dəyişmək</w:t>
      </w:r>
      <w:r>
        <w:rPr>
          <w:spacing w:val="-5"/>
          <w:sz w:val="24"/>
        </w:rPr>
        <w:t> </w:t>
      </w:r>
      <w:r>
        <w:rPr>
          <w:sz w:val="24"/>
        </w:rPr>
        <w:t>(fırlanma,</w:t>
      </w:r>
      <w:r>
        <w:rPr>
          <w:spacing w:val="-3"/>
          <w:sz w:val="24"/>
        </w:rPr>
        <w:t> </w:t>
      </w:r>
      <w:r>
        <w:rPr>
          <w:sz w:val="24"/>
        </w:rPr>
        <w:t>əyilmə,</w:t>
      </w:r>
      <w:r>
        <w:rPr>
          <w:spacing w:val="-3"/>
          <w:sz w:val="24"/>
        </w:rPr>
        <w:t> </w:t>
      </w:r>
      <w:r>
        <w:rPr>
          <w:sz w:val="24"/>
        </w:rPr>
        <w:t>düzəlmə </w:t>
      </w:r>
      <w:r>
        <w:rPr>
          <w:spacing w:val="-2"/>
          <w:sz w:val="24"/>
        </w:rPr>
        <w:t>hərəkətləri);</w:t>
      </w:r>
    </w:p>
    <w:p>
      <w:pPr>
        <w:pStyle w:val="ListParagraph"/>
        <w:numPr>
          <w:ilvl w:val="0"/>
          <w:numId w:val="109"/>
        </w:numPr>
        <w:tabs>
          <w:tab w:pos="558" w:val="left" w:leader="none"/>
        </w:tabs>
        <w:spacing w:line="275" w:lineRule="exact" w:before="0" w:after="0"/>
        <w:ind w:left="558" w:right="0" w:hanging="244"/>
        <w:jc w:val="left"/>
        <w:rPr>
          <w:sz w:val="24"/>
        </w:rPr>
      </w:pPr>
      <w:r>
        <w:rPr>
          <w:sz w:val="24"/>
        </w:rPr>
        <w:t>Ağırlıq</w:t>
      </w:r>
      <w:r>
        <w:rPr>
          <w:spacing w:val="-6"/>
          <w:sz w:val="24"/>
        </w:rPr>
        <w:t> </w:t>
      </w:r>
      <w:r>
        <w:rPr>
          <w:sz w:val="24"/>
        </w:rPr>
        <w:t>qaldırdıqda,</w:t>
      </w:r>
      <w:r>
        <w:rPr>
          <w:spacing w:val="-2"/>
          <w:sz w:val="24"/>
        </w:rPr>
        <w:t> </w:t>
      </w:r>
      <w:r>
        <w:rPr>
          <w:sz w:val="24"/>
        </w:rPr>
        <w:t>ağırlıq</w:t>
      </w:r>
      <w:r>
        <w:rPr>
          <w:spacing w:val="-4"/>
          <w:sz w:val="24"/>
        </w:rPr>
        <w:t> </w:t>
      </w:r>
      <w:r>
        <w:rPr>
          <w:sz w:val="24"/>
        </w:rPr>
        <w:t>daşıdıqda,</w:t>
      </w:r>
      <w:r>
        <w:rPr>
          <w:spacing w:val="-2"/>
          <w:sz w:val="24"/>
        </w:rPr>
        <w:t> </w:t>
      </w:r>
      <w:r>
        <w:rPr>
          <w:sz w:val="24"/>
        </w:rPr>
        <w:t>disklərdə və bütün</w:t>
      </w:r>
      <w:r>
        <w:rPr>
          <w:spacing w:val="-9"/>
          <w:sz w:val="24"/>
        </w:rPr>
        <w:t> </w:t>
      </w:r>
      <w:r>
        <w:rPr>
          <w:sz w:val="24"/>
        </w:rPr>
        <w:t>onurğada</w:t>
      </w:r>
      <w:r>
        <w:rPr>
          <w:spacing w:val="-9"/>
          <w:sz w:val="24"/>
        </w:rPr>
        <w:t> </w:t>
      </w:r>
      <w:r>
        <w:rPr>
          <w:sz w:val="24"/>
        </w:rPr>
        <w:t>təzyiqi</w:t>
      </w:r>
      <w:r>
        <w:rPr>
          <w:spacing w:val="-12"/>
          <w:sz w:val="24"/>
        </w:rPr>
        <w:t> </w:t>
      </w:r>
      <w:r>
        <w:rPr>
          <w:sz w:val="24"/>
        </w:rPr>
        <w:t>artıran</w:t>
      </w:r>
      <w:r>
        <w:rPr>
          <w:spacing w:val="-4"/>
          <w:sz w:val="24"/>
        </w:rPr>
        <w:t> </w:t>
      </w:r>
      <w:r>
        <w:rPr>
          <w:sz w:val="24"/>
        </w:rPr>
        <w:t>işlər,</w:t>
      </w:r>
      <w:r>
        <w:rPr>
          <w:spacing w:val="-1"/>
          <w:sz w:val="24"/>
        </w:rPr>
        <w:t> </w:t>
      </w:r>
      <w:r>
        <w:rPr>
          <w:spacing w:val="-2"/>
          <w:sz w:val="24"/>
        </w:rPr>
        <w:t>hərəkətlər;</w:t>
      </w:r>
    </w:p>
    <w:p>
      <w:pPr>
        <w:pStyle w:val="ListParagraph"/>
        <w:numPr>
          <w:ilvl w:val="0"/>
          <w:numId w:val="109"/>
        </w:numPr>
        <w:tabs>
          <w:tab w:pos="678" w:val="left" w:leader="none"/>
        </w:tabs>
        <w:spacing w:line="240" w:lineRule="auto" w:before="22" w:after="0"/>
        <w:ind w:left="678" w:right="0" w:hanging="364"/>
        <w:jc w:val="left"/>
        <w:rPr>
          <w:sz w:val="24"/>
        </w:rPr>
      </w:pPr>
      <w:r>
        <w:rPr>
          <w:sz w:val="24"/>
        </w:rPr>
        <w:t>Həddindən</w:t>
      </w:r>
      <w:r>
        <w:rPr>
          <w:spacing w:val="-11"/>
          <w:sz w:val="24"/>
        </w:rPr>
        <w:t> </w:t>
      </w:r>
      <w:r>
        <w:rPr>
          <w:sz w:val="24"/>
        </w:rPr>
        <w:t>artıq</w:t>
      </w:r>
      <w:r>
        <w:rPr>
          <w:spacing w:val="-1"/>
          <w:sz w:val="24"/>
        </w:rPr>
        <w:t> </w:t>
      </w:r>
      <w:r>
        <w:rPr>
          <w:sz w:val="24"/>
        </w:rPr>
        <w:t>fiziki</w:t>
      </w:r>
      <w:r>
        <w:rPr>
          <w:spacing w:val="-9"/>
          <w:sz w:val="24"/>
        </w:rPr>
        <w:t> </w:t>
      </w:r>
      <w:r>
        <w:rPr>
          <w:sz w:val="24"/>
        </w:rPr>
        <w:t>yüklənmə,</w:t>
      </w:r>
      <w:r>
        <w:rPr>
          <w:spacing w:val="-2"/>
          <w:sz w:val="24"/>
        </w:rPr>
        <w:t> </w:t>
      </w:r>
      <w:r>
        <w:rPr>
          <w:sz w:val="24"/>
        </w:rPr>
        <w:t>sümük-əzələ</w:t>
      </w:r>
      <w:r>
        <w:rPr>
          <w:spacing w:val="-5"/>
          <w:sz w:val="24"/>
        </w:rPr>
        <w:t> </w:t>
      </w:r>
      <w:r>
        <w:rPr>
          <w:sz w:val="24"/>
        </w:rPr>
        <w:t>sisteminin</w:t>
      </w:r>
      <w:r>
        <w:rPr>
          <w:spacing w:val="-5"/>
          <w:sz w:val="24"/>
        </w:rPr>
        <w:t> </w:t>
      </w:r>
      <w:r>
        <w:rPr>
          <w:sz w:val="24"/>
        </w:rPr>
        <w:t>inkişaf</w:t>
      </w:r>
      <w:r>
        <w:rPr>
          <w:spacing w:val="-6"/>
          <w:sz w:val="24"/>
        </w:rPr>
        <w:t> </w:t>
      </w:r>
      <w:r>
        <w:rPr>
          <w:spacing w:val="-2"/>
          <w:sz w:val="24"/>
        </w:rPr>
        <w:t>patologiyaları;</w:t>
      </w:r>
    </w:p>
    <w:p>
      <w:pPr>
        <w:pStyle w:val="ListParagraph"/>
        <w:numPr>
          <w:ilvl w:val="0"/>
          <w:numId w:val="109"/>
        </w:numPr>
        <w:tabs>
          <w:tab w:pos="678" w:val="left" w:leader="none"/>
        </w:tabs>
        <w:spacing w:line="240" w:lineRule="auto" w:before="22" w:after="0"/>
        <w:ind w:left="678" w:right="0" w:hanging="364"/>
        <w:jc w:val="left"/>
        <w:rPr>
          <w:sz w:val="24"/>
        </w:rPr>
      </w:pPr>
      <w:r>
        <w:rPr>
          <w:sz w:val="24"/>
        </w:rPr>
        <w:t>Professional</w:t>
      </w:r>
      <w:r>
        <w:rPr>
          <w:spacing w:val="-7"/>
          <w:sz w:val="24"/>
        </w:rPr>
        <w:t> </w:t>
      </w:r>
      <w:r>
        <w:rPr>
          <w:sz w:val="24"/>
        </w:rPr>
        <w:t>idmançılarda müntəzəm</w:t>
      </w:r>
      <w:r>
        <w:rPr>
          <w:spacing w:val="-12"/>
          <w:sz w:val="24"/>
        </w:rPr>
        <w:t> </w:t>
      </w:r>
      <w:r>
        <w:rPr>
          <w:sz w:val="24"/>
        </w:rPr>
        <w:t>gedən</w:t>
      </w:r>
      <w:r>
        <w:rPr>
          <w:spacing w:val="-4"/>
          <w:sz w:val="24"/>
        </w:rPr>
        <w:t> </w:t>
      </w:r>
      <w:r>
        <w:rPr>
          <w:sz w:val="24"/>
        </w:rPr>
        <w:t>məşqlərin</w:t>
      </w:r>
      <w:r>
        <w:rPr>
          <w:spacing w:val="-4"/>
          <w:sz w:val="24"/>
        </w:rPr>
        <w:t> </w:t>
      </w:r>
      <w:r>
        <w:rPr>
          <w:sz w:val="24"/>
        </w:rPr>
        <w:t>birdən</w:t>
      </w:r>
      <w:r>
        <w:rPr>
          <w:spacing w:val="-9"/>
          <w:sz w:val="24"/>
        </w:rPr>
        <w:t> </w:t>
      </w:r>
      <w:r>
        <w:rPr>
          <w:sz w:val="24"/>
        </w:rPr>
        <w:t>kəskin</w:t>
      </w:r>
      <w:r>
        <w:rPr>
          <w:spacing w:val="5"/>
          <w:sz w:val="24"/>
        </w:rPr>
        <w:t> </w:t>
      </w:r>
      <w:r>
        <w:rPr>
          <w:spacing w:val="-2"/>
          <w:sz w:val="24"/>
        </w:rPr>
        <w:t>dayandırılması;</w:t>
      </w:r>
    </w:p>
    <w:p>
      <w:pPr>
        <w:pStyle w:val="ListParagraph"/>
        <w:numPr>
          <w:ilvl w:val="0"/>
          <w:numId w:val="109"/>
        </w:numPr>
        <w:tabs>
          <w:tab w:pos="678" w:val="left" w:leader="none"/>
        </w:tabs>
        <w:spacing w:line="240" w:lineRule="auto" w:before="22" w:after="0"/>
        <w:ind w:left="678" w:right="0" w:hanging="364"/>
        <w:jc w:val="left"/>
        <w:rPr>
          <w:sz w:val="24"/>
        </w:rPr>
      </w:pPr>
      <w:r>
        <w:rPr>
          <w:sz w:val="24"/>
        </w:rPr>
        <w:t>Əsəb</w:t>
      </w:r>
      <w:r>
        <w:rPr>
          <w:spacing w:val="-9"/>
          <w:sz w:val="24"/>
        </w:rPr>
        <w:t> </w:t>
      </w:r>
      <w:r>
        <w:rPr>
          <w:sz w:val="24"/>
        </w:rPr>
        <w:t>gərginliyi,</w:t>
      </w:r>
      <w:r>
        <w:rPr>
          <w:spacing w:val="-2"/>
          <w:sz w:val="24"/>
        </w:rPr>
        <w:t> </w:t>
      </w:r>
      <w:r>
        <w:rPr>
          <w:sz w:val="24"/>
        </w:rPr>
        <w:t>stress</w:t>
      </w:r>
      <w:r>
        <w:rPr>
          <w:spacing w:val="-1"/>
          <w:sz w:val="24"/>
        </w:rPr>
        <w:t> </w:t>
      </w:r>
      <w:r>
        <w:rPr>
          <w:spacing w:val="-2"/>
          <w:sz w:val="24"/>
        </w:rPr>
        <w:t>faktorları.</w:t>
      </w:r>
    </w:p>
    <w:p>
      <w:pPr>
        <w:pStyle w:val="BodyText"/>
        <w:spacing w:before="184"/>
      </w:pPr>
      <w:r>
        <w:rPr>
          <w:b/>
        </w:rPr>
        <w:t>Klinikası.</w:t>
      </w:r>
      <w:r>
        <w:rPr>
          <w:b/>
          <w:spacing w:val="-2"/>
        </w:rPr>
        <w:t> </w:t>
      </w:r>
      <w:r>
        <w:rPr/>
        <w:t>Osteoxondroz</w:t>
      </w:r>
      <w:r>
        <w:rPr>
          <w:spacing w:val="-8"/>
        </w:rPr>
        <w:t> </w:t>
      </w:r>
      <w:r>
        <w:rPr/>
        <w:t>zamanı</w:t>
      </w:r>
      <w:r>
        <w:rPr>
          <w:spacing w:val="-8"/>
        </w:rPr>
        <w:t> </w:t>
      </w:r>
      <w:r>
        <w:rPr/>
        <w:t>müşahidə</w:t>
      </w:r>
      <w:r>
        <w:rPr>
          <w:spacing w:val="-4"/>
        </w:rPr>
        <w:t> </w:t>
      </w:r>
      <w:r>
        <w:rPr/>
        <w:t>olunan</w:t>
      </w:r>
      <w:r>
        <w:rPr>
          <w:spacing w:val="-3"/>
        </w:rPr>
        <w:t> </w:t>
      </w:r>
      <w:r>
        <w:rPr/>
        <w:t>əsas</w:t>
      </w:r>
      <w:r>
        <w:rPr>
          <w:spacing w:val="-6"/>
        </w:rPr>
        <w:t> </w:t>
      </w:r>
      <w:r>
        <w:rPr/>
        <w:t>simptomlara</w:t>
      </w:r>
      <w:r>
        <w:rPr>
          <w:spacing w:val="-3"/>
        </w:rPr>
        <w:t> </w:t>
      </w:r>
      <w:r>
        <w:rPr>
          <w:spacing w:val="-2"/>
        </w:rPr>
        <w:t>aiddir:</w:t>
      </w:r>
    </w:p>
    <w:p>
      <w:pPr>
        <w:pStyle w:val="ListParagraph"/>
        <w:numPr>
          <w:ilvl w:val="1"/>
          <w:numId w:val="109"/>
        </w:numPr>
        <w:tabs>
          <w:tab w:pos="1033" w:val="left" w:leader="none"/>
        </w:tabs>
        <w:spacing w:line="240" w:lineRule="auto" w:before="181" w:after="0"/>
        <w:ind w:left="1033" w:right="0" w:hanging="359"/>
        <w:jc w:val="left"/>
        <w:rPr>
          <w:sz w:val="24"/>
        </w:rPr>
      </w:pPr>
      <w:r>
        <w:rPr>
          <w:sz w:val="24"/>
        </w:rPr>
        <w:t>daimi</w:t>
      </w:r>
      <w:r>
        <w:rPr>
          <w:spacing w:val="-9"/>
          <w:sz w:val="24"/>
        </w:rPr>
        <w:t> </w:t>
      </w:r>
      <w:r>
        <w:rPr>
          <w:sz w:val="24"/>
        </w:rPr>
        <w:t>sızıldayıcı</w:t>
      </w:r>
      <w:r>
        <w:rPr>
          <w:spacing w:val="-11"/>
          <w:sz w:val="24"/>
        </w:rPr>
        <w:t> </w:t>
      </w:r>
      <w:r>
        <w:rPr>
          <w:sz w:val="24"/>
        </w:rPr>
        <w:t>kürək</w:t>
      </w:r>
      <w:r>
        <w:rPr>
          <w:spacing w:val="-2"/>
          <w:sz w:val="24"/>
        </w:rPr>
        <w:t> </w:t>
      </w:r>
      <w:r>
        <w:rPr>
          <w:sz w:val="24"/>
        </w:rPr>
        <w:t>ağrıları,</w:t>
      </w:r>
      <w:r>
        <w:rPr>
          <w:spacing w:val="-1"/>
          <w:sz w:val="24"/>
        </w:rPr>
        <w:t> </w:t>
      </w:r>
      <w:r>
        <w:rPr>
          <w:sz w:val="24"/>
        </w:rPr>
        <w:t>ətraflarda</w:t>
      </w:r>
      <w:r>
        <w:rPr>
          <w:spacing w:val="-3"/>
          <w:sz w:val="24"/>
        </w:rPr>
        <w:t> </w:t>
      </w:r>
      <w:r>
        <w:rPr>
          <w:sz w:val="24"/>
        </w:rPr>
        <w:t>uyuşma</w:t>
      </w:r>
      <w:r>
        <w:rPr>
          <w:spacing w:val="1"/>
          <w:sz w:val="24"/>
        </w:rPr>
        <w:t> </w:t>
      </w:r>
      <w:r>
        <w:rPr>
          <w:sz w:val="24"/>
        </w:rPr>
        <w:t>və</w:t>
      </w:r>
      <w:r>
        <w:rPr>
          <w:spacing w:val="-3"/>
          <w:sz w:val="24"/>
        </w:rPr>
        <w:t> </w:t>
      </w:r>
      <w:r>
        <w:rPr>
          <w:spacing w:val="-2"/>
          <w:sz w:val="24"/>
        </w:rPr>
        <w:t>gücsüzlük;</w:t>
      </w:r>
    </w:p>
    <w:p>
      <w:pPr>
        <w:pStyle w:val="ListParagraph"/>
        <w:numPr>
          <w:ilvl w:val="1"/>
          <w:numId w:val="109"/>
        </w:numPr>
        <w:tabs>
          <w:tab w:pos="1033" w:val="left" w:leader="none"/>
        </w:tabs>
        <w:spacing w:line="240" w:lineRule="auto" w:before="22" w:after="0"/>
        <w:ind w:left="1033" w:right="0" w:hanging="359"/>
        <w:jc w:val="left"/>
        <w:rPr>
          <w:sz w:val="24"/>
        </w:rPr>
      </w:pPr>
      <w:r>
        <w:rPr>
          <w:sz w:val="24"/>
        </w:rPr>
        <w:t>kəskin</w:t>
      </w:r>
      <w:r>
        <w:rPr>
          <w:spacing w:val="-6"/>
          <w:sz w:val="24"/>
        </w:rPr>
        <w:t> </w:t>
      </w:r>
      <w:r>
        <w:rPr>
          <w:sz w:val="24"/>
        </w:rPr>
        <w:t>hərəkət</w:t>
      </w:r>
      <w:r>
        <w:rPr>
          <w:spacing w:val="1"/>
          <w:sz w:val="24"/>
        </w:rPr>
        <w:t> </w:t>
      </w:r>
      <w:r>
        <w:rPr>
          <w:sz w:val="24"/>
        </w:rPr>
        <w:t>etdikdə,</w:t>
      </w:r>
      <w:r>
        <w:rPr>
          <w:spacing w:val="-2"/>
          <w:sz w:val="24"/>
        </w:rPr>
        <w:t> </w:t>
      </w:r>
      <w:r>
        <w:rPr>
          <w:sz w:val="24"/>
        </w:rPr>
        <w:t>fiziki</w:t>
      </w:r>
      <w:r>
        <w:rPr>
          <w:spacing w:val="-8"/>
          <w:sz w:val="24"/>
        </w:rPr>
        <w:t> </w:t>
      </w:r>
      <w:r>
        <w:rPr>
          <w:sz w:val="24"/>
        </w:rPr>
        <w:t>gərginlikdə,</w:t>
      </w:r>
      <w:r>
        <w:rPr>
          <w:spacing w:val="-1"/>
          <w:sz w:val="24"/>
        </w:rPr>
        <w:t> </w:t>
      </w:r>
      <w:r>
        <w:rPr>
          <w:sz w:val="24"/>
        </w:rPr>
        <w:t>ağırlıq</w:t>
      </w:r>
      <w:r>
        <w:rPr>
          <w:spacing w:val="-4"/>
          <w:sz w:val="24"/>
        </w:rPr>
        <w:t> </w:t>
      </w:r>
      <w:r>
        <w:rPr>
          <w:sz w:val="24"/>
        </w:rPr>
        <w:t>qaldırdıqda</w:t>
      </w:r>
      <w:r>
        <w:rPr>
          <w:spacing w:val="-4"/>
          <w:sz w:val="24"/>
        </w:rPr>
        <w:t> </w:t>
      </w:r>
      <w:r>
        <w:rPr>
          <w:sz w:val="24"/>
        </w:rPr>
        <w:t>ağrıların</w:t>
      </w:r>
      <w:r>
        <w:rPr>
          <w:spacing w:val="-8"/>
          <w:sz w:val="24"/>
        </w:rPr>
        <w:t> </w:t>
      </w:r>
      <w:r>
        <w:rPr>
          <w:spacing w:val="-2"/>
          <w:sz w:val="24"/>
        </w:rPr>
        <w:t>artması;</w:t>
      </w:r>
    </w:p>
    <w:p>
      <w:pPr>
        <w:pStyle w:val="ListParagraph"/>
        <w:numPr>
          <w:ilvl w:val="1"/>
          <w:numId w:val="109"/>
        </w:numPr>
        <w:tabs>
          <w:tab w:pos="1033" w:val="left" w:leader="none"/>
        </w:tabs>
        <w:spacing w:line="240" w:lineRule="auto" w:before="21" w:after="0"/>
        <w:ind w:left="1033" w:right="0" w:hanging="359"/>
        <w:jc w:val="left"/>
        <w:rPr>
          <w:sz w:val="24"/>
        </w:rPr>
      </w:pPr>
      <w:r>
        <w:rPr>
          <w:sz w:val="24"/>
        </w:rPr>
        <w:t>hərəkət</w:t>
      </w:r>
      <w:r>
        <w:rPr>
          <w:spacing w:val="-3"/>
          <w:sz w:val="24"/>
        </w:rPr>
        <w:t> </w:t>
      </w:r>
      <w:r>
        <w:rPr>
          <w:sz w:val="24"/>
        </w:rPr>
        <w:t>məhdudluğu,</w:t>
      </w:r>
      <w:r>
        <w:rPr>
          <w:spacing w:val="-4"/>
          <w:sz w:val="24"/>
        </w:rPr>
        <w:t> </w:t>
      </w:r>
      <w:r>
        <w:rPr>
          <w:sz w:val="24"/>
        </w:rPr>
        <w:t>əzələlərin</w:t>
      </w:r>
      <w:r>
        <w:rPr>
          <w:spacing w:val="-6"/>
          <w:sz w:val="24"/>
        </w:rPr>
        <w:t> </w:t>
      </w:r>
      <w:r>
        <w:rPr>
          <w:spacing w:val="-2"/>
          <w:sz w:val="24"/>
        </w:rPr>
        <w:t>spazmı.</w:t>
      </w:r>
    </w:p>
    <w:p>
      <w:pPr>
        <w:pStyle w:val="BodyText"/>
        <w:spacing w:line="259" w:lineRule="auto" w:before="185"/>
        <w:ind w:right="202"/>
      </w:pPr>
      <w:r>
        <w:rPr/>
        <w:t>Əsas</w:t>
      </w:r>
      <w:r>
        <w:rPr>
          <w:spacing w:val="-6"/>
        </w:rPr>
        <w:t> </w:t>
      </w:r>
      <w:r>
        <w:rPr/>
        <w:t>əlamət </w:t>
      </w:r>
      <w:r>
        <w:rPr>
          <w:b/>
        </w:rPr>
        <w:t>ağrıdır</w:t>
      </w:r>
      <w:r>
        <w:rPr/>
        <w:t>.</w:t>
      </w:r>
      <w:r>
        <w:rPr>
          <w:spacing w:val="-2"/>
        </w:rPr>
        <w:t> </w:t>
      </w:r>
      <w:r>
        <w:rPr/>
        <w:t>Ağrı</w:t>
      </w:r>
      <w:r>
        <w:rPr>
          <w:spacing w:val="-4"/>
        </w:rPr>
        <w:t> </w:t>
      </w:r>
      <w:r>
        <w:rPr/>
        <w:t>bəzən</w:t>
      </w:r>
      <w:r>
        <w:rPr>
          <w:spacing w:val="-8"/>
        </w:rPr>
        <w:t> </w:t>
      </w:r>
      <w:r>
        <w:rPr/>
        <w:t>çox</w:t>
      </w:r>
      <w:r>
        <w:rPr>
          <w:spacing w:val="-8"/>
        </w:rPr>
        <w:t> </w:t>
      </w:r>
      <w:r>
        <w:rPr/>
        <w:t>əziyyətverici, uzunmüddətli</w:t>
      </w:r>
      <w:r>
        <w:rPr>
          <w:spacing w:val="-12"/>
        </w:rPr>
        <w:t> </w:t>
      </w:r>
      <w:r>
        <w:rPr/>
        <w:t>(günlərlə və</w:t>
      </w:r>
      <w:r>
        <w:rPr>
          <w:spacing w:val="-5"/>
        </w:rPr>
        <w:t> </w:t>
      </w:r>
      <w:r>
        <w:rPr/>
        <w:t>aylarla</w:t>
      </w:r>
      <w:r>
        <w:rPr>
          <w:spacing w:val="-5"/>
        </w:rPr>
        <w:t> </w:t>
      </w:r>
      <w:r>
        <w:rPr/>
        <w:t>davam</w:t>
      </w:r>
      <w:r>
        <w:rPr>
          <w:spacing w:val="-8"/>
        </w:rPr>
        <w:t> </w:t>
      </w:r>
      <w:r>
        <w:rPr/>
        <w:t>edən) olur, çətinliklə aradan qaldırılır. Lokalizasiyasına görə osteoxondrozun </w:t>
      </w:r>
      <w:r>
        <w:rPr>
          <w:b/>
        </w:rPr>
        <w:t>3 </w:t>
      </w:r>
      <w:r>
        <w:rPr/>
        <w:t>növü var:</w:t>
      </w:r>
    </w:p>
    <w:p>
      <w:pPr>
        <w:pStyle w:val="ListParagraph"/>
        <w:numPr>
          <w:ilvl w:val="0"/>
          <w:numId w:val="110"/>
        </w:numPr>
        <w:tabs>
          <w:tab w:pos="558" w:val="left" w:leader="none"/>
        </w:tabs>
        <w:spacing w:line="240" w:lineRule="auto" w:before="158" w:after="0"/>
        <w:ind w:left="558" w:right="0" w:hanging="244"/>
        <w:jc w:val="left"/>
        <w:rPr>
          <w:sz w:val="24"/>
        </w:rPr>
      </w:pPr>
      <w:r>
        <w:rPr>
          <w:sz w:val="24"/>
        </w:rPr>
        <w:t>Boyun</w:t>
      </w:r>
      <w:r>
        <w:rPr>
          <w:spacing w:val="-12"/>
          <w:sz w:val="24"/>
        </w:rPr>
        <w:t> </w:t>
      </w:r>
      <w:r>
        <w:rPr>
          <w:spacing w:val="-2"/>
          <w:sz w:val="24"/>
        </w:rPr>
        <w:t>osteoxondrozu;</w:t>
      </w:r>
    </w:p>
    <w:p>
      <w:pPr>
        <w:pStyle w:val="ListParagraph"/>
        <w:numPr>
          <w:ilvl w:val="0"/>
          <w:numId w:val="110"/>
        </w:numPr>
        <w:tabs>
          <w:tab w:pos="558" w:val="left" w:leader="none"/>
        </w:tabs>
        <w:spacing w:line="240" w:lineRule="auto" w:before="180" w:after="0"/>
        <w:ind w:left="558" w:right="0" w:hanging="244"/>
        <w:jc w:val="left"/>
        <w:rPr>
          <w:sz w:val="24"/>
        </w:rPr>
      </w:pPr>
      <w:r>
        <w:rPr>
          <w:sz w:val="24"/>
        </w:rPr>
        <w:t>Döş</w:t>
      </w:r>
      <w:r>
        <w:rPr>
          <w:spacing w:val="-10"/>
          <w:sz w:val="24"/>
        </w:rPr>
        <w:t> </w:t>
      </w:r>
      <w:r>
        <w:rPr>
          <w:sz w:val="24"/>
        </w:rPr>
        <w:t>fəqərələrinin</w:t>
      </w:r>
      <w:r>
        <w:rPr>
          <w:spacing w:val="-7"/>
          <w:sz w:val="24"/>
        </w:rPr>
        <w:t> </w:t>
      </w:r>
      <w:r>
        <w:rPr>
          <w:spacing w:val="-2"/>
          <w:sz w:val="24"/>
        </w:rPr>
        <w:t>osteoxondrozu;</w:t>
      </w:r>
    </w:p>
    <w:p>
      <w:pPr>
        <w:pStyle w:val="ListParagraph"/>
        <w:numPr>
          <w:ilvl w:val="0"/>
          <w:numId w:val="110"/>
        </w:numPr>
        <w:tabs>
          <w:tab w:pos="558" w:val="left" w:leader="none"/>
        </w:tabs>
        <w:spacing w:line="240" w:lineRule="auto" w:before="185" w:after="0"/>
        <w:ind w:left="558" w:right="0" w:hanging="244"/>
        <w:jc w:val="left"/>
        <w:rPr>
          <w:sz w:val="24"/>
        </w:rPr>
      </w:pPr>
      <w:r>
        <w:rPr>
          <w:sz w:val="24"/>
        </w:rPr>
        <w:t>Bel</w:t>
      </w:r>
      <w:r>
        <w:rPr>
          <w:spacing w:val="-10"/>
          <w:sz w:val="24"/>
        </w:rPr>
        <w:t> </w:t>
      </w:r>
      <w:r>
        <w:rPr>
          <w:sz w:val="24"/>
        </w:rPr>
        <w:t>–</w:t>
      </w:r>
      <w:r>
        <w:rPr>
          <w:spacing w:val="-1"/>
          <w:sz w:val="24"/>
        </w:rPr>
        <w:t> </w:t>
      </w:r>
      <w:r>
        <w:rPr>
          <w:sz w:val="24"/>
        </w:rPr>
        <w:t>oma</w:t>
      </w:r>
      <w:r>
        <w:rPr>
          <w:spacing w:val="-2"/>
          <w:sz w:val="24"/>
        </w:rPr>
        <w:t> osteoxondrozu.</w:t>
      </w:r>
    </w:p>
    <w:p>
      <w:pPr>
        <w:pStyle w:val="ListParagraph"/>
        <w:spacing w:after="0" w:line="240" w:lineRule="auto"/>
        <w:jc w:val="left"/>
        <w:rPr>
          <w:sz w:val="24"/>
        </w:rPr>
        <w:sectPr>
          <w:pgSz w:w="11910" w:h="16840"/>
          <w:pgMar w:header="0" w:footer="1467" w:top="960" w:bottom="1660" w:left="708" w:right="850"/>
        </w:sectPr>
      </w:pPr>
    </w:p>
    <w:p>
      <w:pPr>
        <w:pStyle w:val="BodyText"/>
        <w:ind w:left="1997"/>
        <w:rPr>
          <w:sz w:val="20"/>
        </w:rPr>
      </w:pPr>
      <w:r>
        <w:rPr>
          <w:sz w:val="20"/>
        </w:rPr>
        <w:drawing>
          <wp:inline distT="0" distB="0" distL="0" distR="0">
            <wp:extent cx="4200867" cy="3231832"/>
            <wp:effectExtent l="0" t="0" r="0" b="0"/>
            <wp:docPr id="270" name="Image 270"/>
            <wp:cNvGraphicFramePr>
              <a:graphicFrameLocks/>
            </wp:cNvGraphicFramePr>
            <a:graphic>
              <a:graphicData uri="http://schemas.openxmlformats.org/drawingml/2006/picture">
                <pic:pic>
                  <pic:nvPicPr>
                    <pic:cNvPr id="270" name="Image 270"/>
                    <pic:cNvPicPr/>
                  </pic:nvPicPr>
                  <pic:blipFill>
                    <a:blip r:embed="rId180" cstate="print"/>
                    <a:stretch>
                      <a:fillRect/>
                    </a:stretch>
                  </pic:blipFill>
                  <pic:spPr>
                    <a:xfrm>
                      <a:off x="0" y="0"/>
                      <a:ext cx="4200867" cy="3231832"/>
                    </a:xfrm>
                    <a:prstGeom prst="rect">
                      <a:avLst/>
                    </a:prstGeom>
                  </pic:spPr>
                </pic:pic>
              </a:graphicData>
            </a:graphic>
          </wp:inline>
        </w:drawing>
      </w:r>
      <w:r>
        <w:rPr>
          <w:sz w:val="20"/>
        </w:rPr>
      </w:r>
    </w:p>
    <w:p>
      <w:pPr>
        <w:pStyle w:val="BodyText"/>
        <w:spacing w:line="259" w:lineRule="auto" w:before="28"/>
        <w:ind w:right="420"/>
      </w:pPr>
      <w:r>
        <w:rPr>
          <w:b/>
        </w:rPr>
        <w:t>Boyun</w:t>
      </w:r>
      <w:r>
        <w:rPr>
          <w:b/>
          <w:spacing w:val="-8"/>
        </w:rPr>
        <w:t> </w:t>
      </w:r>
      <w:r>
        <w:rPr>
          <w:b/>
        </w:rPr>
        <w:t>osteoxondrozu</w:t>
      </w:r>
      <w:r>
        <w:rPr>
          <w:b/>
          <w:spacing w:val="-2"/>
        </w:rPr>
        <w:t> </w:t>
      </w:r>
      <w:r>
        <w:rPr/>
        <w:t>zamanı</w:t>
      </w:r>
      <w:r>
        <w:rPr>
          <w:spacing w:val="-9"/>
        </w:rPr>
        <w:t> </w:t>
      </w:r>
      <w:r>
        <w:rPr/>
        <w:t>əllərdə,</w:t>
      </w:r>
      <w:r>
        <w:rPr>
          <w:spacing w:val="-3"/>
        </w:rPr>
        <w:t> </w:t>
      </w:r>
      <w:r>
        <w:rPr/>
        <w:t>çiyinlərdə,</w:t>
      </w:r>
      <w:r>
        <w:rPr>
          <w:spacing w:val="-3"/>
        </w:rPr>
        <w:t> </w:t>
      </w:r>
      <w:r>
        <w:rPr/>
        <w:t>başda</w:t>
      </w:r>
      <w:r>
        <w:rPr>
          <w:spacing w:val="-2"/>
        </w:rPr>
        <w:t> </w:t>
      </w:r>
      <w:r>
        <w:rPr/>
        <w:t>ağrılar,</w:t>
      </w:r>
      <w:r>
        <w:rPr>
          <w:spacing w:val="-3"/>
        </w:rPr>
        <w:t> </w:t>
      </w:r>
      <w:r>
        <w:rPr/>
        <w:t>qulaqda</w:t>
      </w:r>
      <w:r>
        <w:rPr>
          <w:spacing w:val="-5"/>
        </w:rPr>
        <w:t> </w:t>
      </w:r>
      <w:r>
        <w:rPr/>
        <w:t>küy,</w:t>
      </w:r>
      <w:r>
        <w:rPr>
          <w:spacing w:val="-3"/>
        </w:rPr>
        <w:t> </w:t>
      </w:r>
      <w:r>
        <w:rPr/>
        <w:t>başgicəllənmə,</w:t>
      </w:r>
      <w:r>
        <w:rPr>
          <w:spacing w:val="-3"/>
        </w:rPr>
        <w:t> </w:t>
      </w:r>
      <w:r>
        <w:rPr/>
        <w:t>gözün önündə qaralmalar, rəngli işıq qığılcımları kimi simptomlara rast gəlmək mümkündür.</w:t>
      </w:r>
    </w:p>
    <w:p>
      <w:pPr>
        <w:pStyle w:val="BodyText"/>
        <w:spacing w:line="259" w:lineRule="auto" w:before="157"/>
        <w:ind w:right="420"/>
      </w:pPr>
      <w:r>
        <w:rPr>
          <w:b/>
        </w:rPr>
        <w:t>Döş</w:t>
      </w:r>
      <w:r>
        <w:rPr>
          <w:b/>
          <w:spacing w:val="-7"/>
        </w:rPr>
        <w:t> </w:t>
      </w:r>
      <w:r>
        <w:rPr>
          <w:b/>
        </w:rPr>
        <w:t>hissəsinin</w:t>
      </w:r>
      <w:r>
        <w:rPr>
          <w:b/>
          <w:spacing w:val="-3"/>
        </w:rPr>
        <w:t> </w:t>
      </w:r>
      <w:r>
        <w:rPr>
          <w:b/>
        </w:rPr>
        <w:t>osteoxondrozu</w:t>
      </w:r>
      <w:r>
        <w:rPr>
          <w:b/>
          <w:spacing w:val="-1"/>
        </w:rPr>
        <w:t> </w:t>
      </w:r>
      <w:r>
        <w:rPr/>
        <w:t>zamanı</w:t>
      </w:r>
      <w:r>
        <w:rPr>
          <w:spacing w:val="-9"/>
        </w:rPr>
        <w:t> </w:t>
      </w:r>
      <w:r>
        <w:rPr/>
        <w:t>ürək,</w:t>
      </w:r>
      <w:r>
        <w:rPr>
          <w:spacing w:val="-2"/>
        </w:rPr>
        <w:t> </w:t>
      </w:r>
      <w:r>
        <w:rPr/>
        <w:t>qaraciyər, mədə</w:t>
      </w:r>
      <w:r>
        <w:rPr>
          <w:spacing w:val="-5"/>
        </w:rPr>
        <w:t> </w:t>
      </w:r>
      <w:r>
        <w:rPr/>
        <w:t>nahiyəsində</w:t>
      </w:r>
      <w:r>
        <w:rPr>
          <w:spacing w:val="-5"/>
        </w:rPr>
        <w:t> </w:t>
      </w:r>
      <w:r>
        <w:rPr/>
        <w:t>ağrılar</w:t>
      </w:r>
      <w:r>
        <w:rPr>
          <w:spacing w:val="-3"/>
        </w:rPr>
        <w:t> </w:t>
      </w:r>
      <w:r>
        <w:rPr/>
        <w:t>qeyd</w:t>
      </w:r>
      <w:r>
        <w:rPr>
          <w:spacing w:val="-4"/>
        </w:rPr>
        <w:t> </w:t>
      </w:r>
      <w:r>
        <w:rPr/>
        <w:t>olunur.</w:t>
      </w:r>
      <w:r>
        <w:rPr>
          <w:spacing w:val="-2"/>
        </w:rPr>
        <w:t> </w:t>
      </w:r>
      <w:r>
        <w:rPr/>
        <w:t>Döş nahiyəsində ağrı çox vaxt ürək ağrısı ilə səhv salına bilər.</w:t>
      </w:r>
    </w:p>
    <w:p>
      <w:pPr>
        <w:pStyle w:val="BodyText"/>
        <w:spacing w:line="259" w:lineRule="auto" w:before="163"/>
        <w:ind w:right="100"/>
      </w:pPr>
      <w:r>
        <w:rPr>
          <w:b/>
        </w:rPr>
        <w:t>Bel</w:t>
      </w:r>
      <w:r>
        <w:rPr>
          <w:b/>
          <w:spacing w:val="-6"/>
        </w:rPr>
        <w:t> </w:t>
      </w:r>
      <w:r>
        <w:rPr>
          <w:b/>
        </w:rPr>
        <w:t>–</w:t>
      </w:r>
      <w:r>
        <w:rPr>
          <w:b/>
          <w:spacing w:val="-2"/>
        </w:rPr>
        <w:t> </w:t>
      </w:r>
      <w:r>
        <w:rPr>
          <w:b/>
        </w:rPr>
        <w:t>oma</w:t>
      </w:r>
      <w:r>
        <w:rPr>
          <w:b/>
          <w:spacing w:val="-2"/>
        </w:rPr>
        <w:t> </w:t>
      </w:r>
      <w:r>
        <w:rPr>
          <w:b/>
        </w:rPr>
        <w:t>fəqərələrinin</w:t>
      </w:r>
      <w:r>
        <w:rPr>
          <w:b/>
          <w:spacing w:val="-1"/>
        </w:rPr>
        <w:t> </w:t>
      </w:r>
      <w:r>
        <w:rPr>
          <w:b/>
        </w:rPr>
        <w:t>osteoxondrozu </w:t>
      </w:r>
      <w:r>
        <w:rPr/>
        <w:t>zamanı</w:t>
      </w:r>
      <w:r>
        <w:rPr>
          <w:spacing w:val="-7"/>
        </w:rPr>
        <w:t> </w:t>
      </w:r>
      <w:r>
        <w:rPr/>
        <w:t>bel</w:t>
      </w:r>
      <w:r>
        <w:rPr>
          <w:spacing w:val="-7"/>
        </w:rPr>
        <w:t> </w:t>
      </w:r>
      <w:r>
        <w:rPr/>
        <w:t>nahiyəsində</w:t>
      </w:r>
      <w:r>
        <w:rPr>
          <w:spacing w:val="-3"/>
        </w:rPr>
        <w:t> </w:t>
      </w:r>
      <w:r>
        <w:rPr/>
        <w:t>ağrılara,</w:t>
      </w:r>
      <w:r>
        <w:rPr>
          <w:spacing w:val="-1"/>
        </w:rPr>
        <w:t> </w:t>
      </w:r>
      <w:r>
        <w:rPr/>
        <w:t>omaya,</w:t>
      </w:r>
      <w:r>
        <w:rPr>
          <w:spacing w:val="-1"/>
        </w:rPr>
        <w:t> </w:t>
      </w:r>
      <w:r>
        <w:rPr/>
        <w:t>aşağı</w:t>
      </w:r>
      <w:r>
        <w:rPr>
          <w:spacing w:val="-11"/>
        </w:rPr>
        <w:t> </w:t>
      </w:r>
      <w:r>
        <w:rPr/>
        <w:t>ətraflara</w:t>
      </w:r>
      <w:r>
        <w:rPr>
          <w:spacing w:val="-3"/>
        </w:rPr>
        <w:t> </w:t>
      </w:r>
      <w:r>
        <w:rPr/>
        <w:t>bəzən isə kiçik çanağa irradiasiya edən, yayılan ağrılar ola bilir, ayağa yayılan ağrılar və hissiyyat</w:t>
      </w:r>
    </w:p>
    <w:p>
      <w:pPr>
        <w:pStyle w:val="BodyText"/>
        <w:spacing w:line="259" w:lineRule="auto"/>
      </w:pPr>
      <w:r>
        <w:rPr/>
        <w:t>pozğunluğu,</w:t>
      </w:r>
      <w:r>
        <w:rPr>
          <w:spacing w:val="-4"/>
        </w:rPr>
        <w:t> </w:t>
      </w:r>
      <w:r>
        <w:rPr/>
        <w:t>hipotrofiya,</w:t>
      </w:r>
      <w:r>
        <w:rPr>
          <w:spacing w:val="-4"/>
        </w:rPr>
        <w:t> </w:t>
      </w:r>
      <w:r>
        <w:rPr/>
        <w:t>sinirin</w:t>
      </w:r>
      <w:r>
        <w:rPr>
          <w:spacing w:val="-6"/>
        </w:rPr>
        <w:t> </w:t>
      </w:r>
      <w:r>
        <w:rPr/>
        <w:t>innervasiya</w:t>
      </w:r>
      <w:r>
        <w:rPr>
          <w:spacing w:val="40"/>
        </w:rPr>
        <w:t> </w:t>
      </w:r>
      <w:r>
        <w:rPr/>
        <w:t>etdiyi</w:t>
      </w:r>
      <w:r>
        <w:rPr>
          <w:spacing w:val="-6"/>
        </w:rPr>
        <w:t> </w:t>
      </w:r>
      <w:r>
        <w:rPr/>
        <w:t>əzələlərdə</w:t>
      </w:r>
      <w:r>
        <w:rPr>
          <w:spacing w:val="-7"/>
        </w:rPr>
        <w:t> </w:t>
      </w:r>
      <w:r>
        <w:rPr/>
        <w:t>zəiflik,</w:t>
      </w:r>
      <w:r>
        <w:rPr>
          <w:spacing w:val="-4"/>
        </w:rPr>
        <w:t> </w:t>
      </w:r>
      <w:r>
        <w:rPr/>
        <w:t>reflekslərin</w:t>
      </w:r>
      <w:r>
        <w:rPr>
          <w:spacing w:val="-6"/>
        </w:rPr>
        <w:t> </w:t>
      </w:r>
      <w:r>
        <w:rPr/>
        <w:t>enməsi, ayağın keyiməsi, “soyuması” əlamətləri rast gəlinir.</w:t>
      </w:r>
    </w:p>
    <w:p>
      <w:pPr>
        <w:pStyle w:val="BodyText"/>
        <w:spacing w:before="157"/>
      </w:pPr>
      <w:r>
        <w:rPr/>
        <w:t>Vaxtında</w:t>
      </w:r>
      <w:r>
        <w:rPr>
          <w:spacing w:val="-2"/>
        </w:rPr>
        <w:t> </w:t>
      </w:r>
      <w:r>
        <w:rPr/>
        <w:t>müalicə</w:t>
      </w:r>
      <w:r>
        <w:rPr>
          <w:spacing w:val="-5"/>
        </w:rPr>
        <w:t> </w:t>
      </w:r>
      <w:r>
        <w:rPr/>
        <w:t>olunmadıqda</w:t>
      </w:r>
      <w:r>
        <w:rPr>
          <w:spacing w:val="-4"/>
        </w:rPr>
        <w:t> </w:t>
      </w:r>
      <w:r>
        <w:rPr/>
        <w:t>osteoxondroz</w:t>
      </w:r>
      <w:r>
        <w:rPr>
          <w:spacing w:val="-4"/>
        </w:rPr>
        <w:t> </w:t>
      </w:r>
      <w:r>
        <w:rPr/>
        <w:t>ətrafların</w:t>
      </w:r>
      <w:r>
        <w:rPr>
          <w:spacing w:val="-8"/>
        </w:rPr>
        <w:t> </w:t>
      </w:r>
      <w:r>
        <w:rPr/>
        <w:t>parez və iflicinə</w:t>
      </w:r>
      <w:r>
        <w:rPr>
          <w:spacing w:val="-4"/>
        </w:rPr>
        <w:t> </w:t>
      </w:r>
      <w:r>
        <w:rPr/>
        <w:t>gətirib</w:t>
      </w:r>
      <w:r>
        <w:rPr>
          <w:spacing w:val="-8"/>
        </w:rPr>
        <w:t> </w:t>
      </w:r>
      <w:r>
        <w:rPr/>
        <w:t>çıxara</w:t>
      </w:r>
      <w:r>
        <w:rPr>
          <w:spacing w:val="-4"/>
        </w:rPr>
        <w:t> </w:t>
      </w:r>
      <w:r>
        <w:rPr>
          <w:spacing w:val="-2"/>
        </w:rPr>
        <w:t>bilər.</w:t>
      </w:r>
    </w:p>
    <w:p>
      <w:pPr>
        <w:pStyle w:val="BodyText"/>
        <w:spacing w:line="259" w:lineRule="auto" w:before="185"/>
        <w:ind w:right="202"/>
      </w:pPr>
      <w:r>
        <w:rPr>
          <w:b/>
        </w:rPr>
        <w:t>Diaqnozu. </w:t>
      </w:r>
      <w:r>
        <w:rPr/>
        <w:t>Onurğanı müayinə edərkən xəstənin qamətinə, duruşuna fikir verilir, gövdənin quruluş xüsusiyyətlərinə, belin yan konturlarına, çiyinlərin vəziyyətinə, əzələlərin relyefinə, fəqərələrin yerləşmə ardıcıllığına diqqət yetirilir. Onurğanın palpasiyası ilə deformasiyanın olub olmamasını, lokalizasiyanı, xəstəliyin</w:t>
      </w:r>
      <w:r>
        <w:rPr>
          <w:spacing w:val="-5"/>
        </w:rPr>
        <w:t> </w:t>
      </w:r>
      <w:r>
        <w:rPr/>
        <w:t>ağırlıq</w:t>
      </w:r>
      <w:r>
        <w:rPr>
          <w:spacing w:val="-5"/>
        </w:rPr>
        <w:t> </w:t>
      </w:r>
      <w:r>
        <w:rPr/>
        <w:t>dərəcəsini</w:t>
      </w:r>
      <w:r>
        <w:rPr>
          <w:spacing w:val="-10"/>
        </w:rPr>
        <w:t> </w:t>
      </w:r>
      <w:r>
        <w:rPr/>
        <w:t>aşkar</w:t>
      </w:r>
      <w:r>
        <w:rPr>
          <w:spacing w:val="-4"/>
        </w:rPr>
        <w:t> </w:t>
      </w:r>
      <w:r>
        <w:rPr/>
        <w:t>etmək</w:t>
      </w:r>
      <w:r>
        <w:rPr>
          <w:spacing w:val="-5"/>
        </w:rPr>
        <w:t> </w:t>
      </w:r>
      <w:r>
        <w:rPr/>
        <w:t>olur.</w:t>
      </w:r>
      <w:r>
        <w:rPr>
          <w:spacing w:val="-3"/>
        </w:rPr>
        <w:t> </w:t>
      </w:r>
      <w:r>
        <w:rPr/>
        <w:t>Onurğanı</w:t>
      </w:r>
      <w:r>
        <w:rPr>
          <w:spacing w:val="-13"/>
        </w:rPr>
        <w:t> </w:t>
      </w:r>
      <w:r>
        <w:rPr/>
        <w:t>palpasiya</w:t>
      </w:r>
      <w:r>
        <w:rPr>
          <w:spacing w:val="-6"/>
        </w:rPr>
        <w:t> </w:t>
      </w:r>
      <w:r>
        <w:rPr/>
        <w:t>etdikdə</w:t>
      </w:r>
      <w:r>
        <w:rPr>
          <w:spacing w:val="-2"/>
        </w:rPr>
        <w:t> </w:t>
      </w:r>
      <w:r>
        <w:rPr/>
        <w:t>fəqərələrin ətrafında yerləşən əzələlərdə gərginlik, spazm qeyd edilir, ən çox travmalar və onurğanın digər</w:t>
      </w:r>
    </w:p>
    <w:p>
      <w:pPr>
        <w:pStyle w:val="BodyText"/>
        <w:spacing w:line="274" w:lineRule="exact"/>
      </w:pPr>
      <w:r>
        <w:rPr/>
        <w:t>zədələnmələri</w:t>
      </w:r>
      <w:r>
        <w:rPr>
          <w:spacing w:val="-13"/>
        </w:rPr>
        <w:t> </w:t>
      </w:r>
      <w:r>
        <w:rPr/>
        <w:t>zamanı</w:t>
      </w:r>
      <w:r>
        <w:rPr>
          <w:spacing w:val="-6"/>
        </w:rPr>
        <w:t> </w:t>
      </w:r>
      <w:r>
        <w:rPr/>
        <w:t>əzələ</w:t>
      </w:r>
      <w:r>
        <w:rPr>
          <w:spacing w:val="-3"/>
        </w:rPr>
        <w:t> </w:t>
      </w:r>
      <w:r>
        <w:rPr/>
        <w:t>tonusunun</w:t>
      </w:r>
      <w:r>
        <w:rPr>
          <w:spacing w:val="-1"/>
        </w:rPr>
        <w:t> </w:t>
      </w:r>
      <w:r>
        <w:rPr/>
        <w:t>yüksəlməsi</w:t>
      </w:r>
      <w:r>
        <w:rPr>
          <w:spacing w:val="-7"/>
        </w:rPr>
        <w:t> </w:t>
      </w:r>
      <w:r>
        <w:rPr/>
        <w:t>müşahidə</w:t>
      </w:r>
      <w:r>
        <w:rPr>
          <w:spacing w:val="-2"/>
        </w:rPr>
        <w:t> edilir.</w:t>
      </w:r>
    </w:p>
    <w:p>
      <w:pPr>
        <w:pStyle w:val="BodyText"/>
        <w:spacing w:line="259" w:lineRule="auto" w:before="180"/>
        <w:ind w:right="142"/>
      </w:pPr>
      <w:r>
        <w:rPr/>
        <w:t>Xəstəlik zamanı diaqnozun qoyulmasında rentgen müayinənin, kompüter tomoqrafiya və maqnit- rezonans</w:t>
      </w:r>
      <w:r>
        <w:rPr>
          <w:spacing w:val="-6"/>
        </w:rPr>
        <w:t> </w:t>
      </w:r>
      <w:r>
        <w:rPr/>
        <w:t>tomoqrafiyanın</w:t>
      </w:r>
      <w:r>
        <w:rPr>
          <w:spacing w:val="-4"/>
        </w:rPr>
        <w:t> </w:t>
      </w:r>
      <w:r>
        <w:rPr/>
        <w:t>(MRT)</w:t>
      </w:r>
      <w:r>
        <w:rPr>
          <w:spacing w:val="-3"/>
        </w:rPr>
        <w:t> </w:t>
      </w:r>
      <w:r>
        <w:rPr/>
        <w:t>xüsusi</w:t>
      </w:r>
      <w:r>
        <w:rPr>
          <w:spacing w:val="-7"/>
        </w:rPr>
        <w:t> </w:t>
      </w:r>
      <w:r>
        <w:rPr/>
        <w:t>rolu</w:t>
      </w:r>
      <w:r>
        <w:rPr>
          <w:spacing w:val="-4"/>
        </w:rPr>
        <w:t> </w:t>
      </w:r>
      <w:r>
        <w:rPr/>
        <w:t>qeyd edilir.</w:t>
      </w:r>
      <w:r>
        <w:rPr>
          <w:spacing w:val="-2"/>
        </w:rPr>
        <w:t> </w:t>
      </w:r>
      <w:r>
        <w:rPr/>
        <w:t>Belə</w:t>
      </w:r>
      <w:r>
        <w:rPr>
          <w:spacing w:val="-5"/>
        </w:rPr>
        <w:t> </w:t>
      </w:r>
      <w:r>
        <w:rPr/>
        <w:t>ki,</w:t>
      </w:r>
      <w:r>
        <w:rPr>
          <w:spacing w:val="-2"/>
        </w:rPr>
        <w:t> </w:t>
      </w:r>
      <w:r>
        <w:rPr/>
        <w:t>bu müayinələr</w:t>
      </w:r>
      <w:r>
        <w:rPr>
          <w:spacing w:val="-3"/>
        </w:rPr>
        <w:t> </w:t>
      </w:r>
      <w:r>
        <w:rPr/>
        <w:t>zamanı</w:t>
      </w:r>
      <w:r>
        <w:rPr>
          <w:spacing w:val="-12"/>
        </w:rPr>
        <w:t> </w:t>
      </w:r>
      <w:r>
        <w:rPr/>
        <w:t>zədələnmənin yeri aşkar edilərək, diaqnoz dəqiqləşdirilir və gizli patologiyaları aşkara çıxartmaq mümkün olur.</w:t>
      </w:r>
    </w:p>
    <w:p>
      <w:pPr>
        <w:spacing w:before="162"/>
        <w:ind w:left="314" w:right="0" w:firstLine="0"/>
        <w:jc w:val="left"/>
        <w:rPr>
          <w:sz w:val="24"/>
        </w:rPr>
      </w:pPr>
      <w:r>
        <w:rPr>
          <w:b/>
          <w:sz w:val="24"/>
        </w:rPr>
        <w:t>Müalicə</w:t>
      </w:r>
      <w:r>
        <w:rPr>
          <w:b/>
          <w:spacing w:val="-9"/>
          <w:sz w:val="24"/>
        </w:rPr>
        <w:t> </w:t>
      </w:r>
      <w:r>
        <w:rPr>
          <w:b/>
          <w:sz w:val="24"/>
        </w:rPr>
        <w:t>prinsipləri.</w:t>
      </w:r>
      <w:r>
        <w:rPr>
          <w:b/>
          <w:spacing w:val="1"/>
          <w:sz w:val="24"/>
        </w:rPr>
        <w:t> </w:t>
      </w:r>
      <w:r>
        <w:rPr>
          <w:sz w:val="24"/>
        </w:rPr>
        <w:t>Osteoxondroz</w:t>
      </w:r>
      <w:r>
        <w:rPr>
          <w:spacing w:val="-5"/>
          <w:sz w:val="24"/>
        </w:rPr>
        <w:t> </w:t>
      </w:r>
      <w:r>
        <w:rPr>
          <w:sz w:val="24"/>
        </w:rPr>
        <w:t>zamanı</w:t>
      </w:r>
      <w:r>
        <w:rPr>
          <w:spacing w:val="-9"/>
          <w:sz w:val="24"/>
        </w:rPr>
        <w:t> </w:t>
      </w:r>
      <w:r>
        <w:rPr>
          <w:sz w:val="24"/>
        </w:rPr>
        <w:t>aşağıdakı</w:t>
      </w:r>
      <w:r>
        <w:rPr>
          <w:spacing w:val="-9"/>
          <w:sz w:val="24"/>
        </w:rPr>
        <w:t> </w:t>
      </w:r>
      <w:r>
        <w:rPr>
          <w:sz w:val="24"/>
        </w:rPr>
        <w:t>müalicə</w:t>
      </w:r>
      <w:r>
        <w:rPr>
          <w:spacing w:val="-1"/>
          <w:sz w:val="24"/>
        </w:rPr>
        <w:t> </w:t>
      </w:r>
      <w:r>
        <w:rPr>
          <w:sz w:val="24"/>
        </w:rPr>
        <w:t>metodlarından</w:t>
      </w:r>
      <w:r>
        <w:rPr>
          <w:spacing w:val="-4"/>
          <w:sz w:val="24"/>
        </w:rPr>
        <w:t> </w:t>
      </w:r>
      <w:r>
        <w:rPr>
          <w:sz w:val="24"/>
        </w:rPr>
        <w:t>istifadə</w:t>
      </w:r>
      <w:r>
        <w:rPr>
          <w:spacing w:val="-5"/>
          <w:sz w:val="24"/>
        </w:rPr>
        <w:t> </w:t>
      </w:r>
      <w:r>
        <w:rPr>
          <w:spacing w:val="-2"/>
          <w:sz w:val="24"/>
        </w:rPr>
        <w:t>olunur:</w:t>
      </w:r>
    </w:p>
    <w:p>
      <w:pPr>
        <w:pStyle w:val="ListParagraph"/>
        <w:numPr>
          <w:ilvl w:val="0"/>
          <w:numId w:val="111"/>
        </w:numPr>
        <w:tabs>
          <w:tab w:pos="558" w:val="left" w:leader="none"/>
        </w:tabs>
        <w:spacing w:line="240" w:lineRule="auto" w:before="180" w:after="0"/>
        <w:ind w:left="558" w:right="0" w:hanging="244"/>
        <w:jc w:val="left"/>
        <w:rPr>
          <w:sz w:val="24"/>
        </w:rPr>
      </w:pPr>
      <w:r>
        <w:rPr>
          <w:sz w:val="24"/>
        </w:rPr>
        <w:t>Osteoxondrozun</w:t>
      </w:r>
      <w:r>
        <w:rPr>
          <w:spacing w:val="-10"/>
          <w:sz w:val="24"/>
        </w:rPr>
        <w:t> </w:t>
      </w:r>
      <w:r>
        <w:rPr>
          <w:sz w:val="24"/>
        </w:rPr>
        <w:t>konservativ</w:t>
      </w:r>
      <w:r>
        <w:rPr>
          <w:spacing w:val="-4"/>
          <w:sz w:val="24"/>
        </w:rPr>
        <w:t> </w:t>
      </w:r>
      <w:r>
        <w:rPr>
          <w:spacing w:val="-2"/>
          <w:sz w:val="24"/>
        </w:rPr>
        <w:t>müalicəsi;</w:t>
      </w:r>
    </w:p>
    <w:p>
      <w:pPr>
        <w:pStyle w:val="ListParagraph"/>
        <w:numPr>
          <w:ilvl w:val="0"/>
          <w:numId w:val="111"/>
        </w:numPr>
        <w:tabs>
          <w:tab w:pos="558" w:val="left" w:leader="none"/>
        </w:tabs>
        <w:spacing w:line="240" w:lineRule="auto" w:before="180" w:after="0"/>
        <w:ind w:left="558" w:right="0" w:hanging="244"/>
        <w:jc w:val="left"/>
        <w:rPr>
          <w:sz w:val="24"/>
        </w:rPr>
      </w:pPr>
      <w:r>
        <w:rPr>
          <w:sz w:val="24"/>
        </w:rPr>
        <w:t>Osteoxondrozun</w:t>
      </w:r>
      <w:r>
        <w:rPr>
          <w:spacing w:val="-10"/>
          <w:sz w:val="24"/>
        </w:rPr>
        <w:t> </w:t>
      </w:r>
      <w:r>
        <w:rPr>
          <w:sz w:val="24"/>
        </w:rPr>
        <w:t>müalicəsində</w:t>
      </w:r>
      <w:r>
        <w:rPr>
          <w:spacing w:val="-6"/>
          <w:sz w:val="24"/>
        </w:rPr>
        <w:t> </w:t>
      </w:r>
      <w:r>
        <w:rPr>
          <w:sz w:val="24"/>
        </w:rPr>
        <w:t>fizioterapiya</w:t>
      </w:r>
      <w:r>
        <w:rPr>
          <w:spacing w:val="-5"/>
          <w:sz w:val="24"/>
        </w:rPr>
        <w:t> </w:t>
      </w:r>
      <w:r>
        <w:rPr>
          <w:spacing w:val="-2"/>
          <w:sz w:val="24"/>
        </w:rPr>
        <w:t>metodları;</w:t>
      </w:r>
    </w:p>
    <w:p>
      <w:pPr>
        <w:pStyle w:val="ListParagraph"/>
        <w:numPr>
          <w:ilvl w:val="0"/>
          <w:numId w:val="111"/>
        </w:numPr>
        <w:tabs>
          <w:tab w:pos="558" w:val="left" w:leader="none"/>
        </w:tabs>
        <w:spacing w:line="240" w:lineRule="auto" w:before="185" w:after="0"/>
        <w:ind w:left="558" w:right="0" w:hanging="244"/>
        <w:jc w:val="left"/>
        <w:rPr>
          <w:sz w:val="24"/>
        </w:rPr>
      </w:pPr>
      <w:r>
        <w:rPr>
          <w:sz w:val="24"/>
        </w:rPr>
        <w:t>Osteoxondrozun</w:t>
      </w:r>
      <w:r>
        <w:rPr>
          <w:spacing w:val="-6"/>
          <w:sz w:val="24"/>
        </w:rPr>
        <w:t> </w:t>
      </w:r>
      <w:r>
        <w:rPr>
          <w:sz w:val="24"/>
        </w:rPr>
        <w:t>fəsadlarının</w:t>
      </w:r>
      <w:r>
        <w:rPr>
          <w:spacing w:val="-6"/>
          <w:sz w:val="24"/>
        </w:rPr>
        <w:t> </w:t>
      </w:r>
      <w:r>
        <w:rPr>
          <w:sz w:val="24"/>
        </w:rPr>
        <w:t>cərrahi</w:t>
      </w:r>
      <w:r>
        <w:rPr>
          <w:spacing w:val="-6"/>
          <w:sz w:val="24"/>
        </w:rPr>
        <w:t> </w:t>
      </w:r>
      <w:r>
        <w:rPr>
          <w:spacing w:val="-2"/>
          <w:sz w:val="24"/>
        </w:rPr>
        <w:t>müdaxiləsi.</w:t>
      </w:r>
    </w:p>
    <w:p>
      <w:pPr>
        <w:pStyle w:val="BodyText"/>
        <w:spacing w:line="259" w:lineRule="auto" w:before="180"/>
        <w:ind w:right="202"/>
      </w:pPr>
      <w:r>
        <w:rPr/>
        <w:t>Ağrıların</w:t>
      </w:r>
      <w:r>
        <w:rPr>
          <w:spacing w:val="-5"/>
        </w:rPr>
        <w:t> </w:t>
      </w:r>
      <w:r>
        <w:rPr/>
        <w:t>və</w:t>
      </w:r>
      <w:r>
        <w:rPr>
          <w:spacing w:val="-1"/>
        </w:rPr>
        <w:t> </w:t>
      </w:r>
      <w:r>
        <w:rPr/>
        <w:t>iltihabın</w:t>
      </w:r>
      <w:r>
        <w:rPr>
          <w:spacing w:val="-5"/>
        </w:rPr>
        <w:t> </w:t>
      </w:r>
      <w:r>
        <w:rPr/>
        <w:t>azaldılması</w:t>
      </w:r>
      <w:r>
        <w:rPr>
          <w:spacing w:val="-9"/>
        </w:rPr>
        <w:t> </w:t>
      </w:r>
      <w:r>
        <w:rPr/>
        <w:t>üçün</w:t>
      </w:r>
      <w:r>
        <w:rPr>
          <w:spacing w:val="-9"/>
        </w:rPr>
        <w:t> </w:t>
      </w:r>
      <w:r>
        <w:rPr/>
        <w:t>xüsusi</w:t>
      </w:r>
      <w:r>
        <w:rPr>
          <w:spacing w:val="-9"/>
        </w:rPr>
        <w:t> </w:t>
      </w:r>
      <w:r>
        <w:rPr/>
        <w:t>preparatlar</w:t>
      </w:r>
      <w:r>
        <w:rPr>
          <w:spacing w:val="-4"/>
        </w:rPr>
        <w:t> </w:t>
      </w:r>
      <w:r>
        <w:rPr/>
        <w:t>(diklofenak,</w:t>
      </w:r>
      <w:r>
        <w:rPr>
          <w:spacing w:val="-3"/>
        </w:rPr>
        <w:t> </w:t>
      </w:r>
      <w:r>
        <w:rPr/>
        <w:t>ibuprofen, indometasin</w:t>
      </w:r>
      <w:r>
        <w:rPr>
          <w:spacing w:val="-5"/>
        </w:rPr>
        <w:t> </w:t>
      </w:r>
      <w:r>
        <w:rPr/>
        <w:t>və</w:t>
      </w:r>
      <w:r>
        <w:rPr>
          <w:spacing w:val="-6"/>
        </w:rPr>
        <w:t> </w:t>
      </w:r>
      <w:r>
        <w:rPr/>
        <w:t>s.) təyin olunur. Həmçinin spazmolitik preparatlar, B qrupu vitaminləri, nikotin turşusu, qığırdağın</w:t>
      </w:r>
    </w:p>
    <w:p>
      <w:pPr>
        <w:pStyle w:val="BodyText"/>
        <w:spacing w:after="0" w:line="259" w:lineRule="auto"/>
        <w:sectPr>
          <w:pgSz w:w="11910" w:h="16840"/>
          <w:pgMar w:header="0" w:footer="1467" w:top="1040" w:bottom="1660" w:left="708" w:right="850"/>
        </w:sectPr>
      </w:pPr>
    </w:p>
    <w:p>
      <w:pPr>
        <w:pStyle w:val="BodyText"/>
        <w:spacing w:line="259" w:lineRule="auto" w:before="74"/>
        <w:ind w:right="420"/>
      </w:pPr>
      <w:r>
        <w:rPr/>
        <w:t>qidalanmasını</w:t>
      </w:r>
      <w:r>
        <w:rPr>
          <w:spacing w:val="-5"/>
        </w:rPr>
        <w:t> </w:t>
      </w:r>
      <w:r>
        <w:rPr/>
        <w:t>yaxşılaşdıran</w:t>
      </w:r>
      <w:r>
        <w:rPr>
          <w:spacing w:val="-9"/>
        </w:rPr>
        <w:t> </w:t>
      </w:r>
      <w:r>
        <w:rPr/>
        <w:t>preparatlar</w:t>
      </w:r>
      <w:r>
        <w:rPr>
          <w:spacing w:val="-4"/>
        </w:rPr>
        <w:t> </w:t>
      </w:r>
      <w:r>
        <w:rPr/>
        <w:t>və</w:t>
      </w:r>
      <w:r>
        <w:rPr>
          <w:spacing w:val="-6"/>
        </w:rPr>
        <w:t> </w:t>
      </w:r>
      <w:r>
        <w:rPr/>
        <w:t>s.</w:t>
      </w:r>
      <w:r>
        <w:rPr>
          <w:spacing w:val="-3"/>
        </w:rPr>
        <w:t> </w:t>
      </w:r>
      <w:r>
        <w:rPr/>
        <w:t>təyin</w:t>
      </w:r>
      <w:r>
        <w:rPr>
          <w:spacing w:val="-1"/>
        </w:rPr>
        <w:t> </w:t>
      </w:r>
      <w:r>
        <w:rPr/>
        <w:t>olunur.</w:t>
      </w:r>
      <w:r>
        <w:rPr>
          <w:spacing w:val="-3"/>
        </w:rPr>
        <w:t> </w:t>
      </w:r>
      <w:r>
        <w:rPr/>
        <w:t>Müalicə</w:t>
      </w:r>
      <w:r>
        <w:rPr>
          <w:spacing w:val="-6"/>
        </w:rPr>
        <w:t> </w:t>
      </w:r>
      <w:r>
        <w:rPr/>
        <w:t>zamanı</w:t>
      </w:r>
      <w:r>
        <w:rPr>
          <w:spacing w:val="-5"/>
        </w:rPr>
        <w:t> </w:t>
      </w:r>
      <w:r>
        <w:rPr/>
        <w:t>müxtəlif</w:t>
      </w:r>
      <w:r>
        <w:rPr>
          <w:spacing w:val="-8"/>
        </w:rPr>
        <w:t> </w:t>
      </w:r>
      <w:r>
        <w:rPr/>
        <w:t>korsetlərdən (boyun korseti, bel korseti və s.) istifadə olunur.</w:t>
      </w:r>
    </w:p>
    <w:p>
      <w:pPr>
        <w:pStyle w:val="BodyText"/>
        <w:spacing w:before="158"/>
      </w:pPr>
      <w:r>
        <w:rPr/>
        <w:t>Boyun</w:t>
      </w:r>
      <w:r>
        <w:rPr>
          <w:spacing w:val="-8"/>
        </w:rPr>
        <w:t> </w:t>
      </w:r>
      <w:r>
        <w:rPr/>
        <w:t>osteoxondrozu</w:t>
      </w:r>
      <w:r>
        <w:rPr>
          <w:spacing w:val="-2"/>
        </w:rPr>
        <w:t> </w:t>
      </w:r>
      <w:r>
        <w:rPr/>
        <w:t>zamanı</w:t>
      </w:r>
      <w:r>
        <w:rPr>
          <w:spacing w:val="-6"/>
        </w:rPr>
        <w:t> </w:t>
      </w:r>
      <w:r>
        <w:rPr/>
        <w:t>xəstəyə</w:t>
      </w:r>
      <w:r>
        <w:rPr>
          <w:spacing w:val="3"/>
        </w:rPr>
        <w:t> </w:t>
      </w:r>
      <w:r>
        <w:rPr/>
        <w:t>beyin</w:t>
      </w:r>
      <w:r>
        <w:rPr>
          <w:spacing w:val="-6"/>
        </w:rPr>
        <w:t> </w:t>
      </w:r>
      <w:r>
        <w:rPr/>
        <w:t>qan</w:t>
      </w:r>
      <w:r>
        <w:rPr>
          <w:spacing w:val="-6"/>
        </w:rPr>
        <w:t> </w:t>
      </w:r>
      <w:r>
        <w:rPr/>
        <w:t>dövranı</w:t>
      </w:r>
      <w:r>
        <w:rPr>
          <w:spacing w:val="-6"/>
        </w:rPr>
        <w:t> </w:t>
      </w:r>
      <w:r>
        <w:rPr/>
        <w:t>yaxşılaşdıran</w:t>
      </w:r>
      <w:r>
        <w:rPr>
          <w:spacing w:val="-6"/>
        </w:rPr>
        <w:t> </w:t>
      </w:r>
      <w:r>
        <w:rPr/>
        <w:t>preparatlar təyin</w:t>
      </w:r>
      <w:r>
        <w:rPr>
          <w:spacing w:val="-6"/>
        </w:rPr>
        <w:t> </w:t>
      </w:r>
      <w:r>
        <w:rPr>
          <w:spacing w:val="-2"/>
        </w:rPr>
        <w:t>olunur.</w:t>
      </w:r>
    </w:p>
    <w:p>
      <w:pPr>
        <w:pStyle w:val="BodyText"/>
        <w:spacing w:line="259" w:lineRule="auto" w:before="22"/>
        <w:ind w:right="420"/>
      </w:pPr>
      <w:r>
        <w:rPr/>
        <w:t>Xəstəliyin</w:t>
      </w:r>
      <w:r>
        <w:rPr>
          <w:spacing w:val="-4"/>
        </w:rPr>
        <w:t> </w:t>
      </w:r>
      <w:r>
        <w:rPr/>
        <w:t>remissiyası</w:t>
      </w:r>
      <w:r>
        <w:rPr>
          <w:spacing w:val="-12"/>
        </w:rPr>
        <w:t> </w:t>
      </w:r>
      <w:r>
        <w:rPr/>
        <w:t>(sakitləşmə)</w:t>
      </w:r>
      <w:r>
        <w:rPr>
          <w:spacing w:val="-3"/>
        </w:rPr>
        <w:t> </w:t>
      </w:r>
      <w:r>
        <w:rPr/>
        <w:t>dövrlərində</w:t>
      </w:r>
      <w:r>
        <w:rPr>
          <w:spacing w:val="-5"/>
        </w:rPr>
        <w:t> </w:t>
      </w:r>
      <w:r>
        <w:rPr/>
        <w:t>xüsusi</w:t>
      </w:r>
      <w:r>
        <w:rPr>
          <w:spacing w:val="-8"/>
        </w:rPr>
        <w:t> </w:t>
      </w:r>
      <w:r>
        <w:rPr/>
        <w:t>massaj</w:t>
      </w:r>
      <w:r>
        <w:rPr>
          <w:spacing w:val="-4"/>
        </w:rPr>
        <w:t> </w:t>
      </w:r>
      <w:r>
        <w:rPr/>
        <w:t>və müalicəvi</w:t>
      </w:r>
      <w:r>
        <w:rPr>
          <w:spacing w:val="-8"/>
        </w:rPr>
        <w:t> </w:t>
      </w:r>
      <w:r>
        <w:rPr/>
        <w:t>fiziki</w:t>
      </w:r>
      <w:r>
        <w:rPr>
          <w:spacing w:val="-12"/>
        </w:rPr>
        <w:t> </w:t>
      </w:r>
      <w:r>
        <w:rPr/>
        <w:t>tərbiyəsi, manual terapiya, fizioterapiya (elektroforez), ultrasəs dalğa müalicəsi, dartma üsulları, xüsusi müalicəvi vannalar, müalicəvi bədən gimnastikası tətbiq edilir.</w:t>
      </w:r>
    </w:p>
    <w:p>
      <w:pPr>
        <w:pStyle w:val="BodyText"/>
        <w:spacing w:line="259" w:lineRule="auto" w:before="162"/>
      </w:pPr>
      <w:r>
        <w:rPr/>
        <w:t>Üzgüçülük</w:t>
      </w:r>
      <w:r>
        <w:rPr>
          <w:spacing w:val="-4"/>
        </w:rPr>
        <w:t> </w:t>
      </w:r>
      <w:r>
        <w:rPr/>
        <w:t>osteoxondrozla mübarizədə</w:t>
      </w:r>
      <w:r>
        <w:rPr>
          <w:spacing w:val="-5"/>
        </w:rPr>
        <w:t> </w:t>
      </w:r>
      <w:r>
        <w:rPr/>
        <w:t>ən</w:t>
      </w:r>
      <w:r>
        <w:rPr>
          <w:spacing w:val="-8"/>
        </w:rPr>
        <w:t> </w:t>
      </w:r>
      <w:r>
        <w:rPr/>
        <w:t>effektli</w:t>
      </w:r>
      <w:r>
        <w:rPr>
          <w:spacing w:val="-8"/>
        </w:rPr>
        <w:t> </w:t>
      </w:r>
      <w:r>
        <w:rPr/>
        <w:t>və</w:t>
      </w:r>
      <w:r>
        <w:rPr>
          <w:spacing w:val="-5"/>
        </w:rPr>
        <w:t> </w:t>
      </w:r>
      <w:r>
        <w:rPr/>
        <w:t>sınanmış</w:t>
      </w:r>
      <w:r>
        <w:rPr>
          <w:spacing w:val="-2"/>
        </w:rPr>
        <w:t> </w:t>
      </w:r>
      <w:r>
        <w:rPr/>
        <w:t>vasitələrdən</w:t>
      </w:r>
      <w:r>
        <w:rPr>
          <w:spacing w:val="-4"/>
        </w:rPr>
        <w:t> </w:t>
      </w:r>
      <w:r>
        <w:rPr/>
        <w:t>biridir.</w:t>
      </w:r>
      <w:r>
        <w:rPr>
          <w:spacing w:val="-2"/>
        </w:rPr>
        <w:t> </w:t>
      </w:r>
      <w:r>
        <w:rPr/>
        <w:t>Su</w:t>
      </w:r>
      <w:r>
        <w:rPr>
          <w:spacing w:val="-8"/>
        </w:rPr>
        <w:t> </w:t>
      </w:r>
      <w:r>
        <w:rPr/>
        <w:t>onurğa</w:t>
      </w:r>
      <w:r>
        <w:rPr>
          <w:spacing w:val="-5"/>
        </w:rPr>
        <w:t> </w:t>
      </w:r>
      <w:r>
        <w:rPr/>
        <w:t>sütunda olan gərginliyi azaldır, “masaj” edir, onurğa sütunu saxlayan əzələləri bərkidir.</w:t>
      </w:r>
    </w:p>
    <w:p>
      <w:pPr>
        <w:pStyle w:val="BodyText"/>
        <w:spacing w:line="259" w:lineRule="auto" w:before="157"/>
        <w:ind w:right="202"/>
      </w:pPr>
      <w:r>
        <w:rPr/>
        <w:t>Bir</w:t>
      </w:r>
      <w:r>
        <w:rPr>
          <w:spacing w:val="-5"/>
        </w:rPr>
        <w:t> </w:t>
      </w:r>
      <w:r>
        <w:rPr/>
        <w:t>çox</w:t>
      </w:r>
      <w:r>
        <w:rPr>
          <w:spacing w:val="-10"/>
        </w:rPr>
        <w:t> </w:t>
      </w:r>
      <w:r>
        <w:rPr/>
        <w:t>əzələ</w:t>
      </w:r>
      <w:r>
        <w:rPr>
          <w:spacing w:val="-6"/>
        </w:rPr>
        <w:t> </w:t>
      </w:r>
      <w:r>
        <w:rPr/>
        <w:t>oynaq</w:t>
      </w:r>
      <w:r>
        <w:rPr>
          <w:spacing w:val="-2"/>
        </w:rPr>
        <w:t> </w:t>
      </w:r>
      <w:r>
        <w:rPr/>
        <w:t>xəstələrində</w:t>
      </w:r>
      <w:r>
        <w:rPr>
          <w:spacing w:val="-2"/>
        </w:rPr>
        <w:t> </w:t>
      </w:r>
      <w:r>
        <w:rPr/>
        <w:t>istifadə</w:t>
      </w:r>
      <w:r>
        <w:rPr>
          <w:spacing w:val="-6"/>
        </w:rPr>
        <w:t> </w:t>
      </w:r>
      <w:r>
        <w:rPr/>
        <w:t>edilən</w:t>
      </w:r>
      <w:r>
        <w:rPr>
          <w:spacing w:val="-6"/>
        </w:rPr>
        <w:t> </w:t>
      </w:r>
      <w:r>
        <w:rPr/>
        <w:t>bərpaedici</w:t>
      </w:r>
      <w:r>
        <w:rPr>
          <w:spacing w:val="-6"/>
        </w:rPr>
        <w:t> </w:t>
      </w:r>
      <w:r>
        <w:rPr/>
        <w:t>müalicə</w:t>
      </w:r>
      <w:r>
        <w:rPr>
          <w:spacing w:val="-2"/>
        </w:rPr>
        <w:t> </w:t>
      </w:r>
      <w:r>
        <w:rPr/>
        <w:t>metodu</w:t>
      </w:r>
      <w:r>
        <w:rPr>
          <w:spacing w:val="-10"/>
        </w:rPr>
        <w:t> </w:t>
      </w:r>
      <w:r>
        <w:rPr/>
        <w:t>Proloterapiya osteoxondrozun müalicəsində də geniş istifadə edilir.</w:t>
      </w:r>
    </w:p>
    <w:p>
      <w:pPr>
        <w:pStyle w:val="BodyText"/>
        <w:ind w:left="0"/>
      </w:pPr>
    </w:p>
    <w:p>
      <w:pPr>
        <w:pStyle w:val="BodyText"/>
        <w:spacing w:before="73"/>
        <w:ind w:left="0"/>
      </w:pPr>
    </w:p>
    <w:p>
      <w:pPr>
        <w:pStyle w:val="Heading1"/>
        <w:spacing w:line="261" w:lineRule="auto"/>
        <w:ind w:right="420"/>
      </w:pPr>
      <w:r>
        <w:rPr/>
        <w:t>Kəskin</w:t>
      </w:r>
      <w:r>
        <w:rPr>
          <w:spacing w:val="-13"/>
        </w:rPr>
        <w:t> </w:t>
      </w:r>
      <w:r>
        <w:rPr/>
        <w:t>allerqozlar</w:t>
      </w:r>
      <w:r>
        <w:rPr>
          <w:spacing w:val="-6"/>
        </w:rPr>
        <w:t> </w:t>
      </w:r>
      <w:r>
        <w:rPr/>
        <w:t>(Anafilaktik</w:t>
      </w:r>
      <w:r>
        <w:rPr>
          <w:spacing w:val="-13"/>
        </w:rPr>
        <w:t> </w:t>
      </w:r>
      <w:r>
        <w:rPr/>
        <w:t>şok,</w:t>
      </w:r>
      <w:r>
        <w:rPr>
          <w:spacing w:val="-5"/>
        </w:rPr>
        <w:t> </w:t>
      </w:r>
      <w:r>
        <w:rPr/>
        <w:t>Kvinke</w:t>
      </w:r>
      <w:r>
        <w:rPr>
          <w:spacing w:val="-2"/>
        </w:rPr>
        <w:t> </w:t>
      </w:r>
      <w:r>
        <w:rPr/>
        <w:t>ödemi,</w:t>
      </w:r>
      <w:r>
        <w:rPr>
          <w:spacing w:val="-5"/>
        </w:rPr>
        <w:t> </w:t>
      </w:r>
      <w:r>
        <w:rPr/>
        <w:t>Övrə),</w:t>
      </w:r>
      <w:r>
        <w:rPr>
          <w:spacing w:val="-5"/>
        </w:rPr>
        <w:t> </w:t>
      </w:r>
      <w:r>
        <w:rPr/>
        <w:t>klinika,</w:t>
      </w:r>
      <w:r>
        <w:rPr>
          <w:spacing w:val="-5"/>
        </w:rPr>
        <w:t> </w:t>
      </w:r>
      <w:r>
        <w:rPr/>
        <w:t>müalicə prinsipləri, profilaktika.</w:t>
      </w:r>
    </w:p>
    <w:p>
      <w:pPr>
        <w:pStyle w:val="BodyText"/>
        <w:spacing w:before="106"/>
        <w:ind w:left="0"/>
        <w:rPr>
          <w:b/>
          <w:sz w:val="20"/>
        </w:rPr>
      </w:pPr>
      <w:r>
        <w:rPr>
          <w:b/>
          <w:sz w:val="20"/>
        </w:rPr>
        <w:drawing>
          <wp:anchor distT="0" distB="0" distL="0" distR="0" allowOverlap="1" layoutInCell="1" locked="0" behindDoc="1" simplePos="0" relativeHeight="487636480">
            <wp:simplePos x="0" y="0"/>
            <wp:positionH relativeFrom="page">
              <wp:posOffset>1336675</wp:posOffset>
            </wp:positionH>
            <wp:positionV relativeFrom="paragraph">
              <wp:posOffset>229198</wp:posOffset>
            </wp:positionV>
            <wp:extent cx="4933958" cy="3030854"/>
            <wp:effectExtent l="0" t="0" r="0" b="0"/>
            <wp:wrapTopAndBottom/>
            <wp:docPr id="271" name="Image 271"/>
            <wp:cNvGraphicFramePr>
              <a:graphicFrameLocks/>
            </wp:cNvGraphicFramePr>
            <a:graphic>
              <a:graphicData uri="http://schemas.openxmlformats.org/drawingml/2006/picture">
                <pic:pic>
                  <pic:nvPicPr>
                    <pic:cNvPr id="271" name="Image 271"/>
                    <pic:cNvPicPr/>
                  </pic:nvPicPr>
                  <pic:blipFill>
                    <a:blip r:embed="rId181" cstate="print"/>
                    <a:stretch>
                      <a:fillRect/>
                    </a:stretch>
                  </pic:blipFill>
                  <pic:spPr>
                    <a:xfrm>
                      <a:off x="0" y="0"/>
                      <a:ext cx="4933958" cy="3030854"/>
                    </a:xfrm>
                    <a:prstGeom prst="rect">
                      <a:avLst/>
                    </a:prstGeom>
                  </pic:spPr>
                </pic:pic>
              </a:graphicData>
            </a:graphic>
          </wp:anchor>
        </w:drawing>
      </w:r>
    </w:p>
    <w:p>
      <w:pPr>
        <w:pStyle w:val="BodyText"/>
        <w:spacing w:line="254" w:lineRule="auto" w:before="184"/>
        <w:ind w:right="142"/>
      </w:pPr>
      <w:r>
        <w:rPr/>
        <w:t>Həssaslığı yüksəlmiş (sensebilizəolunmuş) orqanizmə antigen daxil olduqda baş verən dəyişilmiş həssaslığın polisindromlu təzahürü allergik reaksiya adlanır. Təbabətdə yeni dərman preparatlarının, istehsalatda və məişətdə sintetik maddələrin, kənd təsərrüfatında kimyəvi preparatların geniş tətbiqi insan</w:t>
      </w:r>
      <w:r>
        <w:rPr>
          <w:spacing w:val="-8"/>
        </w:rPr>
        <w:t> </w:t>
      </w:r>
      <w:r>
        <w:rPr/>
        <w:t>orqanizminə mənfi</w:t>
      </w:r>
      <w:r>
        <w:rPr>
          <w:spacing w:val="-12"/>
        </w:rPr>
        <w:t> </w:t>
      </w:r>
      <w:r>
        <w:rPr/>
        <w:t>təsir</w:t>
      </w:r>
      <w:r>
        <w:rPr>
          <w:spacing w:val="-2"/>
        </w:rPr>
        <w:t> </w:t>
      </w:r>
      <w:r>
        <w:rPr/>
        <w:t>göstərərək</w:t>
      </w:r>
      <w:r>
        <w:rPr>
          <w:spacing w:val="-3"/>
        </w:rPr>
        <w:t> </w:t>
      </w:r>
      <w:r>
        <w:rPr/>
        <w:t>allergizasiya</w:t>
      </w:r>
      <w:r>
        <w:rPr>
          <w:spacing w:val="-4"/>
        </w:rPr>
        <w:t> </w:t>
      </w:r>
      <w:r>
        <w:rPr/>
        <w:t>törədir.</w:t>
      </w:r>
      <w:r>
        <w:rPr>
          <w:spacing w:val="-2"/>
        </w:rPr>
        <w:t> </w:t>
      </w:r>
      <w:r>
        <w:rPr/>
        <w:t>Belə</w:t>
      </w:r>
      <w:r>
        <w:rPr>
          <w:spacing w:val="-4"/>
        </w:rPr>
        <w:t> </w:t>
      </w:r>
      <w:r>
        <w:rPr/>
        <w:t>orqanizmə</w:t>
      </w:r>
      <w:r>
        <w:rPr>
          <w:spacing w:val="-4"/>
        </w:rPr>
        <w:t> </w:t>
      </w:r>
      <w:r>
        <w:rPr/>
        <w:t>allergen</w:t>
      </w:r>
      <w:r>
        <w:rPr>
          <w:spacing w:val="-8"/>
        </w:rPr>
        <w:t> </w:t>
      </w:r>
      <w:r>
        <w:rPr/>
        <w:t>daxil</w:t>
      </w:r>
      <w:r>
        <w:rPr>
          <w:spacing w:val="-12"/>
        </w:rPr>
        <w:t> </w:t>
      </w:r>
      <w:r>
        <w:rPr/>
        <w:t>olduqda müxtəlif ağırlıqlı allergik reaksiyalar baş verir. Yüksək molekullu zərdab və bitki</w:t>
      </w:r>
      <w:r>
        <w:rPr>
          <w:spacing w:val="-2"/>
        </w:rPr>
        <w:t> </w:t>
      </w:r>
      <w:r>
        <w:rPr/>
        <w:t>zülalları, bir sıra bakterial toksinlər güclü antigen qabiliyyətinə malikdirlər. Praktik olaraq hər hansı bir dərman</w:t>
      </w:r>
    </w:p>
    <w:p>
      <w:pPr>
        <w:pStyle w:val="BodyText"/>
        <w:spacing w:line="259" w:lineRule="auto" w:before="12"/>
      </w:pPr>
      <w:r>
        <w:rPr/>
        <w:t>preparatı</w:t>
      </w:r>
      <w:r>
        <w:rPr>
          <w:spacing w:val="-12"/>
        </w:rPr>
        <w:t> </w:t>
      </w:r>
      <w:r>
        <w:rPr/>
        <w:t>allergik</w:t>
      </w:r>
      <w:r>
        <w:rPr>
          <w:spacing w:val="-4"/>
        </w:rPr>
        <w:t> </w:t>
      </w:r>
      <w:r>
        <w:rPr/>
        <w:t>(anafilaktik)</w:t>
      </w:r>
      <w:r>
        <w:rPr>
          <w:spacing w:val="-3"/>
        </w:rPr>
        <w:t> </w:t>
      </w:r>
      <w:r>
        <w:rPr/>
        <w:t>reaksiya</w:t>
      </w:r>
      <w:r>
        <w:rPr>
          <w:spacing w:val="-1"/>
        </w:rPr>
        <w:t> </w:t>
      </w:r>
      <w:r>
        <w:rPr/>
        <w:t>verə</w:t>
      </w:r>
      <w:r>
        <w:rPr>
          <w:spacing w:val="-5"/>
        </w:rPr>
        <w:t> </w:t>
      </w:r>
      <w:r>
        <w:rPr/>
        <w:t>bilər.</w:t>
      </w:r>
      <w:r>
        <w:rPr>
          <w:spacing w:val="-3"/>
        </w:rPr>
        <w:t> </w:t>
      </w:r>
      <w:r>
        <w:rPr/>
        <w:t>Həmçinin</w:t>
      </w:r>
      <w:r>
        <w:rPr>
          <w:spacing w:val="-1"/>
        </w:rPr>
        <w:t> </w:t>
      </w:r>
      <w:r>
        <w:rPr/>
        <w:t>bir</w:t>
      </w:r>
      <w:r>
        <w:rPr>
          <w:spacing w:val="-3"/>
        </w:rPr>
        <w:t> </w:t>
      </w:r>
      <w:r>
        <w:rPr/>
        <w:t>sıra</w:t>
      </w:r>
      <w:r>
        <w:rPr>
          <w:spacing w:val="-5"/>
        </w:rPr>
        <w:t> </w:t>
      </w:r>
      <w:r>
        <w:rPr/>
        <w:t>qida</w:t>
      </w:r>
      <w:r>
        <w:rPr>
          <w:spacing w:val="-1"/>
        </w:rPr>
        <w:t> </w:t>
      </w:r>
      <w:r>
        <w:rPr/>
        <w:t>məhsulları</w:t>
      </w:r>
      <w:r>
        <w:rPr>
          <w:spacing w:val="-12"/>
        </w:rPr>
        <w:t> </w:t>
      </w:r>
      <w:r>
        <w:rPr/>
        <w:t>(yumurta,</w:t>
      </w:r>
      <w:r>
        <w:rPr>
          <w:spacing w:val="-3"/>
        </w:rPr>
        <w:t> </w:t>
      </w:r>
      <w:r>
        <w:rPr/>
        <w:t>çiyələk, şokolad, bal, sitrus meyvələri) da ağır allergik hallar törədirlər.</w:t>
      </w:r>
    </w:p>
    <w:p>
      <w:pPr>
        <w:pStyle w:val="BodyText"/>
        <w:spacing w:line="259" w:lineRule="auto" w:before="153"/>
      </w:pPr>
      <w:r>
        <w:rPr/>
        <w:t>Allergiya</w:t>
      </w:r>
      <w:r>
        <w:rPr>
          <w:spacing w:val="-6"/>
        </w:rPr>
        <w:t> </w:t>
      </w:r>
      <w:r>
        <w:rPr/>
        <w:t>orqanizmin</w:t>
      </w:r>
      <w:r>
        <w:rPr>
          <w:spacing w:val="-5"/>
        </w:rPr>
        <w:t> </w:t>
      </w:r>
      <w:r>
        <w:rPr/>
        <w:t>allergenə</w:t>
      </w:r>
      <w:r>
        <w:rPr>
          <w:spacing w:val="-6"/>
        </w:rPr>
        <w:t> </w:t>
      </w:r>
      <w:r>
        <w:rPr/>
        <w:t>qarşı</w:t>
      </w:r>
      <w:r>
        <w:rPr>
          <w:spacing w:val="-9"/>
        </w:rPr>
        <w:t> </w:t>
      </w:r>
      <w:r>
        <w:rPr/>
        <w:t>verdiyi</w:t>
      </w:r>
      <w:r>
        <w:rPr>
          <w:spacing w:val="-5"/>
        </w:rPr>
        <w:t> </w:t>
      </w:r>
      <w:r>
        <w:rPr/>
        <w:t>immun</w:t>
      </w:r>
      <w:r>
        <w:rPr>
          <w:spacing w:val="-9"/>
        </w:rPr>
        <w:t> </w:t>
      </w:r>
      <w:r>
        <w:rPr/>
        <w:t>reaksiyadır.</w:t>
      </w:r>
      <w:r>
        <w:rPr>
          <w:spacing w:val="-3"/>
        </w:rPr>
        <w:t> </w:t>
      </w:r>
      <w:r>
        <w:rPr/>
        <w:t>Allergiya</w:t>
      </w:r>
      <w:r>
        <w:rPr>
          <w:spacing w:val="-6"/>
        </w:rPr>
        <w:t> </w:t>
      </w:r>
      <w:r>
        <w:rPr/>
        <w:t>zamanı</w:t>
      </w:r>
      <w:r>
        <w:rPr>
          <w:spacing w:val="-5"/>
        </w:rPr>
        <w:t> </w:t>
      </w:r>
      <w:r>
        <w:rPr/>
        <w:t>həmişə</w:t>
      </w:r>
      <w:r>
        <w:rPr>
          <w:spacing w:val="-1"/>
        </w:rPr>
        <w:t> </w:t>
      </w:r>
      <w:r>
        <w:rPr/>
        <w:t>hiperergik xarakterli iltihab, ödem, bronxospazm, qaşınma baş verir.</w:t>
      </w:r>
    </w:p>
    <w:p>
      <w:pPr>
        <w:pStyle w:val="BodyText"/>
        <w:spacing w:line="259" w:lineRule="auto" w:before="153"/>
        <w:ind w:right="420"/>
      </w:pPr>
      <w:r>
        <w:rPr/>
        <w:t>Allergik</w:t>
      </w:r>
      <w:r>
        <w:rPr>
          <w:spacing w:val="-3"/>
        </w:rPr>
        <w:t> </w:t>
      </w:r>
      <w:r>
        <w:rPr/>
        <w:t>reaksiyanın</w:t>
      </w:r>
      <w:r>
        <w:rPr>
          <w:spacing w:val="-3"/>
        </w:rPr>
        <w:t> </w:t>
      </w:r>
      <w:r>
        <w:rPr/>
        <w:t>baş</w:t>
      </w:r>
      <w:r>
        <w:rPr>
          <w:spacing w:val="-6"/>
        </w:rPr>
        <w:t> </w:t>
      </w:r>
      <w:r>
        <w:rPr/>
        <w:t>verməsinə</w:t>
      </w:r>
      <w:r>
        <w:rPr>
          <w:spacing w:val="-4"/>
        </w:rPr>
        <w:t> </w:t>
      </w:r>
      <w:r>
        <w:rPr/>
        <w:t>səbəb</w:t>
      </w:r>
      <w:r>
        <w:rPr>
          <w:spacing w:val="-8"/>
        </w:rPr>
        <w:t> </w:t>
      </w:r>
      <w:r>
        <w:rPr/>
        <w:t>olan</w:t>
      </w:r>
      <w:r>
        <w:rPr>
          <w:spacing w:val="-3"/>
        </w:rPr>
        <w:t> </w:t>
      </w:r>
      <w:r>
        <w:rPr/>
        <w:t>maddə</w:t>
      </w:r>
      <w:r>
        <w:rPr>
          <w:spacing w:val="-4"/>
        </w:rPr>
        <w:t> </w:t>
      </w:r>
      <w:r>
        <w:rPr/>
        <w:t>allergen</w:t>
      </w:r>
      <w:r>
        <w:rPr>
          <w:spacing w:val="-8"/>
        </w:rPr>
        <w:t> </w:t>
      </w:r>
      <w:r>
        <w:rPr/>
        <w:t>adlanır.</w:t>
      </w:r>
      <w:r>
        <w:rPr>
          <w:spacing w:val="-1"/>
        </w:rPr>
        <w:t> </w:t>
      </w:r>
      <w:r>
        <w:rPr/>
        <w:t>İmmun</w:t>
      </w:r>
      <w:r>
        <w:rPr>
          <w:spacing w:val="-8"/>
        </w:rPr>
        <w:t> </w:t>
      </w:r>
      <w:r>
        <w:rPr/>
        <w:t>reaksiya</w:t>
      </w:r>
      <w:r>
        <w:rPr>
          <w:spacing w:val="-4"/>
        </w:rPr>
        <w:t> </w:t>
      </w:r>
      <w:r>
        <w:rPr/>
        <w:t>törədən allergenə isə antigen deyilir.</w:t>
      </w:r>
    </w:p>
    <w:p>
      <w:pPr>
        <w:pStyle w:val="BodyText"/>
        <w:spacing w:after="0" w:line="259" w:lineRule="auto"/>
        <w:sectPr>
          <w:pgSz w:w="11910" w:h="16840"/>
          <w:pgMar w:header="0" w:footer="1467" w:top="960" w:bottom="1660" w:left="708" w:right="850"/>
        </w:sectPr>
      </w:pPr>
    </w:p>
    <w:p>
      <w:pPr>
        <w:pStyle w:val="BodyText"/>
        <w:spacing w:line="259" w:lineRule="auto" w:before="74"/>
      </w:pPr>
      <w:r>
        <w:rPr/>
        <w:t>Allergenlərin</w:t>
      </w:r>
      <w:r>
        <w:rPr>
          <w:spacing w:val="-9"/>
        </w:rPr>
        <w:t> </w:t>
      </w:r>
      <w:r>
        <w:rPr/>
        <w:t>çoxsaylı</w:t>
      </w:r>
      <w:r>
        <w:rPr>
          <w:spacing w:val="-8"/>
        </w:rPr>
        <w:t> </w:t>
      </w:r>
      <w:r>
        <w:rPr/>
        <w:t>növləri</w:t>
      </w:r>
      <w:r>
        <w:rPr>
          <w:spacing w:val="-9"/>
        </w:rPr>
        <w:t> </w:t>
      </w:r>
      <w:r>
        <w:rPr/>
        <w:t>vardır: məişət,</w:t>
      </w:r>
      <w:r>
        <w:rPr>
          <w:spacing w:val="-7"/>
        </w:rPr>
        <w:t> </w:t>
      </w:r>
      <w:r>
        <w:rPr/>
        <w:t>dərman,</w:t>
      </w:r>
      <w:r>
        <w:rPr>
          <w:spacing w:val="-3"/>
        </w:rPr>
        <w:t> </w:t>
      </w:r>
      <w:r>
        <w:rPr/>
        <w:t>toz,</w:t>
      </w:r>
      <w:r>
        <w:rPr>
          <w:spacing w:val="-7"/>
        </w:rPr>
        <w:t> </w:t>
      </w:r>
      <w:r>
        <w:rPr/>
        <w:t>qida,</w:t>
      </w:r>
      <w:r>
        <w:rPr>
          <w:spacing w:val="-3"/>
        </w:rPr>
        <w:t> </w:t>
      </w:r>
      <w:r>
        <w:rPr/>
        <w:t>sənaye</w:t>
      </w:r>
      <w:r>
        <w:rPr>
          <w:spacing w:val="-1"/>
        </w:rPr>
        <w:t> </w:t>
      </w:r>
      <w:r>
        <w:rPr/>
        <w:t>və</w:t>
      </w:r>
      <w:r>
        <w:rPr>
          <w:spacing w:val="-1"/>
        </w:rPr>
        <w:t> </w:t>
      </w:r>
      <w:r>
        <w:rPr/>
        <w:t>infeksion</w:t>
      </w:r>
      <w:r>
        <w:rPr>
          <w:spacing w:val="-9"/>
        </w:rPr>
        <w:t> </w:t>
      </w:r>
      <w:r>
        <w:rPr/>
        <w:t>allergenlər. Sensibilizasiya isə orqanizmin antigenlərə qarşı immun mexanizmli yüksəlmiş həssaslığıdır.</w:t>
      </w:r>
    </w:p>
    <w:p>
      <w:pPr>
        <w:pStyle w:val="BodyText"/>
        <w:spacing w:before="158"/>
      </w:pPr>
      <w:r>
        <w:rPr/>
        <w:t>Allergik</w:t>
      </w:r>
      <w:r>
        <w:rPr>
          <w:spacing w:val="-4"/>
        </w:rPr>
        <w:t> </w:t>
      </w:r>
      <w:r>
        <w:rPr/>
        <w:t>reaksiyaların</w:t>
      </w:r>
      <w:r>
        <w:rPr>
          <w:spacing w:val="-3"/>
        </w:rPr>
        <w:t> </w:t>
      </w:r>
      <w:r>
        <w:rPr/>
        <w:t>iki</w:t>
      </w:r>
      <w:r>
        <w:rPr>
          <w:spacing w:val="-8"/>
        </w:rPr>
        <w:t> </w:t>
      </w:r>
      <w:r>
        <w:rPr/>
        <w:t>növü</w:t>
      </w:r>
      <w:r>
        <w:rPr>
          <w:spacing w:val="-3"/>
        </w:rPr>
        <w:t> </w:t>
      </w:r>
      <w:r>
        <w:rPr/>
        <w:t>ayırd</w:t>
      </w:r>
      <w:r>
        <w:rPr>
          <w:spacing w:val="2"/>
        </w:rPr>
        <w:t> </w:t>
      </w:r>
      <w:r>
        <w:rPr>
          <w:spacing w:val="-2"/>
        </w:rPr>
        <w:t>edilir:</w:t>
      </w:r>
    </w:p>
    <w:p>
      <w:pPr>
        <w:pStyle w:val="ListParagraph"/>
        <w:numPr>
          <w:ilvl w:val="0"/>
          <w:numId w:val="112"/>
        </w:numPr>
        <w:tabs>
          <w:tab w:pos="1033" w:val="left" w:leader="none"/>
        </w:tabs>
        <w:spacing w:line="240" w:lineRule="auto" w:before="171" w:after="0"/>
        <w:ind w:left="1033" w:right="0" w:hanging="359"/>
        <w:jc w:val="left"/>
        <w:rPr>
          <w:rFonts w:ascii="Wingdings" w:hAnsi="Wingdings"/>
          <w:sz w:val="24"/>
        </w:rPr>
      </w:pPr>
      <w:r>
        <w:rPr>
          <w:sz w:val="24"/>
        </w:rPr>
        <w:t>dərhal</w:t>
      </w:r>
      <w:r>
        <w:rPr>
          <w:spacing w:val="-7"/>
          <w:sz w:val="24"/>
        </w:rPr>
        <w:t> </w:t>
      </w:r>
      <w:r>
        <w:rPr>
          <w:sz w:val="24"/>
        </w:rPr>
        <w:t>meydana</w:t>
      </w:r>
      <w:r>
        <w:rPr>
          <w:spacing w:val="-2"/>
          <w:sz w:val="24"/>
        </w:rPr>
        <w:t> çıxan;</w:t>
      </w:r>
    </w:p>
    <w:p>
      <w:pPr>
        <w:pStyle w:val="ListParagraph"/>
        <w:numPr>
          <w:ilvl w:val="0"/>
          <w:numId w:val="112"/>
        </w:numPr>
        <w:tabs>
          <w:tab w:pos="1033" w:val="left" w:leader="none"/>
        </w:tabs>
        <w:spacing w:line="240" w:lineRule="auto" w:before="26" w:after="0"/>
        <w:ind w:left="1033" w:right="0" w:hanging="359"/>
        <w:jc w:val="left"/>
        <w:rPr>
          <w:rFonts w:ascii="Wingdings" w:hAnsi="Wingdings"/>
          <w:sz w:val="24"/>
        </w:rPr>
      </w:pPr>
      <w:r>
        <w:rPr>
          <w:sz w:val="24"/>
        </w:rPr>
        <w:t>keçikmiş</w:t>
      </w:r>
      <w:r>
        <w:rPr>
          <w:spacing w:val="-7"/>
          <w:sz w:val="24"/>
        </w:rPr>
        <w:t> </w:t>
      </w:r>
      <w:r>
        <w:rPr>
          <w:sz w:val="24"/>
        </w:rPr>
        <w:t>(ləng)</w:t>
      </w:r>
      <w:r>
        <w:rPr>
          <w:spacing w:val="-3"/>
          <w:sz w:val="24"/>
        </w:rPr>
        <w:t> </w:t>
      </w:r>
      <w:r>
        <w:rPr>
          <w:sz w:val="24"/>
        </w:rPr>
        <w:t>allergik</w:t>
      </w:r>
      <w:r>
        <w:rPr>
          <w:spacing w:val="-3"/>
          <w:sz w:val="24"/>
        </w:rPr>
        <w:t> </w:t>
      </w:r>
      <w:r>
        <w:rPr>
          <w:spacing w:val="-2"/>
          <w:sz w:val="24"/>
        </w:rPr>
        <w:t>reaksiyalar.</w:t>
      </w:r>
    </w:p>
    <w:p>
      <w:pPr>
        <w:pStyle w:val="BodyText"/>
        <w:spacing w:line="256" w:lineRule="auto" w:before="171"/>
      </w:pPr>
      <w:r>
        <w:rPr/>
        <w:t>Əgər</w:t>
      </w:r>
      <w:r>
        <w:rPr>
          <w:spacing w:val="-2"/>
        </w:rPr>
        <w:t> </w:t>
      </w:r>
      <w:r>
        <w:rPr/>
        <w:t>allergik</w:t>
      </w:r>
      <w:r>
        <w:rPr>
          <w:spacing w:val="-3"/>
        </w:rPr>
        <w:t> </w:t>
      </w:r>
      <w:r>
        <w:rPr/>
        <w:t>reaksiya</w:t>
      </w:r>
      <w:r>
        <w:rPr>
          <w:spacing w:val="-4"/>
        </w:rPr>
        <w:t> </w:t>
      </w:r>
      <w:r>
        <w:rPr/>
        <w:t>spesifik</w:t>
      </w:r>
      <w:r>
        <w:rPr>
          <w:spacing w:val="-3"/>
        </w:rPr>
        <w:t> </w:t>
      </w:r>
      <w:r>
        <w:rPr/>
        <w:t>antigen</w:t>
      </w:r>
      <w:r>
        <w:rPr>
          <w:spacing w:val="-7"/>
        </w:rPr>
        <w:t> </w:t>
      </w:r>
      <w:r>
        <w:rPr/>
        <w:t>təsirindən</w:t>
      </w:r>
      <w:r>
        <w:rPr>
          <w:spacing w:val="-7"/>
        </w:rPr>
        <w:t> </w:t>
      </w:r>
      <w:r>
        <w:rPr/>
        <w:t>15-30</w:t>
      </w:r>
      <w:r>
        <w:rPr>
          <w:spacing w:val="-3"/>
        </w:rPr>
        <w:t> </w:t>
      </w:r>
      <w:r>
        <w:rPr/>
        <w:t>dəq</w:t>
      </w:r>
      <w:r>
        <w:rPr>
          <w:spacing w:val="-3"/>
        </w:rPr>
        <w:t> </w:t>
      </w:r>
      <w:r>
        <w:rPr/>
        <w:t>sonra</w:t>
      </w:r>
      <w:r>
        <w:rPr>
          <w:spacing w:val="-4"/>
        </w:rPr>
        <w:t> </w:t>
      </w:r>
      <w:r>
        <w:rPr/>
        <w:t>baş</w:t>
      </w:r>
      <w:r>
        <w:rPr>
          <w:spacing w:val="-1"/>
        </w:rPr>
        <w:t> </w:t>
      </w:r>
      <w:r>
        <w:rPr/>
        <w:t>verirsə,</w:t>
      </w:r>
      <w:r>
        <w:rPr>
          <w:spacing w:val="-1"/>
        </w:rPr>
        <w:t> </w:t>
      </w:r>
      <w:r>
        <w:rPr/>
        <w:t>bu</w:t>
      </w:r>
      <w:r>
        <w:rPr>
          <w:spacing w:val="-3"/>
        </w:rPr>
        <w:t> </w:t>
      </w:r>
      <w:r>
        <w:rPr/>
        <w:t>dərhal</w:t>
      </w:r>
      <w:r>
        <w:rPr>
          <w:spacing w:val="-3"/>
        </w:rPr>
        <w:t> </w:t>
      </w:r>
      <w:r>
        <w:rPr/>
        <w:t>meydana</w:t>
      </w:r>
      <w:r>
        <w:rPr>
          <w:spacing w:val="-4"/>
        </w:rPr>
        <w:t> </w:t>
      </w:r>
      <w:r>
        <w:rPr/>
        <w:t>çıxan hiperhəssas tipli allergik reaksiyadır (anafilaktik şok, Kvinke ödemi, atopik bronxial astma). Əgər allergik reaksiya spesifik antigen təsirindən 25-30 dəq və daha çox sonra (hətta 1-2 sutkadan sonra) olarsa, bu gecikmiş (ləng inkişaf edən) hiperhəssas allergik reaksiyadır.</w:t>
      </w:r>
    </w:p>
    <w:p>
      <w:pPr>
        <w:pStyle w:val="BodyText"/>
        <w:spacing w:before="163"/>
      </w:pPr>
      <w:r>
        <w:rPr/>
        <w:t>Bütün</w:t>
      </w:r>
      <w:r>
        <w:rPr>
          <w:spacing w:val="-9"/>
        </w:rPr>
        <w:t> </w:t>
      </w:r>
      <w:r>
        <w:rPr/>
        <w:t>allergik</w:t>
      </w:r>
      <w:r>
        <w:rPr>
          <w:spacing w:val="-2"/>
        </w:rPr>
        <w:t> </w:t>
      </w:r>
      <w:r>
        <w:rPr/>
        <w:t>reaksiyalar üçün</w:t>
      </w:r>
      <w:r>
        <w:rPr>
          <w:spacing w:val="-7"/>
        </w:rPr>
        <w:t> </w:t>
      </w:r>
      <w:r>
        <w:rPr/>
        <w:t>ümumi</w:t>
      </w:r>
      <w:r>
        <w:rPr>
          <w:spacing w:val="-5"/>
        </w:rPr>
        <w:t> </w:t>
      </w:r>
      <w:r>
        <w:rPr/>
        <w:t>olan</w:t>
      </w:r>
      <w:r>
        <w:rPr>
          <w:spacing w:val="-7"/>
        </w:rPr>
        <w:t> </w:t>
      </w:r>
      <w:r>
        <w:rPr/>
        <w:t>simptomlar </w:t>
      </w:r>
      <w:r>
        <w:rPr>
          <w:spacing w:val="-2"/>
        </w:rPr>
        <w:t>bunlardır:</w:t>
      </w:r>
    </w:p>
    <w:p>
      <w:pPr>
        <w:pStyle w:val="ListParagraph"/>
        <w:numPr>
          <w:ilvl w:val="0"/>
          <w:numId w:val="112"/>
        </w:numPr>
        <w:tabs>
          <w:tab w:pos="1033" w:val="left" w:leader="none"/>
        </w:tabs>
        <w:spacing w:line="240" w:lineRule="auto" w:before="175" w:after="0"/>
        <w:ind w:left="1033" w:right="0" w:hanging="359"/>
        <w:jc w:val="left"/>
        <w:rPr>
          <w:rFonts w:ascii="Wingdings" w:hAnsi="Wingdings"/>
          <w:sz w:val="24"/>
        </w:rPr>
      </w:pPr>
      <w:r>
        <w:rPr>
          <w:sz w:val="24"/>
        </w:rPr>
        <w:t>dəridə</w:t>
      </w:r>
      <w:r>
        <w:rPr>
          <w:spacing w:val="-7"/>
          <w:sz w:val="24"/>
        </w:rPr>
        <w:t> </w:t>
      </w:r>
      <w:r>
        <w:rPr>
          <w:sz w:val="24"/>
        </w:rPr>
        <w:t>olan</w:t>
      </w:r>
      <w:r>
        <w:rPr>
          <w:spacing w:val="-8"/>
          <w:sz w:val="24"/>
        </w:rPr>
        <w:t> </w:t>
      </w:r>
      <w:r>
        <w:rPr>
          <w:sz w:val="24"/>
        </w:rPr>
        <w:t>əlamətlər</w:t>
      </w:r>
      <w:r>
        <w:rPr>
          <w:spacing w:val="1"/>
          <w:sz w:val="24"/>
        </w:rPr>
        <w:t> </w:t>
      </w:r>
      <w:r>
        <w:rPr>
          <w:sz w:val="24"/>
        </w:rPr>
        <w:t>–</w:t>
      </w:r>
      <w:r>
        <w:rPr>
          <w:spacing w:val="-4"/>
          <w:sz w:val="24"/>
        </w:rPr>
        <w:t> </w:t>
      </w:r>
      <w:r>
        <w:rPr>
          <w:sz w:val="24"/>
        </w:rPr>
        <w:t>qaşınma,</w:t>
      </w:r>
      <w:r>
        <w:rPr>
          <w:spacing w:val="4"/>
          <w:sz w:val="24"/>
        </w:rPr>
        <w:t> </w:t>
      </w:r>
      <w:r>
        <w:rPr>
          <w:sz w:val="24"/>
        </w:rPr>
        <w:t>yayılmış</w:t>
      </w:r>
      <w:r>
        <w:rPr>
          <w:spacing w:val="-6"/>
          <w:sz w:val="24"/>
        </w:rPr>
        <w:t> </w:t>
      </w:r>
      <w:r>
        <w:rPr>
          <w:sz w:val="24"/>
        </w:rPr>
        <w:t>eritema,</w:t>
      </w:r>
      <w:r>
        <w:rPr>
          <w:spacing w:val="-2"/>
          <w:sz w:val="24"/>
        </w:rPr>
        <w:t> </w:t>
      </w:r>
      <w:r>
        <w:rPr>
          <w:sz w:val="24"/>
        </w:rPr>
        <w:t>övrə,</w:t>
      </w:r>
      <w:r>
        <w:rPr>
          <w:spacing w:val="-1"/>
          <w:sz w:val="24"/>
        </w:rPr>
        <w:t> </w:t>
      </w:r>
      <w:r>
        <w:rPr>
          <w:sz w:val="24"/>
        </w:rPr>
        <w:t>sifətdə-gözlərin</w:t>
      </w:r>
      <w:r>
        <w:rPr>
          <w:spacing w:val="-8"/>
          <w:sz w:val="24"/>
        </w:rPr>
        <w:t> </w:t>
      </w:r>
      <w:r>
        <w:rPr>
          <w:sz w:val="24"/>
        </w:rPr>
        <w:t>ətrafında</w:t>
      </w:r>
      <w:r>
        <w:rPr>
          <w:spacing w:val="-4"/>
          <w:sz w:val="24"/>
        </w:rPr>
        <w:t> </w:t>
      </w:r>
      <w:r>
        <w:rPr>
          <w:spacing w:val="-2"/>
          <w:sz w:val="24"/>
        </w:rPr>
        <w:t>ödem;</w:t>
      </w:r>
    </w:p>
    <w:p>
      <w:pPr>
        <w:pStyle w:val="ListParagraph"/>
        <w:numPr>
          <w:ilvl w:val="0"/>
          <w:numId w:val="112"/>
        </w:numPr>
        <w:tabs>
          <w:tab w:pos="1033" w:val="left" w:leader="none"/>
        </w:tabs>
        <w:spacing w:line="240" w:lineRule="auto" w:before="17" w:after="0"/>
        <w:ind w:left="1033" w:right="0" w:hanging="359"/>
        <w:jc w:val="left"/>
        <w:rPr>
          <w:rFonts w:ascii="Wingdings" w:hAnsi="Wingdings"/>
          <w:sz w:val="24"/>
        </w:rPr>
      </w:pPr>
      <w:r>
        <w:rPr>
          <w:sz w:val="24"/>
        </w:rPr>
        <w:t>tənəffüs</w:t>
      </w:r>
      <w:r>
        <w:rPr>
          <w:spacing w:val="-4"/>
          <w:sz w:val="24"/>
        </w:rPr>
        <w:t> </w:t>
      </w:r>
      <w:r>
        <w:rPr>
          <w:sz w:val="24"/>
        </w:rPr>
        <w:t>yollarının</w:t>
      </w:r>
      <w:r>
        <w:rPr>
          <w:spacing w:val="-5"/>
          <w:sz w:val="24"/>
        </w:rPr>
        <w:t> </w:t>
      </w:r>
      <w:r>
        <w:rPr>
          <w:sz w:val="24"/>
        </w:rPr>
        <w:t>zədələnməsi</w:t>
      </w:r>
      <w:r>
        <w:rPr>
          <w:spacing w:val="-12"/>
          <w:sz w:val="24"/>
        </w:rPr>
        <w:t> </w:t>
      </w:r>
      <w:r>
        <w:rPr>
          <w:spacing w:val="-2"/>
          <w:sz w:val="24"/>
        </w:rPr>
        <w:t>əlamətləri:</w:t>
      </w:r>
    </w:p>
    <w:p>
      <w:pPr>
        <w:pStyle w:val="ListParagraph"/>
        <w:numPr>
          <w:ilvl w:val="0"/>
          <w:numId w:val="112"/>
        </w:numPr>
        <w:tabs>
          <w:tab w:pos="1033" w:val="left" w:leader="none"/>
        </w:tabs>
        <w:spacing w:line="240" w:lineRule="auto" w:before="17" w:after="0"/>
        <w:ind w:left="1033" w:right="0" w:hanging="359"/>
        <w:jc w:val="left"/>
        <w:rPr>
          <w:rFonts w:ascii="Wingdings" w:hAnsi="Wingdings"/>
          <w:sz w:val="24"/>
        </w:rPr>
      </w:pPr>
      <w:r>
        <w:rPr>
          <w:sz w:val="24"/>
        </w:rPr>
        <w:t>şişmiş</w:t>
      </w:r>
      <w:r>
        <w:rPr>
          <w:spacing w:val="-7"/>
          <w:sz w:val="24"/>
        </w:rPr>
        <w:t> </w:t>
      </w:r>
      <w:r>
        <w:rPr>
          <w:sz w:val="24"/>
        </w:rPr>
        <w:t>dil</w:t>
      </w:r>
      <w:r>
        <w:rPr>
          <w:spacing w:val="-1"/>
          <w:sz w:val="24"/>
        </w:rPr>
        <w:t> </w:t>
      </w:r>
      <w:r>
        <w:rPr>
          <w:sz w:val="24"/>
        </w:rPr>
        <w:t>havanın</w:t>
      </w:r>
      <w:r>
        <w:rPr>
          <w:spacing w:val="-1"/>
          <w:sz w:val="24"/>
        </w:rPr>
        <w:t> </w:t>
      </w:r>
      <w:r>
        <w:rPr>
          <w:sz w:val="24"/>
        </w:rPr>
        <w:t>tənəffüs yollanına</w:t>
      </w:r>
      <w:r>
        <w:rPr>
          <w:spacing w:val="-2"/>
          <w:sz w:val="24"/>
        </w:rPr>
        <w:t> </w:t>
      </w:r>
      <w:r>
        <w:rPr>
          <w:sz w:val="24"/>
        </w:rPr>
        <w:t>daxil</w:t>
      </w:r>
      <w:r>
        <w:rPr>
          <w:spacing w:val="-10"/>
          <w:sz w:val="24"/>
        </w:rPr>
        <w:t> </w:t>
      </w:r>
      <w:r>
        <w:rPr>
          <w:sz w:val="24"/>
        </w:rPr>
        <w:t>olmasına</w:t>
      </w:r>
      <w:r>
        <w:rPr>
          <w:spacing w:val="-2"/>
          <w:sz w:val="24"/>
        </w:rPr>
        <w:t> </w:t>
      </w:r>
      <w:r>
        <w:rPr>
          <w:sz w:val="24"/>
        </w:rPr>
        <w:t>çətinlik</w:t>
      </w:r>
      <w:r>
        <w:rPr>
          <w:spacing w:val="-1"/>
          <w:sz w:val="24"/>
        </w:rPr>
        <w:t> </w:t>
      </w:r>
      <w:r>
        <w:rPr>
          <w:sz w:val="24"/>
        </w:rPr>
        <w:t>törədə</w:t>
      </w:r>
      <w:r>
        <w:rPr>
          <w:spacing w:val="-2"/>
          <w:sz w:val="24"/>
        </w:rPr>
        <w:t> bilir;</w:t>
      </w:r>
    </w:p>
    <w:p>
      <w:pPr>
        <w:pStyle w:val="ListParagraph"/>
        <w:numPr>
          <w:ilvl w:val="0"/>
          <w:numId w:val="112"/>
        </w:numPr>
        <w:tabs>
          <w:tab w:pos="1033" w:val="left" w:leader="none"/>
        </w:tabs>
        <w:spacing w:line="240" w:lineRule="auto" w:before="22" w:after="0"/>
        <w:ind w:left="1033" w:right="0" w:hanging="359"/>
        <w:jc w:val="left"/>
        <w:rPr>
          <w:rFonts w:ascii="Wingdings" w:hAnsi="Wingdings"/>
          <w:sz w:val="24"/>
        </w:rPr>
      </w:pPr>
      <w:r>
        <w:rPr>
          <w:sz w:val="24"/>
        </w:rPr>
        <w:t>qırtlağın</w:t>
      </w:r>
      <w:r>
        <w:rPr>
          <w:spacing w:val="-9"/>
          <w:sz w:val="24"/>
        </w:rPr>
        <w:t> </w:t>
      </w:r>
      <w:r>
        <w:rPr>
          <w:sz w:val="24"/>
        </w:rPr>
        <w:t>ödemi</w:t>
      </w:r>
      <w:r>
        <w:rPr>
          <w:spacing w:val="-7"/>
          <w:sz w:val="24"/>
        </w:rPr>
        <w:t> </w:t>
      </w:r>
      <w:r>
        <w:rPr>
          <w:sz w:val="24"/>
        </w:rPr>
        <w:t>isə</w:t>
      </w:r>
      <w:r>
        <w:rPr>
          <w:spacing w:val="-4"/>
          <w:sz w:val="24"/>
        </w:rPr>
        <w:t> </w:t>
      </w:r>
      <w:r>
        <w:rPr>
          <w:sz w:val="24"/>
        </w:rPr>
        <w:t>tənəffüs yollarının</w:t>
      </w:r>
      <w:r>
        <w:rPr>
          <w:spacing w:val="-2"/>
          <w:sz w:val="24"/>
        </w:rPr>
        <w:t> </w:t>
      </w:r>
      <w:r>
        <w:rPr>
          <w:sz w:val="24"/>
        </w:rPr>
        <w:t>kəskin</w:t>
      </w:r>
      <w:r>
        <w:rPr>
          <w:spacing w:val="-3"/>
          <w:sz w:val="24"/>
        </w:rPr>
        <w:t> </w:t>
      </w:r>
      <w:r>
        <w:rPr>
          <w:sz w:val="24"/>
        </w:rPr>
        <w:t>obstruksiyasını</w:t>
      </w:r>
      <w:r>
        <w:rPr>
          <w:spacing w:val="-10"/>
          <w:sz w:val="24"/>
        </w:rPr>
        <w:t> </w:t>
      </w:r>
      <w:r>
        <w:rPr>
          <w:sz w:val="24"/>
        </w:rPr>
        <w:t>(tutulmasını)</w:t>
      </w:r>
      <w:r>
        <w:rPr>
          <w:spacing w:val="-2"/>
          <w:sz w:val="24"/>
        </w:rPr>
        <w:t> </w:t>
      </w:r>
      <w:r>
        <w:rPr>
          <w:sz w:val="24"/>
        </w:rPr>
        <w:t>verə</w:t>
      </w:r>
      <w:r>
        <w:rPr>
          <w:spacing w:val="2"/>
          <w:sz w:val="24"/>
        </w:rPr>
        <w:t> </w:t>
      </w:r>
      <w:r>
        <w:rPr>
          <w:spacing w:val="-2"/>
          <w:sz w:val="24"/>
        </w:rPr>
        <w:t>bilir.</w:t>
      </w:r>
    </w:p>
    <w:p>
      <w:pPr>
        <w:pStyle w:val="ListParagraph"/>
        <w:numPr>
          <w:ilvl w:val="0"/>
          <w:numId w:val="112"/>
        </w:numPr>
        <w:tabs>
          <w:tab w:pos="1034" w:val="left" w:leader="none"/>
        </w:tabs>
        <w:spacing w:line="259" w:lineRule="auto" w:before="17" w:after="0"/>
        <w:ind w:left="1034" w:right="239" w:hanging="360"/>
        <w:jc w:val="left"/>
        <w:rPr>
          <w:rFonts w:ascii="Wingdings" w:hAnsi="Wingdings"/>
          <w:sz w:val="24"/>
        </w:rPr>
      </w:pPr>
      <w:r>
        <w:rPr>
          <w:sz w:val="24"/>
        </w:rPr>
        <w:t>ümumi</w:t>
      </w:r>
      <w:r>
        <w:rPr>
          <w:spacing w:val="-12"/>
          <w:sz w:val="24"/>
        </w:rPr>
        <w:t> </w:t>
      </w:r>
      <w:r>
        <w:rPr>
          <w:sz w:val="24"/>
        </w:rPr>
        <w:t>əlamətlər –</w:t>
      </w:r>
      <w:r>
        <w:rPr>
          <w:spacing w:val="-4"/>
          <w:sz w:val="24"/>
        </w:rPr>
        <w:t> </w:t>
      </w:r>
      <w:r>
        <w:rPr>
          <w:sz w:val="24"/>
        </w:rPr>
        <w:t>profuz</w:t>
      </w:r>
      <w:r>
        <w:rPr>
          <w:spacing w:val="-5"/>
          <w:sz w:val="24"/>
        </w:rPr>
        <w:t> </w:t>
      </w:r>
      <w:r>
        <w:rPr>
          <w:sz w:val="24"/>
        </w:rPr>
        <w:t>tərləmə,</w:t>
      </w:r>
      <w:r>
        <w:rPr>
          <w:spacing w:val="-2"/>
          <w:sz w:val="24"/>
        </w:rPr>
        <w:t> </w:t>
      </w:r>
      <w:r>
        <w:rPr>
          <w:sz w:val="24"/>
        </w:rPr>
        <w:t>titrətmə,</w:t>
      </w:r>
      <w:r>
        <w:rPr>
          <w:spacing w:val="-2"/>
          <w:sz w:val="24"/>
        </w:rPr>
        <w:t> </w:t>
      </w:r>
      <w:r>
        <w:rPr>
          <w:sz w:val="24"/>
        </w:rPr>
        <w:t>boğazda</w:t>
      </w:r>
      <w:r>
        <w:rPr>
          <w:spacing w:val="-5"/>
          <w:sz w:val="24"/>
        </w:rPr>
        <w:t> </w:t>
      </w:r>
      <w:r>
        <w:rPr>
          <w:sz w:val="24"/>
        </w:rPr>
        <w:t>və</w:t>
      </w:r>
      <w:r>
        <w:rPr>
          <w:spacing w:val="-5"/>
          <w:sz w:val="24"/>
        </w:rPr>
        <w:t> </w:t>
      </w:r>
      <w:r>
        <w:rPr>
          <w:sz w:val="24"/>
        </w:rPr>
        <w:t>döş</w:t>
      </w:r>
      <w:r>
        <w:rPr>
          <w:spacing w:val="-7"/>
          <w:sz w:val="24"/>
        </w:rPr>
        <w:t> </w:t>
      </w:r>
      <w:r>
        <w:rPr>
          <w:sz w:val="24"/>
        </w:rPr>
        <w:t>qəfəsində</w:t>
      </w:r>
      <w:r>
        <w:rPr>
          <w:spacing w:val="-5"/>
          <w:sz w:val="24"/>
        </w:rPr>
        <w:t> </w:t>
      </w:r>
      <w:r>
        <w:rPr>
          <w:sz w:val="24"/>
        </w:rPr>
        <w:t>gərginlik</w:t>
      </w:r>
      <w:r>
        <w:rPr>
          <w:spacing w:val="-4"/>
          <w:sz w:val="24"/>
        </w:rPr>
        <w:t> </w:t>
      </w:r>
      <w:r>
        <w:rPr>
          <w:sz w:val="24"/>
        </w:rPr>
        <w:t>hissi,</w:t>
      </w:r>
      <w:r>
        <w:rPr>
          <w:spacing w:val="-2"/>
          <w:sz w:val="24"/>
        </w:rPr>
        <w:t> </w:t>
      </w:r>
      <w:r>
        <w:rPr>
          <w:sz w:val="24"/>
        </w:rPr>
        <w:t>qırtlağın və bronxların spazmı, şok.</w:t>
      </w:r>
    </w:p>
    <w:p>
      <w:pPr>
        <w:pStyle w:val="BodyText"/>
        <w:ind w:left="0"/>
      </w:pPr>
    </w:p>
    <w:p>
      <w:pPr>
        <w:pStyle w:val="BodyText"/>
        <w:spacing w:before="67"/>
        <w:ind w:left="0"/>
      </w:pPr>
    </w:p>
    <w:p>
      <w:pPr>
        <w:pStyle w:val="Heading1"/>
        <w:ind w:left="715"/>
        <w:jc w:val="center"/>
      </w:pPr>
      <w:r>
        <w:rPr/>
        <w:drawing>
          <wp:anchor distT="0" distB="0" distL="0" distR="0" allowOverlap="1" layoutInCell="1" locked="0" behindDoc="1" simplePos="0" relativeHeight="487636992">
            <wp:simplePos x="0" y="0"/>
            <wp:positionH relativeFrom="page">
              <wp:posOffset>835025</wp:posOffset>
            </wp:positionH>
            <wp:positionV relativeFrom="paragraph">
              <wp:posOffset>214779</wp:posOffset>
            </wp:positionV>
            <wp:extent cx="5937706" cy="3390709"/>
            <wp:effectExtent l="0" t="0" r="0" b="0"/>
            <wp:wrapTopAndBottom/>
            <wp:docPr id="272" name="Image 272"/>
            <wp:cNvGraphicFramePr>
              <a:graphicFrameLocks/>
            </wp:cNvGraphicFramePr>
            <a:graphic>
              <a:graphicData uri="http://schemas.openxmlformats.org/drawingml/2006/picture">
                <pic:pic>
                  <pic:nvPicPr>
                    <pic:cNvPr id="272" name="Image 272"/>
                    <pic:cNvPicPr/>
                  </pic:nvPicPr>
                  <pic:blipFill>
                    <a:blip r:embed="rId182" cstate="print"/>
                    <a:stretch>
                      <a:fillRect/>
                    </a:stretch>
                  </pic:blipFill>
                  <pic:spPr>
                    <a:xfrm>
                      <a:off x="0" y="0"/>
                      <a:ext cx="5937706" cy="3390709"/>
                    </a:xfrm>
                    <a:prstGeom prst="rect">
                      <a:avLst/>
                    </a:prstGeom>
                  </pic:spPr>
                </pic:pic>
              </a:graphicData>
            </a:graphic>
          </wp:anchor>
        </w:drawing>
      </w:r>
      <w:r>
        <w:rPr>
          <w:spacing w:val="-2"/>
        </w:rPr>
        <w:t>Anafilaktik</w:t>
      </w:r>
      <w:r>
        <w:rPr>
          <w:spacing w:val="4"/>
        </w:rPr>
        <w:t> </w:t>
      </w:r>
      <w:r>
        <w:rPr>
          <w:spacing w:val="-5"/>
        </w:rPr>
        <w:t>şok</w:t>
      </w:r>
    </w:p>
    <w:p>
      <w:pPr>
        <w:pStyle w:val="BodyText"/>
        <w:spacing w:line="254" w:lineRule="auto" w:before="208"/>
        <w:ind w:right="420"/>
      </w:pPr>
      <w:r>
        <w:rPr/>
        <w:t>Anafilaktik</w:t>
      </w:r>
      <w:r>
        <w:rPr>
          <w:spacing w:val="-3"/>
        </w:rPr>
        <w:t> </w:t>
      </w:r>
      <w:r>
        <w:rPr/>
        <w:t>şok</w:t>
      </w:r>
      <w:r>
        <w:rPr>
          <w:spacing w:val="-8"/>
        </w:rPr>
        <w:t> </w:t>
      </w:r>
      <w:r>
        <w:rPr/>
        <w:t>orqanizmə</w:t>
      </w:r>
      <w:r>
        <w:rPr>
          <w:spacing w:val="-4"/>
        </w:rPr>
        <w:t> </w:t>
      </w:r>
      <w:r>
        <w:rPr/>
        <w:t>allergen</w:t>
      </w:r>
      <w:r>
        <w:rPr>
          <w:spacing w:val="-8"/>
        </w:rPr>
        <w:t> </w:t>
      </w:r>
      <w:r>
        <w:rPr/>
        <w:t>daxil</w:t>
      </w:r>
      <w:r>
        <w:rPr>
          <w:spacing w:val="-7"/>
        </w:rPr>
        <w:t> </w:t>
      </w:r>
      <w:r>
        <w:rPr/>
        <w:t>olduqda</w:t>
      </w:r>
      <w:r>
        <w:rPr>
          <w:spacing w:val="-4"/>
        </w:rPr>
        <w:t> </w:t>
      </w:r>
      <w:r>
        <w:rPr/>
        <w:t>dərhal</w:t>
      </w:r>
      <w:r>
        <w:rPr>
          <w:spacing w:val="-8"/>
        </w:rPr>
        <w:t> </w:t>
      </w:r>
      <w:r>
        <w:rPr/>
        <w:t>meydana çıxan</w:t>
      </w:r>
      <w:r>
        <w:rPr>
          <w:spacing w:val="-8"/>
        </w:rPr>
        <w:t> </w:t>
      </w:r>
      <w:r>
        <w:rPr/>
        <w:t>allergik</w:t>
      </w:r>
      <w:r>
        <w:rPr>
          <w:spacing w:val="-3"/>
        </w:rPr>
        <w:t> </w:t>
      </w:r>
      <w:r>
        <w:rPr/>
        <w:t>reaksiyadır. Anafilaktik şok əksər hallarda orqanizmə dərman</w:t>
      </w:r>
      <w:r>
        <w:rPr>
          <w:spacing w:val="-2"/>
        </w:rPr>
        <w:t> </w:t>
      </w:r>
      <w:r>
        <w:rPr/>
        <w:t>preparatları</w:t>
      </w:r>
      <w:r>
        <w:rPr>
          <w:spacing w:val="-6"/>
        </w:rPr>
        <w:t> </w:t>
      </w:r>
      <w:r>
        <w:rPr/>
        <w:t>(antibiotiklər, sulfanilamidlər,</w:t>
      </w:r>
    </w:p>
    <w:p>
      <w:pPr>
        <w:pStyle w:val="BodyText"/>
        <w:spacing w:line="256" w:lineRule="auto"/>
      </w:pPr>
      <w:r>
        <w:rPr/>
        <w:t>analgetiklər,</w:t>
      </w:r>
      <w:r>
        <w:rPr>
          <w:spacing w:val="-6"/>
        </w:rPr>
        <w:t> </w:t>
      </w:r>
      <w:r>
        <w:rPr/>
        <w:t>vitaminlər,</w:t>
      </w:r>
      <w:r>
        <w:rPr>
          <w:spacing w:val="-6"/>
        </w:rPr>
        <w:t> </w:t>
      </w:r>
      <w:r>
        <w:rPr/>
        <w:t>rentgenokontrast</w:t>
      </w:r>
      <w:r>
        <w:rPr>
          <w:spacing w:val="-4"/>
        </w:rPr>
        <w:t> </w:t>
      </w:r>
      <w:r>
        <w:rPr/>
        <w:t>maddələr,</w:t>
      </w:r>
      <w:r>
        <w:rPr>
          <w:spacing w:val="-6"/>
        </w:rPr>
        <w:t> </w:t>
      </w:r>
      <w:r>
        <w:rPr/>
        <w:t>anestetiklər)</w:t>
      </w:r>
      <w:r>
        <w:rPr>
          <w:spacing w:val="-3"/>
        </w:rPr>
        <w:t> </w:t>
      </w:r>
      <w:r>
        <w:rPr/>
        <w:t>yeridildikdə,</w:t>
      </w:r>
      <w:r>
        <w:rPr>
          <w:spacing w:val="-6"/>
        </w:rPr>
        <w:t> </w:t>
      </w:r>
      <w:r>
        <w:rPr/>
        <w:t>az</w:t>
      </w:r>
      <w:r>
        <w:rPr>
          <w:spacing w:val="-9"/>
        </w:rPr>
        <w:t> </w:t>
      </w:r>
      <w:r>
        <w:rPr/>
        <w:t>hallarda</w:t>
      </w:r>
      <w:r>
        <w:rPr>
          <w:spacing w:val="-4"/>
        </w:rPr>
        <w:t> </w:t>
      </w:r>
      <w:r>
        <w:rPr/>
        <w:t>isə</w:t>
      </w:r>
      <w:r>
        <w:rPr>
          <w:spacing w:val="-9"/>
        </w:rPr>
        <w:t> </w:t>
      </w:r>
      <w:r>
        <w:rPr/>
        <w:t>həşəratlar dişlədikdə, tərkibində allergen olan qida qəbul etdikdə, yaxud allergen olan hava ilə nəfəs aldıqda baş verir. Anafilaktik şokun ağırlığı allergenin orqanizmə daxil olduğu vaxtla şok reaksiyasının inkişafı</w:t>
      </w:r>
    </w:p>
    <w:p>
      <w:pPr>
        <w:pStyle w:val="BodyText"/>
        <w:spacing w:after="0" w:line="256" w:lineRule="auto"/>
        <w:sectPr>
          <w:pgSz w:w="11910" w:h="16840"/>
          <w:pgMar w:header="0" w:footer="1467" w:top="960" w:bottom="1660" w:left="708" w:right="850"/>
        </w:sectPr>
      </w:pPr>
    </w:p>
    <w:p>
      <w:pPr>
        <w:pStyle w:val="BodyText"/>
        <w:spacing w:line="259" w:lineRule="auto" w:before="74"/>
        <w:ind w:right="142"/>
      </w:pPr>
      <w:r>
        <w:rPr/>
        <w:t>arasındakı</w:t>
      </w:r>
      <w:r>
        <w:rPr>
          <w:spacing w:val="-7"/>
        </w:rPr>
        <w:t> </w:t>
      </w:r>
      <w:r>
        <w:rPr/>
        <w:t>müddətdən</w:t>
      </w:r>
      <w:r>
        <w:rPr>
          <w:spacing w:val="-7"/>
        </w:rPr>
        <w:t> </w:t>
      </w:r>
      <w:r>
        <w:rPr/>
        <w:t>(</w:t>
      </w:r>
      <w:r>
        <w:rPr>
          <w:b/>
        </w:rPr>
        <w:t>işıqlı</w:t>
      </w:r>
      <w:r>
        <w:rPr>
          <w:b/>
          <w:spacing w:val="-2"/>
        </w:rPr>
        <w:t> </w:t>
      </w:r>
      <w:r>
        <w:rPr>
          <w:b/>
        </w:rPr>
        <w:t>dövr</w:t>
      </w:r>
      <w:r>
        <w:rPr/>
        <w:t>)</w:t>
      </w:r>
      <w:r>
        <w:rPr>
          <w:spacing w:val="-1"/>
        </w:rPr>
        <w:t> </w:t>
      </w:r>
      <w:r>
        <w:rPr/>
        <w:t>asılıdır. İşıqlı</w:t>
      </w:r>
      <w:r>
        <w:rPr>
          <w:spacing w:val="-6"/>
        </w:rPr>
        <w:t> </w:t>
      </w:r>
      <w:r>
        <w:rPr/>
        <w:t>dövrün</w:t>
      </w:r>
      <w:r>
        <w:rPr>
          <w:spacing w:val="-2"/>
        </w:rPr>
        <w:t> </w:t>
      </w:r>
      <w:r>
        <w:rPr/>
        <w:t>müddətinə</w:t>
      </w:r>
      <w:r>
        <w:rPr>
          <w:spacing w:val="-3"/>
        </w:rPr>
        <w:t> </w:t>
      </w:r>
      <w:r>
        <w:rPr/>
        <w:t>görə</w:t>
      </w:r>
      <w:r>
        <w:rPr>
          <w:spacing w:val="-3"/>
        </w:rPr>
        <w:t> </w:t>
      </w:r>
      <w:r>
        <w:rPr/>
        <w:t>anafilaktik</w:t>
      </w:r>
      <w:r>
        <w:rPr>
          <w:spacing w:val="-2"/>
        </w:rPr>
        <w:t> </w:t>
      </w:r>
      <w:r>
        <w:rPr/>
        <w:t>şokun</w:t>
      </w:r>
      <w:r>
        <w:rPr>
          <w:spacing w:val="-6"/>
        </w:rPr>
        <w:t> </w:t>
      </w:r>
      <w:r>
        <w:rPr>
          <w:b/>
        </w:rPr>
        <w:t>3</w:t>
      </w:r>
      <w:r>
        <w:rPr>
          <w:b/>
          <w:spacing w:val="-2"/>
        </w:rPr>
        <w:t> </w:t>
      </w:r>
      <w:r>
        <w:rPr/>
        <w:t>forması ayırd edilir:</w:t>
      </w:r>
    </w:p>
    <w:p>
      <w:pPr>
        <w:pStyle w:val="ListParagraph"/>
        <w:numPr>
          <w:ilvl w:val="0"/>
          <w:numId w:val="112"/>
        </w:numPr>
        <w:tabs>
          <w:tab w:pos="1033" w:val="left" w:leader="none"/>
        </w:tabs>
        <w:spacing w:line="240" w:lineRule="auto" w:before="153" w:after="0"/>
        <w:ind w:left="1033" w:right="0" w:hanging="359"/>
        <w:jc w:val="left"/>
        <w:rPr>
          <w:rFonts w:ascii="Wingdings" w:hAnsi="Wingdings"/>
          <w:sz w:val="24"/>
        </w:rPr>
      </w:pPr>
      <w:r>
        <w:rPr>
          <w:sz w:val="24"/>
        </w:rPr>
        <w:t>ildırım</w:t>
      </w:r>
      <w:r>
        <w:rPr>
          <w:spacing w:val="-6"/>
          <w:sz w:val="24"/>
        </w:rPr>
        <w:t> </w:t>
      </w:r>
      <w:r>
        <w:rPr>
          <w:spacing w:val="-2"/>
          <w:sz w:val="24"/>
        </w:rPr>
        <w:t>sürətli;</w:t>
      </w:r>
    </w:p>
    <w:p>
      <w:pPr>
        <w:pStyle w:val="ListParagraph"/>
        <w:numPr>
          <w:ilvl w:val="0"/>
          <w:numId w:val="112"/>
        </w:numPr>
        <w:tabs>
          <w:tab w:pos="1033" w:val="left" w:leader="none"/>
        </w:tabs>
        <w:spacing w:line="240" w:lineRule="auto" w:before="17" w:after="0"/>
        <w:ind w:left="1033" w:right="0" w:hanging="359"/>
        <w:jc w:val="left"/>
        <w:rPr>
          <w:rFonts w:ascii="Wingdings" w:hAnsi="Wingdings"/>
          <w:sz w:val="24"/>
        </w:rPr>
      </w:pPr>
      <w:r>
        <w:rPr>
          <w:spacing w:val="-2"/>
          <w:sz w:val="24"/>
        </w:rPr>
        <w:t>ağır;</w:t>
      </w:r>
    </w:p>
    <w:p>
      <w:pPr>
        <w:pStyle w:val="ListParagraph"/>
        <w:numPr>
          <w:ilvl w:val="0"/>
          <w:numId w:val="112"/>
        </w:numPr>
        <w:tabs>
          <w:tab w:pos="1033" w:val="left" w:leader="none"/>
        </w:tabs>
        <w:spacing w:line="240" w:lineRule="auto" w:before="22" w:after="0"/>
        <w:ind w:left="1033" w:right="0" w:hanging="359"/>
        <w:jc w:val="left"/>
        <w:rPr>
          <w:rFonts w:ascii="Wingdings" w:hAnsi="Wingdings"/>
          <w:sz w:val="24"/>
        </w:rPr>
      </w:pPr>
      <w:r>
        <w:rPr>
          <w:sz w:val="24"/>
        </w:rPr>
        <w:t>orta</w:t>
      </w:r>
      <w:r>
        <w:rPr>
          <w:spacing w:val="-7"/>
          <w:sz w:val="24"/>
        </w:rPr>
        <w:t> </w:t>
      </w:r>
      <w:r>
        <w:rPr>
          <w:sz w:val="24"/>
        </w:rPr>
        <w:t>ağırlıqlı </w:t>
      </w:r>
      <w:r>
        <w:rPr>
          <w:spacing w:val="-2"/>
          <w:sz w:val="24"/>
        </w:rPr>
        <w:t>forma.</w:t>
      </w:r>
    </w:p>
    <w:p>
      <w:pPr>
        <w:pStyle w:val="BodyText"/>
        <w:spacing w:line="256" w:lineRule="auto" w:before="175"/>
        <w:ind w:right="142"/>
      </w:pPr>
      <w:r>
        <w:rPr>
          <w:b/>
        </w:rPr>
        <w:t>İldırım sürətli formada </w:t>
      </w:r>
      <w:r>
        <w:rPr/>
        <w:t>işıqlı</w:t>
      </w:r>
      <w:r>
        <w:rPr>
          <w:spacing w:val="-5"/>
        </w:rPr>
        <w:t> </w:t>
      </w:r>
      <w:r>
        <w:rPr/>
        <w:t>dövr 1-2 dəq qədər olur: dərmanı</w:t>
      </w:r>
      <w:r>
        <w:rPr>
          <w:spacing w:val="-1"/>
        </w:rPr>
        <w:t> </w:t>
      </w:r>
      <w:r>
        <w:rPr/>
        <w:t>insan</w:t>
      </w:r>
      <w:r>
        <w:rPr>
          <w:spacing w:val="-1"/>
        </w:rPr>
        <w:t> </w:t>
      </w:r>
      <w:r>
        <w:rPr/>
        <w:t>bədəninə yeritməyə başlarkən bir göz qırpımında, ani sürətlə kəskin ürək çatışmazlığı meydana çıxır: xəstənin sifəti, dərisi</w:t>
      </w:r>
      <w:r>
        <w:rPr>
          <w:spacing w:val="-1"/>
        </w:rPr>
        <w:t> </w:t>
      </w:r>
      <w:r>
        <w:rPr/>
        <w:t>kəskin avazıyır,</w:t>
      </w:r>
      <w:r>
        <w:rPr>
          <w:spacing w:val="-3"/>
        </w:rPr>
        <w:t> </w:t>
      </w:r>
      <w:r>
        <w:rPr/>
        <w:t>göyərir,</w:t>
      </w:r>
      <w:r>
        <w:rPr>
          <w:spacing w:val="-3"/>
        </w:rPr>
        <w:t> </w:t>
      </w:r>
      <w:r>
        <w:rPr/>
        <w:t>soyuq</w:t>
      </w:r>
      <w:r>
        <w:rPr>
          <w:spacing w:val="-4"/>
        </w:rPr>
        <w:t> </w:t>
      </w:r>
      <w:r>
        <w:rPr/>
        <w:t>tərlə</w:t>
      </w:r>
      <w:r>
        <w:rPr>
          <w:spacing w:val="-5"/>
        </w:rPr>
        <w:t> </w:t>
      </w:r>
      <w:r>
        <w:rPr/>
        <w:t>örtülür,</w:t>
      </w:r>
      <w:r>
        <w:rPr>
          <w:spacing w:val="-3"/>
        </w:rPr>
        <w:t> </w:t>
      </w:r>
      <w:r>
        <w:rPr/>
        <w:t>bəbəklər</w:t>
      </w:r>
      <w:r>
        <w:rPr>
          <w:spacing w:val="-4"/>
        </w:rPr>
        <w:t> </w:t>
      </w:r>
      <w:r>
        <w:rPr/>
        <w:t>genəlir,</w:t>
      </w:r>
      <w:r>
        <w:rPr>
          <w:spacing w:val="-3"/>
        </w:rPr>
        <w:t> </w:t>
      </w:r>
      <w:r>
        <w:rPr/>
        <w:t>təzyiq</w:t>
      </w:r>
      <w:r>
        <w:rPr>
          <w:spacing w:val="-1"/>
        </w:rPr>
        <w:t> </w:t>
      </w:r>
      <w:r>
        <w:rPr/>
        <w:t>yoxdur,</w:t>
      </w:r>
      <w:r>
        <w:rPr>
          <w:spacing w:val="-3"/>
        </w:rPr>
        <w:t> </w:t>
      </w:r>
      <w:r>
        <w:rPr/>
        <w:t>nəbz</w:t>
      </w:r>
      <w:r>
        <w:rPr>
          <w:spacing w:val="-5"/>
        </w:rPr>
        <w:t> </w:t>
      </w:r>
      <w:r>
        <w:rPr/>
        <w:t>sapvari</w:t>
      </w:r>
      <w:r>
        <w:rPr>
          <w:spacing w:val="-13"/>
        </w:rPr>
        <w:t> </w:t>
      </w:r>
      <w:r>
        <w:rPr/>
        <w:t>olur.</w:t>
      </w:r>
      <w:r>
        <w:rPr>
          <w:spacing w:val="-3"/>
        </w:rPr>
        <w:t> </w:t>
      </w:r>
      <w:r>
        <w:rPr/>
        <w:t>Bəzi</w:t>
      </w:r>
      <w:r>
        <w:rPr>
          <w:spacing w:val="-9"/>
        </w:rPr>
        <w:t> </w:t>
      </w:r>
      <w:r>
        <w:rPr/>
        <w:t>hallarda</w:t>
      </w:r>
    </w:p>
    <w:p>
      <w:pPr>
        <w:pStyle w:val="BodyText"/>
        <w:spacing w:line="259" w:lineRule="auto"/>
        <w:ind w:right="142"/>
      </w:pPr>
      <w:r>
        <w:rPr/>
        <w:t>auskultasiyada</w:t>
      </w:r>
      <w:r>
        <w:rPr>
          <w:spacing w:val="-4"/>
        </w:rPr>
        <w:t> </w:t>
      </w:r>
      <w:r>
        <w:rPr/>
        <w:t>tənəffüsün</w:t>
      </w:r>
      <w:r>
        <w:rPr>
          <w:spacing w:val="-8"/>
        </w:rPr>
        <w:t> </w:t>
      </w:r>
      <w:r>
        <w:rPr/>
        <w:t>keçirilməməsi</w:t>
      </w:r>
      <w:r>
        <w:rPr>
          <w:spacing w:val="-11"/>
        </w:rPr>
        <w:t> </w:t>
      </w:r>
      <w:r>
        <w:rPr/>
        <w:t>aşkarlanır.</w:t>
      </w:r>
      <w:r>
        <w:rPr>
          <w:spacing w:val="-1"/>
        </w:rPr>
        <w:t> </w:t>
      </w:r>
      <w:r>
        <w:rPr/>
        <w:t>İlkin</w:t>
      </w:r>
      <w:r>
        <w:rPr>
          <w:spacing w:val="-8"/>
        </w:rPr>
        <w:t> </w:t>
      </w:r>
      <w:r>
        <w:rPr/>
        <w:t>10</w:t>
      </w:r>
      <w:r>
        <w:rPr>
          <w:spacing w:val="-3"/>
        </w:rPr>
        <w:t> </w:t>
      </w:r>
      <w:r>
        <w:rPr/>
        <w:t>dəq</w:t>
      </w:r>
      <w:r>
        <w:rPr>
          <w:spacing w:val="-3"/>
        </w:rPr>
        <w:t> </w:t>
      </w:r>
      <w:r>
        <w:rPr/>
        <w:t>ərzində</w:t>
      </w:r>
      <w:r>
        <w:rPr>
          <w:spacing w:val="-4"/>
        </w:rPr>
        <w:t> </w:t>
      </w:r>
      <w:r>
        <w:rPr/>
        <w:t>reanimasiya</w:t>
      </w:r>
      <w:r>
        <w:rPr>
          <w:spacing w:val="-4"/>
        </w:rPr>
        <w:t> </w:t>
      </w:r>
      <w:r>
        <w:rPr/>
        <w:t>tədbirləri</w:t>
      </w:r>
      <w:r>
        <w:rPr>
          <w:spacing w:val="-8"/>
        </w:rPr>
        <w:t> </w:t>
      </w:r>
      <w:r>
        <w:rPr/>
        <w:t>müsbət nəticə verə bilir və gecikmə ölümə bərabərdir.</w:t>
      </w:r>
    </w:p>
    <w:p>
      <w:pPr>
        <w:pStyle w:val="BodyText"/>
        <w:spacing w:line="256" w:lineRule="auto" w:before="151"/>
        <w:ind w:right="102"/>
      </w:pPr>
      <w:r>
        <w:rPr>
          <w:b/>
        </w:rPr>
        <w:t>Ağır formalı anafilaktik şokda </w:t>
      </w:r>
      <w:r>
        <w:rPr/>
        <w:t>işıqlı</w:t>
      </w:r>
      <w:r>
        <w:rPr>
          <w:spacing w:val="-1"/>
        </w:rPr>
        <w:t> </w:t>
      </w:r>
      <w:r>
        <w:rPr/>
        <w:t>dövr 5-7 dəq qədər olur və bu müddətin sonuna doğru xəstədə baş verəcək şokun xəbərdaredici əlamətləri qeyd edilir: kəskin halsızlıq, qorxu, narahatlıq, nəfəsalmanın</w:t>
      </w:r>
      <w:r>
        <w:rPr>
          <w:spacing w:val="-4"/>
        </w:rPr>
        <w:t> </w:t>
      </w:r>
      <w:r>
        <w:rPr/>
        <w:t>çətinləşməsi, qulaqlarda küy, başgicəllənmə, eşitmə və görmənin</w:t>
      </w:r>
      <w:r>
        <w:rPr>
          <w:spacing w:val="-4"/>
        </w:rPr>
        <w:t> </w:t>
      </w:r>
      <w:r>
        <w:rPr/>
        <w:t>zəifləməsi, baş</w:t>
      </w:r>
      <w:r>
        <w:rPr>
          <w:spacing w:val="-2"/>
        </w:rPr>
        <w:t> </w:t>
      </w:r>
      <w:r>
        <w:rPr/>
        <w:t>ağrıları, istilik</w:t>
      </w:r>
      <w:r>
        <w:rPr>
          <w:spacing w:val="-4"/>
        </w:rPr>
        <w:t> </w:t>
      </w:r>
      <w:r>
        <w:rPr/>
        <w:t>hissi,</w:t>
      </w:r>
      <w:r>
        <w:rPr>
          <w:spacing w:val="-2"/>
        </w:rPr>
        <w:t> </w:t>
      </w:r>
      <w:r>
        <w:rPr/>
        <w:t>qaşınma,</w:t>
      </w:r>
      <w:r>
        <w:rPr>
          <w:spacing w:val="-2"/>
        </w:rPr>
        <w:t> </w:t>
      </w:r>
      <w:r>
        <w:rPr/>
        <w:t>soyuq</w:t>
      </w:r>
      <w:r>
        <w:rPr>
          <w:spacing w:val="-4"/>
        </w:rPr>
        <w:t> </w:t>
      </w:r>
      <w:r>
        <w:rPr/>
        <w:t>tər,</w:t>
      </w:r>
      <w:r>
        <w:rPr>
          <w:spacing w:val="-7"/>
        </w:rPr>
        <w:t> </w:t>
      </w:r>
      <w:r>
        <w:rPr/>
        <w:t>ürək</w:t>
      </w:r>
      <w:r>
        <w:rPr>
          <w:spacing w:val="-4"/>
        </w:rPr>
        <w:t> </w:t>
      </w:r>
      <w:r>
        <w:rPr/>
        <w:t>nahiyəsində</w:t>
      </w:r>
      <w:r>
        <w:rPr>
          <w:spacing w:val="-5"/>
        </w:rPr>
        <w:t> </w:t>
      </w:r>
      <w:r>
        <w:rPr/>
        <w:t>sıxılma</w:t>
      </w:r>
      <w:r>
        <w:rPr>
          <w:spacing w:val="-5"/>
        </w:rPr>
        <w:t> </w:t>
      </w:r>
      <w:r>
        <w:rPr/>
        <w:t>hissiyyatı</w:t>
      </w:r>
      <w:r>
        <w:rPr>
          <w:spacing w:val="-12"/>
        </w:rPr>
        <w:t> </w:t>
      </w:r>
      <w:r>
        <w:rPr/>
        <w:t>və müxtəlif</w:t>
      </w:r>
      <w:r>
        <w:rPr>
          <w:spacing w:val="-3"/>
        </w:rPr>
        <w:t> </w:t>
      </w:r>
      <w:r>
        <w:rPr/>
        <w:t>hissiyyat pozğunluqları (paresteziyalar). Bu əlamətlər fonunda xəstədə birdən-birə ildırım sürətli formada olan klinik mənzərə inkişaf edir.</w:t>
      </w:r>
    </w:p>
    <w:p>
      <w:pPr>
        <w:pStyle w:val="BodyText"/>
        <w:spacing w:line="264" w:lineRule="auto" w:before="153"/>
        <w:ind w:right="202"/>
      </w:pPr>
      <w:r>
        <w:rPr>
          <w:b/>
        </w:rPr>
        <w:t>Orta</w:t>
      </w:r>
      <w:r>
        <w:rPr>
          <w:b/>
          <w:spacing w:val="-3"/>
        </w:rPr>
        <w:t> </w:t>
      </w:r>
      <w:r>
        <w:rPr>
          <w:b/>
        </w:rPr>
        <w:t>ağırlıqlı</w:t>
      </w:r>
      <w:r>
        <w:rPr>
          <w:b/>
          <w:spacing w:val="-1"/>
        </w:rPr>
        <w:t> </w:t>
      </w:r>
      <w:r>
        <w:rPr/>
        <w:t>anafilaktik</w:t>
      </w:r>
      <w:r>
        <w:rPr>
          <w:spacing w:val="-3"/>
        </w:rPr>
        <w:t> </w:t>
      </w:r>
      <w:r>
        <w:rPr/>
        <w:t>şokda</w:t>
      </w:r>
      <w:r>
        <w:rPr>
          <w:spacing w:val="-4"/>
        </w:rPr>
        <w:t> </w:t>
      </w:r>
      <w:r>
        <w:rPr/>
        <w:t>işıqlı</w:t>
      </w:r>
      <w:r>
        <w:rPr>
          <w:spacing w:val="-11"/>
        </w:rPr>
        <w:t> </w:t>
      </w:r>
      <w:r>
        <w:rPr/>
        <w:t>dövr</w:t>
      </w:r>
      <w:r>
        <w:rPr>
          <w:spacing w:val="-2"/>
        </w:rPr>
        <w:t> </w:t>
      </w:r>
      <w:r>
        <w:rPr/>
        <w:t>30</w:t>
      </w:r>
      <w:r>
        <w:rPr>
          <w:spacing w:val="-3"/>
        </w:rPr>
        <w:t> </w:t>
      </w:r>
      <w:r>
        <w:rPr/>
        <w:t>dəq</w:t>
      </w:r>
      <w:r>
        <w:rPr>
          <w:spacing w:val="-7"/>
        </w:rPr>
        <w:t> </w:t>
      </w:r>
      <w:r>
        <w:rPr/>
        <w:t>qədər</w:t>
      </w:r>
      <w:r>
        <w:rPr>
          <w:spacing w:val="-2"/>
        </w:rPr>
        <w:t> </w:t>
      </w:r>
      <w:r>
        <w:rPr/>
        <w:t>olur</w:t>
      </w:r>
      <w:r>
        <w:rPr>
          <w:spacing w:val="-2"/>
        </w:rPr>
        <w:t> </w:t>
      </w:r>
      <w:r>
        <w:rPr/>
        <w:t>və</w:t>
      </w:r>
      <w:r>
        <w:rPr>
          <w:spacing w:val="-4"/>
        </w:rPr>
        <w:t> </w:t>
      </w:r>
      <w:r>
        <w:rPr/>
        <w:t>bu forma</w:t>
      </w:r>
      <w:r>
        <w:rPr>
          <w:spacing w:val="-4"/>
        </w:rPr>
        <w:t> </w:t>
      </w:r>
      <w:r>
        <w:rPr/>
        <w:t>şokun</w:t>
      </w:r>
      <w:r>
        <w:rPr>
          <w:spacing w:val="-7"/>
        </w:rPr>
        <w:t> </w:t>
      </w:r>
      <w:r>
        <w:rPr/>
        <w:t>gedişində </w:t>
      </w:r>
      <w:r>
        <w:rPr>
          <w:b/>
        </w:rPr>
        <w:t>4</w:t>
      </w:r>
      <w:r>
        <w:rPr>
          <w:b/>
          <w:spacing w:val="-3"/>
        </w:rPr>
        <w:t> </w:t>
      </w:r>
      <w:r>
        <w:rPr/>
        <w:t>variant ayırd edilir:</w:t>
      </w:r>
    </w:p>
    <w:p>
      <w:pPr>
        <w:pStyle w:val="ListParagraph"/>
        <w:numPr>
          <w:ilvl w:val="0"/>
          <w:numId w:val="112"/>
        </w:numPr>
        <w:tabs>
          <w:tab w:pos="1033" w:val="left" w:leader="none"/>
        </w:tabs>
        <w:spacing w:line="240" w:lineRule="auto" w:before="142" w:after="0"/>
        <w:ind w:left="1033" w:right="0" w:hanging="359"/>
        <w:jc w:val="left"/>
        <w:rPr>
          <w:rFonts w:ascii="Wingdings" w:hAnsi="Wingdings"/>
          <w:sz w:val="24"/>
        </w:rPr>
      </w:pPr>
      <w:r>
        <w:rPr>
          <w:sz w:val="24"/>
        </w:rPr>
        <w:t>kardial</w:t>
      </w:r>
      <w:r>
        <w:rPr>
          <w:spacing w:val="-10"/>
          <w:sz w:val="24"/>
        </w:rPr>
        <w:t> </w:t>
      </w:r>
      <w:r>
        <w:rPr>
          <w:spacing w:val="-2"/>
          <w:sz w:val="24"/>
        </w:rPr>
        <w:t>(hemodinamik);</w:t>
      </w:r>
    </w:p>
    <w:p>
      <w:pPr>
        <w:pStyle w:val="ListParagraph"/>
        <w:numPr>
          <w:ilvl w:val="0"/>
          <w:numId w:val="112"/>
        </w:numPr>
        <w:tabs>
          <w:tab w:pos="1033" w:val="left" w:leader="none"/>
        </w:tabs>
        <w:spacing w:line="240" w:lineRule="auto" w:before="22" w:after="0"/>
        <w:ind w:left="1033" w:right="0" w:hanging="359"/>
        <w:jc w:val="left"/>
        <w:rPr>
          <w:rFonts w:ascii="Wingdings" w:hAnsi="Wingdings"/>
          <w:sz w:val="24"/>
        </w:rPr>
      </w:pPr>
      <w:r>
        <w:rPr>
          <w:spacing w:val="-2"/>
          <w:sz w:val="24"/>
        </w:rPr>
        <w:t>astmoid;</w:t>
      </w:r>
    </w:p>
    <w:p>
      <w:pPr>
        <w:pStyle w:val="ListParagraph"/>
        <w:numPr>
          <w:ilvl w:val="0"/>
          <w:numId w:val="112"/>
        </w:numPr>
        <w:tabs>
          <w:tab w:pos="1033" w:val="left" w:leader="none"/>
        </w:tabs>
        <w:spacing w:line="240" w:lineRule="auto" w:before="17" w:after="0"/>
        <w:ind w:left="1033" w:right="0" w:hanging="359"/>
        <w:jc w:val="left"/>
        <w:rPr>
          <w:rFonts w:ascii="Wingdings" w:hAnsi="Wingdings"/>
          <w:sz w:val="24"/>
        </w:rPr>
      </w:pPr>
      <w:r>
        <w:rPr>
          <w:spacing w:val="-2"/>
          <w:sz w:val="24"/>
        </w:rPr>
        <w:t>serebral;</w:t>
      </w:r>
    </w:p>
    <w:p>
      <w:pPr>
        <w:pStyle w:val="ListParagraph"/>
        <w:numPr>
          <w:ilvl w:val="0"/>
          <w:numId w:val="112"/>
        </w:numPr>
        <w:tabs>
          <w:tab w:pos="1033" w:val="left" w:leader="none"/>
        </w:tabs>
        <w:spacing w:line="240" w:lineRule="auto" w:before="22" w:after="0"/>
        <w:ind w:left="1033" w:right="0" w:hanging="359"/>
        <w:jc w:val="left"/>
        <w:rPr>
          <w:rFonts w:ascii="Wingdings" w:hAnsi="Wingdings"/>
          <w:sz w:val="24"/>
        </w:rPr>
      </w:pPr>
      <w:r>
        <w:rPr>
          <w:spacing w:val="-2"/>
          <w:sz w:val="24"/>
        </w:rPr>
        <w:t>abdominal.</w:t>
      </w:r>
    </w:p>
    <w:p>
      <w:pPr>
        <w:pStyle w:val="BodyText"/>
        <w:spacing w:before="191"/>
        <w:ind w:left="0"/>
      </w:pPr>
    </w:p>
    <w:p>
      <w:pPr>
        <w:pStyle w:val="BodyText"/>
        <w:spacing w:line="259" w:lineRule="auto" w:before="1"/>
        <w:ind w:right="420"/>
      </w:pPr>
      <w:r>
        <w:rPr>
          <w:b/>
        </w:rPr>
        <w:t>Kardial (hemodinamik) </w:t>
      </w:r>
      <w:r>
        <w:rPr/>
        <w:t>varianta daha çox təsadüf edilir və bu zaman ürək-damar sisteminin fəaliyyəti</w:t>
      </w:r>
      <w:r>
        <w:rPr>
          <w:spacing w:val="-11"/>
        </w:rPr>
        <w:t> </w:t>
      </w:r>
      <w:r>
        <w:rPr/>
        <w:t>kəskin</w:t>
      </w:r>
      <w:r>
        <w:rPr>
          <w:spacing w:val="-7"/>
        </w:rPr>
        <w:t> </w:t>
      </w:r>
      <w:r>
        <w:rPr/>
        <w:t>pozulur</w:t>
      </w:r>
      <w:r>
        <w:rPr>
          <w:spacing w:val="-2"/>
        </w:rPr>
        <w:t> </w:t>
      </w:r>
      <w:r>
        <w:rPr/>
        <w:t>ki,</w:t>
      </w:r>
      <w:r>
        <w:rPr>
          <w:spacing w:val="-1"/>
        </w:rPr>
        <w:t> </w:t>
      </w:r>
      <w:r>
        <w:rPr/>
        <w:t>bu</w:t>
      </w:r>
      <w:r>
        <w:rPr>
          <w:spacing w:val="-3"/>
        </w:rPr>
        <w:t> </w:t>
      </w:r>
      <w:r>
        <w:rPr/>
        <w:t>da</w:t>
      </w:r>
      <w:r>
        <w:rPr>
          <w:spacing w:val="-4"/>
        </w:rPr>
        <w:t> </w:t>
      </w:r>
      <w:r>
        <w:rPr/>
        <w:t>özünü</w:t>
      </w:r>
      <w:r>
        <w:rPr>
          <w:spacing w:val="-3"/>
        </w:rPr>
        <w:t> </w:t>
      </w:r>
      <w:r>
        <w:rPr/>
        <w:t>dərinin</w:t>
      </w:r>
      <w:r>
        <w:rPr>
          <w:spacing w:val="-3"/>
        </w:rPr>
        <w:t> </w:t>
      </w:r>
      <w:r>
        <w:rPr/>
        <w:t>avazıması,</w:t>
      </w:r>
      <w:r>
        <w:rPr>
          <w:spacing w:val="-1"/>
        </w:rPr>
        <w:t> </w:t>
      </w:r>
      <w:r>
        <w:rPr/>
        <w:t>göyümtül</w:t>
      </w:r>
      <w:r>
        <w:rPr>
          <w:spacing w:val="-11"/>
        </w:rPr>
        <w:t> </w:t>
      </w:r>
      <w:r>
        <w:rPr/>
        <w:t>rəngə</w:t>
      </w:r>
      <w:r>
        <w:rPr>
          <w:spacing w:val="-4"/>
        </w:rPr>
        <w:t> </w:t>
      </w:r>
      <w:r>
        <w:rPr/>
        <w:t>çalması,</w:t>
      </w:r>
      <w:r>
        <w:rPr>
          <w:spacing w:val="-1"/>
        </w:rPr>
        <w:t> </w:t>
      </w:r>
      <w:r>
        <w:rPr/>
        <w:t>soyuq</w:t>
      </w:r>
      <w:r>
        <w:rPr>
          <w:spacing w:val="-3"/>
        </w:rPr>
        <w:t> </w:t>
      </w:r>
      <w:r>
        <w:rPr/>
        <w:t>tərlə örtülməsi ilə, sapvari nəbzlə, arterial təzyiqin kəskin enməsi ilə göstərir.</w:t>
      </w:r>
    </w:p>
    <w:p>
      <w:pPr>
        <w:pStyle w:val="BodyText"/>
        <w:spacing w:line="254" w:lineRule="auto" w:before="152"/>
        <w:ind w:right="142"/>
      </w:pPr>
      <w:r>
        <w:rPr>
          <w:b/>
        </w:rPr>
        <w:t>Astmoid (asfiksiya) </w:t>
      </w:r>
      <w:r>
        <w:rPr/>
        <w:t>variantı</w:t>
      </w:r>
      <w:r>
        <w:rPr>
          <w:spacing w:val="-4"/>
        </w:rPr>
        <w:t> </w:t>
      </w:r>
      <w:r>
        <w:rPr/>
        <w:t>təngnəfəsliklə və döş qəfəsində sıxılma hissiyyatının olması ilə başlayır. Təngnəfəslik</w:t>
      </w:r>
      <w:r>
        <w:rPr>
          <w:spacing w:val="-5"/>
        </w:rPr>
        <w:t> </w:t>
      </w:r>
      <w:r>
        <w:rPr/>
        <w:t>get-gedə</w:t>
      </w:r>
      <w:r>
        <w:rPr>
          <w:spacing w:val="-6"/>
        </w:rPr>
        <w:t> </w:t>
      </w:r>
      <w:r>
        <w:rPr/>
        <w:t>artır</w:t>
      </w:r>
      <w:r>
        <w:rPr>
          <w:spacing w:val="-4"/>
        </w:rPr>
        <w:t> </w:t>
      </w:r>
      <w:r>
        <w:rPr/>
        <w:t>və</w:t>
      </w:r>
      <w:r>
        <w:rPr>
          <w:spacing w:val="-6"/>
        </w:rPr>
        <w:t> </w:t>
      </w:r>
      <w:r>
        <w:rPr/>
        <w:t>boğulmaya</w:t>
      </w:r>
      <w:r>
        <w:rPr>
          <w:spacing w:val="-6"/>
        </w:rPr>
        <w:t> </w:t>
      </w:r>
      <w:r>
        <w:rPr/>
        <w:t>(asfiksiyaya)</w:t>
      </w:r>
      <w:r>
        <w:rPr>
          <w:spacing w:val="-4"/>
        </w:rPr>
        <w:t> </w:t>
      </w:r>
      <w:r>
        <w:rPr/>
        <w:t>keçir.</w:t>
      </w:r>
      <w:r>
        <w:rPr>
          <w:spacing w:val="-3"/>
        </w:rPr>
        <w:t> </w:t>
      </w:r>
      <w:r>
        <w:rPr/>
        <w:t>Boğulmaya</w:t>
      </w:r>
      <w:r>
        <w:rPr>
          <w:spacing w:val="-6"/>
        </w:rPr>
        <w:t> </w:t>
      </w:r>
      <w:r>
        <w:rPr/>
        <w:t>səbəb</w:t>
      </w:r>
      <w:r>
        <w:rPr>
          <w:spacing w:val="-5"/>
        </w:rPr>
        <w:t> </w:t>
      </w:r>
      <w:r>
        <w:rPr/>
        <w:t>bronxospazmın</w:t>
      </w:r>
      <w:r>
        <w:rPr>
          <w:spacing w:val="-5"/>
        </w:rPr>
        <w:t> </w:t>
      </w:r>
      <w:r>
        <w:rPr/>
        <w:t>yaxud yuxarı tənəffüs yollarının keçiriciliyini tam ya da hissəvi pozan udlağın, qırtlağın və traxeyanın</w:t>
      </w:r>
    </w:p>
    <w:p>
      <w:pPr>
        <w:pStyle w:val="BodyText"/>
        <w:spacing w:before="11"/>
      </w:pPr>
      <w:r>
        <w:rPr/>
        <w:t>ödeminin</w:t>
      </w:r>
      <w:r>
        <w:rPr>
          <w:spacing w:val="-3"/>
        </w:rPr>
        <w:t> </w:t>
      </w:r>
      <w:r>
        <w:rPr/>
        <w:t>baş</w:t>
      </w:r>
      <w:r>
        <w:rPr>
          <w:spacing w:val="-5"/>
        </w:rPr>
        <w:t> </w:t>
      </w:r>
      <w:r>
        <w:rPr>
          <w:spacing w:val="-2"/>
        </w:rPr>
        <w:t>verməsidir.</w:t>
      </w:r>
    </w:p>
    <w:p>
      <w:pPr>
        <w:pStyle w:val="BodyText"/>
        <w:spacing w:line="259" w:lineRule="auto" w:before="171"/>
        <w:ind w:right="454"/>
        <w:jc w:val="both"/>
      </w:pPr>
      <w:r>
        <w:rPr>
          <w:b/>
        </w:rPr>
        <w:t>Serebral </w:t>
      </w:r>
      <w:r>
        <w:rPr/>
        <w:t>variant gedişinə</w:t>
      </w:r>
      <w:r>
        <w:rPr>
          <w:spacing w:val="-2"/>
        </w:rPr>
        <w:t> </w:t>
      </w:r>
      <w:r>
        <w:rPr/>
        <w:t>görə</w:t>
      </w:r>
      <w:r>
        <w:rPr>
          <w:spacing w:val="-7"/>
        </w:rPr>
        <w:t> </w:t>
      </w:r>
      <w:r>
        <w:rPr/>
        <w:t>epileptik</w:t>
      </w:r>
      <w:r>
        <w:rPr>
          <w:spacing w:val="-1"/>
        </w:rPr>
        <w:t> </w:t>
      </w:r>
      <w:r>
        <w:rPr/>
        <w:t>statusu</w:t>
      </w:r>
      <w:r>
        <w:rPr>
          <w:spacing w:val="-1"/>
        </w:rPr>
        <w:t> </w:t>
      </w:r>
      <w:r>
        <w:rPr/>
        <w:t>yaxud</w:t>
      </w:r>
      <w:r>
        <w:rPr>
          <w:spacing w:val="-1"/>
        </w:rPr>
        <w:t> </w:t>
      </w:r>
      <w:r>
        <w:rPr/>
        <w:t>beyin</w:t>
      </w:r>
      <w:r>
        <w:rPr>
          <w:spacing w:val="-6"/>
        </w:rPr>
        <w:t> </w:t>
      </w:r>
      <w:r>
        <w:rPr/>
        <w:t>qan</w:t>
      </w:r>
      <w:r>
        <w:rPr>
          <w:spacing w:val="-6"/>
        </w:rPr>
        <w:t> </w:t>
      </w:r>
      <w:r>
        <w:rPr/>
        <w:t>dövranının</w:t>
      </w:r>
      <w:r>
        <w:rPr>
          <w:spacing w:val="-1"/>
        </w:rPr>
        <w:t> </w:t>
      </w:r>
      <w:r>
        <w:rPr/>
        <w:t>pozulmasını</w:t>
      </w:r>
      <w:r>
        <w:rPr>
          <w:spacing w:val="-1"/>
        </w:rPr>
        <w:t> </w:t>
      </w:r>
      <w:r>
        <w:rPr/>
        <w:t>xatırladır: yüksək</w:t>
      </w:r>
      <w:r>
        <w:rPr>
          <w:spacing w:val="-3"/>
        </w:rPr>
        <w:t> </w:t>
      </w:r>
      <w:r>
        <w:rPr/>
        <w:t>oyanıqlıq,</w:t>
      </w:r>
      <w:r>
        <w:rPr>
          <w:spacing w:val="-2"/>
        </w:rPr>
        <w:t> </w:t>
      </w:r>
      <w:r>
        <w:rPr/>
        <w:t>qorxu,</w:t>
      </w:r>
      <w:r>
        <w:rPr>
          <w:spacing w:val="-2"/>
        </w:rPr>
        <w:t> </w:t>
      </w:r>
      <w:r>
        <w:rPr/>
        <w:t>kəskin</w:t>
      </w:r>
      <w:r>
        <w:rPr>
          <w:spacing w:val="-3"/>
        </w:rPr>
        <w:t> </w:t>
      </w:r>
      <w:r>
        <w:rPr/>
        <w:t>baş</w:t>
      </w:r>
      <w:r>
        <w:rPr>
          <w:spacing w:val="-6"/>
        </w:rPr>
        <w:t> </w:t>
      </w:r>
      <w:r>
        <w:rPr/>
        <w:t>ağrısı, huşun</w:t>
      </w:r>
      <w:r>
        <w:rPr>
          <w:spacing w:val="-3"/>
        </w:rPr>
        <w:t> </w:t>
      </w:r>
      <w:r>
        <w:rPr/>
        <w:t>itməsi,</w:t>
      </w:r>
      <w:r>
        <w:rPr>
          <w:spacing w:val="-2"/>
        </w:rPr>
        <w:t> </w:t>
      </w:r>
      <w:r>
        <w:rPr/>
        <w:t>tonik və</w:t>
      </w:r>
      <w:r>
        <w:rPr>
          <w:spacing w:val="-4"/>
        </w:rPr>
        <w:t> </w:t>
      </w:r>
      <w:r>
        <w:rPr/>
        <w:t>klonik</w:t>
      </w:r>
      <w:r>
        <w:rPr>
          <w:spacing w:val="-3"/>
        </w:rPr>
        <w:t> </w:t>
      </w:r>
      <w:r>
        <w:rPr/>
        <w:t>qıcolmalar,</w:t>
      </w:r>
      <w:r>
        <w:rPr>
          <w:spacing w:val="-2"/>
        </w:rPr>
        <w:t> </w:t>
      </w:r>
      <w:r>
        <w:rPr/>
        <w:t>ağızdan</w:t>
      </w:r>
      <w:r>
        <w:rPr>
          <w:spacing w:val="-8"/>
        </w:rPr>
        <w:t> </w:t>
      </w:r>
      <w:r>
        <w:rPr/>
        <w:t>köpük daşması, qeyri iradi nəcis və sidik ifrazı, qadınlarda uşaqlıq yolundan qanlı ifrazatın xaric olması.</w:t>
      </w:r>
    </w:p>
    <w:p>
      <w:pPr>
        <w:pStyle w:val="BodyText"/>
        <w:spacing w:line="256" w:lineRule="auto" w:before="152"/>
        <w:ind w:right="369"/>
        <w:jc w:val="both"/>
      </w:pPr>
      <w:r>
        <w:rPr>
          <w:b/>
        </w:rPr>
        <w:t>Abdominal</w:t>
      </w:r>
      <w:r>
        <w:rPr>
          <w:b/>
          <w:spacing w:val="-7"/>
        </w:rPr>
        <w:t> </w:t>
      </w:r>
      <w:r>
        <w:rPr/>
        <w:t>variantda</w:t>
      </w:r>
      <w:r>
        <w:rPr>
          <w:spacing w:val="-5"/>
        </w:rPr>
        <w:t> </w:t>
      </w:r>
      <w:r>
        <w:rPr/>
        <w:t>xəstədə</w:t>
      </w:r>
      <w:r>
        <w:rPr>
          <w:spacing w:val="-5"/>
        </w:rPr>
        <w:t> </w:t>
      </w:r>
      <w:r>
        <w:rPr/>
        <w:t>“kəskin</w:t>
      </w:r>
      <w:r>
        <w:rPr>
          <w:spacing w:val="-4"/>
        </w:rPr>
        <w:t> </w:t>
      </w:r>
      <w:r>
        <w:rPr/>
        <w:t>qarın</w:t>
      </w:r>
      <w:r>
        <w:rPr>
          <w:spacing w:val="-9"/>
        </w:rPr>
        <w:t> </w:t>
      </w:r>
      <w:r>
        <w:rPr/>
        <w:t>simptomları”</w:t>
      </w:r>
      <w:r>
        <w:rPr>
          <w:spacing w:val="-5"/>
        </w:rPr>
        <w:t> </w:t>
      </w:r>
      <w:r>
        <w:rPr/>
        <w:t>(ürəkbulanma,</w:t>
      </w:r>
      <w:r>
        <w:rPr>
          <w:spacing w:val="-3"/>
        </w:rPr>
        <w:t> </w:t>
      </w:r>
      <w:r>
        <w:rPr/>
        <w:t>qusma,</w:t>
      </w:r>
      <w:r>
        <w:rPr>
          <w:spacing w:val="-3"/>
        </w:rPr>
        <w:t> </w:t>
      </w:r>
      <w:r>
        <w:rPr/>
        <w:t>qarında</w:t>
      </w:r>
      <w:r>
        <w:rPr>
          <w:spacing w:val="-5"/>
        </w:rPr>
        <w:t> </w:t>
      </w:r>
      <w:r>
        <w:rPr/>
        <w:t>sancışəkilli ağrılar</w:t>
      </w:r>
      <w:r>
        <w:rPr>
          <w:spacing w:val="-1"/>
        </w:rPr>
        <w:t> </w:t>
      </w:r>
      <w:r>
        <w:rPr/>
        <w:t>və</w:t>
      </w:r>
      <w:r>
        <w:rPr>
          <w:spacing w:val="-3"/>
        </w:rPr>
        <w:t> </w:t>
      </w:r>
      <w:r>
        <w:rPr/>
        <w:t>s.) meydana</w:t>
      </w:r>
      <w:r>
        <w:rPr>
          <w:spacing w:val="-3"/>
        </w:rPr>
        <w:t> </w:t>
      </w:r>
      <w:r>
        <w:rPr/>
        <w:t>çıxır və</w:t>
      </w:r>
      <w:r>
        <w:rPr>
          <w:spacing w:val="-3"/>
        </w:rPr>
        <w:t> </w:t>
      </w:r>
      <w:r>
        <w:rPr/>
        <w:t>hətta</w:t>
      </w:r>
      <w:r>
        <w:rPr>
          <w:spacing w:val="-3"/>
        </w:rPr>
        <w:t> </w:t>
      </w:r>
      <w:r>
        <w:rPr/>
        <w:t>bir</w:t>
      </w:r>
      <w:r>
        <w:rPr>
          <w:spacing w:val="-1"/>
        </w:rPr>
        <w:t> </w:t>
      </w:r>
      <w:r>
        <w:rPr/>
        <w:t>sıra hallarda</w:t>
      </w:r>
      <w:r>
        <w:rPr>
          <w:spacing w:val="-3"/>
        </w:rPr>
        <w:t> </w:t>
      </w:r>
      <w:r>
        <w:rPr/>
        <w:t>xəstəyə</w:t>
      </w:r>
      <w:r>
        <w:rPr>
          <w:spacing w:val="-3"/>
        </w:rPr>
        <w:t> </w:t>
      </w:r>
      <w:r>
        <w:rPr/>
        <w:t>səhvən</w:t>
      </w:r>
      <w:r>
        <w:rPr>
          <w:spacing w:val="-7"/>
        </w:rPr>
        <w:t> </w:t>
      </w:r>
      <w:r>
        <w:rPr/>
        <w:t>qarın</w:t>
      </w:r>
      <w:r>
        <w:rPr>
          <w:spacing w:val="-2"/>
        </w:rPr>
        <w:t> </w:t>
      </w:r>
      <w:r>
        <w:rPr/>
        <w:t>boşluğu</w:t>
      </w:r>
      <w:r>
        <w:rPr>
          <w:spacing w:val="-2"/>
        </w:rPr>
        <w:t> </w:t>
      </w:r>
      <w:r>
        <w:rPr/>
        <w:t>üzvlərinin</w:t>
      </w:r>
      <w:r>
        <w:rPr>
          <w:spacing w:val="-2"/>
        </w:rPr>
        <w:t> </w:t>
      </w:r>
      <w:r>
        <w:rPr/>
        <w:t>cərrahi xəstəliyi (məsələn, perforativ mədə xorası, kəskin bağırsaq keçməməzliyi) diaqnozu da qoyulur.</w:t>
      </w:r>
    </w:p>
    <w:p>
      <w:pPr>
        <w:pStyle w:val="BodyText"/>
        <w:spacing w:before="161"/>
      </w:pPr>
      <w:r>
        <w:rPr/>
        <w:t>Anafilaktik</w:t>
      </w:r>
      <w:r>
        <w:rPr>
          <w:spacing w:val="-5"/>
        </w:rPr>
        <w:t> </w:t>
      </w:r>
      <w:r>
        <w:rPr/>
        <w:t>şok</w:t>
      </w:r>
      <w:r>
        <w:rPr>
          <w:spacing w:val="-3"/>
        </w:rPr>
        <w:t> </w:t>
      </w:r>
      <w:r>
        <w:rPr/>
        <w:t>zamanı</w:t>
      </w:r>
      <w:r>
        <w:rPr>
          <w:spacing w:val="-7"/>
        </w:rPr>
        <w:t> </w:t>
      </w:r>
      <w:r>
        <w:rPr/>
        <w:t>xəstəyə</w:t>
      </w:r>
      <w:r>
        <w:rPr>
          <w:spacing w:val="1"/>
        </w:rPr>
        <w:t> </w:t>
      </w:r>
      <w:r>
        <w:rPr/>
        <w:t>ilk</w:t>
      </w:r>
      <w:r>
        <w:rPr>
          <w:spacing w:val="1"/>
        </w:rPr>
        <w:t> </w:t>
      </w:r>
      <w:r>
        <w:rPr/>
        <w:t>növbədə</w:t>
      </w:r>
      <w:r>
        <w:rPr>
          <w:spacing w:val="-4"/>
        </w:rPr>
        <w:t> </w:t>
      </w:r>
      <w:r>
        <w:rPr/>
        <w:t>aşağıdakı</w:t>
      </w:r>
      <w:r>
        <w:rPr>
          <w:spacing w:val="-7"/>
        </w:rPr>
        <w:t> </w:t>
      </w:r>
      <w:r>
        <w:rPr/>
        <w:t>yardımları</w:t>
      </w:r>
      <w:r>
        <w:rPr>
          <w:spacing w:val="-11"/>
        </w:rPr>
        <w:t> </w:t>
      </w:r>
      <w:r>
        <w:rPr/>
        <w:t>etmək</w:t>
      </w:r>
      <w:r>
        <w:rPr>
          <w:spacing w:val="1"/>
        </w:rPr>
        <w:t> </w:t>
      </w:r>
      <w:r>
        <w:rPr>
          <w:spacing w:val="-2"/>
        </w:rPr>
        <w:t>lazımdır:</w:t>
      </w:r>
    </w:p>
    <w:p>
      <w:pPr>
        <w:pStyle w:val="ListParagraph"/>
        <w:numPr>
          <w:ilvl w:val="0"/>
          <w:numId w:val="112"/>
        </w:numPr>
        <w:tabs>
          <w:tab w:pos="1034" w:val="left" w:leader="none"/>
        </w:tabs>
        <w:spacing w:line="254" w:lineRule="auto" w:before="175" w:after="0"/>
        <w:ind w:left="1034" w:right="492" w:hanging="360"/>
        <w:jc w:val="left"/>
        <w:rPr>
          <w:rFonts w:ascii="Wingdings" w:hAnsi="Wingdings"/>
          <w:sz w:val="24"/>
        </w:rPr>
      </w:pPr>
      <w:r>
        <w:rPr>
          <w:sz w:val="24"/>
        </w:rPr>
        <w:t>dərmanın</w:t>
      </w:r>
      <w:r>
        <w:rPr>
          <w:spacing w:val="-5"/>
          <w:sz w:val="24"/>
        </w:rPr>
        <w:t> </w:t>
      </w:r>
      <w:r>
        <w:rPr>
          <w:sz w:val="24"/>
        </w:rPr>
        <w:t>yeridilməsi</w:t>
      </w:r>
      <w:r>
        <w:rPr>
          <w:spacing w:val="-9"/>
          <w:sz w:val="24"/>
        </w:rPr>
        <w:t> </w:t>
      </w:r>
      <w:r>
        <w:rPr>
          <w:sz w:val="24"/>
        </w:rPr>
        <w:t>dərhal</w:t>
      </w:r>
      <w:r>
        <w:rPr>
          <w:spacing w:val="-13"/>
          <w:sz w:val="24"/>
        </w:rPr>
        <w:t> </w:t>
      </w:r>
      <w:r>
        <w:rPr>
          <w:sz w:val="24"/>
        </w:rPr>
        <w:t>dayandırılır, inyeksiya</w:t>
      </w:r>
      <w:r>
        <w:rPr>
          <w:spacing w:val="-1"/>
          <w:sz w:val="24"/>
        </w:rPr>
        <w:t> </w:t>
      </w:r>
      <w:r>
        <w:rPr>
          <w:sz w:val="24"/>
        </w:rPr>
        <w:t>yerindən</w:t>
      </w:r>
      <w:r>
        <w:rPr>
          <w:spacing w:val="-9"/>
          <w:sz w:val="24"/>
        </w:rPr>
        <w:t> </w:t>
      </w:r>
      <w:r>
        <w:rPr>
          <w:sz w:val="24"/>
        </w:rPr>
        <w:t>(həşərat sancan</w:t>
      </w:r>
      <w:r>
        <w:rPr>
          <w:spacing w:val="-5"/>
          <w:sz w:val="24"/>
        </w:rPr>
        <w:t> </w:t>
      </w:r>
      <w:r>
        <w:rPr>
          <w:sz w:val="24"/>
        </w:rPr>
        <w:t>yerdən) yuxarı yalnız dərialtı venaları sıxmaq şərtilə ətrafa kəmər qoyulur;</w:t>
      </w:r>
    </w:p>
    <w:p>
      <w:pPr>
        <w:pStyle w:val="ListParagraph"/>
        <w:numPr>
          <w:ilvl w:val="0"/>
          <w:numId w:val="112"/>
        </w:numPr>
        <w:tabs>
          <w:tab w:pos="1033" w:val="left" w:leader="none"/>
        </w:tabs>
        <w:spacing w:line="240" w:lineRule="auto" w:before="1" w:after="0"/>
        <w:ind w:left="1033" w:right="0" w:hanging="359"/>
        <w:jc w:val="left"/>
        <w:rPr>
          <w:rFonts w:ascii="Wingdings" w:hAnsi="Wingdings"/>
          <w:sz w:val="24"/>
        </w:rPr>
      </w:pPr>
      <w:r>
        <w:rPr>
          <w:sz w:val="24"/>
        </w:rPr>
        <w:t>dərman</w:t>
      </w:r>
      <w:r>
        <w:rPr>
          <w:spacing w:val="-4"/>
          <w:sz w:val="24"/>
        </w:rPr>
        <w:t> </w:t>
      </w:r>
      <w:r>
        <w:rPr>
          <w:sz w:val="24"/>
        </w:rPr>
        <w:t>yeridilən</w:t>
      </w:r>
      <w:r>
        <w:rPr>
          <w:spacing w:val="-1"/>
          <w:sz w:val="24"/>
        </w:rPr>
        <w:t> </w:t>
      </w:r>
      <w:r>
        <w:rPr>
          <w:sz w:val="24"/>
        </w:rPr>
        <w:t>yerin</w:t>
      </w:r>
      <w:r>
        <w:rPr>
          <w:spacing w:val="-6"/>
          <w:sz w:val="24"/>
        </w:rPr>
        <w:t> </w:t>
      </w:r>
      <w:r>
        <w:rPr>
          <w:sz w:val="24"/>
        </w:rPr>
        <w:t>ətrafına</w:t>
      </w:r>
      <w:r>
        <w:rPr>
          <w:spacing w:val="-2"/>
          <w:sz w:val="24"/>
        </w:rPr>
        <w:t> </w:t>
      </w:r>
      <w:r>
        <w:rPr>
          <w:sz w:val="24"/>
        </w:rPr>
        <w:t>dairəvi</w:t>
      </w:r>
      <w:r>
        <w:rPr>
          <w:spacing w:val="-10"/>
          <w:sz w:val="24"/>
        </w:rPr>
        <w:t> </w:t>
      </w:r>
      <w:r>
        <w:rPr>
          <w:sz w:val="24"/>
        </w:rPr>
        <w:t>olmaqla</w:t>
      </w:r>
      <w:r>
        <w:rPr>
          <w:spacing w:val="-2"/>
          <w:sz w:val="24"/>
        </w:rPr>
        <w:t> </w:t>
      </w:r>
      <w:r>
        <w:rPr>
          <w:sz w:val="24"/>
        </w:rPr>
        <w:t>adrenalin</w:t>
      </w:r>
      <w:r>
        <w:rPr>
          <w:spacing w:val="3"/>
          <w:sz w:val="24"/>
        </w:rPr>
        <w:t> </w:t>
      </w:r>
      <w:r>
        <w:rPr>
          <w:spacing w:val="-2"/>
          <w:sz w:val="24"/>
        </w:rPr>
        <w:t>vurulur;</w:t>
      </w:r>
    </w:p>
    <w:p>
      <w:pPr>
        <w:pStyle w:val="ListParagraph"/>
        <w:spacing w:after="0" w:line="240" w:lineRule="auto"/>
        <w:jc w:val="left"/>
        <w:rPr>
          <w:rFonts w:ascii="Wingdings" w:hAnsi="Wingdings"/>
          <w:sz w:val="24"/>
        </w:rPr>
        <w:sectPr>
          <w:pgSz w:w="11910" w:h="16840"/>
          <w:pgMar w:header="0" w:footer="1467" w:top="960" w:bottom="1660" w:left="708" w:right="850"/>
        </w:sectPr>
      </w:pPr>
    </w:p>
    <w:p>
      <w:pPr>
        <w:pStyle w:val="ListParagraph"/>
        <w:numPr>
          <w:ilvl w:val="0"/>
          <w:numId w:val="112"/>
        </w:numPr>
        <w:tabs>
          <w:tab w:pos="1034" w:val="left" w:leader="none"/>
        </w:tabs>
        <w:spacing w:line="254" w:lineRule="auto" w:before="74" w:after="0"/>
        <w:ind w:left="1034" w:right="116" w:hanging="360"/>
        <w:jc w:val="left"/>
        <w:rPr>
          <w:rFonts w:ascii="Wingdings" w:hAnsi="Wingdings"/>
          <w:sz w:val="24"/>
        </w:rPr>
      </w:pPr>
      <w:r>
        <w:rPr>
          <w:sz w:val="24"/>
        </w:rPr>
        <w:t>əzələyə</w:t>
      </w:r>
      <w:r>
        <w:rPr>
          <w:spacing w:val="-6"/>
          <w:sz w:val="24"/>
        </w:rPr>
        <w:t> </w:t>
      </w:r>
      <w:r>
        <w:rPr>
          <w:sz w:val="24"/>
        </w:rPr>
        <w:t>və</w:t>
      </w:r>
      <w:r>
        <w:rPr>
          <w:spacing w:val="-1"/>
          <w:sz w:val="24"/>
        </w:rPr>
        <w:t> </w:t>
      </w:r>
      <w:r>
        <w:rPr>
          <w:sz w:val="24"/>
        </w:rPr>
        <w:t>ya</w:t>
      </w:r>
      <w:r>
        <w:rPr>
          <w:spacing w:val="-1"/>
          <w:sz w:val="24"/>
        </w:rPr>
        <w:t> </w:t>
      </w:r>
      <w:r>
        <w:rPr>
          <w:sz w:val="24"/>
        </w:rPr>
        <w:t>venaya</w:t>
      </w:r>
      <w:r>
        <w:rPr>
          <w:spacing w:val="-6"/>
          <w:sz w:val="24"/>
        </w:rPr>
        <w:t> </w:t>
      </w:r>
      <w:r>
        <w:rPr>
          <w:sz w:val="24"/>
        </w:rPr>
        <w:t>tavegil,</w:t>
      </w:r>
      <w:r>
        <w:rPr>
          <w:spacing w:val="-3"/>
          <w:sz w:val="24"/>
        </w:rPr>
        <w:t> </w:t>
      </w:r>
      <w:r>
        <w:rPr>
          <w:sz w:val="24"/>
        </w:rPr>
        <w:t>dimedrol,</w:t>
      </w:r>
      <w:r>
        <w:rPr>
          <w:spacing w:val="-3"/>
          <w:sz w:val="24"/>
        </w:rPr>
        <w:t> </w:t>
      </w:r>
      <w:r>
        <w:rPr>
          <w:sz w:val="24"/>
        </w:rPr>
        <w:t>suprastin,</w:t>
      </w:r>
      <w:r>
        <w:rPr>
          <w:spacing w:val="-3"/>
          <w:sz w:val="24"/>
        </w:rPr>
        <w:t> </w:t>
      </w:r>
      <w:r>
        <w:rPr>
          <w:sz w:val="24"/>
        </w:rPr>
        <w:t>venaya</w:t>
      </w:r>
      <w:r>
        <w:rPr>
          <w:spacing w:val="-6"/>
          <w:sz w:val="24"/>
        </w:rPr>
        <w:t> </w:t>
      </w:r>
      <w:r>
        <w:rPr>
          <w:sz w:val="24"/>
        </w:rPr>
        <w:t>prednizalon</w:t>
      </w:r>
      <w:r>
        <w:rPr>
          <w:spacing w:val="-9"/>
          <w:sz w:val="24"/>
        </w:rPr>
        <w:t> </w:t>
      </w:r>
      <w:r>
        <w:rPr>
          <w:sz w:val="24"/>
        </w:rPr>
        <w:t>(yaxud</w:t>
      </w:r>
      <w:r>
        <w:rPr>
          <w:spacing w:val="-5"/>
          <w:sz w:val="24"/>
        </w:rPr>
        <w:t> </w:t>
      </w:r>
      <w:r>
        <w:rPr>
          <w:sz w:val="24"/>
        </w:rPr>
        <w:t>deksametazon,</w:t>
      </w:r>
      <w:r>
        <w:rPr>
          <w:spacing w:val="-3"/>
          <w:sz w:val="24"/>
        </w:rPr>
        <w:t> </w:t>
      </w:r>
      <w:r>
        <w:rPr>
          <w:sz w:val="24"/>
        </w:rPr>
        <w:t>ya da hidrokartizon) və bronxospazm olduqda isə 2,4%-li eufillin yeridilir;</w:t>
      </w:r>
    </w:p>
    <w:p>
      <w:pPr>
        <w:pStyle w:val="ListParagraph"/>
        <w:numPr>
          <w:ilvl w:val="0"/>
          <w:numId w:val="112"/>
        </w:numPr>
        <w:tabs>
          <w:tab w:pos="1033" w:val="left" w:leader="none"/>
        </w:tabs>
        <w:spacing w:line="240" w:lineRule="auto" w:before="2" w:after="0"/>
        <w:ind w:left="1033" w:right="0" w:hanging="359"/>
        <w:jc w:val="left"/>
        <w:rPr>
          <w:rFonts w:ascii="Wingdings" w:hAnsi="Wingdings"/>
          <w:color w:val="242424"/>
          <w:sz w:val="28"/>
        </w:rPr>
      </w:pPr>
      <w:r>
        <w:rPr>
          <w:sz w:val="24"/>
        </w:rPr>
        <w:t>venaya</w:t>
      </w:r>
      <w:r>
        <w:rPr>
          <w:spacing w:val="-4"/>
          <w:sz w:val="24"/>
        </w:rPr>
        <w:t> </w:t>
      </w:r>
      <w:r>
        <w:rPr>
          <w:sz w:val="24"/>
        </w:rPr>
        <w:t>fizioloji</w:t>
      </w:r>
      <w:r>
        <w:rPr>
          <w:spacing w:val="-5"/>
          <w:sz w:val="24"/>
        </w:rPr>
        <w:t> </w:t>
      </w:r>
      <w:r>
        <w:rPr>
          <w:sz w:val="24"/>
        </w:rPr>
        <w:t>məhlulda</w:t>
      </w:r>
      <w:r>
        <w:rPr>
          <w:spacing w:val="-6"/>
          <w:sz w:val="24"/>
        </w:rPr>
        <w:t> </w:t>
      </w:r>
      <w:r>
        <w:rPr>
          <w:sz w:val="24"/>
        </w:rPr>
        <w:t>ürək</w:t>
      </w:r>
      <w:r>
        <w:rPr>
          <w:spacing w:val="-4"/>
          <w:sz w:val="24"/>
        </w:rPr>
        <w:t> </w:t>
      </w:r>
      <w:r>
        <w:rPr>
          <w:sz w:val="24"/>
        </w:rPr>
        <w:t>qlükozidləri</w:t>
      </w:r>
      <w:r>
        <w:rPr>
          <w:spacing w:val="-13"/>
          <w:sz w:val="24"/>
        </w:rPr>
        <w:t> </w:t>
      </w:r>
      <w:r>
        <w:rPr>
          <w:sz w:val="24"/>
        </w:rPr>
        <w:t>(strofantin,</w:t>
      </w:r>
      <w:r>
        <w:rPr>
          <w:spacing w:val="1"/>
          <w:sz w:val="24"/>
        </w:rPr>
        <w:t> </w:t>
      </w:r>
      <w:r>
        <w:rPr>
          <w:sz w:val="24"/>
        </w:rPr>
        <w:t>yaxud</w:t>
      </w:r>
      <w:r>
        <w:rPr>
          <w:spacing w:val="-5"/>
          <w:sz w:val="24"/>
        </w:rPr>
        <w:t> </w:t>
      </w:r>
      <w:r>
        <w:rPr>
          <w:sz w:val="24"/>
        </w:rPr>
        <w:t>korqlükon)</w:t>
      </w:r>
      <w:r>
        <w:rPr>
          <w:spacing w:val="-4"/>
          <w:sz w:val="24"/>
        </w:rPr>
        <w:t> </w:t>
      </w:r>
      <w:r>
        <w:rPr>
          <w:sz w:val="24"/>
        </w:rPr>
        <w:t>və</w:t>
      </w:r>
      <w:r>
        <w:rPr>
          <w:spacing w:val="-1"/>
          <w:sz w:val="24"/>
        </w:rPr>
        <w:t> </w:t>
      </w:r>
      <w:r>
        <w:rPr>
          <w:sz w:val="24"/>
        </w:rPr>
        <w:t>laziks</w:t>
      </w:r>
      <w:r>
        <w:rPr>
          <w:spacing w:val="-3"/>
          <w:sz w:val="24"/>
        </w:rPr>
        <w:t> </w:t>
      </w:r>
      <w:r>
        <w:rPr>
          <w:spacing w:val="-2"/>
          <w:sz w:val="24"/>
        </w:rPr>
        <w:t>vurulur.</w:t>
      </w:r>
    </w:p>
    <w:p>
      <w:pPr>
        <w:pStyle w:val="BodyText"/>
        <w:spacing w:before="177"/>
        <w:ind w:left="0"/>
      </w:pPr>
    </w:p>
    <w:p>
      <w:pPr>
        <w:spacing w:before="0"/>
        <w:ind w:left="710" w:right="488" w:firstLine="0"/>
        <w:jc w:val="center"/>
        <w:rPr>
          <w:b/>
          <w:sz w:val="28"/>
        </w:rPr>
      </w:pPr>
      <w:r>
        <w:rPr>
          <w:b/>
          <w:color w:val="242424"/>
          <w:sz w:val="28"/>
        </w:rPr>
        <w:t>Kvinke</w:t>
      </w:r>
      <w:r>
        <w:rPr>
          <w:b/>
          <w:color w:val="242424"/>
          <w:spacing w:val="-8"/>
          <w:sz w:val="28"/>
        </w:rPr>
        <w:t> </w:t>
      </w:r>
      <w:r>
        <w:rPr>
          <w:b/>
          <w:color w:val="242424"/>
          <w:spacing w:val="-4"/>
          <w:sz w:val="28"/>
        </w:rPr>
        <w:t>ödemi</w:t>
      </w:r>
    </w:p>
    <w:p>
      <w:pPr>
        <w:pStyle w:val="BodyText"/>
        <w:spacing w:before="7"/>
        <w:ind w:left="0"/>
        <w:rPr>
          <w:b/>
          <w:sz w:val="6"/>
        </w:rPr>
      </w:pPr>
      <w:r>
        <w:rPr>
          <w:b/>
          <w:sz w:val="6"/>
        </w:rPr>
        <w:drawing>
          <wp:anchor distT="0" distB="0" distL="0" distR="0" allowOverlap="1" layoutInCell="1" locked="0" behindDoc="1" simplePos="0" relativeHeight="487637504">
            <wp:simplePos x="0" y="0"/>
            <wp:positionH relativeFrom="page">
              <wp:posOffset>1717278</wp:posOffset>
            </wp:positionH>
            <wp:positionV relativeFrom="paragraph">
              <wp:posOffset>63910</wp:posOffset>
            </wp:positionV>
            <wp:extent cx="4255241" cy="3525869"/>
            <wp:effectExtent l="0" t="0" r="0" b="0"/>
            <wp:wrapTopAndBottom/>
            <wp:docPr id="273" name="Image 273"/>
            <wp:cNvGraphicFramePr>
              <a:graphicFrameLocks/>
            </wp:cNvGraphicFramePr>
            <a:graphic>
              <a:graphicData uri="http://schemas.openxmlformats.org/drawingml/2006/picture">
                <pic:pic>
                  <pic:nvPicPr>
                    <pic:cNvPr id="273" name="Image 273"/>
                    <pic:cNvPicPr/>
                  </pic:nvPicPr>
                  <pic:blipFill>
                    <a:blip r:embed="rId183" cstate="print"/>
                    <a:stretch>
                      <a:fillRect/>
                    </a:stretch>
                  </pic:blipFill>
                  <pic:spPr>
                    <a:xfrm>
                      <a:off x="0" y="0"/>
                      <a:ext cx="4255241" cy="3525869"/>
                    </a:xfrm>
                    <a:prstGeom prst="rect">
                      <a:avLst/>
                    </a:prstGeom>
                  </pic:spPr>
                </pic:pic>
              </a:graphicData>
            </a:graphic>
          </wp:anchor>
        </w:drawing>
      </w:r>
    </w:p>
    <w:p>
      <w:pPr>
        <w:pStyle w:val="BodyText"/>
        <w:spacing w:line="242" w:lineRule="auto" w:before="280"/>
        <w:ind w:right="420"/>
      </w:pPr>
      <w:r>
        <w:rPr>
          <w:color w:val="242424"/>
        </w:rPr>
        <w:t>Kvinke ödemi</w:t>
      </w:r>
      <w:r>
        <w:rPr>
          <w:color w:val="242424"/>
          <w:spacing w:val="-2"/>
        </w:rPr>
        <w:t> </w:t>
      </w:r>
      <w:r>
        <w:rPr>
          <w:color w:val="242424"/>
        </w:rPr>
        <w:t>(angionevrotik ödem) dəri</w:t>
      </w:r>
      <w:r>
        <w:rPr>
          <w:color w:val="242424"/>
          <w:spacing w:val="-2"/>
        </w:rPr>
        <w:t> </w:t>
      </w:r>
      <w:r>
        <w:rPr>
          <w:color w:val="242424"/>
        </w:rPr>
        <w:t>və dərialtı</w:t>
      </w:r>
      <w:r>
        <w:rPr>
          <w:color w:val="242424"/>
          <w:spacing w:val="-2"/>
        </w:rPr>
        <w:t> </w:t>
      </w:r>
      <w:r>
        <w:rPr>
          <w:color w:val="242424"/>
        </w:rPr>
        <w:t>toxumanın, yaxud selikli qişaların kəskin və qəflətən</w:t>
      </w:r>
      <w:r>
        <w:rPr>
          <w:color w:val="242424"/>
          <w:spacing w:val="-3"/>
        </w:rPr>
        <w:t> </w:t>
      </w:r>
      <w:r>
        <w:rPr>
          <w:color w:val="242424"/>
        </w:rPr>
        <w:t>inkişaf</w:t>
      </w:r>
      <w:r>
        <w:rPr>
          <w:color w:val="242424"/>
          <w:spacing w:val="-10"/>
        </w:rPr>
        <w:t> </w:t>
      </w:r>
      <w:r>
        <w:rPr>
          <w:color w:val="242424"/>
        </w:rPr>
        <w:t>edən</w:t>
      </w:r>
      <w:r>
        <w:rPr>
          <w:color w:val="242424"/>
          <w:spacing w:val="-7"/>
        </w:rPr>
        <w:t> </w:t>
      </w:r>
      <w:r>
        <w:rPr>
          <w:color w:val="242424"/>
        </w:rPr>
        <w:t>ödemi</w:t>
      </w:r>
      <w:r>
        <w:rPr>
          <w:color w:val="242424"/>
          <w:spacing w:val="-11"/>
        </w:rPr>
        <w:t> </w:t>
      </w:r>
      <w:r>
        <w:rPr>
          <w:color w:val="242424"/>
        </w:rPr>
        <w:t>olub,</w:t>
      </w:r>
      <w:r>
        <w:rPr>
          <w:color w:val="242424"/>
          <w:spacing w:val="-1"/>
        </w:rPr>
        <w:t> </w:t>
      </w:r>
      <w:r>
        <w:rPr>
          <w:color w:val="242424"/>
        </w:rPr>
        <w:t>dərinin</w:t>
      </w:r>
      <w:r>
        <w:rPr>
          <w:color w:val="242424"/>
          <w:spacing w:val="-7"/>
        </w:rPr>
        <w:t> </w:t>
      </w:r>
      <w:r>
        <w:rPr>
          <w:color w:val="242424"/>
        </w:rPr>
        <w:t>dərman</w:t>
      </w:r>
      <w:r>
        <w:rPr>
          <w:color w:val="242424"/>
          <w:spacing w:val="-7"/>
        </w:rPr>
        <w:t> </w:t>
      </w:r>
      <w:r>
        <w:rPr>
          <w:color w:val="242424"/>
        </w:rPr>
        <w:t>preparatlarına</w:t>
      </w:r>
      <w:r>
        <w:rPr>
          <w:color w:val="242424"/>
          <w:spacing w:val="-4"/>
        </w:rPr>
        <w:t> </w:t>
      </w:r>
      <w:r>
        <w:rPr>
          <w:color w:val="242424"/>
        </w:rPr>
        <w:t>hiperhəssaslığı</w:t>
      </w:r>
      <w:r>
        <w:rPr>
          <w:color w:val="242424"/>
          <w:spacing w:val="-3"/>
        </w:rPr>
        <w:t> </w:t>
      </w:r>
      <w:r>
        <w:rPr>
          <w:color w:val="242424"/>
        </w:rPr>
        <w:t>fonunda baş</w:t>
      </w:r>
      <w:r>
        <w:rPr>
          <w:color w:val="242424"/>
          <w:spacing w:val="-6"/>
        </w:rPr>
        <w:t> </w:t>
      </w:r>
      <w:r>
        <w:rPr>
          <w:color w:val="242424"/>
        </w:rPr>
        <w:t>verir.</w:t>
      </w:r>
    </w:p>
    <w:p>
      <w:pPr>
        <w:pStyle w:val="BodyText"/>
        <w:spacing w:before="273"/>
        <w:ind w:right="202"/>
      </w:pPr>
      <w:r>
        <w:rPr>
          <w:color w:val="242424"/>
        </w:rPr>
        <w:t>Əvvəlcə xəstədə hürücü öskürək, səsin boğulması, nəfəsalma və nəfəsvermənin çətinləşməsi, təngnəfəslik olur, sonra isə qısa müddətdə xırıltılı</w:t>
      </w:r>
      <w:r>
        <w:rPr>
          <w:color w:val="242424"/>
          <w:spacing w:val="-7"/>
        </w:rPr>
        <w:t> </w:t>
      </w:r>
      <w:r>
        <w:rPr>
          <w:color w:val="242424"/>
        </w:rPr>
        <w:t>tənəffüs</w:t>
      </w:r>
      <w:r>
        <w:rPr>
          <w:color w:val="242424"/>
          <w:spacing w:val="-1"/>
        </w:rPr>
        <w:t> </w:t>
      </w:r>
      <w:r>
        <w:rPr>
          <w:color w:val="242424"/>
        </w:rPr>
        <w:t>(stridoroz)</w:t>
      </w:r>
      <w:r>
        <w:rPr>
          <w:color w:val="242424"/>
          <w:spacing w:val="-1"/>
        </w:rPr>
        <w:t> </w:t>
      </w:r>
      <w:r>
        <w:rPr>
          <w:color w:val="242424"/>
        </w:rPr>
        <w:t>qeyd edilir. Xəstə sianotik rəng alır</w:t>
      </w:r>
      <w:r>
        <w:rPr>
          <w:color w:val="242424"/>
          <w:spacing w:val="-2"/>
        </w:rPr>
        <w:t> </w:t>
      </w:r>
      <w:r>
        <w:rPr>
          <w:color w:val="242424"/>
        </w:rPr>
        <w:t>və</w:t>
      </w:r>
      <w:r>
        <w:rPr>
          <w:color w:val="242424"/>
          <w:spacing w:val="-4"/>
        </w:rPr>
        <w:t> </w:t>
      </w:r>
      <w:r>
        <w:rPr>
          <w:color w:val="242424"/>
        </w:rPr>
        <w:t>sonra</w:t>
      </w:r>
      <w:r>
        <w:rPr>
          <w:color w:val="242424"/>
          <w:spacing w:val="-4"/>
        </w:rPr>
        <w:t> </w:t>
      </w:r>
      <w:r>
        <w:rPr>
          <w:color w:val="242424"/>
        </w:rPr>
        <w:t>rəngi</w:t>
      </w:r>
      <w:r>
        <w:rPr>
          <w:color w:val="242424"/>
          <w:spacing w:val="-8"/>
        </w:rPr>
        <w:t> </w:t>
      </w:r>
      <w:r>
        <w:rPr>
          <w:color w:val="242424"/>
        </w:rPr>
        <w:t>avazıyır.</w:t>
      </w:r>
      <w:r>
        <w:rPr>
          <w:color w:val="242424"/>
          <w:spacing w:val="-1"/>
        </w:rPr>
        <w:t> </w:t>
      </w:r>
      <w:r>
        <w:rPr>
          <w:color w:val="242424"/>
        </w:rPr>
        <w:t>Sifətdə</w:t>
      </w:r>
      <w:r>
        <w:rPr>
          <w:color w:val="242424"/>
          <w:spacing w:val="-4"/>
        </w:rPr>
        <w:t> </w:t>
      </w:r>
      <w:r>
        <w:rPr>
          <w:color w:val="242424"/>
        </w:rPr>
        <w:t>və</w:t>
      </w:r>
      <w:r>
        <w:rPr>
          <w:color w:val="242424"/>
          <w:spacing w:val="-4"/>
        </w:rPr>
        <w:t> </w:t>
      </w:r>
      <w:r>
        <w:rPr>
          <w:color w:val="242424"/>
        </w:rPr>
        <w:t>dodaqlarda</w:t>
      </w:r>
      <w:r>
        <w:rPr>
          <w:color w:val="242424"/>
          <w:spacing w:val="-4"/>
        </w:rPr>
        <w:t> </w:t>
      </w:r>
      <w:r>
        <w:rPr>
          <w:color w:val="242424"/>
        </w:rPr>
        <w:t>olan</w:t>
      </w:r>
      <w:r>
        <w:rPr>
          <w:color w:val="242424"/>
          <w:spacing w:val="-3"/>
        </w:rPr>
        <w:t> </w:t>
      </w:r>
      <w:r>
        <w:rPr>
          <w:color w:val="242424"/>
        </w:rPr>
        <w:t>və</w:t>
      </w:r>
      <w:r>
        <w:rPr>
          <w:color w:val="242424"/>
          <w:spacing w:val="-4"/>
        </w:rPr>
        <w:t> </w:t>
      </w:r>
      <w:r>
        <w:rPr>
          <w:color w:val="242424"/>
        </w:rPr>
        <w:t>ağız</w:t>
      </w:r>
      <w:r>
        <w:rPr>
          <w:color w:val="242424"/>
          <w:spacing w:val="-4"/>
        </w:rPr>
        <w:t> </w:t>
      </w:r>
      <w:r>
        <w:rPr>
          <w:color w:val="242424"/>
        </w:rPr>
        <w:t>boşluğuna yayılan</w:t>
      </w:r>
      <w:r>
        <w:rPr>
          <w:color w:val="242424"/>
          <w:spacing w:val="-8"/>
        </w:rPr>
        <w:t> </w:t>
      </w:r>
      <w:r>
        <w:rPr>
          <w:color w:val="242424"/>
        </w:rPr>
        <w:t>ödem,</w:t>
      </w:r>
      <w:r>
        <w:rPr>
          <w:color w:val="242424"/>
          <w:spacing w:val="-1"/>
        </w:rPr>
        <w:t> </w:t>
      </w:r>
      <w:r>
        <w:rPr>
          <w:color w:val="242424"/>
        </w:rPr>
        <w:t>eləcə</w:t>
      </w:r>
      <w:r>
        <w:rPr>
          <w:color w:val="242424"/>
          <w:spacing w:val="-4"/>
        </w:rPr>
        <w:t> </w:t>
      </w:r>
      <w:r>
        <w:rPr>
          <w:color w:val="242424"/>
        </w:rPr>
        <w:t>də</w:t>
      </w:r>
      <w:r>
        <w:rPr>
          <w:color w:val="242424"/>
          <w:spacing w:val="-4"/>
        </w:rPr>
        <w:t> </w:t>
      </w:r>
      <w:r>
        <w:rPr>
          <w:color w:val="242424"/>
        </w:rPr>
        <w:t>dilin və qırtlağın ödemi</w:t>
      </w:r>
      <w:r>
        <w:rPr>
          <w:color w:val="242424"/>
          <w:spacing w:val="-6"/>
        </w:rPr>
        <w:t> </w:t>
      </w:r>
      <w:r>
        <w:rPr>
          <w:color w:val="242424"/>
        </w:rPr>
        <w:t>olduqca qorxuludur. Ödem</w:t>
      </w:r>
      <w:r>
        <w:rPr>
          <w:color w:val="242424"/>
          <w:spacing w:val="-6"/>
        </w:rPr>
        <w:t> </w:t>
      </w:r>
      <w:r>
        <w:rPr>
          <w:color w:val="242424"/>
        </w:rPr>
        <w:t>qısa müddətdə tənəffüsü pozaraq asfiksiyaya və ölümə gətirib çıxara bilir.</w:t>
      </w:r>
    </w:p>
    <w:p>
      <w:pPr>
        <w:pStyle w:val="BodyText"/>
        <w:spacing w:before="1"/>
        <w:ind w:left="0"/>
      </w:pPr>
    </w:p>
    <w:p>
      <w:pPr>
        <w:pStyle w:val="BodyText"/>
        <w:spacing w:line="242" w:lineRule="auto"/>
        <w:ind w:right="100"/>
      </w:pPr>
      <w:r>
        <w:rPr>
          <w:color w:val="242424"/>
        </w:rPr>
        <w:t>Beyin</w:t>
      </w:r>
      <w:r>
        <w:rPr>
          <w:color w:val="242424"/>
          <w:spacing w:val="-5"/>
        </w:rPr>
        <w:t> </w:t>
      </w:r>
      <w:r>
        <w:rPr>
          <w:color w:val="242424"/>
        </w:rPr>
        <w:t>qişalarının</w:t>
      </w:r>
      <w:r>
        <w:rPr>
          <w:color w:val="242424"/>
          <w:spacing w:val="-9"/>
        </w:rPr>
        <w:t> </w:t>
      </w:r>
      <w:r>
        <w:rPr>
          <w:color w:val="242424"/>
        </w:rPr>
        <w:t>ödemində</w:t>
      </w:r>
      <w:r>
        <w:rPr>
          <w:color w:val="242424"/>
          <w:spacing w:val="-1"/>
        </w:rPr>
        <w:t> </w:t>
      </w:r>
      <w:r>
        <w:rPr>
          <w:color w:val="242424"/>
        </w:rPr>
        <w:t>meningeal</w:t>
      </w:r>
      <w:r>
        <w:rPr>
          <w:color w:val="242424"/>
          <w:spacing w:val="-9"/>
        </w:rPr>
        <w:t> </w:t>
      </w:r>
      <w:r>
        <w:rPr>
          <w:color w:val="242424"/>
        </w:rPr>
        <w:t>əlamətlər,</w:t>
      </w:r>
      <w:r>
        <w:rPr>
          <w:color w:val="242424"/>
          <w:spacing w:val="-3"/>
        </w:rPr>
        <w:t> </w:t>
      </w:r>
      <w:r>
        <w:rPr>
          <w:color w:val="242424"/>
        </w:rPr>
        <w:t>tormozlanma,</w:t>
      </w:r>
      <w:r>
        <w:rPr>
          <w:color w:val="242424"/>
          <w:spacing w:val="-3"/>
        </w:rPr>
        <w:t> </w:t>
      </w:r>
      <w:r>
        <w:rPr>
          <w:color w:val="242424"/>
        </w:rPr>
        <w:t>baş</w:t>
      </w:r>
      <w:r>
        <w:rPr>
          <w:color w:val="242424"/>
          <w:spacing w:val="-7"/>
        </w:rPr>
        <w:t> </w:t>
      </w:r>
      <w:r>
        <w:rPr>
          <w:color w:val="242424"/>
        </w:rPr>
        <w:t>ağrıları,</w:t>
      </w:r>
      <w:r>
        <w:rPr>
          <w:color w:val="242424"/>
          <w:spacing w:val="-3"/>
        </w:rPr>
        <w:t> </w:t>
      </w:r>
      <w:r>
        <w:rPr>
          <w:color w:val="242424"/>
        </w:rPr>
        <w:t>qusma,</w:t>
      </w:r>
      <w:r>
        <w:rPr>
          <w:color w:val="242424"/>
          <w:spacing w:val="-3"/>
        </w:rPr>
        <w:t> </w:t>
      </w:r>
      <w:r>
        <w:rPr>
          <w:color w:val="242424"/>
        </w:rPr>
        <w:t>qıcolmalar</w:t>
      </w:r>
      <w:r>
        <w:rPr>
          <w:color w:val="242424"/>
          <w:spacing w:val="-4"/>
        </w:rPr>
        <w:t> </w:t>
      </w:r>
      <w:r>
        <w:rPr>
          <w:color w:val="242424"/>
        </w:rPr>
        <w:t>və</w:t>
      </w:r>
      <w:r>
        <w:rPr>
          <w:color w:val="242424"/>
          <w:spacing w:val="-6"/>
        </w:rPr>
        <w:t> </w:t>
      </w:r>
      <w:r>
        <w:rPr>
          <w:color w:val="242424"/>
        </w:rPr>
        <w:t>ənsə əzələlərinin rigidliyi kimi əlamətlər olur. Kvinke ödemi </w:t>
      </w:r>
      <w:r>
        <w:rPr/>
        <w:t>zamanı xəstəyə ilk növbədə aşağıdakı</w:t>
      </w:r>
    </w:p>
    <w:p>
      <w:pPr>
        <w:pStyle w:val="BodyText"/>
        <w:spacing w:line="275" w:lineRule="exact"/>
      </w:pPr>
      <w:r>
        <w:rPr/>
        <w:t>yardımları</w:t>
      </w:r>
      <w:r>
        <w:rPr>
          <w:spacing w:val="-7"/>
        </w:rPr>
        <w:t> </w:t>
      </w:r>
      <w:r>
        <w:rPr/>
        <w:t>etmək</w:t>
      </w:r>
      <w:r>
        <w:rPr>
          <w:spacing w:val="2"/>
        </w:rPr>
        <w:t> </w:t>
      </w:r>
      <w:r>
        <w:rPr>
          <w:spacing w:val="-2"/>
        </w:rPr>
        <w:t>lazımdır:</w:t>
      </w:r>
    </w:p>
    <w:p>
      <w:pPr>
        <w:pStyle w:val="BodyText"/>
        <w:ind w:left="0"/>
      </w:pPr>
    </w:p>
    <w:p>
      <w:pPr>
        <w:pStyle w:val="ListParagraph"/>
        <w:numPr>
          <w:ilvl w:val="0"/>
          <w:numId w:val="112"/>
        </w:numPr>
        <w:tabs>
          <w:tab w:pos="1033" w:val="left" w:leader="none"/>
        </w:tabs>
        <w:spacing w:line="240" w:lineRule="auto" w:before="0" w:after="0"/>
        <w:ind w:left="1033" w:right="0" w:hanging="359"/>
        <w:jc w:val="left"/>
        <w:rPr>
          <w:rFonts w:ascii="Wingdings" w:hAnsi="Wingdings"/>
          <w:color w:val="242424"/>
          <w:sz w:val="24"/>
        </w:rPr>
      </w:pPr>
      <w:r>
        <w:rPr>
          <w:color w:val="242424"/>
          <w:sz w:val="24"/>
        </w:rPr>
        <w:t>dərialtına</w:t>
      </w:r>
      <w:r>
        <w:rPr>
          <w:color w:val="242424"/>
          <w:spacing w:val="-7"/>
          <w:sz w:val="24"/>
        </w:rPr>
        <w:t> </w:t>
      </w:r>
      <w:r>
        <w:rPr>
          <w:color w:val="242424"/>
          <w:sz w:val="24"/>
        </w:rPr>
        <w:t>adrenalin</w:t>
      </w:r>
      <w:r>
        <w:rPr>
          <w:color w:val="242424"/>
          <w:spacing w:val="-1"/>
          <w:sz w:val="24"/>
        </w:rPr>
        <w:t> </w:t>
      </w:r>
      <w:r>
        <w:rPr>
          <w:color w:val="242424"/>
          <w:spacing w:val="-2"/>
          <w:sz w:val="24"/>
        </w:rPr>
        <w:t>vurulur;</w:t>
      </w:r>
    </w:p>
    <w:p>
      <w:pPr>
        <w:pStyle w:val="ListParagraph"/>
        <w:numPr>
          <w:ilvl w:val="0"/>
          <w:numId w:val="112"/>
        </w:numPr>
        <w:tabs>
          <w:tab w:pos="1034" w:val="left" w:leader="none"/>
        </w:tabs>
        <w:spacing w:line="242" w:lineRule="auto" w:before="3" w:after="0"/>
        <w:ind w:left="1034" w:right="322" w:hanging="360"/>
        <w:jc w:val="left"/>
        <w:rPr>
          <w:rFonts w:ascii="Wingdings" w:hAnsi="Wingdings"/>
          <w:color w:val="242424"/>
          <w:sz w:val="24"/>
        </w:rPr>
      </w:pPr>
      <w:r>
        <w:rPr>
          <w:color w:val="242424"/>
          <w:sz w:val="24"/>
        </w:rPr>
        <w:t>venaya</w:t>
      </w:r>
      <w:r>
        <w:rPr>
          <w:color w:val="242424"/>
          <w:spacing w:val="-7"/>
          <w:sz w:val="24"/>
        </w:rPr>
        <w:t> </w:t>
      </w:r>
      <w:r>
        <w:rPr>
          <w:color w:val="242424"/>
          <w:sz w:val="24"/>
        </w:rPr>
        <w:t>tavegil</w:t>
      </w:r>
      <w:r>
        <w:rPr>
          <w:color w:val="242424"/>
          <w:spacing w:val="-10"/>
          <w:sz w:val="24"/>
        </w:rPr>
        <w:t> </w:t>
      </w:r>
      <w:r>
        <w:rPr>
          <w:color w:val="242424"/>
          <w:sz w:val="24"/>
        </w:rPr>
        <w:t>(yaxud</w:t>
      </w:r>
      <w:r>
        <w:rPr>
          <w:color w:val="242424"/>
          <w:spacing w:val="-7"/>
          <w:sz w:val="24"/>
        </w:rPr>
        <w:t> </w:t>
      </w:r>
      <w:r>
        <w:rPr>
          <w:color w:val="242424"/>
          <w:sz w:val="24"/>
        </w:rPr>
        <w:t>suprastin, ya</w:t>
      </w:r>
      <w:r>
        <w:rPr>
          <w:color w:val="242424"/>
          <w:spacing w:val="-7"/>
          <w:sz w:val="24"/>
        </w:rPr>
        <w:t> </w:t>
      </w:r>
      <w:r>
        <w:rPr>
          <w:color w:val="242424"/>
          <w:sz w:val="24"/>
        </w:rPr>
        <w:t>da</w:t>
      </w:r>
      <w:r>
        <w:rPr>
          <w:color w:val="242424"/>
          <w:spacing w:val="-7"/>
          <w:sz w:val="24"/>
        </w:rPr>
        <w:t> </w:t>
      </w:r>
      <w:r>
        <w:rPr>
          <w:color w:val="242424"/>
          <w:sz w:val="24"/>
        </w:rPr>
        <w:t>dimedrol)</w:t>
      </w:r>
      <w:r>
        <w:rPr>
          <w:color w:val="242424"/>
          <w:spacing w:val="-1"/>
          <w:sz w:val="24"/>
        </w:rPr>
        <w:t> </w:t>
      </w:r>
      <w:r>
        <w:rPr>
          <w:color w:val="242424"/>
          <w:sz w:val="24"/>
        </w:rPr>
        <w:t>yeridilir,</w:t>
      </w:r>
      <w:r>
        <w:rPr>
          <w:color w:val="242424"/>
          <w:spacing w:val="-5"/>
          <w:sz w:val="24"/>
        </w:rPr>
        <w:t> </w:t>
      </w:r>
      <w:r>
        <w:rPr>
          <w:color w:val="242424"/>
          <w:sz w:val="24"/>
        </w:rPr>
        <w:t>azalaya</w:t>
      </w:r>
      <w:r>
        <w:rPr>
          <w:color w:val="242424"/>
          <w:spacing w:val="-7"/>
          <w:sz w:val="24"/>
        </w:rPr>
        <w:t> </w:t>
      </w:r>
      <w:r>
        <w:rPr>
          <w:color w:val="242424"/>
          <w:sz w:val="24"/>
        </w:rPr>
        <w:t>prednizolon</w:t>
      </w:r>
      <w:r>
        <w:rPr>
          <w:color w:val="242424"/>
          <w:spacing w:val="-7"/>
          <w:sz w:val="24"/>
        </w:rPr>
        <w:t> </w:t>
      </w:r>
      <w:r>
        <w:rPr>
          <w:color w:val="242424"/>
          <w:sz w:val="24"/>
        </w:rPr>
        <w:t>vurulur, laziks </w:t>
      </w:r>
      <w:r>
        <w:rPr>
          <w:color w:val="242424"/>
          <w:spacing w:val="-2"/>
          <w:sz w:val="24"/>
        </w:rPr>
        <w:t>vurulur.</w:t>
      </w:r>
    </w:p>
    <w:p>
      <w:pPr>
        <w:pStyle w:val="ListParagraph"/>
        <w:spacing w:after="0" w:line="242" w:lineRule="auto"/>
        <w:jc w:val="left"/>
        <w:rPr>
          <w:rFonts w:ascii="Wingdings" w:hAnsi="Wingdings"/>
          <w:sz w:val="24"/>
        </w:rPr>
        <w:sectPr>
          <w:pgSz w:w="11910" w:h="16840"/>
          <w:pgMar w:header="0" w:footer="1467" w:top="960" w:bottom="1660" w:left="708" w:right="850"/>
        </w:sectPr>
      </w:pPr>
    </w:p>
    <w:p>
      <w:pPr>
        <w:spacing w:before="60" w:after="2"/>
        <w:ind w:left="714" w:right="488" w:firstLine="0"/>
        <w:jc w:val="center"/>
        <w:rPr>
          <w:b/>
          <w:sz w:val="28"/>
        </w:rPr>
      </w:pPr>
      <w:r>
        <w:rPr>
          <w:b/>
          <w:color w:val="242424"/>
          <w:spacing w:val="-4"/>
          <w:sz w:val="28"/>
        </w:rPr>
        <w:t>Övrə</w:t>
      </w:r>
    </w:p>
    <w:p>
      <w:pPr>
        <w:pStyle w:val="BodyText"/>
        <w:ind w:left="1147"/>
        <w:rPr>
          <w:sz w:val="20"/>
        </w:rPr>
      </w:pPr>
      <w:r>
        <w:rPr>
          <w:sz w:val="20"/>
        </w:rPr>
        <w:drawing>
          <wp:inline distT="0" distB="0" distL="0" distR="0">
            <wp:extent cx="5297178" cy="1621917"/>
            <wp:effectExtent l="0" t="0" r="0" b="0"/>
            <wp:docPr id="274" name="Image 274"/>
            <wp:cNvGraphicFramePr>
              <a:graphicFrameLocks/>
            </wp:cNvGraphicFramePr>
            <a:graphic>
              <a:graphicData uri="http://schemas.openxmlformats.org/drawingml/2006/picture">
                <pic:pic>
                  <pic:nvPicPr>
                    <pic:cNvPr id="274" name="Image 274"/>
                    <pic:cNvPicPr/>
                  </pic:nvPicPr>
                  <pic:blipFill>
                    <a:blip r:embed="rId184" cstate="print"/>
                    <a:stretch>
                      <a:fillRect/>
                    </a:stretch>
                  </pic:blipFill>
                  <pic:spPr>
                    <a:xfrm>
                      <a:off x="0" y="0"/>
                      <a:ext cx="5297178" cy="1621917"/>
                    </a:xfrm>
                    <a:prstGeom prst="rect">
                      <a:avLst/>
                    </a:prstGeom>
                  </pic:spPr>
                </pic:pic>
              </a:graphicData>
            </a:graphic>
          </wp:inline>
        </w:drawing>
      </w:r>
      <w:r>
        <w:rPr>
          <w:sz w:val="20"/>
        </w:rPr>
      </w:r>
    </w:p>
    <w:p>
      <w:pPr>
        <w:pStyle w:val="BodyText"/>
        <w:spacing w:line="242" w:lineRule="auto"/>
      </w:pPr>
      <w:r>
        <w:rPr/>
        <w:t>Övrə dərinin allergik mənşəli xroniki xəstəliyidir. Xəstəlik dəridə qaşınma, dəri səthindən qabaran səpgilərlə, yəni</w:t>
      </w:r>
      <w:r>
        <w:rPr>
          <w:spacing w:val="-13"/>
        </w:rPr>
        <w:t> </w:t>
      </w:r>
      <w:r>
        <w:rPr/>
        <w:t>dəridən</w:t>
      </w:r>
      <w:r>
        <w:rPr>
          <w:spacing w:val="-10"/>
        </w:rPr>
        <w:t> </w:t>
      </w:r>
      <w:r>
        <w:rPr/>
        <w:t>qabarıq, müxtəlif</w:t>
      </w:r>
      <w:r>
        <w:rPr>
          <w:spacing w:val="-12"/>
        </w:rPr>
        <w:t> </w:t>
      </w:r>
      <w:r>
        <w:rPr/>
        <w:t>ölçülərdə,</w:t>
      </w:r>
      <w:r>
        <w:rPr>
          <w:spacing w:val="-3"/>
        </w:rPr>
        <w:t> </w:t>
      </w:r>
      <w:r>
        <w:rPr/>
        <w:t>qaşıntılı</w:t>
      </w:r>
      <w:r>
        <w:rPr>
          <w:spacing w:val="-9"/>
        </w:rPr>
        <w:t> </w:t>
      </w:r>
      <w:r>
        <w:rPr/>
        <w:t>qızarıqlıqlarla</w:t>
      </w:r>
      <w:r>
        <w:rPr>
          <w:spacing w:val="-6"/>
        </w:rPr>
        <w:t> </w:t>
      </w:r>
      <w:r>
        <w:rPr/>
        <w:t>(hiperemiya)</w:t>
      </w:r>
      <w:r>
        <w:rPr>
          <w:spacing w:val="-4"/>
        </w:rPr>
        <w:t> </w:t>
      </w:r>
      <w:r>
        <w:rPr/>
        <w:t>xarakterizə </w:t>
      </w:r>
      <w:r>
        <w:rPr>
          <w:spacing w:val="-2"/>
        </w:rPr>
        <w:t>olunur.</w:t>
      </w:r>
    </w:p>
    <w:p>
      <w:pPr>
        <w:pStyle w:val="BodyText"/>
        <w:spacing w:before="264"/>
      </w:pPr>
      <w:r>
        <w:rPr>
          <w:b/>
          <w:color w:val="242424"/>
        </w:rPr>
        <w:t>Etiologiyası.</w:t>
      </w:r>
      <w:r>
        <w:rPr>
          <w:b/>
          <w:color w:val="242424"/>
          <w:spacing w:val="-2"/>
        </w:rPr>
        <w:t> </w:t>
      </w:r>
      <w:r>
        <w:rPr>
          <w:color w:val="242424"/>
        </w:rPr>
        <w:t>Övrəni</w:t>
      </w:r>
      <w:r>
        <w:rPr>
          <w:color w:val="242424"/>
          <w:spacing w:val="-12"/>
        </w:rPr>
        <w:t> </w:t>
      </w:r>
      <w:r>
        <w:rPr>
          <w:color w:val="242424"/>
        </w:rPr>
        <w:t>əmələ</w:t>
      </w:r>
      <w:r>
        <w:rPr>
          <w:color w:val="242424"/>
          <w:spacing w:val="-4"/>
        </w:rPr>
        <w:t> </w:t>
      </w:r>
      <w:r>
        <w:rPr>
          <w:color w:val="242424"/>
        </w:rPr>
        <w:t>gətirən</w:t>
      </w:r>
      <w:r>
        <w:rPr>
          <w:color w:val="242424"/>
          <w:spacing w:val="-8"/>
        </w:rPr>
        <w:t> </w:t>
      </w:r>
      <w:r>
        <w:rPr>
          <w:color w:val="242424"/>
        </w:rPr>
        <w:t>bir</w:t>
      </w:r>
      <w:r>
        <w:rPr>
          <w:color w:val="242424"/>
          <w:spacing w:val="-2"/>
        </w:rPr>
        <w:t> </w:t>
      </w:r>
      <w:r>
        <w:rPr>
          <w:color w:val="242424"/>
        </w:rPr>
        <w:t>və</w:t>
      </w:r>
      <w:r>
        <w:rPr>
          <w:color w:val="242424"/>
          <w:spacing w:val="1"/>
        </w:rPr>
        <w:t> </w:t>
      </w:r>
      <w:r>
        <w:rPr>
          <w:color w:val="242424"/>
        </w:rPr>
        <w:t>ya bir</w:t>
      </w:r>
      <w:r>
        <w:rPr>
          <w:color w:val="242424"/>
          <w:spacing w:val="2"/>
        </w:rPr>
        <w:t> </w:t>
      </w:r>
      <w:r>
        <w:rPr>
          <w:color w:val="242424"/>
        </w:rPr>
        <w:t>neçə</w:t>
      </w:r>
      <w:r>
        <w:rPr>
          <w:color w:val="242424"/>
          <w:spacing w:val="-4"/>
        </w:rPr>
        <w:t> </w:t>
      </w:r>
      <w:r>
        <w:rPr>
          <w:color w:val="242424"/>
        </w:rPr>
        <w:t>səbəblər</w:t>
      </w:r>
      <w:r>
        <w:rPr>
          <w:color w:val="242424"/>
          <w:spacing w:val="-2"/>
        </w:rPr>
        <w:t> </w:t>
      </w:r>
      <w:r>
        <w:rPr>
          <w:color w:val="242424"/>
        </w:rPr>
        <w:t>ola</w:t>
      </w:r>
      <w:r>
        <w:rPr>
          <w:color w:val="242424"/>
          <w:spacing w:val="-4"/>
        </w:rPr>
        <w:t> </w:t>
      </w:r>
      <w:r>
        <w:rPr>
          <w:color w:val="242424"/>
          <w:spacing w:val="-2"/>
        </w:rPr>
        <w:t>bilər:</w:t>
      </w:r>
    </w:p>
    <w:p>
      <w:pPr>
        <w:pStyle w:val="BodyText"/>
        <w:ind w:left="0"/>
      </w:pPr>
    </w:p>
    <w:p>
      <w:pPr>
        <w:pStyle w:val="ListParagraph"/>
        <w:numPr>
          <w:ilvl w:val="0"/>
          <w:numId w:val="112"/>
        </w:numPr>
        <w:tabs>
          <w:tab w:pos="1033" w:val="left" w:leader="none"/>
        </w:tabs>
        <w:spacing w:line="275" w:lineRule="exact" w:before="0" w:after="0"/>
        <w:ind w:left="1033" w:right="0" w:hanging="359"/>
        <w:jc w:val="left"/>
        <w:rPr>
          <w:rFonts w:ascii="Wingdings" w:hAnsi="Wingdings"/>
          <w:color w:val="242424"/>
          <w:sz w:val="24"/>
        </w:rPr>
      </w:pPr>
      <w:r>
        <w:rPr>
          <w:color w:val="242424"/>
          <w:sz w:val="24"/>
        </w:rPr>
        <w:t>dərmanlar</w:t>
      </w:r>
      <w:r>
        <w:rPr>
          <w:color w:val="242424"/>
          <w:spacing w:val="-6"/>
          <w:sz w:val="24"/>
        </w:rPr>
        <w:t> </w:t>
      </w:r>
      <w:r>
        <w:rPr>
          <w:color w:val="242424"/>
          <w:sz w:val="24"/>
        </w:rPr>
        <w:t>(penisillin</w:t>
      </w:r>
      <w:r>
        <w:rPr>
          <w:color w:val="242424"/>
          <w:spacing w:val="-4"/>
          <w:sz w:val="24"/>
        </w:rPr>
        <w:t> </w:t>
      </w:r>
      <w:r>
        <w:rPr>
          <w:color w:val="242424"/>
          <w:sz w:val="24"/>
        </w:rPr>
        <w:t>başda</w:t>
      </w:r>
      <w:r>
        <w:rPr>
          <w:color w:val="242424"/>
          <w:spacing w:val="-5"/>
          <w:sz w:val="24"/>
        </w:rPr>
        <w:t> </w:t>
      </w:r>
      <w:r>
        <w:rPr>
          <w:color w:val="242424"/>
          <w:sz w:val="24"/>
        </w:rPr>
        <w:t>olmaqla</w:t>
      </w:r>
      <w:r>
        <w:rPr>
          <w:color w:val="242424"/>
          <w:spacing w:val="-1"/>
          <w:sz w:val="24"/>
        </w:rPr>
        <w:t> </w:t>
      </w:r>
      <w:r>
        <w:rPr>
          <w:color w:val="242424"/>
          <w:sz w:val="24"/>
        </w:rPr>
        <w:t>antibiotiklər,</w:t>
      </w:r>
      <w:r>
        <w:rPr>
          <w:color w:val="242424"/>
          <w:spacing w:val="-2"/>
          <w:sz w:val="24"/>
        </w:rPr>
        <w:t> </w:t>
      </w:r>
      <w:r>
        <w:rPr>
          <w:color w:val="242424"/>
          <w:sz w:val="24"/>
        </w:rPr>
        <w:t>ağrıkəsicilər</w:t>
      </w:r>
      <w:r>
        <w:rPr>
          <w:color w:val="242424"/>
          <w:spacing w:val="-4"/>
          <w:sz w:val="24"/>
        </w:rPr>
        <w:t> </w:t>
      </w:r>
      <w:r>
        <w:rPr>
          <w:color w:val="242424"/>
          <w:sz w:val="24"/>
        </w:rPr>
        <w:t>və</w:t>
      </w:r>
      <w:r>
        <w:rPr>
          <w:color w:val="242424"/>
          <w:spacing w:val="-4"/>
          <w:sz w:val="24"/>
        </w:rPr>
        <w:t> s.);</w:t>
      </w:r>
    </w:p>
    <w:p>
      <w:pPr>
        <w:pStyle w:val="ListParagraph"/>
        <w:numPr>
          <w:ilvl w:val="0"/>
          <w:numId w:val="112"/>
        </w:numPr>
        <w:tabs>
          <w:tab w:pos="1034" w:val="left" w:leader="none"/>
        </w:tabs>
        <w:spacing w:line="242" w:lineRule="auto" w:before="0" w:after="0"/>
        <w:ind w:left="1034" w:right="801" w:hanging="360"/>
        <w:jc w:val="left"/>
        <w:rPr>
          <w:rFonts w:ascii="Wingdings" w:hAnsi="Wingdings"/>
          <w:color w:val="242424"/>
          <w:sz w:val="24"/>
        </w:rPr>
      </w:pPr>
      <w:r>
        <w:rPr>
          <w:color w:val="242424"/>
          <w:sz w:val="24"/>
        </w:rPr>
        <w:t>qidalar</w:t>
      </w:r>
      <w:r>
        <w:rPr>
          <w:color w:val="242424"/>
          <w:spacing w:val="-4"/>
          <w:sz w:val="24"/>
        </w:rPr>
        <w:t> </w:t>
      </w:r>
      <w:r>
        <w:rPr>
          <w:color w:val="242424"/>
          <w:sz w:val="24"/>
        </w:rPr>
        <w:t>(çərəz,</w:t>
      </w:r>
      <w:r>
        <w:rPr>
          <w:color w:val="242424"/>
          <w:spacing w:val="-3"/>
          <w:sz w:val="24"/>
        </w:rPr>
        <w:t> </w:t>
      </w:r>
      <w:r>
        <w:rPr>
          <w:color w:val="242424"/>
          <w:sz w:val="24"/>
        </w:rPr>
        <w:t>yumurta,</w:t>
      </w:r>
      <w:r>
        <w:rPr>
          <w:color w:val="242424"/>
          <w:spacing w:val="-3"/>
          <w:sz w:val="24"/>
        </w:rPr>
        <w:t> </w:t>
      </w:r>
      <w:r>
        <w:rPr>
          <w:color w:val="242424"/>
          <w:sz w:val="24"/>
        </w:rPr>
        <w:t>balıq,</w:t>
      </w:r>
      <w:r>
        <w:rPr>
          <w:color w:val="242424"/>
          <w:spacing w:val="-3"/>
          <w:sz w:val="24"/>
        </w:rPr>
        <w:t> </w:t>
      </w:r>
      <w:r>
        <w:rPr>
          <w:color w:val="242424"/>
          <w:sz w:val="24"/>
        </w:rPr>
        <w:t>digər</w:t>
      </w:r>
      <w:r>
        <w:rPr>
          <w:color w:val="242424"/>
          <w:spacing w:val="-4"/>
          <w:sz w:val="24"/>
        </w:rPr>
        <w:t> </w:t>
      </w:r>
      <w:r>
        <w:rPr>
          <w:color w:val="242424"/>
          <w:sz w:val="24"/>
        </w:rPr>
        <w:t>dəniz</w:t>
      </w:r>
      <w:r>
        <w:rPr>
          <w:color w:val="242424"/>
          <w:spacing w:val="-1"/>
          <w:sz w:val="24"/>
        </w:rPr>
        <w:t> </w:t>
      </w:r>
      <w:r>
        <w:rPr>
          <w:color w:val="242424"/>
          <w:sz w:val="24"/>
        </w:rPr>
        <w:t>məhsulları</w:t>
      </w:r>
      <w:r>
        <w:rPr>
          <w:color w:val="242424"/>
          <w:spacing w:val="-13"/>
          <w:sz w:val="24"/>
        </w:rPr>
        <w:t> </w:t>
      </w:r>
      <w:r>
        <w:rPr>
          <w:color w:val="242424"/>
          <w:sz w:val="24"/>
        </w:rPr>
        <w:t>və</w:t>
      </w:r>
      <w:r>
        <w:rPr>
          <w:color w:val="242424"/>
          <w:spacing w:val="-6"/>
          <w:sz w:val="24"/>
        </w:rPr>
        <w:t> </w:t>
      </w:r>
      <w:r>
        <w:rPr>
          <w:color w:val="242424"/>
          <w:sz w:val="24"/>
        </w:rPr>
        <w:t>s.)</w:t>
      </w:r>
      <w:r>
        <w:rPr>
          <w:color w:val="242424"/>
          <w:spacing w:val="-4"/>
          <w:sz w:val="24"/>
        </w:rPr>
        <w:t> </w:t>
      </w:r>
      <w:r>
        <w:rPr>
          <w:color w:val="242424"/>
          <w:sz w:val="24"/>
        </w:rPr>
        <w:t>və</w:t>
      </w:r>
      <w:r>
        <w:rPr>
          <w:color w:val="242424"/>
          <w:spacing w:val="-6"/>
          <w:sz w:val="24"/>
        </w:rPr>
        <w:t> </w:t>
      </w:r>
      <w:r>
        <w:rPr>
          <w:color w:val="242424"/>
          <w:sz w:val="24"/>
        </w:rPr>
        <w:t>qidalardakı</w:t>
      </w:r>
      <w:r>
        <w:rPr>
          <w:color w:val="242424"/>
          <w:spacing w:val="-13"/>
          <w:sz w:val="24"/>
        </w:rPr>
        <w:t> </w:t>
      </w:r>
      <w:r>
        <w:rPr>
          <w:color w:val="242424"/>
          <w:sz w:val="24"/>
        </w:rPr>
        <w:t>konservantlar, </w:t>
      </w:r>
      <w:r>
        <w:rPr>
          <w:color w:val="242424"/>
          <w:spacing w:val="-2"/>
          <w:sz w:val="24"/>
        </w:rPr>
        <w:t>boyalar;</w:t>
      </w:r>
    </w:p>
    <w:p>
      <w:pPr>
        <w:pStyle w:val="ListParagraph"/>
        <w:numPr>
          <w:ilvl w:val="0"/>
          <w:numId w:val="112"/>
        </w:numPr>
        <w:tabs>
          <w:tab w:pos="1033" w:val="left" w:leader="none"/>
        </w:tabs>
        <w:spacing w:line="271" w:lineRule="exact" w:before="0" w:after="0"/>
        <w:ind w:left="1033" w:right="0" w:hanging="359"/>
        <w:jc w:val="left"/>
        <w:rPr>
          <w:rFonts w:ascii="Wingdings" w:hAnsi="Wingdings"/>
          <w:color w:val="242424"/>
          <w:sz w:val="24"/>
        </w:rPr>
      </w:pPr>
      <w:r>
        <w:rPr>
          <w:color w:val="242424"/>
          <w:sz w:val="24"/>
        </w:rPr>
        <w:t>tənəffüs</w:t>
      </w:r>
      <w:r>
        <w:rPr>
          <w:color w:val="242424"/>
          <w:spacing w:val="-1"/>
          <w:sz w:val="24"/>
        </w:rPr>
        <w:t> </w:t>
      </w:r>
      <w:r>
        <w:rPr>
          <w:color w:val="242424"/>
          <w:sz w:val="24"/>
        </w:rPr>
        <w:t>yolu</w:t>
      </w:r>
      <w:r>
        <w:rPr>
          <w:color w:val="242424"/>
          <w:spacing w:val="2"/>
          <w:sz w:val="24"/>
        </w:rPr>
        <w:t> </w:t>
      </w:r>
      <w:r>
        <w:rPr>
          <w:color w:val="242424"/>
          <w:sz w:val="24"/>
        </w:rPr>
        <w:t>ilə</w:t>
      </w:r>
      <w:r>
        <w:rPr>
          <w:color w:val="242424"/>
          <w:spacing w:val="-3"/>
          <w:sz w:val="24"/>
        </w:rPr>
        <w:t> </w:t>
      </w:r>
      <w:r>
        <w:rPr>
          <w:color w:val="242424"/>
          <w:sz w:val="24"/>
        </w:rPr>
        <w:t>alınan</w:t>
      </w:r>
      <w:r>
        <w:rPr>
          <w:color w:val="242424"/>
          <w:spacing w:val="-7"/>
          <w:sz w:val="24"/>
        </w:rPr>
        <w:t> </w:t>
      </w:r>
      <w:r>
        <w:rPr>
          <w:color w:val="242424"/>
          <w:sz w:val="24"/>
        </w:rPr>
        <w:t>ev</w:t>
      </w:r>
      <w:r>
        <w:rPr>
          <w:color w:val="242424"/>
          <w:spacing w:val="-7"/>
          <w:sz w:val="24"/>
        </w:rPr>
        <w:t> </w:t>
      </w:r>
      <w:r>
        <w:rPr>
          <w:color w:val="242424"/>
          <w:sz w:val="24"/>
        </w:rPr>
        <w:t>tozları,</w:t>
      </w:r>
      <w:r>
        <w:rPr>
          <w:color w:val="242424"/>
          <w:spacing w:val="-1"/>
          <w:sz w:val="24"/>
        </w:rPr>
        <w:t> </w:t>
      </w:r>
      <w:r>
        <w:rPr>
          <w:color w:val="242424"/>
          <w:sz w:val="24"/>
        </w:rPr>
        <w:t>heyvan</w:t>
      </w:r>
      <w:r>
        <w:rPr>
          <w:color w:val="242424"/>
          <w:spacing w:val="-6"/>
          <w:sz w:val="24"/>
        </w:rPr>
        <w:t> </w:t>
      </w:r>
      <w:r>
        <w:rPr>
          <w:color w:val="242424"/>
          <w:spacing w:val="-2"/>
          <w:sz w:val="24"/>
        </w:rPr>
        <w:t>tükü;</w:t>
      </w:r>
    </w:p>
    <w:p>
      <w:pPr>
        <w:pStyle w:val="ListParagraph"/>
        <w:numPr>
          <w:ilvl w:val="0"/>
          <w:numId w:val="112"/>
        </w:numPr>
        <w:tabs>
          <w:tab w:pos="1033" w:val="left" w:leader="none"/>
        </w:tabs>
        <w:spacing w:line="307" w:lineRule="exact" w:before="3" w:after="0"/>
        <w:ind w:left="1033" w:right="0" w:hanging="359"/>
        <w:jc w:val="left"/>
        <w:rPr>
          <w:rFonts w:ascii="Wingdings" w:hAnsi="Wingdings"/>
          <w:color w:val="242424"/>
          <w:sz w:val="28"/>
        </w:rPr>
      </w:pPr>
      <w:r>
        <w:rPr>
          <w:color w:val="242424"/>
          <w:sz w:val="24"/>
        </w:rPr>
        <w:t>bədəndəki</w:t>
      </w:r>
      <w:r>
        <w:rPr>
          <w:color w:val="242424"/>
          <w:spacing w:val="-9"/>
          <w:sz w:val="24"/>
        </w:rPr>
        <w:t> </w:t>
      </w:r>
      <w:r>
        <w:rPr>
          <w:color w:val="242424"/>
          <w:sz w:val="24"/>
        </w:rPr>
        <w:t>infeksiya</w:t>
      </w:r>
      <w:r>
        <w:rPr>
          <w:color w:val="242424"/>
          <w:spacing w:val="-4"/>
          <w:sz w:val="24"/>
        </w:rPr>
        <w:t> </w:t>
      </w:r>
      <w:r>
        <w:rPr>
          <w:color w:val="242424"/>
          <w:spacing w:val="-2"/>
          <w:sz w:val="24"/>
        </w:rPr>
        <w:t>ocaqları;</w:t>
      </w:r>
    </w:p>
    <w:p>
      <w:pPr>
        <w:pStyle w:val="ListParagraph"/>
        <w:numPr>
          <w:ilvl w:val="0"/>
          <w:numId w:val="112"/>
        </w:numPr>
        <w:tabs>
          <w:tab w:pos="1033" w:val="left" w:leader="none"/>
        </w:tabs>
        <w:spacing w:line="303" w:lineRule="exact" w:before="0" w:after="0"/>
        <w:ind w:left="1033" w:right="0" w:hanging="359"/>
        <w:jc w:val="left"/>
        <w:rPr>
          <w:rFonts w:ascii="Wingdings" w:hAnsi="Wingdings"/>
          <w:color w:val="242424"/>
          <w:sz w:val="28"/>
        </w:rPr>
      </w:pPr>
      <w:r>
        <w:rPr>
          <w:color w:val="242424"/>
          <w:sz w:val="24"/>
        </w:rPr>
        <w:t>bağırsaq</w:t>
      </w:r>
      <w:r>
        <w:rPr>
          <w:color w:val="242424"/>
          <w:spacing w:val="-8"/>
          <w:sz w:val="24"/>
        </w:rPr>
        <w:t> </w:t>
      </w:r>
      <w:r>
        <w:rPr>
          <w:color w:val="242424"/>
          <w:spacing w:val="-2"/>
          <w:sz w:val="24"/>
        </w:rPr>
        <w:t>parazitləri;</w:t>
      </w:r>
    </w:p>
    <w:p>
      <w:pPr>
        <w:pStyle w:val="ListParagraph"/>
        <w:numPr>
          <w:ilvl w:val="0"/>
          <w:numId w:val="112"/>
        </w:numPr>
        <w:tabs>
          <w:tab w:pos="1033" w:val="left" w:leader="none"/>
        </w:tabs>
        <w:spacing w:line="307" w:lineRule="exact" w:before="0" w:after="0"/>
        <w:ind w:left="1033" w:right="0" w:hanging="359"/>
        <w:jc w:val="left"/>
        <w:rPr>
          <w:rFonts w:ascii="Wingdings" w:hAnsi="Wingdings"/>
          <w:color w:val="242424"/>
          <w:sz w:val="28"/>
        </w:rPr>
      </w:pPr>
      <w:r>
        <w:rPr>
          <w:color w:val="242424"/>
          <w:sz w:val="24"/>
        </w:rPr>
        <w:t>böcək</w:t>
      </w:r>
      <w:r>
        <w:rPr>
          <w:color w:val="242424"/>
          <w:spacing w:val="-3"/>
          <w:sz w:val="24"/>
        </w:rPr>
        <w:t> </w:t>
      </w:r>
      <w:r>
        <w:rPr>
          <w:color w:val="242424"/>
          <w:sz w:val="24"/>
        </w:rPr>
        <w:t>sancmaları</w:t>
      </w:r>
      <w:r>
        <w:rPr>
          <w:color w:val="242424"/>
          <w:spacing w:val="-9"/>
          <w:sz w:val="24"/>
        </w:rPr>
        <w:t> </w:t>
      </w:r>
      <w:r>
        <w:rPr>
          <w:color w:val="242424"/>
          <w:sz w:val="24"/>
        </w:rPr>
        <w:t>(xüsusilə</w:t>
      </w:r>
      <w:r>
        <w:rPr>
          <w:color w:val="242424"/>
          <w:spacing w:val="-3"/>
          <w:sz w:val="24"/>
        </w:rPr>
        <w:t> </w:t>
      </w:r>
      <w:r>
        <w:rPr>
          <w:color w:val="242424"/>
          <w:spacing w:val="-2"/>
          <w:sz w:val="24"/>
        </w:rPr>
        <w:t>ağrı);</w:t>
      </w:r>
    </w:p>
    <w:p>
      <w:pPr>
        <w:pStyle w:val="ListParagraph"/>
        <w:numPr>
          <w:ilvl w:val="0"/>
          <w:numId w:val="112"/>
        </w:numPr>
        <w:tabs>
          <w:tab w:pos="1033" w:val="left" w:leader="none"/>
        </w:tabs>
        <w:spacing w:line="240" w:lineRule="auto" w:before="1" w:after="0"/>
        <w:ind w:left="1033" w:right="0" w:hanging="359"/>
        <w:jc w:val="left"/>
        <w:rPr>
          <w:rFonts w:ascii="Wingdings" w:hAnsi="Wingdings"/>
          <w:color w:val="242424"/>
          <w:sz w:val="28"/>
        </w:rPr>
      </w:pPr>
      <w:r>
        <w:rPr>
          <w:color w:val="242424"/>
          <w:sz w:val="24"/>
        </w:rPr>
        <w:t>bədxassəli</w:t>
      </w:r>
      <w:r>
        <w:rPr>
          <w:color w:val="242424"/>
          <w:spacing w:val="-4"/>
          <w:sz w:val="24"/>
        </w:rPr>
        <w:t> </w:t>
      </w:r>
      <w:r>
        <w:rPr>
          <w:color w:val="242424"/>
          <w:sz w:val="24"/>
        </w:rPr>
        <w:t>xəstəliklər</w:t>
      </w:r>
      <w:r>
        <w:rPr>
          <w:color w:val="242424"/>
          <w:spacing w:val="-4"/>
          <w:sz w:val="24"/>
        </w:rPr>
        <w:t> </w:t>
      </w:r>
      <w:r>
        <w:rPr>
          <w:color w:val="242424"/>
          <w:sz w:val="24"/>
        </w:rPr>
        <w:t>və</w:t>
      </w:r>
      <w:r>
        <w:rPr>
          <w:color w:val="242424"/>
          <w:spacing w:val="-5"/>
          <w:sz w:val="24"/>
        </w:rPr>
        <w:t> s.</w:t>
      </w:r>
    </w:p>
    <w:p>
      <w:pPr>
        <w:spacing w:before="264"/>
        <w:ind w:left="314" w:right="0" w:firstLine="0"/>
        <w:jc w:val="left"/>
        <w:rPr>
          <w:sz w:val="24"/>
        </w:rPr>
      </w:pPr>
      <w:r>
        <w:rPr>
          <w:b/>
          <w:sz w:val="24"/>
        </w:rPr>
        <w:t>Klinikası</w:t>
      </w:r>
      <w:r>
        <w:rPr>
          <w:sz w:val="24"/>
        </w:rPr>
        <w:t>.</w:t>
      </w:r>
      <w:r>
        <w:rPr>
          <w:spacing w:val="-2"/>
          <w:sz w:val="24"/>
        </w:rPr>
        <w:t> </w:t>
      </w:r>
      <w:r>
        <w:rPr>
          <w:sz w:val="24"/>
        </w:rPr>
        <w:t>Övrənin</w:t>
      </w:r>
      <w:r>
        <w:rPr>
          <w:spacing w:val="-2"/>
          <w:sz w:val="24"/>
        </w:rPr>
        <w:t> </w:t>
      </w:r>
      <w:r>
        <w:rPr>
          <w:b/>
          <w:sz w:val="24"/>
        </w:rPr>
        <w:t>2</w:t>
      </w:r>
      <w:r>
        <w:rPr>
          <w:b/>
          <w:spacing w:val="-3"/>
          <w:sz w:val="24"/>
        </w:rPr>
        <w:t> </w:t>
      </w:r>
      <w:r>
        <w:rPr>
          <w:sz w:val="24"/>
        </w:rPr>
        <w:t>növü</w:t>
      </w:r>
      <w:r>
        <w:rPr>
          <w:spacing w:val="-3"/>
          <w:sz w:val="24"/>
        </w:rPr>
        <w:t> </w:t>
      </w:r>
      <w:r>
        <w:rPr>
          <w:sz w:val="24"/>
        </w:rPr>
        <w:t>ayırd</w:t>
      </w:r>
      <w:r>
        <w:rPr>
          <w:spacing w:val="-3"/>
          <w:sz w:val="24"/>
        </w:rPr>
        <w:t> </w:t>
      </w:r>
      <w:r>
        <w:rPr>
          <w:spacing w:val="-2"/>
          <w:sz w:val="24"/>
        </w:rPr>
        <w:t>edilir:</w:t>
      </w:r>
    </w:p>
    <w:p>
      <w:pPr>
        <w:pStyle w:val="ListParagraph"/>
        <w:numPr>
          <w:ilvl w:val="0"/>
          <w:numId w:val="113"/>
        </w:numPr>
        <w:tabs>
          <w:tab w:pos="558" w:val="left" w:leader="none"/>
        </w:tabs>
        <w:spacing w:line="240" w:lineRule="auto" w:before="185" w:after="0"/>
        <w:ind w:left="558" w:right="0" w:hanging="244"/>
        <w:jc w:val="left"/>
        <w:rPr>
          <w:sz w:val="24"/>
        </w:rPr>
      </w:pPr>
      <w:r>
        <w:rPr>
          <w:sz w:val="24"/>
        </w:rPr>
        <w:t>Kəskin</w:t>
      </w:r>
      <w:r>
        <w:rPr>
          <w:spacing w:val="-5"/>
          <w:sz w:val="24"/>
        </w:rPr>
        <w:t> </w:t>
      </w:r>
      <w:r>
        <w:rPr>
          <w:sz w:val="24"/>
        </w:rPr>
        <w:t>forma</w:t>
      </w:r>
      <w:r>
        <w:rPr>
          <w:spacing w:val="-4"/>
          <w:sz w:val="24"/>
        </w:rPr>
        <w:t> </w:t>
      </w:r>
      <w:r>
        <w:rPr>
          <w:sz w:val="24"/>
        </w:rPr>
        <w:t>(səpgilər</w:t>
      </w:r>
      <w:r>
        <w:rPr>
          <w:spacing w:val="-1"/>
          <w:sz w:val="24"/>
        </w:rPr>
        <w:t> </w:t>
      </w:r>
      <w:r>
        <w:rPr>
          <w:sz w:val="24"/>
        </w:rPr>
        <w:t>və</w:t>
      </w:r>
      <w:r>
        <w:rPr>
          <w:spacing w:val="-4"/>
          <w:sz w:val="24"/>
        </w:rPr>
        <w:t> </w:t>
      </w:r>
      <w:r>
        <w:rPr>
          <w:sz w:val="24"/>
        </w:rPr>
        <w:t>qaşınma</w:t>
      </w:r>
      <w:r>
        <w:rPr>
          <w:spacing w:val="-3"/>
          <w:sz w:val="24"/>
        </w:rPr>
        <w:t> </w:t>
      </w:r>
      <w:r>
        <w:rPr>
          <w:sz w:val="24"/>
        </w:rPr>
        <w:t>6</w:t>
      </w:r>
      <w:r>
        <w:rPr>
          <w:spacing w:val="1"/>
          <w:sz w:val="24"/>
        </w:rPr>
        <w:t> </w:t>
      </w:r>
      <w:r>
        <w:rPr>
          <w:sz w:val="24"/>
        </w:rPr>
        <w:t>həftədən</w:t>
      </w:r>
      <w:r>
        <w:rPr>
          <w:spacing w:val="-7"/>
          <w:sz w:val="24"/>
        </w:rPr>
        <w:t> </w:t>
      </w:r>
      <w:r>
        <w:rPr>
          <w:sz w:val="24"/>
        </w:rPr>
        <w:t>az</w:t>
      </w:r>
      <w:r>
        <w:rPr>
          <w:spacing w:val="1"/>
          <w:sz w:val="24"/>
        </w:rPr>
        <w:t> </w:t>
      </w:r>
      <w:r>
        <w:rPr>
          <w:sz w:val="24"/>
        </w:rPr>
        <w:t>müddətdə</w:t>
      </w:r>
      <w:r>
        <w:rPr>
          <w:spacing w:val="-4"/>
          <w:sz w:val="24"/>
        </w:rPr>
        <w:t> </w:t>
      </w:r>
      <w:r>
        <w:rPr>
          <w:sz w:val="24"/>
        </w:rPr>
        <w:t>davam</w:t>
      </w:r>
      <w:r>
        <w:rPr>
          <w:spacing w:val="-10"/>
          <w:sz w:val="24"/>
        </w:rPr>
        <w:t> </w:t>
      </w:r>
      <w:r>
        <w:rPr>
          <w:spacing w:val="-2"/>
          <w:sz w:val="24"/>
        </w:rPr>
        <w:t>edir);</w:t>
      </w:r>
    </w:p>
    <w:p>
      <w:pPr>
        <w:pStyle w:val="ListParagraph"/>
        <w:numPr>
          <w:ilvl w:val="0"/>
          <w:numId w:val="113"/>
        </w:numPr>
        <w:tabs>
          <w:tab w:pos="558" w:val="left" w:leader="none"/>
        </w:tabs>
        <w:spacing w:line="240" w:lineRule="auto" w:before="181" w:after="0"/>
        <w:ind w:left="558" w:right="0" w:hanging="244"/>
        <w:jc w:val="left"/>
        <w:rPr>
          <w:sz w:val="24"/>
        </w:rPr>
      </w:pPr>
      <w:r>
        <w:rPr>
          <w:sz w:val="24"/>
        </w:rPr>
        <w:t>Xroniki</w:t>
      </w:r>
      <w:r>
        <w:rPr>
          <w:spacing w:val="-10"/>
          <w:sz w:val="24"/>
        </w:rPr>
        <w:t> </w:t>
      </w:r>
      <w:r>
        <w:rPr>
          <w:sz w:val="24"/>
        </w:rPr>
        <w:t>forma</w:t>
      </w:r>
      <w:r>
        <w:rPr>
          <w:spacing w:val="-3"/>
          <w:sz w:val="24"/>
        </w:rPr>
        <w:t> </w:t>
      </w:r>
      <w:r>
        <w:rPr>
          <w:sz w:val="24"/>
        </w:rPr>
        <w:t>(xəstəlik</w:t>
      </w:r>
      <w:r>
        <w:rPr>
          <w:spacing w:val="-3"/>
          <w:sz w:val="24"/>
        </w:rPr>
        <w:t> </w:t>
      </w:r>
      <w:r>
        <w:rPr>
          <w:sz w:val="24"/>
        </w:rPr>
        <w:t>daha</w:t>
      </w:r>
      <w:r>
        <w:rPr>
          <w:spacing w:val="-4"/>
          <w:sz w:val="24"/>
        </w:rPr>
        <w:t> </w:t>
      </w:r>
      <w:r>
        <w:rPr>
          <w:sz w:val="24"/>
        </w:rPr>
        <w:t>uzun</w:t>
      </w:r>
      <w:r>
        <w:rPr>
          <w:spacing w:val="-2"/>
          <w:sz w:val="24"/>
        </w:rPr>
        <w:t> </w:t>
      </w:r>
      <w:r>
        <w:rPr>
          <w:sz w:val="24"/>
        </w:rPr>
        <w:t>müddət</w:t>
      </w:r>
      <w:r>
        <w:rPr>
          <w:spacing w:val="2"/>
          <w:sz w:val="24"/>
        </w:rPr>
        <w:t> </w:t>
      </w:r>
      <w:r>
        <w:rPr>
          <w:sz w:val="24"/>
        </w:rPr>
        <w:t>davam</w:t>
      </w:r>
      <w:r>
        <w:rPr>
          <w:spacing w:val="-7"/>
          <w:sz w:val="24"/>
        </w:rPr>
        <w:t> </w:t>
      </w:r>
      <w:r>
        <w:rPr>
          <w:spacing w:val="-2"/>
          <w:sz w:val="24"/>
        </w:rPr>
        <w:t>edir).</w:t>
      </w:r>
    </w:p>
    <w:p>
      <w:pPr>
        <w:pStyle w:val="BodyText"/>
        <w:spacing w:line="259" w:lineRule="auto" w:before="180"/>
        <w:ind w:right="420"/>
      </w:pPr>
      <w:r>
        <w:rPr>
          <w:b/>
        </w:rPr>
        <w:t>Kəskin övrənin </w:t>
      </w:r>
      <w:r>
        <w:rPr/>
        <w:t>əmələ gəlməsinə səbəb ən çox virus mənşəli infeksion xəstəliklər, dərmanlar (antibiotiklər,</w:t>
      </w:r>
      <w:r>
        <w:rPr>
          <w:spacing w:val="-5"/>
        </w:rPr>
        <w:t> </w:t>
      </w:r>
      <w:r>
        <w:rPr/>
        <w:t>ağrıkəsicilər),</w:t>
      </w:r>
      <w:r>
        <w:rPr>
          <w:spacing w:val="-5"/>
        </w:rPr>
        <w:t> </w:t>
      </w:r>
      <w:r>
        <w:rPr/>
        <w:t>bəzi</w:t>
      </w:r>
      <w:r>
        <w:rPr>
          <w:spacing w:val="-14"/>
        </w:rPr>
        <w:t> </w:t>
      </w:r>
      <w:r>
        <w:rPr/>
        <w:t>qidalar</w:t>
      </w:r>
      <w:r>
        <w:rPr>
          <w:spacing w:val="-6"/>
        </w:rPr>
        <w:t> </w:t>
      </w:r>
      <w:r>
        <w:rPr/>
        <w:t>(dəniz</w:t>
      </w:r>
      <w:r>
        <w:rPr>
          <w:spacing w:val="-3"/>
        </w:rPr>
        <w:t> </w:t>
      </w:r>
      <w:r>
        <w:rPr/>
        <w:t>məhsulları,</w:t>
      </w:r>
      <w:r>
        <w:rPr>
          <w:spacing w:val="-5"/>
        </w:rPr>
        <w:t> </w:t>
      </w:r>
      <w:r>
        <w:rPr/>
        <w:t>süd</w:t>
      </w:r>
      <w:r>
        <w:rPr>
          <w:spacing w:val="-3"/>
        </w:rPr>
        <w:t> </w:t>
      </w:r>
      <w:r>
        <w:rPr/>
        <w:t>məhsulları, yumurta,</w:t>
      </w:r>
      <w:r>
        <w:rPr>
          <w:spacing w:val="-5"/>
        </w:rPr>
        <w:t> </w:t>
      </w:r>
      <w:r>
        <w:rPr/>
        <w:t>çiyələk)</w:t>
      </w:r>
      <w:r>
        <w:rPr>
          <w:spacing w:val="-6"/>
        </w:rPr>
        <w:t> </w:t>
      </w:r>
      <w:r>
        <w:rPr/>
        <w:t>və</w:t>
      </w:r>
      <w:r>
        <w:rPr>
          <w:spacing w:val="-7"/>
        </w:rPr>
        <w:t> </w:t>
      </w:r>
      <w:r>
        <w:rPr/>
        <w:t>s.</w:t>
      </w:r>
    </w:p>
    <w:p>
      <w:pPr>
        <w:pStyle w:val="BodyText"/>
        <w:spacing w:line="259" w:lineRule="auto"/>
      </w:pPr>
      <w:r>
        <w:rPr/>
        <w:t>səbəb</w:t>
      </w:r>
      <w:r>
        <w:rPr>
          <w:spacing w:val="-8"/>
        </w:rPr>
        <w:t> </w:t>
      </w:r>
      <w:r>
        <w:rPr/>
        <w:t>ola bilər. </w:t>
      </w:r>
      <w:r>
        <w:rPr>
          <w:b/>
        </w:rPr>
        <w:t>Xroniki</w:t>
      </w:r>
      <w:r>
        <w:rPr>
          <w:b/>
          <w:spacing w:val="-3"/>
        </w:rPr>
        <w:t> </w:t>
      </w:r>
      <w:r>
        <w:rPr>
          <w:b/>
        </w:rPr>
        <w:t>övrə</w:t>
      </w:r>
      <w:r>
        <w:rPr>
          <w:b/>
          <w:spacing w:val="40"/>
        </w:rPr>
        <w:t> </w:t>
      </w:r>
      <w:r>
        <w:rPr/>
        <w:t>müxtəlif</w:t>
      </w:r>
      <w:r>
        <w:rPr>
          <w:spacing w:val="-6"/>
        </w:rPr>
        <w:t> </w:t>
      </w:r>
      <w:r>
        <w:rPr/>
        <w:t>orqanların</w:t>
      </w:r>
      <w:r>
        <w:rPr>
          <w:spacing w:val="-3"/>
        </w:rPr>
        <w:t> </w:t>
      </w:r>
      <w:r>
        <w:rPr/>
        <w:t>xroniki</w:t>
      </w:r>
      <w:r>
        <w:rPr>
          <w:spacing w:val="-8"/>
        </w:rPr>
        <w:t> </w:t>
      </w:r>
      <w:r>
        <w:rPr/>
        <w:t>xəstəlikləri</w:t>
      </w:r>
      <w:r>
        <w:rPr>
          <w:spacing w:val="-3"/>
        </w:rPr>
        <w:t> </w:t>
      </w:r>
      <w:r>
        <w:rPr/>
        <w:t>ilə</w:t>
      </w:r>
      <w:r>
        <w:rPr>
          <w:spacing w:val="-4"/>
        </w:rPr>
        <w:t> </w:t>
      </w:r>
      <w:r>
        <w:rPr/>
        <w:t>əlaqədar</w:t>
      </w:r>
      <w:r>
        <w:rPr>
          <w:spacing w:val="-2"/>
        </w:rPr>
        <w:t> </w:t>
      </w:r>
      <w:r>
        <w:rPr/>
        <w:t>olaraq</w:t>
      </w:r>
      <w:r>
        <w:rPr>
          <w:spacing w:val="-3"/>
        </w:rPr>
        <w:t> </w:t>
      </w:r>
      <w:r>
        <w:rPr/>
        <w:t>ortaya</w:t>
      </w:r>
      <w:r>
        <w:rPr>
          <w:spacing w:val="-4"/>
        </w:rPr>
        <w:t> </w:t>
      </w:r>
      <w:r>
        <w:rPr/>
        <w:t>çıxa </w:t>
      </w:r>
      <w:r>
        <w:rPr>
          <w:spacing w:val="-2"/>
        </w:rPr>
        <w:t>bilər.</w:t>
      </w:r>
    </w:p>
    <w:p>
      <w:pPr>
        <w:pStyle w:val="BodyText"/>
        <w:spacing w:line="259" w:lineRule="auto" w:before="162"/>
        <w:ind w:right="143"/>
      </w:pPr>
      <w:r>
        <w:rPr/>
        <w:t>İlkin</w:t>
      </w:r>
      <w:r>
        <w:rPr>
          <w:spacing w:val="-9"/>
        </w:rPr>
        <w:t> </w:t>
      </w:r>
      <w:r>
        <w:rPr/>
        <w:t>əlamət dərinin</w:t>
      </w:r>
      <w:r>
        <w:rPr>
          <w:spacing w:val="-1"/>
        </w:rPr>
        <w:t> </w:t>
      </w:r>
      <w:r>
        <w:rPr/>
        <w:t>istənilən</w:t>
      </w:r>
      <w:r>
        <w:rPr>
          <w:spacing w:val="-5"/>
        </w:rPr>
        <w:t> </w:t>
      </w:r>
      <w:r>
        <w:rPr/>
        <w:t>yerində</w:t>
      </w:r>
      <w:r>
        <w:rPr>
          <w:spacing w:val="-6"/>
        </w:rPr>
        <w:t> </w:t>
      </w:r>
      <w:r>
        <w:rPr/>
        <w:t>qaşınmalar</w:t>
      </w:r>
      <w:r>
        <w:rPr>
          <w:spacing w:val="-4"/>
        </w:rPr>
        <w:t> </w:t>
      </w:r>
      <w:r>
        <w:rPr/>
        <w:t>və</w:t>
      </w:r>
      <w:r>
        <w:rPr>
          <w:spacing w:val="-6"/>
        </w:rPr>
        <w:t> </w:t>
      </w:r>
      <w:r>
        <w:rPr/>
        <w:t>dərinin</w:t>
      </w:r>
      <w:r>
        <w:rPr>
          <w:spacing w:val="-5"/>
        </w:rPr>
        <w:t> </w:t>
      </w:r>
      <w:r>
        <w:rPr/>
        <w:t>qızarmasıdır</w:t>
      </w:r>
      <w:r>
        <w:rPr>
          <w:spacing w:val="-4"/>
        </w:rPr>
        <w:t> </w:t>
      </w:r>
      <w:r>
        <w:rPr/>
        <w:t>(hiperemiya).</w:t>
      </w:r>
      <w:r>
        <w:rPr>
          <w:spacing w:val="-3"/>
        </w:rPr>
        <w:t> </w:t>
      </w:r>
      <w:r>
        <w:rPr/>
        <w:t>Səpgilər</w:t>
      </w:r>
      <w:r>
        <w:rPr>
          <w:spacing w:val="-4"/>
        </w:rPr>
        <w:t> </w:t>
      </w:r>
      <w:r>
        <w:rPr/>
        <w:t>24</w:t>
      </w:r>
      <w:r>
        <w:rPr>
          <w:spacing w:val="-5"/>
        </w:rPr>
        <w:t> </w:t>
      </w:r>
      <w:r>
        <w:rPr/>
        <w:t>saat ərzində iz buraxmadan solaraq dərinin başqa yerindən çıxa bilir. Xəstəliyin daha ağır formasında dəri və selikli</w:t>
      </w:r>
      <w:r>
        <w:rPr>
          <w:spacing w:val="-1"/>
        </w:rPr>
        <w:t> </w:t>
      </w:r>
      <w:r>
        <w:rPr/>
        <w:t>qişalarda ödem yaranır – gözətrafı şişmə, əllərdə və ayaqda şişmə, dodaqda şişmə, dildə şişmə olur.</w:t>
      </w:r>
    </w:p>
    <w:p>
      <w:pPr>
        <w:pStyle w:val="BodyText"/>
        <w:spacing w:before="156"/>
      </w:pPr>
      <w:r>
        <w:rPr>
          <w:b/>
        </w:rPr>
        <w:t>Diaqnozu.</w:t>
      </w:r>
      <w:r>
        <w:rPr>
          <w:b/>
          <w:spacing w:val="-3"/>
        </w:rPr>
        <w:t> </w:t>
      </w:r>
      <w:r>
        <w:rPr/>
        <w:t>Övrə</w:t>
      </w:r>
      <w:r>
        <w:rPr>
          <w:spacing w:val="-4"/>
        </w:rPr>
        <w:t> </w:t>
      </w:r>
      <w:r>
        <w:rPr/>
        <w:t>xəstəliyinin</w:t>
      </w:r>
      <w:r>
        <w:rPr>
          <w:spacing w:val="-4"/>
        </w:rPr>
        <w:t> </w:t>
      </w:r>
      <w:r>
        <w:rPr/>
        <w:t>diaqnozu</w:t>
      </w:r>
      <w:r>
        <w:rPr>
          <w:spacing w:val="-3"/>
        </w:rPr>
        <w:t> </w:t>
      </w:r>
      <w:r>
        <w:rPr/>
        <w:t>xəstənin</w:t>
      </w:r>
      <w:r>
        <w:rPr>
          <w:spacing w:val="-4"/>
        </w:rPr>
        <w:t> </w:t>
      </w:r>
      <w:r>
        <w:rPr/>
        <w:t>anamnezinə</w:t>
      </w:r>
      <w:r>
        <w:rPr>
          <w:spacing w:val="1"/>
        </w:rPr>
        <w:t> </w:t>
      </w:r>
      <w:r>
        <w:rPr/>
        <w:t>və</w:t>
      </w:r>
      <w:r>
        <w:rPr>
          <w:spacing w:val="-5"/>
        </w:rPr>
        <w:t> </w:t>
      </w:r>
      <w:r>
        <w:rPr/>
        <w:t>klinik</w:t>
      </w:r>
      <w:r>
        <w:rPr>
          <w:spacing w:val="-3"/>
        </w:rPr>
        <w:t> </w:t>
      </w:r>
      <w:r>
        <w:rPr/>
        <w:t>əlamətlərə</w:t>
      </w:r>
      <w:r>
        <w:rPr>
          <w:spacing w:val="-4"/>
        </w:rPr>
        <w:t> </w:t>
      </w:r>
      <w:r>
        <w:rPr/>
        <w:t>görə</w:t>
      </w:r>
      <w:r>
        <w:rPr>
          <w:spacing w:val="-4"/>
        </w:rPr>
        <w:t> </w:t>
      </w:r>
      <w:r>
        <w:rPr>
          <w:spacing w:val="-2"/>
        </w:rPr>
        <w:t>qoyulur.</w:t>
      </w:r>
    </w:p>
    <w:p>
      <w:pPr>
        <w:pStyle w:val="BodyText"/>
        <w:spacing w:line="259" w:lineRule="auto" w:before="185"/>
      </w:pPr>
      <w:r>
        <w:rPr>
          <w:b/>
        </w:rPr>
        <w:t>Müalicə</w:t>
      </w:r>
      <w:r>
        <w:rPr>
          <w:b/>
          <w:spacing w:val="-5"/>
        </w:rPr>
        <w:t> </w:t>
      </w:r>
      <w:r>
        <w:rPr>
          <w:b/>
        </w:rPr>
        <w:t>prinsipləri. </w:t>
      </w:r>
      <w:r>
        <w:rPr/>
        <w:t>Kəskin</w:t>
      </w:r>
      <w:r>
        <w:rPr>
          <w:spacing w:val="-3"/>
        </w:rPr>
        <w:t> </w:t>
      </w:r>
      <w:r>
        <w:rPr/>
        <w:t>övrə</w:t>
      </w:r>
      <w:r>
        <w:rPr>
          <w:spacing w:val="-4"/>
        </w:rPr>
        <w:t> </w:t>
      </w:r>
      <w:r>
        <w:rPr/>
        <w:t>xəstəliyinin müalicəsi</w:t>
      </w:r>
      <w:r>
        <w:rPr>
          <w:spacing w:val="-11"/>
        </w:rPr>
        <w:t> </w:t>
      </w:r>
      <w:r>
        <w:rPr/>
        <w:t>6</w:t>
      </w:r>
      <w:r>
        <w:rPr>
          <w:spacing w:val="-3"/>
        </w:rPr>
        <w:t> </w:t>
      </w:r>
      <w:r>
        <w:rPr/>
        <w:t>həftəyə</w:t>
      </w:r>
      <w:r>
        <w:rPr>
          <w:spacing w:val="-4"/>
        </w:rPr>
        <w:t> </w:t>
      </w:r>
      <w:r>
        <w:rPr/>
        <w:t>qədərdir.</w:t>
      </w:r>
      <w:r>
        <w:rPr>
          <w:spacing w:val="-1"/>
        </w:rPr>
        <w:t> </w:t>
      </w:r>
      <w:r>
        <w:rPr/>
        <w:t>Xroniki</w:t>
      </w:r>
      <w:r>
        <w:rPr>
          <w:spacing w:val="-8"/>
        </w:rPr>
        <w:t> </w:t>
      </w:r>
      <w:r>
        <w:rPr/>
        <w:t>övrənin müalicəsi illər boyu davam</w:t>
      </w:r>
      <w:r>
        <w:rPr>
          <w:spacing w:val="-2"/>
        </w:rPr>
        <w:t> </w:t>
      </w:r>
      <w:r>
        <w:rPr/>
        <w:t>edə bilər. Bəzi xəstələrdə ömrün sonuna qədər davam edir. </w:t>
      </w:r>
      <w:r>
        <w:rPr>
          <w:color w:val="242424"/>
        </w:rPr>
        <w:t>Övrə </w:t>
      </w:r>
      <w:r>
        <w:rPr/>
        <w:t>zamanı xəstəyə ilk növbədə aşağıdakı yardımları etmək lazımdır:</w:t>
      </w:r>
    </w:p>
    <w:p>
      <w:pPr>
        <w:pStyle w:val="BodyText"/>
        <w:spacing w:before="1"/>
        <w:ind w:left="0"/>
      </w:pPr>
    </w:p>
    <w:p>
      <w:pPr>
        <w:pStyle w:val="ListParagraph"/>
        <w:numPr>
          <w:ilvl w:val="1"/>
          <w:numId w:val="113"/>
        </w:numPr>
        <w:tabs>
          <w:tab w:pos="1033" w:val="left" w:leader="none"/>
        </w:tabs>
        <w:spacing w:line="240" w:lineRule="auto" w:before="0" w:after="0"/>
        <w:ind w:left="1033" w:right="0" w:hanging="359"/>
        <w:jc w:val="left"/>
        <w:rPr>
          <w:sz w:val="24"/>
        </w:rPr>
      </w:pPr>
      <w:r>
        <w:rPr>
          <w:color w:val="242424"/>
          <w:sz w:val="24"/>
        </w:rPr>
        <w:t>əzələyə</w:t>
      </w:r>
      <w:r>
        <w:rPr>
          <w:color w:val="242424"/>
          <w:spacing w:val="-9"/>
          <w:sz w:val="24"/>
        </w:rPr>
        <w:t> </w:t>
      </w:r>
      <w:r>
        <w:rPr>
          <w:color w:val="242424"/>
          <w:sz w:val="24"/>
        </w:rPr>
        <w:t>antihistamin</w:t>
      </w:r>
      <w:r>
        <w:rPr>
          <w:color w:val="242424"/>
          <w:spacing w:val="-5"/>
          <w:sz w:val="24"/>
        </w:rPr>
        <w:t> </w:t>
      </w:r>
      <w:r>
        <w:rPr>
          <w:color w:val="242424"/>
          <w:sz w:val="24"/>
        </w:rPr>
        <w:t>preparatlar</w:t>
      </w:r>
      <w:r>
        <w:rPr>
          <w:color w:val="242424"/>
          <w:spacing w:val="-4"/>
          <w:sz w:val="24"/>
        </w:rPr>
        <w:t> </w:t>
      </w:r>
      <w:r>
        <w:rPr>
          <w:color w:val="242424"/>
          <w:sz w:val="24"/>
        </w:rPr>
        <w:t>(pipolfen,</w:t>
      </w:r>
      <w:r>
        <w:rPr>
          <w:color w:val="242424"/>
          <w:spacing w:val="1"/>
          <w:sz w:val="24"/>
        </w:rPr>
        <w:t> </w:t>
      </w:r>
      <w:r>
        <w:rPr>
          <w:color w:val="242424"/>
          <w:sz w:val="24"/>
        </w:rPr>
        <w:t>yaxud</w:t>
      </w:r>
      <w:r>
        <w:rPr>
          <w:color w:val="242424"/>
          <w:spacing w:val="-6"/>
          <w:sz w:val="24"/>
        </w:rPr>
        <w:t> </w:t>
      </w:r>
      <w:r>
        <w:rPr>
          <w:color w:val="242424"/>
          <w:sz w:val="24"/>
        </w:rPr>
        <w:t>suprastin,</w:t>
      </w:r>
      <w:r>
        <w:rPr>
          <w:color w:val="242424"/>
          <w:spacing w:val="1"/>
          <w:sz w:val="24"/>
        </w:rPr>
        <w:t> </w:t>
      </w:r>
      <w:r>
        <w:rPr>
          <w:color w:val="242424"/>
          <w:sz w:val="24"/>
        </w:rPr>
        <w:t>ya</w:t>
      </w:r>
      <w:r>
        <w:rPr>
          <w:color w:val="242424"/>
          <w:spacing w:val="-6"/>
          <w:sz w:val="24"/>
        </w:rPr>
        <w:t> </w:t>
      </w:r>
      <w:r>
        <w:rPr>
          <w:color w:val="242424"/>
          <w:sz w:val="24"/>
        </w:rPr>
        <w:t>da</w:t>
      </w:r>
      <w:r>
        <w:rPr>
          <w:color w:val="242424"/>
          <w:spacing w:val="-6"/>
          <w:sz w:val="24"/>
        </w:rPr>
        <w:t> </w:t>
      </w:r>
      <w:r>
        <w:rPr>
          <w:color w:val="242424"/>
          <w:sz w:val="24"/>
        </w:rPr>
        <w:t>dimedrol)</w:t>
      </w:r>
      <w:r>
        <w:rPr>
          <w:color w:val="242424"/>
          <w:spacing w:val="-4"/>
          <w:sz w:val="24"/>
        </w:rPr>
        <w:t> </w:t>
      </w:r>
      <w:r>
        <w:rPr>
          <w:color w:val="242424"/>
          <w:spacing w:val="-2"/>
          <w:sz w:val="24"/>
        </w:rPr>
        <w:t>vurulur;</w:t>
      </w:r>
    </w:p>
    <w:p>
      <w:pPr>
        <w:pStyle w:val="ListParagraph"/>
        <w:numPr>
          <w:ilvl w:val="1"/>
          <w:numId w:val="113"/>
        </w:numPr>
        <w:tabs>
          <w:tab w:pos="1033" w:val="left" w:leader="none"/>
        </w:tabs>
        <w:spacing w:line="240" w:lineRule="auto" w:before="8" w:after="0"/>
        <w:ind w:left="1033" w:right="0" w:hanging="359"/>
        <w:jc w:val="left"/>
        <w:rPr>
          <w:sz w:val="24"/>
        </w:rPr>
      </w:pPr>
      <w:r>
        <w:rPr>
          <w:color w:val="242424"/>
          <w:sz w:val="24"/>
        </w:rPr>
        <w:t>ağır</w:t>
      </w:r>
      <w:r>
        <w:rPr>
          <w:color w:val="242424"/>
          <w:spacing w:val="-2"/>
          <w:sz w:val="24"/>
        </w:rPr>
        <w:t> </w:t>
      </w:r>
      <w:r>
        <w:rPr>
          <w:color w:val="242424"/>
          <w:sz w:val="24"/>
        </w:rPr>
        <w:t>hallarda</w:t>
      </w:r>
      <w:r>
        <w:rPr>
          <w:color w:val="242424"/>
          <w:spacing w:val="1"/>
          <w:sz w:val="24"/>
        </w:rPr>
        <w:t> </w:t>
      </w:r>
      <w:r>
        <w:rPr>
          <w:color w:val="242424"/>
          <w:sz w:val="24"/>
        </w:rPr>
        <w:t>venaya</w:t>
      </w:r>
      <w:r>
        <w:rPr>
          <w:color w:val="242424"/>
          <w:spacing w:val="-4"/>
          <w:sz w:val="24"/>
        </w:rPr>
        <w:t> </w:t>
      </w:r>
      <w:r>
        <w:rPr>
          <w:color w:val="242424"/>
          <w:sz w:val="24"/>
        </w:rPr>
        <w:t>prednizalon</w:t>
      </w:r>
      <w:r>
        <w:rPr>
          <w:color w:val="242424"/>
          <w:spacing w:val="-7"/>
          <w:sz w:val="24"/>
        </w:rPr>
        <w:t> </w:t>
      </w:r>
      <w:r>
        <w:rPr>
          <w:color w:val="242424"/>
          <w:spacing w:val="-2"/>
          <w:sz w:val="24"/>
        </w:rPr>
        <w:t>vurulur.</w:t>
      </w:r>
    </w:p>
    <w:p>
      <w:pPr>
        <w:spacing w:before="271"/>
        <w:ind w:left="314" w:right="0" w:firstLine="0"/>
        <w:jc w:val="left"/>
        <w:rPr>
          <w:sz w:val="24"/>
        </w:rPr>
      </w:pPr>
      <w:r>
        <w:rPr>
          <w:b/>
          <w:sz w:val="24"/>
        </w:rPr>
        <w:t>Profilaktiası.</w:t>
      </w:r>
      <w:r>
        <w:rPr>
          <w:b/>
          <w:spacing w:val="-1"/>
          <w:sz w:val="24"/>
        </w:rPr>
        <w:t> </w:t>
      </w:r>
      <w:r>
        <w:rPr>
          <w:sz w:val="24"/>
        </w:rPr>
        <w:t>Qida</w:t>
      </w:r>
      <w:r>
        <w:rPr>
          <w:spacing w:val="1"/>
          <w:sz w:val="24"/>
        </w:rPr>
        <w:t> </w:t>
      </w:r>
      <w:r>
        <w:rPr>
          <w:sz w:val="24"/>
        </w:rPr>
        <w:t>faktorları</w:t>
      </w:r>
      <w:r>
        <w:rPr>
          <w:spacing w:val="-11"/>
          <w:sz w:val="24"/>
        </w:rPr>
        <w:t> </w:t>
      </w:r>
      <w:r>
        <w:rPr>
          <w:sz w:val="24"/>
        </w:rPr>
        <w:t>rol</w:t>
      </w:r>
      <w:r>
        <w:rPr>
          <w:spacing w:val="-11"/>
          <w:sz w:val="24"/>
        </w:rPr>
        <w:t> </w:t>
      </w:r>
      <w:r>
        <w:rPr>
          <w:sz w:val="24"/>
        </w:rPr>
        <w:t>oynayırsa</w:t>
      </w:r>
      <w:r>
        <w:rPr>
          <w:spacing w:val="-4"/>
          <w:sz w:val="24"/>
        </w:rPr>
        <w:t> </w:t>
      </w:r>
      <w:r>
        <w:rPr>
          <w:sz w:val="24"/>
        </w:rPr>
        <w:t>spesifik</w:t>
      </w:r>
      <w:r>
        <w:rPr>
          <w:spacing w:val="-2"/>
          <w:sz w:val="24"/>
        </w:rPr>
        <w:t> </w:t>
      </w:r>
      <w:r>
        <w:rPr>
          <w:sz w:val="24"/>
        </w:rPr>
        <w:t>pəhriz</w:t>
      </w:r>
      <w:r>
        <w:rPr>
          <w:spacing w:val="-4"/>
          <w:sz w:val="24"/>
        </w:rPr>
        <w:t> </w:t>
      </w:r>
      <w:r>
        <w:rPr>
          <w:sz w:val="24"/>
        </w:rPr>
        <w:t>təyin</w:t>
      </w:r>
      <w:r>
        <w:rPr>
          <w:spacing w:val="-2"/>
          <w:sz w:val="24"/>
        </w:rPr>
        <w:t> edilir.</w:t>
      </w:r>
    </w:p>
    <w:p>
      <w:pPr>
        <w:spacing w:after="0"/>
        <w:jc w:val="left"/>
        <w:rPr>
          <w:sz w:val="24"/>
        </w:rPr>
        <w:sectPr>
          <w:pgSz w:w="11910" w:h="16840"/>
          <w:pgMar w:header="0" w:footer="1467" w:top="980" w:bottom="1660" w:left="708" w:right="850"/>
        </w:sectPr>
      </w:pPr>
    </w:p>
    <w:p>
      <w:pPr>
        <w:pStyle w:val="Heading1"/>
        <w:spacing w:before="65"/>
        <w:ind w:right="0"/>
      </w:pPr>
      <w:bookmarkStart w:name="_bookmark28" w:id="31"/>
      <w:bookmarkEnd w:id="31"/>
      <w:r>
        <w:rPr>
          <w:b w:val="0"/>
        </w:rPr>
      </w:r>
      <w:r>
        <w:rPr/>
        <w:t>Mövzu</w:t>
      </w:r>
      <w:r>
        <w:rPr>
          <w:spacing w:val="-14"/>
        </w:rPr>
        <w:t> </w:t>
      </w:r>
      <w:r>
        <w:rPr>
          <w:spacing w:val="-5"/>
        </w:rPr>
        <w:t>15</w:t>
      </w:r>
    </w:p>
    <w:p>
      <w:pPr>
        <w:spacing w:before="186"/>
        <w:ind w:left="314" w:right="0" w:firstLine="0"/>
        <w:jc w:val="left"/>
        <w:rPr>
          <w:b/>
          <w:position w:val="2"/>
          <w:sz w:val="28"/>
        </w:rPr>
      </w:pPr>
      <w:bookmarkStart w:name="_bookmark29" w:id="32"/>
      <w:bookmarkEnd w:id="32"/>
      <w:r>
        <w:rPr/>
      </w:r>
      <w:r>
        <w:rPr>
          <w:b/>
          <w:position w:val="2"/>
          <w:sz w:val="28"/>
        </w:rPr>
        <w:t>Avitaminozlar</w:t>
      </w:r>
      <w:r>
        <w:rPr>
          <w:b/>
          <w:spacing w:val="-5"/>
          <w:position w:val="2"/>
          <w:sz w:val="28"/>
        </w:rPr>
        <w:t> </w:t>
      </w:r>
      <w:r>
        <w:rPr>
          <w:b/>
          <w:position w:val="2"/>
          <w:sz w:val="28"/>
        </w:rPr>
        <w:t>(vitamin</w:t>
      </w:r>
      <w:r>
        <w:rPr>
          <w:b/>
          <w:spacing w:val="-10"/>
          <w:position w:val="2"/>
          <w:sz w:val="28"/>
        </w:rPr>
        <w:t> </w:t>
      </w:r>
      <w:r>
        <w:rPr>
          <w:b/>
          <w:position w:val="2"/>
          <w:sz w:val="28"/>
        </w:rPr>
        <w:t>A,</w:t>
      </w:r>
      <w:r>
        <w:rPr>
          <w:b/>
          <w:spacing w:val="-3"/>
          <w:position w:val="2"/>
          <w:sz w:val="28"/>
        </w:rPr>
        <w:t> </w:t>
      </w:r>
      <w:r>
        <w:rPr>
          <w:b/>
          <w:position w:val="2"/>
          <w:sz w:val="28"/>
        </w:rPr>
        <w:t>C,</w:t>
      </w:r>
      <w:r>
        <w:rPr>
          <w:b/>
          <w:spacing w:val="-2"/>
          <w:position w:val="2"/>
          <w:sz w:val="28"/>
        </w:rPr>
        <w:t> </w:t>
      </w:r>
      <w:r>
        <w:rPr>
          <w:b/>
          <w:position w:val="2"/>
          <w:sz w:val="28"/>
        </w:rPr>
        <w:t>D,</w:t>
      </w:r>
      <w:r>
        <w:rPr>
          <w:b/>
          <w:spacing w:val="-2"/>
          <w:position w:val="2"/>
          <w:sz w:val="28"/>
        </w:rPr>
        <w:t> </w:t>
      </w:r>
      <w:r>
        <w:rPr>
          <w:b/>
          <w:position w:val="2"/>
          <w:sz w:val="28"/>
        </w:rPr>
        <w:t>K,</w:t>
      </w:r>
      <w:r>
        <w:rPr>
          <w:b/>
          <w:spacing w:val="-4"/>
          <w:position w:val="2"/>
          <w:sz w:val="28"/>
        </w:rPr>
        <w:t> </w:t>
      </w:r>
      <w:r>
        <w:rPr>
          <w:b/>
          <w:position w:val="2"/>
          <w:sz w:val="28"/>
        </w:rPr>
        <w:t>B</w:t>
      </w:r>
      <w:r>
        <w:rPr>
          <w:b/>
          <w:sz w:val="18"/>
        </w:rPr>
        <w:t>1</w:t>
      </w:r>
      <w:r>
        <w:rPr>
          <w:b/>
          <w:position w:val="2"/>
          <w:sz w:val="28"/>
        </w:rPr>
        <w:t>,</w:t>
      </w:r>
      <w:r>
        <w:rPr>
          <w:b/>
          <w:spacing w:val="-7"/>
          <w:position w:val="2"/>
          <w:sz w:val="28"/>
        </w:rPr>
        <w:t> </w:t>
      </w:r>
      <w:r>
        <w:rPr>
          <w:b/>
          <w:position w:val="2"/>
          <w:sz w:val="28"/>
        </w:rPr>
        <w:t>B</w:t>
      </w:r>
      <w:r>
        <w:rPr>
          <w:b/>
          <w:sz w:val="18"/>
        </w:rPr>
        <w:t>6</w:t>
      </w:r>
      <w:r>
        <w:rPr>
          <w:b/>
          <w:position w:val="2"/>
          <w:sz w:val="28"/>
        </w:rPr>
        <w:t>,</w:t>
      </w:r>
      <w:r>
        <w:rPr>
          <w:b/>
          <w:spacing w:val="-7"/>
          <w:position w:val="2"/>
          <w:sz w:val="28"/>
        </w:rPr>
        <w:t> </w:t>
      </w:r>
      <w:r>
        <w:rPr>
          <w:b/>
          <w:position w:val="2"/>
          <w:sz w:val="28"/>
        </w:rPr>
        <w:t>fol</w:t>
      </w:r>
      <w:r>
        <w:rPr>
          <w:b/>
          <w:spacing w:val="-5"/>
          <w:position w:val="2"/>
          <w:sz w:val="28"/>
        </w:rPr>
        <w:t> </w:t>
      </w:r>
      <w:r>
        <w:rPr>
          <w:b/>
          <w:position w:val="2"/>
          <w:sz w:val="28"/>
        </w:rPr>
        <w:t>turşusu).</w:t>
      </w:r>
      <w:r>
        <w:rPr>
          <w:b/>
          <w:spacing w:val="-2"/>
          <w:position w:val="2"/>
          <w:sz w:val="28"/>
        </w:rPr>
        <w:t> Dietoterapiya.</w:t>
      </w:r>
    </w:p>
    <w:p>
      <w:pPr>
        <w:pStyle w:val="BodyText"/>
        <w:spacing w:before="7"/>
        <w:ind w:left="0"/>
        <w:rPr>
          <w:b/>
          <w:sz w:val="13"/>
        </w:rPr>
      </w:pPr>
      <w:r>
        <w:rPr>
          <w:b/>
          <w:sz w:val="13"/>
        </w:rPr>
        <w:drawing>
          <wp:anchor distT="0" distB="0" distL="0" distR="0" allowOverlap="1" layoutInCell="1" locked="0" behindDoc="1" simplePos="0" relativeHeight="487638016">
            <wp:simplePos x="0" y="0"/>
            <wp:positionH relativeFrom="page">
              <wp:posOffset>1617852</wp:posOffset>
            </wp:positionH>
            <wp:positionV relativeFrom="paragraph">
              <wp:posOffset>115223</wp:posOffset>
            </wp:positionV>
            <wp:extent cx="4655848" cy="2870834"/>
            <wp:effectExtent l="0" t="0" r="0" b="0"/>
            <wp:wrapTopAndBottom/>
            <wp:docPr id="275" name="Image 275"/>
            <wp:cNvGraphicFramePr>
              <a:graphicFrameLocks/>
            </wp:cNvGraphicFramePr>
            <a:graphic>
              <a:graphicData uri="http://schemas.openxmlformats.org/drawingml/2006/picture">
                <pic:pic>
                  <pic:nvPicPr>
                    <pic:cNvPr id="275" name="Image 275"/>
                    <pic:cNvPicPr/>
                  </pic:nvPicPr>
                  <pic:blipFill>
                    <a:blip r:embed="rId185" cstate="print"/>
                    <a:stretch>
                      <a:fillRect/>
                    </a:stretch>
                  </pic:blipFill>
                  <pic:spPr>
                    <a:xfrm>
                      <a:off x="0" y="0"/>
                      <a:ext cx="4655848" cy="2870834"/>
                    </a:xfrm>
                    <a:prstGeom prst="rect">
                      <a:avLst/>
                    </a:prstGeom>
                  </pic:spPr>
                </pic:pic>
              </a:graphicData>
            </a:graphic>
          </wp:anchor>
        </w:drawing>
      </w:r>
    </w:p>
    <w:p>
      <w:pPr>
        <w:pStyle w:val="BodyText"/>
        <w:spacing w:line="256" w:lineRule="auto" w:before="190"/>
        <w:ind w:right="420"/>
      </w:pPr>
      <w:r>
        <w:rPr/>
        <w:t>Vitaminlər (latınca “vita” – “həyat”) üzvi</w:t>
      </w:r>
      <w:r>
        <w:rPr>
          <w:spacing w:val="-1"/>
        </w:rPr>
        <w:t> </w:t>
      </w:r>
      <w:r>
        <w:rPr/>
        <w:t>birləşmələr olub insan və heyvanların</w:t>
      </w:r>
      <w:r>
        <w:rPr>
          <w:spacing w:val="-1"/>
        </w:rPr>
        <w:t> </w:t>
      </w:r>
      <w:r>
        <w:rPr/>
        <w:t>qidasının zəruri hissəsidir.</w:t>
      </w:r>
      <w:r>
        <w:rPr>
          <w:spacing w:val="-2"/>
        </w:rPr>
        <w:t> </w:t>
      </w:r>
      <w:r>
        <w:rPr/>
        <w:t>Orqanizmin</w:t>
      </w:r>
      <w:r>
        <w:rPr>
          <w:spacing w:val="-4"/>
        </w:rPr>
        <w:t> </w:t>
      </w:r>
      <w:r>
        <w:rPr/>
        <w:t>normal</w:t>
      </w:r>
      <w:r>
        <w:rPr>
          <w:spacing w:val="-9"/>
        </w:rPr>
        <w:t> </w:t>
      </w:r>
      <w:r>
        <w:rPr/>
        <w:t>həyat fəaliyyəti</w:t>
      </w:r>
      <w:r>
        <w:rPr>
          <w:spacing w:val="-12"/>
        </w:rPr>
        <w:t> </w:t>
      </w:r>
      <w:r>
        <w:rPr/>
        <w:t>üçün</w:t>
      </w:r>
      <w:r>
        <w:rPr>
          <w:spacing w:val="-9"/>
        </w:rPr>
        <w:t> </w:t>
      </w:r>
      <w:r>
        <w:rPr/>
        <w:t>vitaminlərin</w:t>
      </w:r>
      <w:r>
        <w:rPr>
          <w:spacing w:val="-4"/>
        </w:rPr>
        <w:t> </w:t>
      </w:r>
      <w:r>
        <w:rPr/>
        <w:t>xüsusi</w:t>
      </w:r>
      <w:r>
        <w:rPr>
          <w:spacing w:val="-4"/>
        </w:rPr>
        <w:t> </w:t>
      </w:r>
      <w:r>
        <w:rPr/>
        <w:t>yeri</w:t>
      </w:r>
      <w:r>
        <w:rPr>
          <w:spacing w:val="-9"/>
        </w:rPr>
        <w:t> </w:t>
      </w:r>
      <w:r>
        <w:rPr/>
        <w:t>var.</w:t>
      </w:r>
      <w:r>
        <w:rPr>
          <w:spacing w:val="-2"/>
        </w:rPr>
        <w:t> </w:t>
      </w:r>
      <w:r>
        <w:rPr/>
        <w:t>Onlar maddələr mübadiləsi prosesində, sinir sisteminin fəaliyyətində iştirak edirlər.</w:t>
      </w:r>
    </w:p>
    <w:p>
      <w:pPr>
        <w:spacing w:before="161"/>
        <w:ind w:left="314" w:right="0" w:firstLine="0"/>
        <w:jc w:val="left"/>
        <w:rPr>
          <w:sz w:val="24"/>
        </w:rPr>
      </w:pPr>
      <w:r>
        <w:rPr>
          <w:b/>
          <w:sz w:val="24"/>
        </w:rPr>
        <w:t>Təsnifatı.</w:t>
      </w:r>
      <w:r>
        <w:rPr>
          <w:b/>
          <w:spacing w:val="1"/>
          <w:sz w:val="24"/>
        </w:rPr>
        <w:t> </w:t>
      </w:r>
      <w:r>
        <w:rPr>
          <w:sz w:val="24"/>
        </w:rPr>
        <w:t>Vitaminlər </w:t>
      </w:r>
      <w:r>
        <w:rPr>
          <w:b/>
          <w:sz w:val="24"/>
        </w:rPr>
        <w:t>2</w:t>
      </w:r>
      <w:r>
        <w:rPr>
          <w:b/>
          <w:spacing w:val="-2"/>
          <w:sz w:val="24"/>
        </w:rPr>
        <w:t> </w:t>
      </w:r>
      <w:r>
        <w:rPr>
          <w:sz w:val="24"/>
        </w:rPr>
        <w:t>qrupa</w:t>
      </w:r>
      <w:r>
        <w:rPr>
          <w:spacing w:val="-2"/>
          <w:sz w:val="24"/>
        </w:rPr>
        <w:t> bölünür:</w:t>
      </w:r>
    </w:p>
    <w:p>
      <w:pPr>
        <w:pStyle w:val="ListParagraph"/>
        <w:numPr>
          <w:ilvl w:val="0"/>
          <w:numId w:val="114"/>
        </w:numPr>
        <w:tabs>
          <w:tab w:pos="558" w:val="left" w:leader="none"/>
        </w:tabs>
        <w:spacing w:line="240" w:lineRule="auto" w:before="180" w:after="0"/>
        <w:ind w:left="558" w:right="0" w:hanging="244"/>
        <w:jc w:val="left"/>
        <w:rPr>
          <w:b/>
          <w:sz w:val="24"/>
        </w:rPr>
      </w:pPr>
      <w:r>
        <w:rPr>
          <w:sz w:val="24"/>
        </w:rPr>
        <w:t>Yağlarda</w:t>
      </w:r>
      <w:r>
        <w:rPr>
          <w:spacing w:val="2"/>
          <w:sz w:val="24"/>
        </w:rPr>
        <w:t> </w:t>
      </w:r>
      <w:r>
        <w:rPr>
          <w:sz w:val="24"/>
        </w:rPr>
        <w:t>həll</w:t>
      </w:r>
      <w:r>
        <w:rPr>
          <w:spacing w:val="-10"/>
          <w:sz w:val="24"/>
        </w:rPr>
        <w:t> </w:t>
      </w:r>
      <w:r>
        <w:rPr>
          <w:sz w:val="24"/>
        </w:rPr>
        <w:t>olan</w:t>
      </w:r>
      <w:r>
        <w:rPr>
          <w:spacing w:val="-1"/>
          <w:sz w:val="24"/>
        </w:rPr>
        <w:t> </w:t>
      </w:r>
      <w:r>
        <w:rPr>
          <w:sz w:val="24"/>
        </w:rPr>
        <w:t>vitaminlər</w:t>
      </w:r>
      <w:r>
        <w:rPr>
          <w:spacing w:val="-1"/>
          <w:sz w:val="24"/>
        </w:rPr>
        <w:t> </w:t>
      </w:r>
      <w:r>
        <w:rPr>
          <w:sz w:val="24"/>
        </w:rPr>
        <w:t>(A,</w:t>
      </w:r>
      <w:r>
        <w:rPr>
          <w:spacing w:val="1"/>
          <w:sz w:val="24"/>
        </w:rPr>
        <w:t> </w:t>
      </w:r>
      <w:r>
        <w:rPr>
          <w:sz w:val="24"/>
        </w:rPr>
        <w:t>D, E,</w:t>
      </w:r>
      <w:r>
        <w:rPr>
          <w:spacing w:val="-4"/>
          <w:sz w:val="24"/>
        </w:rPr>
        <w:t> </w:t>
      </w:r>
      <w:r>
        <w:rPr>
          <w:sz w:val="24"/>
        </w:rPr>
        <w:t>K</w:t>
      </w:r>
      <w:r>
        <w:rPr>
          <w:spacing w:val="-7"/>
          <w:sz w:val="24"/>
        </w:rPr>
        <w:t> </w:t>
      </w:r>
      <w:r>
        <w:rPr>
          <w:spacing w:val="-2"/>
          <w:sz w:val="24"/>
        </w:rPr>
        <w:t>vitaminləri);</w:t>
      </w:r>
    </w:p>
    <w:p>
      <w:pPr>
        <w:pStyle w:val="ListParagraph"/>
        <w:numPr>
          <w:ilvl w:val="0"/>
          <w:numId w:val="114"/>
        </w:numPr>
        <w:tabs>
          <w:tab w:pos="558" w:val="left" w:leader="none"/>
        </w:tabs>
        <w:spacing w:line="240" w:lineRule="auto" w:before="174" w:after="0"/>
        <w:ind w:left="558" w:right="0" w:hanging="244"/>
        <w:jc w:val="left"/>
        <w:rPr>
          <w:b/>
          <w:position w:val="2"/>
          <w:sz w:val="24"/>
        </w:rPr>
      </w:pPr>
      <w:r>
        <w:rPr>
          <w:position w:val="2"/>
          <w:sz w:val="24"/>
        </w:rPr>
        <w:t>Suda</w:t>
      </w:r>
      <w:r>
        <w:rPr>
          <w:spacing w:val="-7"/>
          <w:position w:val="2"/>
          <w:sz w:val="24"/>
        </w:rPr>
        <w:t> </w:t>
      </w:r>
      <w:r>
        <w:rPr>
          <w:position w:val="2"/>
          <w:sz w:val="24"/>
        </w:rPr>
        <w:t>həll</w:t>
      </w:r>
      <w:r>
        <w:rPr>
          <w:spacing w:val="-5"/>
          <w:position w:val="2"/>
          <w:sz w:val="24"/>
        </w:rPr>
        <w:t> </w:t>
      </w:r>
      <w:r>
        <w:rPr>
          <w:position w:val="2"/>
          <w:sz w:val="24"/>
        </w:rPr>
        <w:t>olan vitaminlər</w:t>
      </w:r>
      <w:r>
        <w:rPr>
          <w:spacing w:val="1"/>
          <w:position w:val="2"/>
          <w:sz w:val="24"/>
        </w:rPr>
        <w:t> </w:t>
      </w:r>
      <w:r>
        <w:rPr>
          <w:position w:val="2"/>
          <w:sz w:val="24"/>
        </w:rPr>
        <w:t>(B</w:t>
      </w:r>
      <w:r>
        <w:rPr>
          <w:sz w:val="16"/>
        </w:rPr>
        <w:t>1</w:t>
      </w:r>
      <w:r>
        <w:rPr>
          <w:position w:val="2"/>
          <w:sz w:val="24"/>
        </w:rPr>
        <w:t>,</w:t>
      </w:r>
      <w:r>
        <w:rPr>
          <w:spacing w:val="1"/>
          <w:position w:val="2"/>
          <w:sz w:val="24"/>
        </w:rPr>
        <w:t> </w:t>
      </w:r>
      <w:r>
        <w:rPr>
          <w:position w:val="2"/>
          <w:sz w:val="24"/>
        </w:rPr>
        <w:t>B</w:t>
      </w:r>
      <w:r>
        <w:rPr>
          <w:sz w:val="16"/>
        </w:rPr>
        <w:t>2</w:t>
      </w:r>
      <w:r>
        <w:rPr>
          <w:position w:val="2"/>
          <w:sz w:val="24"/>
        </w:rPr>
        <w:t>,</w:t>
      </w:r>
      <w:r>
        <w:rPr>
          <w:spacing w:val="-3"/>
          <w:position w:val="2"/>
          <w:sz w:val="24"/>
        </w:rPr>
        <w:t> </w:t>
      </w:r>
      <w:r>
        <w:rPr>
          <w:position w:val="2"/>
          <w:sz w:val="24"/>
        </w:rPr>
        <w:t>B</w:t>
      </w:r>
      <w:r>
        <w:rPr>
          <w:sz w:val="16"/>
        </w:rPr>
        <w:t>3</w:t>
      </w:r>
      <w:r>
        <w:rPr>
          <w:position w:val="2"/>
          <w:sz w:val="24"/>
        </w:rPr>
        <w:t>,</w:t>
      </w:r>
      <w:r>
        <w:rPr>
          <w:spacing w:val="-3"/>
          <w:position w:val="2"/>
          <w:sz w:val="24"/>
        </w:rPr>
        <w:t> </w:t>
      </w:r>
      <w:r>
        <w:rPr>
          <w:position w:val="2"/>
          <w:sz w:val="24"/>
        </w:rPr>
        <w:t>B</w:t>
      </w:r>
      <w:r>
        <w:rPr>
          <w:sz w:val="16"/>
        </w:rPr>
        <w:t>6</w:t>
      </w:r>
      <w:r>
        <w:rPr>
          <w:position w:val="2"/>
          <w:sz w:val="24"/>
        </w:rPr>
        <w:t>,</w:t>
      </w:r>
      <w:r>
        <w:rPr>
          <w:spacing w:val="-3"/>
          <w:position w:val="2"/>
          <w:sz w:val="24"/>
        </w:rPr>
        <w:t> </w:t>
      </w:r>
      <w:r>
        <w:rPr>
          <w:position w:val="2"/>
          <w:sz w:val="24"/>
        </w:rPr>
        <w:t>B</w:t>
      </w:r>
      <w:r>
        <w:rPr>
          <w:sz w:val="16"/>
        </w:rPr>
        <w:t>12</w:t>
      </w:r>
      <w:r>
        <w:rPr>
          <w:position w:val="2"/>
          <w:sz w:val="24"/>
        </w:rPr>
        <w:t>,</w:t>
      </w:r>
      <w:r>
        <w:rPr>
          <w:spacing w:val="1"/>
          <w:position w:val="2"/>
          <w:sz w:val="24"/>
        </w:rPr>
        <w:t> </w:t>
      </w:r>
      <w:r>
        <w:rPr>
          <w:position w:val="2"/>
          <w:sz w:val="24"/>
        </w:rPr>
        <w:t>B</w:t>
      </w:r>
      <w:r>
        <w:rPr>
          <w:sz w:val="16"/>
        </w:rPr>
        <w:t>15</w:t>
      </w:r>
      <w:r>
        <w:rPr>
          <w:position w:val="2"/>
          <w:sz w:val="24"/>
        </w:rPr>
        <w:t>,</w:t>
      </w:r>
      <w:r>
        <w:rPr>
          <w:spacing w:val="-3"/>
          <w:position w:val="2"/>
          <w:sz w:val="24"/>
        </w:rPr>
        <w:t> </w:t>
      </w:r>
      <w:r>
        <w:rPr>
          <w:position w:val="2"/>
          <w:sz w:val="24"/>
        </w:rPr>
        <w:t>PP,</w:t>
      </w:r>
      <w:r>
        <w:rPr>
          <w:spacing w:val="2"/>
          <w:position w:val="2"/>
          <w:sz w:val="24"/>
        </w:rPr>
        <w:t> </w:t>
      </w:r>
      <w:r>
        <w:rPr>
          <w:position w:val="2"/>
          <w:sz w:val="24"/>
        </w:rPr>
        <w:t>C,</w:t>
      </w:r>
      <w:r>
        <w:rPr>
          <w:spacing w:val="-3"/>
          <w:position w:val="2"/>
          <w:sz w:val="24"/>
        </w:rPr>
        <w:t> </w:t>
      </w:r>
      <w:r>
        <w:rPr>
          <w:position w:val="2"/>
          <w:sz w:val="24"/>
        </w:rPr>
        <w:t>P,</w:t>
      </w:r>
      <w:r>
        <w:rPr>
          <w:spacing w:val="-4"/>
          <w:position w:val="2"/>
          <w:sz w:val="24"/>
        </w:rPr>
        <w:t> </w:t>
      </w:r>
      <w:r>
        <w:rPr>
          <w:position w:val="2"/>
          <w:sz w:val="24"/>
        </w:rPr>
        <w:t>U</w:t>
      </w:r>
      <w:r>
        <w:rPr>
          <w:spacing w:val="-1"/>
          <w:position w:val="2"/>
          <w:sz w:val="24"/>
        </w:rPr>
        <w:t> </w:t>
      </w:r>
      <w:r>
        <w:rPr>
          <w:spacing w:val="-2"/>
          <w:position w:val="2"/>
          <w:sz w:val="24"/>
        </w:rPr>
        <w:t>vitaminləri).</w:t>
      </w:r>
    </w:p>
    <w:p>
      <w:pPr>
        <w:pStyle w:val="BodyText"/>
        <w:spacing w:line="256" w:lineRule="auto" w:before="174"/>
        <w:ind w:right="142"/>
      </w:pPr>
      <w:r>
        <w:rPr/>
        <w:t>Vitaminləri şərti olaraq latın əlifbasının müxtəlif hərfləri ilə işarə edirlər. Bundan əlavə bir sıra vitaminlərin</w:t>
      </w:r>
      <w:r>
        <w:rPr>
          <w:spacing w:val="-8"/>
        </w:rPr>
        <w:t> </w:t>
      </w:r>
      <w:r>
        <w:rPr/>
        <w:t>adlandırılmasında</w:t>
      </w:r>
      <w:r>
        <w:rPr>
          <w:spacing w:val="-2"/>
        </w:rPr>
        <w:t> </w:t>
      </w:r>
      <w:r>
        <w:rPr>
          <w:b/>
        </w:rPr>
        <w:t>2</w:t>
      </w:r>
      <w:r>
        <w:rPr>
          <w:b/>
          <w:spacing w:val="-2"/>
        </w:rPr>
        <w:t> </w:t>
      </w:r>
      <w:r>
        <w:rPr/>
        <w:t>prinsipdən</w:t>
      </w:r>
      <w:r>
        <w:rPr>
          <w:spacing w:val="-3"/>
        </w:rPr>
        <w:t> </w:t>
      </w:r>
      <w:r>
        <w:rPr/>
        <w:t>istifadə</w:t>
      </w:r>
      <w:r>
        <w:rPr>
          <w:spacing w:val="-4"/>
        </w:rPr>
        <w:t> </w:t>
      </w:r>
      <w:r>
        <w:rPr/>
        <w:t>edilir.</w:t>
      </w:r>
      <w:r>
        <w:rPr>
          <w:spacing w:val="-1"/>
        </w:rPr>
        <w:t> </w:t>
      </w:r>
      <w:r>
        <w:rPr/>
        <w:t>Bunların</w:t>
      </w:r>
      <w:r>
        <w:rPr>
          <w:spacing w:val="-3"/>
        </w:rPr>
        <w:t> </w:t>
      </w:r>
      <w:r>
        <w:rPr/>
        <w:t>birincisində</w:t>
      </w:r>
      <w:r>
        <w:rPr>
          <w:spacing w:val="-4"/>
        </w:rPr>
        <w:t> </w:t>
      </w:r>
      <w:r>
        <w:rPr/>
        <w:t>vitaminlərin</w:t>
      </w:r>
      <w:r>
        <w:rPr>
          <w:spacing w:val="-8"/>
        </w:rPr>
        <w:t> </w:t>
      </w:r>
      <w:r>
        <w:rPr/>
        <w:t>kimyəvi tərkibi, ikincisində isə bioloji təsir xüsusiyyəti (yəni onun hansı xəstəliyin qarşısını alması) əsas</w:t>
      </w:r>
    </w:p>
    <w:p>
      <w:pPr>
        <w:pStyle w:val="BodyText"/>
        <w:spacing w:line="254" w:lineRule="auto"/>
        <w:ind w:right="420"/>
      </w:pPr>
      <w:r>
        <w:rPr/>
        <w:t>götürülür. İnsan orqanizminin normal fəaliyyəti üçün orqanizmə daim müxtəlif maddələr daxil olmalıdır</w:t>
      </w:r>
      <w:r>
        <w:rPr>
          <w:spacing w:val="-3"/>
        </w:rPr>
        <w:t> </w:t>
      </w:r>
      <w:r>
        <w:rPr/>
        <w:t>–</w:t>
      </w:r>
      <w:r>
        <w:rPr>
          <w:spacing w:val="-6"/>
        </w:rPr>
        <w:t> </w:t>
      </w:r>
      <w:r>
        <w:rPr/>
        <w:t>zülallar, yağlar,</w:t>
      </w:r>
      <w:r>
        <w:rPr>
          <w:spacing w:val="-4"/>
        </w:rPr>
        <w:t> </w:t>
      </w:r>
      <w:r>
        <w:rPr/>
        <w:t>karbohidratlar,</w:t>
      </w:r>
      <w:r>
        <w:rPr>
          <w:spacing w:val="-4"/>
        </w:rPr>
        <w:t> </w:t>
      </w:r>
      <w:r>
        <w:rPr/>
        <w:t>müxtəlif</w:t>
      </w:r>
      <w:r>
        <w:rPr>
          <w:spacing w:val="-8"/>
        </w:rPr>
        <w:t> </w:t>
      </w:r>
      <w:r>
        <w:rPr/>
        <w:t>mikro</w:t>
      </w:r>
      <w:r>
        <w:rPr>
          <w:spacing w:val="-2"/>
        </w:rPr>
        <w:t> </w:t>
      </w:r>
      <w:r>
        <w:rPr/>
        <w:t>və</w:t>
      </w:r>
      <w:r>
        <w:rPr>
          <w:spacing w:val="-2"/>
        </w:rPr>
        <w:t> </w:t>
      </w:r>
      <w:r>
        <w:rPr/>
        <w:t>makro</w:t>
      </w:r>
      <w:r>
        <w:rPr>
          <w:spacing w:val="-2"/>
        </w:rPr>
        <w:t> </w:t>
      </w:r>
      <w:r>
        <w:rPr/>
        <w:t>elementlər,</w:t>
      </w:r>
      <w:r>
        <w:rPr>
          <w:spacing w:val="-4"/>
        </w:rPr>
        <w:t> </w:t>
      </w:r>
      <w:r>
        <w:rPr/>
        <w:t>vitaminlər</w:t>
      </w:r>
      <w:r>
        <w:rPr>
          <w:spacing w:val="-5"/>
        </w:rPr>
        <w:t> </w:t>
      </w:r>
      <w:r>
        <w:rPr/>
        <w:t>və</w:t>
      </w:r>
      <w:r>
        <w:rPr>
          <w:spacing w:val="-6"/>
        </w:rPr>
        <w:t> </w:t>
      </w:r>
      <w:r>
        <w:rPr/>
        <w:t>s.</w:t>
      </w:r>
    </w:p>
    <w:p>
      <w:pPr>
        <w:pStyle w:val="BodyText"/>
        <w:spacing w:line="256" w:lineRule="auto" w:before="3"/>
        <w:ind w:right="142"/>
      </w:pPr>
      <w:r>
        <w:rPr/>
        <w:t>Vitaminlərin</w:t>
      </w:r>
      <w:r>
        <w:rPr>
          <w:spacing w:val="-6"/>
        </w:rPr>
        <w:t> </w:t>
      </w:r>
      <w:r>
        <w:rPr/>
        <w:t>orqanizmdə</w:t>
      </w:r>
      <w:r>
        <w:rPr>
          <w:spacing w:val="-2"/>
        </w:rPr>
        <w:t> </w:t>
      </w:r>
      <w:r>
        <w:rPr/>
        <w:t>rolu</w:t>
      </w:r>
      <w:r>
        <w:rPr>
          <w:spacing w:val="-1"/>
        </w:rPr>
        <w:t> </w:t>
      </w:r>
      <w:r>
        <w:rPr/>
        <w:t>çox</w:t>
      </w:r>
      <w:r>
        <w:rPr>
          <w:spacing w:val="-6"/>
        </w:rPr>
        <w:t> </w:t>
      </w:r>
      <w:r>
        <w:rPr/>
        <w:t>böyükdür. Onlar müxtəlif</w:t>
      </w:r>
      <w:r>
        <w:rPr>
          <w:spacing w:val="-9"/>
        </w:rPr>
        <w:t> </w:t>
      </w:r>
      <w:r>
        <w:rPr/>
        <w:t>proseslərdə</w:t>
      </w:r>
      <w:r>
        <w:rPr>
          <w:spacing w:val="-2"/>
        </w:rPr>
        <w:t> </w:t>
      </w:r>
      <w:r>
        <w:rPr/>
        <w:t>aktiv</w:t>
      </w:r>
      <w:r>
        <w:rPr>
          <w:spacing w:val="-1"/>
        </w:rPr>
        <w:t> </w:t>
      </w:r>
      <w:r>
        <w:rPr/>
        <w:t>iştirak</w:t>
      </w:r>
      <w:r>
        <w:rPr>
          <w:spacing w:val="-1"/>
        </w:rPr>
        <w:t> </w:t>
      </w:r>
      <w:r>
        <w:rPr/>
        <w:t>edirlər. Hər hansı bir vitamin çatışmazlığı müxtəlif pozulmalara səbəb ola bilər. Vitaminlərin orqanizmə daxil olması pozulduqda </w:t>
      </w:r>
      <w:r>
        <w:rPr>
          <w:b/>
        </w:rPr>
        <w:t>hipovitaminoz</w:t>
      </w:r>
      <w:r>
        <w:rPr/>
        <w:t>, vitaminlərin daxil olması</w:t>
      </w:r>
      <w:r>
        <w:rPr>
          <w:spacing w:val="-2"/>
        </w:rPr>
        <w:t> </w:t>
      </w:r>
      <w:r>
        <w:rPr/>
        <w:t>tam</w:t>
      </w:r>
      <w:r>
        <w:rPr>
          <w:spacing w:val="-2"/>
        </w:rPr>
        <w:t> </w:t>
      </w:r>
      <w:r>
        <w:rPr/>
        <w:t>kəsildikdə isə </w:t>
      </w:r>
      <w:r>
        <w:rPr>
          <w:b/>
        </w:rPr>
        <w:t>avitaminoz </w:t>
      </w:r>
      <w:r>
        <w:rPr/>
        <w:t>inkişaf edir. Hər ikisi insanın sağlamlığı üçün ziyanlıdır. Orqanizm vitaminlərin əksəriyyətini sintez edə bilmir və bu vitaminlər orqanizmə daim xaricdən daxil olmalıdır. Lakin bəzi xəstəliklər zamanı (mədə-bağırsaq sistemi xəstəlikləri, mübadilə proseslərinin pozulmaları və s.) xəstəlikdən sonra bərpa dövründə, uşaqlarda</w:t>
      </w:r>
      <w:r>
        <w:rPr>
          <w:spacing w:val="-2"/>
        </w:rPr>
        <w:t> </w:t>
      </w:r>
      <w:r>
        <w:rPr/>
        <w:t>aktiv</w:t>
      </w:r>
      <w:r>
        <w:rPr>
          <w:spacing w:val="-1"/>
        </w:rPr>
        <w:t> </w:t>
      </w:r>
      <w:r>
        <w:rPr/>
        <w:t>inkişaf</w:t>
      </w:r>
      <w:r>
        <w:rPr>
          <w:spacing w:val="-9"/>
        </w:rPr>
        <w:t> </w:t>
      </w:r>
      <w:r>
        <w:rPr/>
        <w:t>dövrlərində, hamiləlik</w:t>
      </w:r>
      <w:r>
        <w:rPr>
          <w:spacing w:val="-1"/>
        </w:rPr>
        <w:t> </w:t>
      </w:r>
      <w:r>
        <w:rPr/>
        <w:t>zamanı</w:t>
      </w:r>
      <w:r>
        <w:rPr>
          <w:spacing w:val="-1"/>
        </w:rPr>
        <w:t> </w:t>
      </w:r>
      <w:r>
        <w:rPr/>
        <w:t>və</w:t>
      </w:r>
      <w:r>
        <w:rPr>
          <w:spacing w:val="-2"/>
        </w:rPr>
        <w:t> </w:t>
      </w:r>
      <w:r>
        <w:rPr/>
        <w:t>s. vitaminlərin</w:t>
      </w:r>
      <w:r>
        <w:rPr>
          <w:spacing w:val="-1"/>
        </w:rPr>
        <w:t> </w:t>
      </w:r>
      <w:r>
        <w:rPr/>
        <w:t>orqanizmə</w:t>
      </w:r>
      <w:r>
        <w:rPr>
          <w:spacing w:val="-2"/>
        </w:rPr>
        <w:t> </w:t>
      </w:r>
      <w:r>
        <w:rPr/>
        <w:t>daxil</w:t>
      </w:r>
      <w:r>
        <w:rPr>
          <w:spacing w:val="-10"/>
        </w:rPr>
        <w:t> </w:t>
      </w:r>
      <w:r>
        <w:rPr/>
        <w:t>olması</w:t>
      </w:r>
      <w:r>
        <w:rPr>
          <w:spacing w:val="-10"/>
        </w:rPr>
        <w:t> </w:t>
      </w:r>
      <w:r>
        <w:rPr/>
        <w:t>kifayət etməyə bilər. Artıq miqdarda orqanizmə daxil olan vitaminlər (buna </w:t>
      </w:r>
      <w:r>
        <w:rPr>
          <w:b/>
        </w:rPr>
        <w:t>hipervitaminoz </w:t>
      </w:r>
      <w:r>
        <w:rPr/>
        <w:t>deyilir) orqanizmə ziyan gətirə bilər.</w:t>
      </w:r>
    </w:p>
    <w:p>
      <w:pPr>
        <w:pStyle w:val="BodyText"/>
        <w:spacing w:line="259" w:lineRule="auto" w:before="151"/>
        <w:ind w:right="420"/>
      </w:pPr>
      <w:r>
        <w:rPr/>
        <w:t>Suda</w:t>
      </w:r>
      <w:r>
        <w:rPr>
          <w:spacing w:val="-3"/>
        </w:rPr>
        <w:t> </w:t>
      </w:r>
      <w:r>
        <w:rPr/>
        <w:t>həll</w:t>
      </w:r>
      <w:r>
        <w:rPr>
          <w:spacing w:val="-7"/>
        </w:rPr>
        <w:t> </w:t>
      </w:r>
      <w:r>
        <w:rPr/>
        <w:t>olan</w:t>
      </w:r>
      <w:r>
        <w:rPr>
          <w:spacing w:val="-2"/>
        </w:rPr>
        <w:t> </w:t>
      </w:r>
      <w:r>
        <w:rPr/>
        <w:t>vitaminlər</w:t>
      </w:r>
      <w:r>
        <w:rPr>
          <w:spacing w:val="-1"/>
        </w:rPr>
        <w:t> </w:t>
      </w:r>
      <w:r>
        <w:rPr/>
        <w:t>orqanizmdən</w:t>
      </w:r>
      <w:r>
        <w:rPr>
          <w:spacing w:val="-7"/>
        </w:rPr>
        <w:t> </w:t>
      </w:r>
      <w:r>
        <w:rPr/>
        <w:t>tez</w:t>
      </w:r>
      <w:r>
        <w:rPr>
          <w:spacing w:val="-3"/>
        </w:rPr>
        <w:t> </w:t>
      </w:r>
      <w:r>
        <w:rPr/>
        <w:t>xaric</w:t>
      </w:r>
      <w:r>
        <w:rPr>
          <w:spacing w:val="-3"/>
        </w:rPr>
        <w:t> </w:t>
      </w:r>
      <w:r>
        <w:rPr/>
        <w:t>olunur. Bu</w:t>
      </w:r>
      <w:r>
        <w:rPr>
          <w:spacing w:val="-2"/>
        </w:rPr>
        <w:t> </w:t>
      </w:r>
      <w:r>
        <w:rPr/>
        <w:t>vitaminlər</w:t>
      </w:r>
      <w:r>
        <w:rPr>
          <w:spacing w:val="-1"/>
        </w:rPr>
        <w:t> </w:t>
      </w:r>
      <w:r>
        <w:rPr/>
        <w:t>orqanizmə hətta</w:t>
      </w:r>
      <w:r>
        <w:rPr>
          <w:spacing w:val="-3"/>
        </w:rPr>
        <w:t> </w:t>
      </w:r>
      <w:r>
        <w:rPr/>
        <w:t>lazım</w:t>
      </w:r>
      <w:r>
        <w:rPr>
          <w:spacing w:val="-11"/>
        </w:rPr>
        <w:t> </w:t>
      </w:r>
      <w:r>
        <w:rPr/>
        <w:t>olan miqdardan artıq daxil olduqda əksər hallarda hipervitaminozun inkişafına səbəb olmur.</w:t>
      </w:r>
    </w:p>
    <w:p>
      <w:pPr>
        <w:pStyle w:val="BodyText"/>
        <w:spacing w:line="259" w:lineRule="auto" w:before="153"/>
        <w:ind w:right="142"/>
      </w:pPr>
      <w:r>
        <w:rPr/>
        <w:t>Yağda həll olan vitaminlər isə orqanizmdən daha gec xaric olunur və artıq miqdarda daxil olduqda orqanizmdə</w:t>
      </w:r>
      <w:r>
        <w:rPr>
          <w:spacing w:val="-3"/>
        </w:rPr>
        <w:t> </w:t>
      </w:r>
      <w:r>
        <w:rPr/>
        <w:t>(xüsusilə</w:t>
      </w:r>
      <w:r>
        <w:rPr>
          <w:spacing w:val="-3"/>
        </w:rPr>
        <w:t> </w:t>
      </w:r>
      <w:r>
        <w:rPr/>
        <w:t>qaraciyərdə</w:t>
      </w:r>
      <w:r>
        <w:rPr>
          <w:spacing w:val="-3"/>
        </w:rPr>
        <w:t> </w:t>
      </w:r>
      <w:r>
        <w:rPr/>
        <w:t>və</w:t>
      </w:r>
      <w:r>
        <w:rPr>
          <w:spacing w:val="-3"/>
        </w:rPr>
        <w:t> </w:t>
      </w:r>
      <w:r>
        <w:rPr/>
        <w:t>piy</w:t>
      </w:r>
      <w:r>
        <w:rPr>
          <w:spacing w:val="-11"/>
        </w:rPr>
        <w:t> </w:t>
      </w:r>
      <w:r>
        <w:rPr/>
        <w:t>toxumasında) yığılır.</w:t>
      </w:r>
      <w:r>
        <w:rPr>
          <w:spacing w:val="-1"/>
        </w:rPr>
        <w:t> </w:t>
      </w:r>
      <w:r>
        <w:rPr/>
        <w:t>Bu</w:t>
      </w:r>
      <w:r>
        <w:rPr>
          <w:spacing w:val="-2"/>
        </w:rPr>
        <w:t> </w:t>
      </w:r>
      <w:r>
        <w:rPr/>
        <w:t>da</w:t>
      </w:r>
      <w:r>
        <w:rPr>
          <w:spacing w:val="-3"/>
        </w:rPr>
        <w:t> </w:t>
      </w:r>
      <w:r>
        <w:rPr/>
        <w:t>sağlamlıq</w:t>
      </w:r>
      <w:r>
        <w:rPr>
          <w:spacing w:val="-2"/>
        </w:rPr>
        <w:t> </w:t>
      </w:r>
      <w:r>
        <w:rPr/>
        <w:t>üçün</w:t>
      </w:r>
      <w:r>
        <w:rPr>
          <w:spacing w:val="-7"/>
        </w:rPr>
        <w:t> </w:t>
      </w:r>
      <w:r>
        <w:rPr/>
        <w:t>təhlükəli</w:t>
      </w:r>
      <w:r>
        <w:rPr>
          <w:spacing w:val="-11"/>
        </w:rPr>
        <w:t> </w:t>
      </w:r>
      <w:r>
        <w:rPr/>
        <w:t>sayılır.</w:t>
      </w:r>
    </w:p>
    <w:p>
      <w:pPr>
        <w:pStyle w:val="BodyText"/>
        <w:spacing w:after="0" w:line="259" w:lineRule="auto"/>
        <w:sectPr>
          <w:pgSz w:w="11910" w:h="16840"/>
          <w:pgMar w:header="0" w:footer="1467" w:top="980" w:bottom="1660" w:left="708" w:right="850"/>
        </w:sectPr>
      </w:pPr>
    </w:p>
    <w:p>
      <w:pPr>
        <w:pStyle w:val="Heading1"/>
        <w:spacing w:before="65"/>
        <w:ind w:left="705"/>
        <w:jc w:val="center"/>
      </w:pPr>
      <w:r>
        <w:rPr/>
        <w:t>Vitamin</w:t>
      </w:r>
      <w:r>
        <w:rPr>
          <w:spacing w:val="-16"/>
        </w:rPr>
        <w:t> </w:t>
      </w:r>
      <w:r>
        <w:rPr/>
        <w:t>mübadiləsinin</w:t>
      </w:r>
      <w:r>
        <w:rPr>
          <w:spacing w:val="-16"/>
        </w:rPr>
        <w:t> </w:t>
      </w:r>
      <w:r>
        <w:rPr/>
        <w:t>patologiyası</w:t>
      </w:r>
      <w:r>
        <w:rPr>
          <w:spacing w:val="-10"/>
        </w:rPr>
        <w:t> </w:t>
      </w:r>
      <w:r>
        <w:rPr/>
        <w:t>(hipo,</w:t>
      </w:r>
      <w:r>
        <w:rPr>
          <w:spacing w:val="-5"/>
        </w:rPr>
        <w:t> </w:t>
      </w:r>
      <w:r>
        <w:rPr/>
        <w:t>hiper,</w:t>
      </w:r>
      <w:r>
        <w:rPr>
          <w:spacing w:val="-8"/>
        </w:rPr>
        <w:t> </w:t>
      </w:r>
      <w:r>
        <w:rPr>
          <w:spacing w:val="-2"/>
        </w:rPr>
        <w:t>avitaminozlar).</w:t>
      </w:r>
    </w:p>
    <w:p>
      <w:pPr>
        <w:pStyle w:val="BodyText"/>
        <w:spacing w:before="176"/>
      </w:pPr>
      <w:r>
        <w:rPr/>
        <w:t>Əmələ</w:t>
      </w:r>
      <w:r>
        <w:rPr>
          <w:spacing w:val="-5"/>
        </w:rPr>
        <w:t> </w:t>
      </w:r>
      <w:r>
        <w:rPr/>
        <w:t>gəlmə</w:t>
      </w:r>
      <w:r>
        <w:rPr>
          <w:spacing w:val="-2"/>
        </w:rPr>
        <w:t> </w:t>
      </w:r>
      <w:r>
        <w:rPr/>
        <w:t>səbəbinə</w:t>
      </w:r>
      <w:r>
        <w:rPr>
          <w:spacing w:val="-3"/>
        </w:rPr>
        <w:t> </w:t>
      </w:r>
      <w:r>
        <w:rPr/>
        <w:t>görə</w:t>
      </w:r>
      <w:r>
        <w:rPr>
          <w:spacing w:val="-2"/>
        </w:rPr>
        <w:t> </w:t>
      </w:r>
      <w:r>
        <w:rPr/>
        <w:t>hipovitaminozları</w:t>
      </w:r>
      <w:r>
        <w:rPr>
          <w:spacing w:val="-8"/>
        </w:rPr>
        <w:t> </w:t>
      </w:r>
      <w:r>
        <w:rPr>
          <w:b/>
        </w:rPr>
        <w:t>2</w:t>
      </w:r>
      <w:r>
        <w:rPr>
          <w:b/>
          <w:spacing w:val="-2"/>
        </w:rPr>
        <w:t> </w:t>
      </w:r>
      <w:r>
        <w:rPr/>
        <w:t>qrupa</w:t>
      </w:r>
      <w:r>
        <w:rPr>
          <w:spacing w:val="-2"/>
        </w:rPr>
        <w:t> </w:t>
      </w:r>
      <w:r>
        <w:rPr/>
        <w:t>bölmək</w:t>
      </w:r>
      <w:r>
        <w:rPr>
          <w:spacing w:val="-1"/>
        </w:rPr>
        <w:t> </w:t>
      </w:r>
      <w:r>
        <w:rPr>
          <w:spacing w:val="-2"/>
        </w:rPr>
        <w:t>olar:</w:t>
      </w:r>
    </w:p>
    <w:p>
      <w:pPr>
        <w:pStyle w:val="ListParagraph"/>
        <w:numPr>
          <w:ilvl w:val="0"/>
          <w:numId w:val="115"/>
        </w:numPr>
        <w:tabs>
          <w:tab w:pos="558" w:val="left" w:leader="none"/>
        </w:tabs>
        <w:spacing w:line="256" w:lineRule="auto" w:before="171" w:after="0"/>
        <w:ind w:left="314" w:right="87" w:firstLine="0"/>
        <w:jc w:val="left"/>
        <w:rPr>
          <w:sz w:val="24"/>
        </w:rPr>
      </w:pPr>
      <w:r>
        <w:rPr>
          <w:b/>
          <w:sz w:val="24"/>
        </w:rPr>
        <w:t>Ekzogen hipovitaminozlar – </w:t>
      </w:r>
      <w:r>
        <w:rPr>
          <w:sz w:val="24"/>
        </w:rPr>
        <w:t>yəni</w:t>
      </w:r>
      <w:r>
        <w:rPr>
          <w:spacing w:val="-6"/>
          <w:sz w:val="24"/>
        </w:rPr>
        <w:t> </w:t>
      </w:r>
      <w:r>
        <w:rPr>
          <w:sz w:val="24"/>
        </w:rPr>
        <w:t>qida maddələrinin</w:t>
      </w:r>
      <w:r>
        <w:rPr>
          <w:spacing w:val="-2"/>
          <w:sz w:val="24"/>
        </w:rPr>
        <w:t> </w:t>
      </w:r>
      <w:r>
        <w:rPr>
          <w:sz w:val="24"/>
        </w:rPr>
        <w:t>keyfiyyətsizliyi nəticəsində baş verirlər. Uzun müddətli</w:t>
      </w:r>
      <w:r>
        <w:rPr>
          <w:spacing w:val="-10"/>
          <w:sz w:val="24"/>
        </w:rPr>
        <w:t> </w:t>
      </w:r>
      <w:r>
        <w:rPr>
          <w:sz w:val="24"/>
        </w:rPr>
        <w:t>eyni</w:t>
      </w:r>
      <w:r>
        <w:rPr>
          <w:spacing w:val="-6"/>
          <w:sz w:val="24"/>
        </w:rPr>
        <w:t> </w:t>
      </w:r>
      <w:r>
        <w:rPr>
          <w:sz w:val="24"/>
        </w:rPr>
        <w:t>tərkibli</w:t>
      </w:r>
      <w:r>
        <w:rPr>
          <w:spacing w:val="-4"/>
          <w:sz w:val="24"/>
        </w:rPr>
        <w:t> </w:t>
      </w:r>
      <w:r>
        <w:rPr>
          <w:sz w:val="24"/>
        </w:rPr>
        <w:t>ərzaq məhsulları</w:t>
      </w:r>
      <w:r>
        <w:rPr>
          <w:spacing w:val="-6"/>
          <w:sz w:val="24"/>
        </w:rPr>
        <w:t> </w:t>
      </w:r>
      <w:r>
        <w:rPr>
          <w:sz w:val="24"/>
        </w:rPr>
        <w:t>ilə</w:t>
      </w:r>
      <w:r>
        <w:rPr>
          <w:spacing w:val="-2"/>
          <w:sz w:val="24"/>
        </w:rPr>
        <w:t> </w:t>
      </w:r>
      <w:r>
        <w:rPr>
          <w:sz w:val="24"/>
        </w:rPr>
        <w:t>qidalanma, bişirilən</w:t>
      </w:r>
      <w:r>
        <w:rPr>
          <w:spacing w:val="-6"/>
          <w:sz w:val="24"/>
        </w:rPr>
        <w:t> </w:t>
      </w:r>
      <w:r>
        <w:rPr>
          <w:sz w:val="24"/>
        </w:rPr>
        <w:t>xörəklərin</w:t>
      </w:r>
      <w:r>
        <w:rPr>
          <w:spacing w:val="-1"/>
          <w:sz w:val="24"/>
        </w:rPr>
        <w:t> </w:t>
      </w:r>
      <w:r>
        <w:rPr>
          <w:sz w:val="24"/>
        </w:rPr>
        <w:t>həddindən</w:t>
      </w:r>
      <w:r>
        <w:rPr>
          <w:spacing w:val="-6"/>
          <w:sz w:val="24"/>
        </w:rPr>
        <w:t> </w:t>
      </w:r>
      <w:r>
        <w:rPr>
          <w:sz w:val="24"/>
        </w:rPr>
        <w:t>artıq</w:t>
      </w:r>
      <w:r>
        <w:rPr>
          <w:spacing w:val="-1"/>
          <w:sz w:val="24"/>
        </w:rPr>
        <w:t> </w:t>
      </w:r>
      <w:r>
        <w:rPr>
          <w:sz w:val="24"/>
        </w:rPr>
        <w:t>qaynadılması və uzun müddət saxlanılması ekzogen mənşəli hipovitaminozların meydana çıxmasına səbəb olur.</w:t>
      </w:r>
    </w:p>
    <w:p>
      <w:pPr>
        <w:pStyle w:val="BodyText"/>
        <w:spacing w:line="264" w:lineRule="auto"/>
        <w:ind w:right="420"/>
      </w:pPr>
      <w:r>
        <w:rPr/>
        <w:t>Qidanın</w:t>
      </w:r>
      <w:r>
        <w:rPr>
          <w:spacing w:val="-3"/>
        </w:rPr>
        <w:t> </w:t>
      </w:r>
      <w:r>
        <w:rPr/>
        <w:t>tərkibində meyvə</w:t>
      </w:r>
      <w:r>
        <w:rPr>
          <w:spacing w:val="-4"/>
        </w:rPr>
        <w:t> </w:t>
      </w:r>
      <w:r>
        <w:rPr/>
        <w:t>və</w:t>
      </w:r>
      <w:r>
        <w:rPr>
          <w:spacing w:val="-4"/>
        </w:rPr>
        <w:t> </w:t>
      </w:r>
      <w:r>
        <w:rPr/>
        <w:t>tərəvəzin</w:t>
      </w:r>
      <w:r>
        <w:rPr>
          <w:spacing w:val="-8"/>
        </w:rPr>
        <w:t> </w:t>
      </w:r>
      <w:r>
        <w:rPr/>
        <w:t>azaldılması</w:t>
      </w:r>
      <w:r>
        <w:rPr>
          <w:spacing w:val="-8"/>
        </w:rPr>
        <w:t> </w:t>
      </w:r>
      <w:r>
        <w:rPr/>
        <w:t>ilə</w:t>
      </w:r>
      <w:r>
        <w:rPr>
          <w:spacing w:val="-4"/>
        </w:rPr>
        <w:t> </w:t>
      </w:r>
      <w:r>
        <w:rPr/>
        <w:t>əlaqədar</w:t>
      </w:r>
      <w:r>
        <w:rPr>
          <w:spacing w:val="-2"/>
        </w:rPr>
        <w:t> </w:t>
      </w:r>
      <w:r>
        <w:rPr/>
        <w:t>olaraq</w:t>
      </w:r>
      <w:r>
        <w:rPr>
          <w:spacing w:val="-1"/>
        </w:rPr>
        <w:t> </w:t>
      </w:r>
      <w:r>
        <w:rPr/>
        <w:t>əmələ</w:t>
      </w:r>
      <w:r>
        <w:rPr>
          <w:spacing w:val="-4"/>
        </w:rPr>
        <w:t> </w:t>
      </w:r>
      <w:r>
        <w:rPr/>
        <w:t>gələn</w:t>
      </w:r>
      <w:r>
        <w:rPr>
          <w:spacing w:val="-3"/>
        </w:rPr>
        <w:t> </w:t>
      </w:r>
      <w:r>
        <w:rPr/>
        <w:t>mövsümi hipovitaminozlar da ekzogen mənşəli hipovitaminozlar qrupuna aid edilir.</w:t>
      </w:r>
    </w:p>
    <w:p>
      <w:pPr>
        <w:pStyle w:val="ListParagraph"/>
        <w:numPr>
          <w:ilvl w:val="0"/>
          <w:numId w:val="115"/>
        </w:numPr>
        <w:tabs>
          <w:tab w:pos="558" w:val="left" w:leader="none"/>
        </w:tabs>
        <w:spacing w:line="259" w:lineRule="auto" w:before="139" w:after="0"/>
        <w:ind w:left="314" w:right="160" w:firstLine="0"/>
        <w:jc w:val="left"/>
        <w:rPr>
          <w:sz w:val="24"/>
        </w:rPr>
      </w:pPr>
      <w:r>
        <w:rPr>
          <w:b/>
          <w:sz w:val="24"/>
        </w:rPr>
        <w:t>Endogen</w:t>
      </w:r>
      <w:r>
        <w:rPr>
          <w:b/>
          <w:spacing w:val="-7"/>
          <w:sz w:val="24"/>
        </w:rPr>
        <w:t> </w:t>
      </w:r>
      <w:r>
        <w:rPr>
          <w:b/>
          <w:sz w:val="24"/>
        </w:rPr>
        <w:t>hipovitaminozlar</w:t>
      </w:r>
      <w:r>
        <w:rPr>
          <w:b/>
          <w:spacing w:val="-6"/>
          <w:sz w:val="24"/>
        </w:rPr>
        <w:t> </w:t>
      </w:r>
      <w:r>
        <w:rPr>
          <w:b/>
          <w:sz w:val="24"/>
        </w:rPr>
        <w:t>–</w:t>
      </w:r>
      <w:r>
        <w:rPr>
          <w:b/>
          <w:spacing w:val="-2"/>
          <w:sz w:val="24"/>
        </w:rPr>
        <w:t> </w:t>
      </w:r>
      <w:r>
        <w:rPr>
          <w:sz w:val="24"/>
        </w:rPr>
        <w:t>qəbul</w:t>
      </w:r>
      <w:r>
        <w:rPr>
          <w:spacing w:val="-8"/>
          <w:sz w:val="24"/>
        </w:rPr>
        <w:t> </w:t>
      </w:r>
      <w:r>
        <w:rPr>
          <w:sz w:val="24"/>
        </w:rPr>
        <w:t>edilən</w:t>
      </w:r>
      <w:r>
        <w:rPr>
          <w:spacing w:val="-7"/>
          <w:sz w:val="24"/>
        </w:rPr>
        <w:t> </w:t>
      </w:r>
      <w:r>
        <w:rPr>
          <w:sz w:val="24"/>
        </w:rPr>
        <w:t>ərzaq</w:t>
      </w:r>
      <w:r>
        <w:rPr>
          <w:spacing w:val="-3"/>
          <w:sz w:val="24"/>
        </w:rPr>
        <w:t> </w:t>
      </w:r>
      <w:r>
        <w:rPr>
          <w:sz w:val="24"/>
        </w:rPr>
        <w:t>məhsullarının</w:t>
      </w:r>
      <w:r>
        <w:rPr>
          <w:spacing w:val="-3"/>
          <w:sz w:val="24"/>
        </w:rPr>
        <w:t> </w:t>
      </w:r>
      <w:r>
        <w:rPr>
          <w:sz w:val="24"/>
        </w:rPr>
        <w:t>tərkibində</w:t>
      </w:r>
      <w:r>
        <w:rPr>
          <w:spacing w:val="-4"/>
          <w:sz w:val="24"/>
        </w:rPr>
        <w:t> </w:t>
      </w:r>
      <w:r>
        <w:rPr>
          <w:sz w:val="24"/>
        </w:rPr>
        <w:t>normal</w:t>
      </w:r>
      <w:r>
        <w:rPr>
          <w:spacing w:val="-8"/>
          <w:sz w:val="24"/>
        </w:rPr>
        <w:t> </w:t>
      </w:r>
      <w:r>
        <w:rPr>
          <w:sz w:val="24"/>
        </w:rPr>
        <w:t>miqdarda</w:t>
      </w:r>
      <w:r>
        <w:rPr>
          <w:spacing w:val="-4"/>
          <w:sz w:val="24"/>
        </w:rPr>
        <w:t> </w:t>
      </w:r>
      <w:r>
        <w:rPr>
          <w:sz w:val="24"/>
        </w:rPr>
        <w:t>vitamin olduğu şəraitdə baş verir. Bu hipovitaminozlar qidanın keyfiyyətsizliyi ilə deyil orqanizmin bir sıra</w:t>
      </w:r>
    </w:p>
    <w:p>
      <w:pPr>
        <w:pStyle w:val="BodyText"/>
        <w:spacing w:line="259" w:lineRule="auto"/>
        <w:ind w:right="142"/>
      </w:pPr>
      <w:r>
        <w:rPr/>
        <w:t>pataloji halları ilə əlaqədar olaraq meydana çıxır. Mədə-bağırsaq sisteminin bəzi pozğunluqları ilə əlaqədar</w:t>
      </w:r>
      <w:r>
        <w:rPr>
          <w:spacing w:val="-3"/>
        </w:rPr>
        <w:t> </w:t>
      </w:r>
      <w:r>
        <w:rPr/>
        <w:t>olaraq müxtəlif</w:t>
      </w:r>
      <w:r>
        <w:rPr>
          <w:spacing w:val="-6"/>
        </w:rPr>
        <w:t> </w:t>
      </w:r>
      <w:r>
        <w:rPr/>
        <w:t>vitaminlərin</w:t>
      </w:r>
      <w:r>
        <w:rPr>
          <w:spacing w:val="-8"/>
        </w:rPr>
        <w:t> </w:t>
      </w:r>
      <w:r>
        <w:rPr/>
        <w:t>sorulması</w:t>
      </w:r>
      <w:r>
        <w:rPr>
          <w:spacing w:val="-8"/>
        </w:rPr>
        <w:t> </w:t>
      </w:r>
      <w:r>
        <w:rPr/>
        <w:t>çətinləşir.</w:t>
      </w:r>
      <w:r>
        <w:rPr>
          <w:spacing w:val="-2"/>
        </w:rPr>
        <w:t> </w:t>
      </w:r>
      <w:r>
        <w:rPr/>
        <w:t>Belə</w:t>
      </w:r>
      <w:r>
        <w:rPr>
          <w:spacing w:val="-4"/>
        </w:rPr>
        <w:t> </w:t>
      </w:r>
      <w:r>
        <w:rPr/>
        <w:t>hallarda</w:t>
      </w:r>
      <w:r>
        <w:rPr>
          <w:spacing w:val="-4"/>
        </w:rPr>
        <w:t> </w:t>
      </w:r>
      <w:r>
        <w:rPr/>
        <w:t>orqanizm</w:t>
      </w:r>
      <w:r>
        <w:rPr>
          <w:spacing w:val="-4"/>
        </w:rPr>
        <w:t> </w:t>
      </w:r>
      <w:r>
        <w:rPr/>
        <w:t>vitaminlərlə</w:t>
      </w:r>
      <w:r>
        <w:rPr>
          <w:spacing w:val="-4"/>
        </w:rPr>
        <w:t> </w:t>
      </w:r>
      <w:r>
        <w:rPr/>
        <w:t>kifayət qədər təchiz olunmur.</w:t>
      </w:r>
    </w:p>
    <w:p>
      <w:pPr>
        <w:pStyle w:val="Heading2"/>
        <w:spacing w:before="152"/>
      </w:pPr>
      <w:r>
        <w:rPr/>
        <w:t>Yağda</w:t>
      </w:r>
      <w:r>
        <w:rPr>
          <w:spacing w:val="-1"/>
        </w:rPr>
        <w:t> </w:t>
      </w:r>
      <w:r>
        <w:rPr/>
        <w:t>həll</w:t>
      </w:r>
      <w:r>
        <w:rPr>
          <w:spacing w:val="-4"/>
        </w:rPr>
        <w:t> </w:t>
      </w:r>
      <w:r>
        <w:rPr/>
        <w:t>olan </w:t>
      </w:r>
      <w:r>
        <w:rPr>
          <w:spacing w:val="-2"/>
        </w:rPr>
        <w:t>vitaminlər:</w:t>
      </w:r>
    </w:p>
    <w:p>
      <w:pPr>
        <w:pStyle w:val="BodyText"/>
        <w:spacing w:line="256" w:lineRule="auto" w:before="171"/>
        <w:ind w:right="202"/>
      </w:pPr>
      <w:r>
        <w:rPr>
          <w:b/>
        </w:rPr>
        <w:t>A vitamini – </w:t>
      </w:r>
      <w:r>
        <w:rPr/>
        <w:t>dərinin buynuz təbəqəsinin selikli qişaların epitel örtüyünün zədələnməsi A vitamini avitaminozunun ən mühüm əlamətləridir. Epitel örtüyünün baryer funksiyası pozulur, tüklər seyrəkləşir,</w:t>
      </w:r>
      <w:r>
        <w:rPr>
          <w:spacing w:val="-1"/>
        </w:rPr>
        <w:t> </w:t>
      </w:r>
      <w:r>
        <w:rPr/>
        <w:t>parlaqlığını</w:t>
      </w:r>
      <w:r>
        <w:rPr>
          <w:spacing w:val="-7"/>
        </w:rPr>
        <w:t> </w:t>
      </w:r>
      <w:r>
        <w:rPr/>
        <w:t>itirir.</w:t>
      </w:r>
      <w:r>
        <w:rPr>
          <w:spacing w:val="-1"/>
        </w:rPr>
        <w:t> </w:t>
      </w:r>
      <w:r>
        <w:rPr/>
        <w:t>A</w:t>
      </w:r>
      <w:r>
        <w:rPr>
          <w:spacing w:val="-3"/>
        </w:rPr>
        <w:t> </w:t>
      </w:r>
      <w:r>
        <w:rPr/>
        <w:t>vitaminin</w:t>
      </w:r>
      <w:r>
        <w:rPr>
          <w:spacing w:val="-7"/>
        </w:rPr>
        <w:t> </w:t>
      </w:r>
      <w:r>
        <w:rPr/>
        <w:t>avitaminozu irinli</w:t>
      </w:r>
      <w:r>
        <w:rPr>
          <w:spacing w:val="-11"/>
        </w:rPr>
        <w:t> </w:t>
      </w:r>
      <w:r>
        <w:rPr/>
        <w:t>dəri</w:t>
      </w:r>
      <w:r>
        <w:rPr>
          <w:spacing w:val="-7"/>
        </w:rPr>
        <w:t> </w:t>
      </w:r>
      <w:r>
        <w:rPr/>
        <w:t>xəstəliklərinə</w:t>
      </w:r>
      <w:r>
        <w:rPr>
          <w:spacing w:val="-3"/>
        </w:rPr>
        <w:t> </w:t>
      </w:r>
      <w:r>
        <w:rPr/>
        <w:t>və</w:t>
      </w:r>
      <w:r>
        <w:rPr>
          <w:spacing w:val="-3"/>
        </w:rPr>
        <w:t> </w:t>
      </w:r>
      <w:r>
        <w:rPr/>
        <w:t>ağız boşluğunun xəstəliklərinə meyl yaradır. A vitaminin çatışmazlığının erkən meydana çıxan əlamətlərindən biri toyuq və ya gecə korluğudur (</w:t>
      </w:r>
      <w:r>
        <w:rPr>
          <w:b/>
        </w:rPr>
        <w:t>hemeralopiya</w:t>
      </w:r>
      <w:r>
        <w:rPr/>
        <w:t>). Belə şəxslərin gözünün qaranlığa qarşı adaptasiya (uyğunlaşma qabiliyyəti) pozulur.</w:t>
      </w:r>
    </w:p>
    <w:p>
      <w:pPr>
        <w:pStyle w:val="BodyText"/>
        <w:spacing w:line="259" w:lineRule="auto" w:before="153"/>
        <w:ind w:right="420"/>
      </w:pPr>
      <w:r>
        <w:rPr>
          <w:b/>
        </w:rPr>
        <w:t>D</w:t>
      </w:r>
      <w:r>
        <w:rPr>
          <w:b/>
          <w:spacing w:val="-4"/>
        </w:rPr>
        <w:t> </w:t>
      </w:r>
      <w:r>
        <w:rPr>
          <w:b/>
        </w:rPr>
        <w:t>vitamini</w:t>
      </w:r>
      <w:r>
        <w:rPr>
          <w:b/>
          <w:spacing w:val="-2"/>
        </w:rPr>
        <w:t> </w:t>
      </w:r>
      <w:r>
        <w:rPr>
          <w:b/>
        </w:rPr>
        <w:t>–</w:t>
      </w:r>
      <w:r>
        <w:rPr>
          <w:b/>
          <w:spacing w:val="-13"/>
        </w:rPr>
        <w:t> </w:t>
      </w:r>
      <w:r>
        <w:rPr/>
        <w:t>orqanizmin həyat fəaliyyətində bu</w:t>
      </w:r>
      <w:r>
        <w:rPr>
          <w:spacing w:val="-3"/>
        </w:rPr>
        <w:t> </w:t>
      </w:r>
      <w:r>
        <w:rPr/>
        <w:t>vitaminin</w:t>
      </w:r>
      <w:r>
        <w:rPr>
          <w:spacing w:val="-3"/>
        </w:rPr>
        <w:t> </w:t>
      </w:r>
      <w:r>
        <w:rPr/>
        <w:t>mühüm</w:t>
      </w:r>
      <w:r>
        <w:rPr>
          <w:spacing w:val="-5"/>
        </w:rPr>
        <w:t> </w:t>
      </w:r>
      <w:r>
        <w:rPr/>
        <w:t>əhəmiyyəti</w:t>
      </w:r>
      <w:r>
        <w:rPr>
          <w:spacing w:val="-12"/>
        </w:rPr>
        <w:t> </w:t>
      </w:r>
      <w:r>
        <w:rPr/>
        <w:t>vardır.</w:t>
      </w:r>
      <w:r>
        <w:rPr>
          <w:spacing w:val="-1"/>
        </w:rPr>
        <w:t> </w:t>
      </w:r>
      <w:r>
        <w:rPr/>
        <w:t>D</w:t>
      </w:r>
      <w:r>
        <w:rPr>
          <w:spacing w:val="-4"/>
        </w:rPr>
        <w:t> </w:t>
      </w:r>
      <w:r>
        <w:rPr/>
        <w:t>vitaminin çatışmazlığı uşaqlarda ağır raxid xəstəliyinin meydana çıxması ilə nəticələnir. D vitaminin</w:t>
      </w:r>
    </w:p>
    <w:p>
      <w:pPr>
        <w:pStyle w:val="BodyText"/>
        <w:spacing w:line="256" w:lineRule="auto"/>
        <w:ind w:right="142"/>
      </w:pPr>
      <w:r>
        <w:rPr/>
        <w:t>hipovitaminozu</w:t>
      </w:r>
      <w:r>
        <w:rPr>
          <w:spacing w:val="-3"/>
        </w:rPr>
        <w:t> </w:t>
      </w:r>
      <w:r>
        <w:rPr/>
        <w:t>zamanı</w:t>
      </w:r>
      <w:r>
        <w:rPr>
          <w:spacing w:val="-8"/>
        </w:rPr>
        <w:t> </w:t>
      </w:r>
      <w:r>
        <w:rPr/>
        <w:t>sümüklərdə</w:t>
      </w:r>
      <w:r>
        <w:rPr>
          <w:spacing w:val="-4"/>
        </w:rPr>
        <w:t> </w:t>
      </w:r>
      <w:r>
        <w:rPr/>
        <w:t>kalsium</w:t>
      </w:r>
      <w:r>
        <w:rPr>
          <w:spacing w:val="-8"/>
        </w:rPr>
        <w:t> </w:t>
      </w:r>
      <w:r>
        <w:rPr/>
        <w:t>duzlarının</w:t>
      </w:r>
      <w:r>
        <w:rPr>
          <w:spacing w:val="-3"/>
        </w:rPr>
        <w:t> </w:t>
      </w:r>
      <w:r>
        <w:rPr/>
        <w:t>miqdarı</w:t>
      </w:r>
      <w:r>
        <w:rPr>
          <w:spacing w:val="-12"/>
        </w:rPr>
        <w:t> </w:t>
      </w:r>
      <w:r>
        <w:rPr/>
        <w:t>azalır.</w:t>
      </w:r>
      <w:r>
        <w:rPr>
          <w:spacing w:val="-1"/>
        </w:rPr>
        <w:t> </w:t>
      </w:r>
      <w:r>
        <w:rPr/>
        <w:t>Buna</w:t>
      </w:r>
      <w:r>
        <w:rPr>
          <w:spacing w:val="-4"/>
        </w:rPr>
        <w:t> </w:t>
      </w:r>
      <w:r>
        <w:rPr/>
        <w:t>görədə</w:t>
      </w:r>
      <w:r>
        <w:rPr>
          <w:spacing w:val="-4"/>
        </w:rPr>
        <w:t> </w:t>
      </w:r>
      <w:r>
        <w:rPr/>
        <w:t>sümüklər yumşalır və asanlıqla öz quruluşlarını</w:t>
      </w:r>
      <w:r>
        <w:rPr>
          <w:spacing w:val="-3"/>
        </w:rPr>
        <w:t> </w:t>
      </w:r>
      <w:r>
        <w:rPr/>
        <w:t>dəyişirlər. Narahat yuxu, iştah</w:t>
      </w:r>
      <w:r>
        <w:rPr>
          <w:spacing w:val="-3"/>
        </w:rPr>
        <w:t> </w:t>
      </w:r>
      <w:r>
        <w:rPr/>
        <w:t>pozğunluğu, həddindən</w:t>
      </w:r>
      <w:r>
        <w:rPr>
          <w:spacing w:val="-3"/>
        </w:rPr>
        <w:t> </w:t>
      </w:r>
      <w:r>
        <w:rPr/>
        <w:t>artıq tərləmə, ənsə nahiyəsində tüklərin tökülməsi raxid xəstəliyinin ilk əlamətləridir. Belə xəstələrin əzələləri süst olur çox zaman dalaq, qaraciyər və periferik limfa vəziləri böyüyür. Ətraf sümükləri və döş qəfəsi</w:t>
      </w:r>
    </w:p>
    <w:p>
      <w:pPr>
        <w:pStyle w:val="BodyText"/>
        <w:spacing w:line="271" w:lineRule="exact"/>
      </w:pPr>
      <w:r>
        <w:rPr/>
        <w:t>deformasiyaya</w:t>
      </w:r>
      <w:r>
        <w:rPr>
          <w:spacing w:val="-4"/>
        </w:rPr>
        <w:t> </w:t>
      </w:r>
      <w:r>
        <w:rPr/>
        <w:t>uğrayır.</w:t>
      </w:r>
      <w:r>
        <w:rPr>
          <w:spacing w:val="2"/>
        </w:rPr>
        <w:t> </w:t>
      </w:r>
      <w:r>
        <w:rPr/>
        <w:t>D</w:t>
      </w:r>
      <w:r>
        <w:rPr>
          <w:spacing w:val="-2"/>
        </w:rPr>
        <w:t> </w:t>
      </w:r>
      <w:r>
        <w:rPr/>
        <w:t>vitaminin</w:t>
      </w:r>
      <w:r>
        <w:rPr>
          <w:spacing w:val="4"/>
        </w:rPr>
        <w:t> </w:t>
      </w:r>
      <w:r>
        <w:rPr/>
        <w:t>həddindən</w:t>
      </w:r>
      <w:r>
        <w:rPr>
          <w:spacing w:val="-5"/>
        </w:rPr>
        <w:t> </w:t>
      </w:r>
      <w:r>
        <w:rPr/>
        <w:t>artıq</w:t>
      </w:r>
      <w:r>
        <w:rPr>
          <w:spacing w:val="-1"/>
        </w:rPr>
        <w:t> </w:t>
      </w:r>
      <w:r>
        <w:rPr/>
        <w:t>qəbul</w:t>
      </w:r>
      <w:r>
        <w:rPr>
          <w:spacing w:val="-9"/>
        </w:rPr>
        <w:t> </w:t>
      </w:r>
      <w:r>
        <w:rPr/>
        <w:t>edilməsi</w:t>
      </w:r>
      <w:r>
        <w:rPr>
          <w:spacing w:val="-9"/>
        </w:rPr>
        <w:t> </w:t>
      </w:r>
      <w:r>
        <w:rPr/>
        <w:t>qan</w:t>
      </w:r>
      <w:r>
        <w:rPr>
          <w:spacing w:val="-5"/>
        </w:rPr>
        <w:t> </w:t>
      </w:r>
      <w:r>
        <w:rPr/>
        <w:t>zərdabında</w:t>
      </w:r>
      <w:r>
        <w:rPr>
          <w:spacing w:val="-1"/>
        </w:rPr>
        <w:t> </w:t>
      </w:r>
      <w:r>
        <w:rPr>
          <w:spacing w:val="-2"/>
        </w:rPr>
        <w:t>kalsiumun</w:t>
      </w:r>
    </w:p>
    <w:p>
      <w:pPr>
        <w:pStyle w:val="BodyText"/>
        <w:spacing w:line="254" w:lineRule="auto" w:before="16"/>
      </w:pPr>
      <w:r>
        <w:rPr/>
        <w:t>miqdarının yüksəlməsinə səbəb olur. Bununla əlaqədar olaraq hipervitaminoz zamanı damarların, böyrəklərin</w:t>
      </w:r>
      <w:r>
        <w:rPr>
          <w:spacing w:val="-3"/>
        </w:rPr>
        <w:t> </w:t>
      </w:r>
      <w:r>
        <w:rPr/>
        <w:t>və başqa</w:t>
      </w:r>
      <w:r>
        <w:rPr>
          <w:spacing w:val="-4"/>
        </w:rPr>
        <w:t> </w:t>
      </w:r>
      <w:r>
        <w:rPr/>
        <w:t>üzvlərin</w:t>
      </w:r>
      <w:r>
        <w:rPr>
          <w:spacing w:val="-8"/>
        </w:rPr>
        <w:t> </w:t>
      </w:r>
      <w:r>
        <w:rPr/>
        <w:t>əhəngləşməsi</w:t>
      </w:r>
      <w:r>
        <w:rPr>
          <w:spacing w:val="-8"/>
        </w:rPr>
        <w:t> </w:t>
      </w:r>
      <w:r>
        <w:rPr/>
        <w:t>müşahidə</w:t>
      </w:r>
      <w:r>
        <w:rPr>
          <w:spacing w:val="-4"/>
        </w:rPr>
        <w:t> </w:t>
      </w:r>
      <w:r>
        <w:rPr/>
        <w:t>edilir.</w:t>
      </w:r>
      <w:r>
        <w:rPr>
          <w:spacing w:val="-1"/>
        </w:rPr>
        <w:t> </w:t>
      </w:r>
      <w:r>
        <w:rPr/>
        <w:t>Bu</w:t>
      </w:r>
      <w:r>
        <w:rPr>
          <w:spacing w:val="-3"/>
        </w:rPr>
        <w:t> </w:t>
      </w:r>
      <w:r>
        <w:rPr/>
        <w:t>zaman</w:t>
      </w:r>
      <w:r>
        <w:rPr>
          <w:spacing w:val="-8"/>
        </w:rPr>
        <w:t> </w:t>
      </w:r>
      <w:r>
        <w:rPr/>
        <w:t>sümük</w:t>
      </w:r>
      <w:r>
        <w:rPr>
          <w:spacing w:val="-3"/>
        </w:rPr>
        <w:t> </w:t>
      </w:r>
      <w:r>
        <w:rPr/>
        <w:t>toxumasında</w:t>
      </w:r>
      <w:r>
        <w:rPr>
          <w:spacing w:val="-4"/>
        </w:rPr>
        <w:t> </w:t>
      </w:r>
      <w:r>
        <w:rPr/>
        <w:t>kalsium duzları həddindən artıq toplanır, sümüklərin elastikliyi azalır. D vitamini ilə kəskin zəhərlənmə</w:t>
      </w:r>
    </w:p>
    <w:p>
      <w:pPr>
        <w:pStyle w:val="BodyText"/>
        <w:spacing w:before="11"/>
      </w:pPr>
      <w:r>
        <w:rPr/>
        <w:t>hallarında</w:t>
      </w:r>
      <w:r>
        <w:rPr>
          <w:spacing w:val="-6"/>
        </w:rPr>
        <w:t> </w:t>
      </w:r>
      <w:r>
        <w:rPr/>
        <w:t>iştahanın</w:t>
      </w:r>
      <w:r>
        <w:rPr>
          <w:spacing w:val="-6"/>
        </w:rPr>
        <w:t> </w:t>
      </w:r>
      <w:r>
        <w:rPr/>
        <w:t>itirilməsi,</w:t>
      </w:r>
      <w:r>
        <w:rPr>
          <w:spacing w:val="-1"/>
        </w:rPr>
        <w:t> </w:t>
      </w:r>
      <w:r>
        <w:rPr/>
        <w:t>hissiyyat</w:t>
      </w:r>
      <w:r>
        <w:rPr>
          <w:spacing w:val="-2"/>
        </w:rPr>
        <w:t> </w:t>
      </w:r>
      <w:r>
        <w:rPr/>
        <w:t>pozğunluqları,</w:t>
      </w:r>
      <w:r>
        <w:rPr>
          <w:spacing w:val="-5"/>
        </w:rPr>
        <w:t> </w:t>
      </w:r>
      <w:r>
        <w:rPr/>
        <w:t>qusma</w:t>
      </w:r>
      <w:r>
        <w:rPr>
          <w:spacing w:val="-3"/>
        </w:rPr>
        <w:t> </w:t>
      </w:r>
      <w:r>
        <w:rPr/>
        <w:t>meydana</w:t>
      </w:r>
      <w:r>
        <w:rPr>
          <w:spacing w:val="-7"/>
        </w:rPr>
        <w:t> </w:t>
      </w:r>
      <w:r>
        <w:rPr>
          <w:spacing w:val="-2"/>
        </w:rPr>
        <w:t>çıxır.</w:t>
      </w:r>
    </w:p>
    <w:p>
      <w:pPr>
        <w:pStyle w:val="BodyText"/>
        <w:spacing w:line="259" w:lineRule="auto" w:before="171"/>
        <w:ind w:right="181"/>
        <w:jc w:val="both"/>
      </w:pPr>
      <w:r>
        <w:rPr>
          <w:b/>
        </w:rPr>
        <w:t>K vitamini </w:t>
      </w:r>
      <w:r>
        <w:rPr/>
        <w:t>çatışmazlığı</w:t>
      </w:r>
      <w:r>
        <w:rPr>
          <w:spacing w:val="-4"/>
        </w:rPr>
        <w:t> </w:t>
      </w:r>
      <w:r>
        <w:rPr/>
        <w:t>qanaxmaya, sümük zəifliyinə və digər sağlamlıq problemlərinin yaranmasına vəsilə</w:t>
      </w:r>
      <w:r>
        <w:rPr>
          <w:spacing w:val="-4"/>
        </w:rPr>
        <w:t> </w:t>
      </w:r>
      <w:r>
        <w:rPr/>
        <w:t>olur.</w:t>
      </w:r>
      <w:r>
        <w:rPr>
          <w:spacing w:val="-1"/>
        </w:rPr>
        <w:t> </w:t>
      </w:r>
      <w:r>
        <w:rPr/>
        <w:t>Bu</w:t>
      </w:r>
      <w:r>
        <w:rPr>
          <w:spacing w:val="-3"/>
        </w:rPr>
        <w:t> </w:t>
      </w:r>
      <w:r>
        <w:rPr/>
        <w:t>vitaminin</w:t>
      </w:r>
      <w:r>
        <w:rPr>
          <w:spacing w:val="-3"/>
        </w:rPr>
        <w:t> </w:t>
      </w:r>
      <w:r>
        <w:rPr/>
        <w:t>çatışmazlığı</w:t>
      </w:r>
      <w:r>
        <w:rPr>
          <w:spacing w:val="-3"/>
        </w:rPr>
        <w:t> </w:t>
      </w:r>
      <w:r>
        <w:rPr/>
        <w:t>nəticəsində insanlarda</w:t>
      </w:r>
      <w:r>
        <w:rPr>
          <w:spacing w:val="-4"/>
        </w:rPr>
        <w:t> </w:t>
      </w:r>
      <w:r>
        <w:rPr/>
        <w:t>hətta</w:t>
      </w:r>
      <w:r>
        <w:rPr>
          <w:spacing w:val="-4"/>
        </w:rPr>
        <w:t> </w:t>
      </w:r>
      <w:r>
        <w:rPr/>
        <w:t>kiçik</w:t>
      </w:r>
      <w:r>
        <w:rPr>
          <w:spacing w:val="-3"/>
        </w:rPr>
        <w:t> </w:t>
      </w:r>
      <w:r>
        <w:rPr/>
        <w:t>bir</w:t>
      </w:r>
      <w:r>
        <w:rPr>
          <w:spacing w:val="-2"/>
        </w:rPr>
        <w:t> </w:t>
      </w:r>
      <w:r>
        <w:rPr/>
        <w:t>cızıq və ya</w:t>
      </w:r>
      <w:r>
        <w:rPr>
          <w:spacing w:val="-4"/>
        </w:rPr>
        <w:t> </w:t>
      </w:r>
      <w:r>
        <w:rPr/>
        <w:t>kəsik</w:t>
      </w:r>
      <w:r>
        <w:rPr>
          <w:spacing w:val="-3"/>
        </w:rPr>
        <w:t> </w:t>
      </w:r>
      <w:r>
        <w:rPr/>
        <w:t>belə</w:t>
      </w:r>
      <w:r>
        <w:rPr>
          <w:spacing w:val="-4"/>
        </w:rPr>
        <w:t> </w:t>
      </w:r>
      <w:r>
        <w:rPr/>
        <w:t>ciddi qanaxmaya səbəb yaradır. K vitamini çatışmazlığı, həmçinin osteoporoza səbəb olur.</w:t>
      </w:r>
    </w:p>
    <w:p>
      <w:pPr>
        <w:pStyle w:val="Heading2"/>
        <w:spacing w:before="162"/>
      </w:pPr>
      <w:r>
        <w:rPr/>
        <w:t>Suda</w:t>
      </w:r>
      <w:r>
        <w:rPr>
          <w:spacing w:val="-2"/>
        </w:rPr>
        <w:t> </w:t>
      </w:r>
      <w:r>
        <w:rPr/>
        <w:t>həll</w:t>
      </w:r>
      <w:r>
        <w:rPr>
          <w:spacing w:val="-6"/>
        </w:rPr>
        <w:t> </w:t>
      </w:r>
      <w:r>
        <w:rPr/>
        <w:t>olan</w:t>
      </w:r>
      <w:r>
        <w:rPr>
          <w:spacing w:val="-1"/>
        </w:rPr>
        <w:t> </w:t>
      </w:r>
      <w:r>
        <w:rPr>
          <w:spacing w:val="-2"/>
        </w:rPr>
        <w:t>vitaminlər:</w:t>
      </w:r>
    </w:p>
    <w:p>
      <w:pPr>
        <w:pStyle w:val="BodyText"/>
        <w:spacing w:line="256" w:lineRule="auto" w:before="165"/>
      </w:pPr>
      <w:r>
        <w:rPr>
          <w:b/>
          <w:position w:val="2"/>
        </w:rPr>
        <w:t>B</w:t>
      </w:r>
      <w:r>
        <w:rPr>
          <w:b/>
          <w:sz w:val="16"/>
        </w:rPr>
        <w:t>1 </w:t>
      </w:r>
      <w:r>
        <w:rPr>
          <w:b/>
          <w:position w:val="2"/>
        </w:rPr>
        <w:t>vitamini – </w:t>
      </w:r>
      <w:r>
        <w:rPr>
          <w:position w:val="2"/>
        </w:rPr>
        <w:t>insanlar qida ilə qəbul edilən B</w:t>
      </w:r>
      <w:r>
        <w:rPr>
          <w:sz w:val="16"/>
        </w:rPr>
        <w:t>1</w:t>
      </w:r>
      <w:r>
        <w:rPr>
          <w:spacing w:val="38"/>
          <w:sz w:val="16"/>
        </w:rPr>
        <w:t> </w:t>
      </w:r>
      <w:r>
        <w:rPr>
          <w:position w:val="2"/>
        </w:rPr>
        <w:t>vitaminindən tamamilə məhrum olduqda onlarda </w:t>
      </w:r>
      <w:r>
        <w:rPr>
          <w:b/>
          <w:position w:val="2"/>
        </w:rPr>
        <w:t>beri- </w:t>
      </w:r>
      <w:r>
        <w:rPr>
          <w:b/>
        </w:rPr>
        <w:t>beri</w:t>
      </w:r>
      <w:r>
        <w:rPr>
          <w:b/>
          <w:spacing w:val="-2"/>
        </w:rPr>
        <w:t> </w:t>
      </w:r>
      <w:r>
        <w:rPr/>
        <w:t>adlanan</w:t>
      </w:r>
      <w:r>
        <w:rPr>
          <w:spacing w:val="-8"/>
        </w:rPr>
        <w:t> </w:t>
      </w:r>
      <w:r>
        <w:rPr/>
        <w:t>ağır xəstəlik</w:t>
      </w:r>
      <w:r>
        <w:rPr>
          <w:spacing w:val="-3"/>
        </w:rPr>
        <w:t> </w:t>
      </w:r>
      <w:r>
        <w:rPr/>
        <w:t>əmələ</w:t>
      </w:r>
      <w:r>
        <w:rPr>
          <w:spacing w:val="-3"/>
        </w:rPr>
        <w:t> </w:t>
      </w:r>
      <w:r>
        <w:rPr/>
        <w:t>gəlir.</w:t>
      </w:r>
      <w:r>
        <w:rPr>
          <w:spacing w:val="-1"/>
        </w:rPr>
        <w:t> </w:t>
      </w:r>
      <w:r>
        <w:rPr/>
        <w:t>Xəstəlik</w:t>
      </w:r>
      <w:r>
        <w:rPr>
          <w:spacing w:val="-3"/>
        </w:rPr>
        <w:t> </w:t>
      </w:r>
      <w:r>
        <w:rPr/>
        <w:t>çəkinin</w:t>
      </w:r>
      <w:r>
        <w:rPr>
          <w:spacing w:val="-8"/>
        </w:rPr>
        <w:t> </w:t>
      </w:r>
      <w:r>
        <w:rPr/>
        <w:t>azalması</w:t>
      </w:r>
      <w:r>
        <w:rPr>
          <w:spacing w:val="-8"/>
        </w:rPr>
        <w:t> </w:t>
      </w:r>
      <w:r>
        <w:rPr/>
        <w:t>(arıqlama) ilə başlayır.</w:t>
      </w:r>
      <w:r>
        <w:rPr>
          <w:spacing w:val="-1"/>
        </w:rPr>
        <w:t> </w:t>
      </w:r>
      <w:r>
        <w:rPr/>
        <w:t>Xəstəliyin</w:t>
      </w:r>
      <w:r>
        <w:rPr>
          <w:spacing w:val="-7"/>
        </w:rPr>
        <w:t> </w:t>
      </w:r>
      <w:r>
        <w:rPr/>
        <w:t>əsas əlamətləri polinevritdən, ürək fəaliyyətinin, su-duz mübadiləsinin və həzm sisteminin</w:t>
      </w:r>
    </w:p>
    <w:p>
      <w:pPr>
        <w:pStyle w:val="BodyText"/>
        <w:spacing w:line="256" w:lineRule="auto"/>
        <w:ind w:right="142"/>
      </w:pPr>
      <w:r>
        <w:rPr/>
        <w:t>pozğunluqlarından ibarətdir. Xəstəliyin ilk klinik təzahürü ətraflardan başlayaraq tədricən gövdəyə keçən əzələ zəifliyi və paresteziya (hissiyyat pozğunluğu) hallarıdır. Mərkəzi və periferik sinir sisteminin getdikcə inkişaf edən polinevriti</w:t>
      </w:r>
      <w:r>
        <w:rPr>
          <w:spacing w:val="-2"/>
        </w:rPr>
        <w:t> </w:t>
      </w:r>
      <w:r>
        <w:rPr/>
        <w:t>eşitmə və görmə sinirinin pozğunluğu, dəri</w:t>
      </w:r>
      <w:r>
        <w:rPr>
          <w:spacing w:val="-2"/>
        </w:rPr>
        <w:t> </w:t>
      </w:r>
      <w:r>
        <w:rPr/>
        <w:t>hissiyyatının itirilməsi</w:t>
      </w:r>
      <w:r>
        <w:rPr>
          <w:spacing w:val="-1"/>
        </w:rPr>
        <w:t> </w:t>
      </w:r>
      <w:r>
        <w:rPr/>
        <w:t>və nəhayət ifliclə nəticələnir. Bu vitaminin</w:t>
      </w:r>
      <w:r>
        <w:rPr>
          <w:spacing w:val="-1"/>
        </w:rPr>
        <w:t> </w:t>
      </w:r>
      <w:r>
        <w:rPr/>
        <w:t>çatışmazlığı</w:t>
      </w:r>
      <w:r>
        <w:rPr>
          <w:spacing w:val="-1"/>
        </w:rPr>
        <w:t> </w:t>
      </w:r>
      <w:r>
        <w:rPr/>
        <w:t>davam</w:t>
      </w:r>
      <w:r>
        <w:rPr>
          <w:spacing w:val="-5"/>
        </w:rPr>
        <w:t> </w:t>
      </w:r>
      <w:r>
        <w:rPr/>
        <w:t>etdikcə ümumi</w:t>
      </w:r>
      <w:r>
        <w:rPr>
          <w:spacing w:val="-5"/>
        </w:rPr>
        <w:t> </w:t>
      </w:r>
      <w:r>
        <w:rPr/>
        <w:t>zəiflik artır, döş</w:t>
      </w:r>
      <w:r>
        <w:rPr>
          <w:spacing w:val="-5"/>
        </w:rPr>
        <w:t> </w:t>
      </w:r>
      <w:r>
        <w:rPr/>
        <w:t>sümüyünün</w:t>
      </w:r>
      <w:r>
        <w:rPr>
          <w:spacing w:val="-7"/>
        </w:rPr>
        <w:t> </w:t>
      </w:r>
      <w:r>
        <w:rPr/>
        <w:t>arxasında və</w:t>
      </w:r>
      <w:r>
        <w:rPr>
          <w:spacing w:val="-3"/>
        </w:rPr>
        <w:t> </w:t>
      </w:r>
      <w:r>
        <w:rPr/>
        <w:t>ürək</w:t>
      </w:r>
      <w:r>
        <w:rPr>
          <w:spacing w:val="-2"/>
        </w:rPr>
        <w:t> </w:t>
      </w:r>
      <w:r>
        <w:rPr/>
        <w:t>nahiyəsində</w:t>
      </w:r>
      <w:r>
        <w:rPr>
          <w:spacing w:val="-3"/>
        </w:rPr>
        <w:t> </w:t>
      </w:r>
      <w:r>
        <w:rPr/>
        <w:t>ağrılar meydana</w:t>
      </w:r>
      <w:r>
        <w:rPr>
          <w:spacing w:val="-3"/>
        </w:rPr>
        <w:t> </w:t>
      </w:r>
      <w:r>
        <w:rPr/>
        <w:t>çıxır. Mühüm</w:t>
      </w:r>
      <w:r>
        <w:rPr>
          <w:spacing w:val="-3"/>
        </w:rPr>
        <w:t> </w:t>
      </w:r>
      <w:r>
        <w:rPr/>
        <w:t>əlamətlərdən</w:t>
      </w:r>
      <w:r>
        <w:rPr>
          <w:spacing w:val="-7"/>
        </w:rPr>
        <w:t> </w:t>
      </w:r>
      <w:r>
        <w:rPr/>
        <w:t>biri</w:t>
      </w:r>
      <w:r>
        <w:rPr>
          <w:spacing w:val="-11"/>
        </w:rPr>
        <w:t> </w:t>
      </w:r>
      <w:r>
        <w:rPr/>
        <w:t>də</w:t>
      </w:r>
      <w:r>
        <w:rPr>
          <w:spacing w:val="-3"/>
        </w:rPr>
        <w:t> </w:t>
      </w:r>
      <w:r>
        <w:rPr/>
        <w:t>su</w:t>
      </w:r>
    </w:p>
    <w:p>
      <w:pPr>
        <w:pStyle w:val="BodyText"/>
        <w:spacing w:after="0" w:line="256" w:lineRule="auto"/>
        <w:sectPr>
          <w:pgSz w:w="11910" w:h="16840"/>
          <w:pgMar w:header="0" w:footer="1467" w:top="980" w:bottom="1660" w:left="708" w:right="850"/>
        </w:sectPr>
      </w:pPr>
    </w:p>
    <w:p>
      <w:pPr>
        <w:pStyle w:val="BodyText"/>
        <w:spacing w:line="259" w:lineRule="auto" w:before="74"/>
        <w:ind w:right="142"/>
      </w:pPr>
      <w:r>
        <w:rPr/>
        <w:t>mübadiləsinin</w:t>
      </w:r>
      <w:r>
        <w:rPr>
          <w:spacing w:val="40"/>
        </w:rPr>
        <w:t> </w:t>
      </w:r>
      <w:r>
        <w:rPr/>
        <w:t>pozğunluğudur.</w:t>
      </w:r>
      <w:r>
        <w:rPr>
          <w:spacing w:val="-4"/>
        </w:rPr>
        <w:t> </w:t>
      </w:r>
      <w:r>
        <w:rPr/>
        <w:t>Avitaminozlu</w:t>
      </w:r>
      <w:r>
        <w:rPr>
          <w:spacing w:val="-5"/>
        </w:rPr>
        <w:t> </w:t>
      </w:r>
      <w:r>
        <w:rPr/>
        <w:t>xəstələr</w:t>
      </w:r>
      <w:r>
        <w:rPr>
          <w:spacing w:val="-4"/>
        </w:rPr>
        <w:t> </w:t>
      </w:r>
      <w:r>
        <w:rPr/>
        <w:t>ağızlarının</w:t>
      </w:r>
      <w:r>
        <w:rPr>
          <w:spacing w:val="-5"/>
        </w:rPr>
        <w:t> </w:t>
      </w:r>
      <w:r>
        <w:rPr/>
        <w:t>qurumasından,</w:t>
      </w:r>
      <w:r>
        <w:rPr>
          <w:spacing w:val="-4"/>
        </w:rPr>
        <w:t> </w:t>
      </w:r>
      <w:r>
        <w:rPr/>
        <w:t>susuzluqdan</w:t>
      </w:r>
      <w:r>
        <w:rPr>
          <w:spacing w:val="-10"/>
        </w:rPr>
        <w:t> </w:t>
      </w:r>
      <w:r>
        <w:rPr/>
        <w:t>şikayət </w:t>
      </w:r>
      <w:r>
        <w:rPr>
          <w:spacing w:val="-2"/>
        </w:rPr>
        <w:t>edirlər.</w:t>
      </w:r>
    </w:p>
    <w:p>
      <w:pPr>
        <w:pStyle w:val="BodyText"/>
        <w:spacing w:line="256" w:lineRule="auto" w:before="152"/>
        <w:ind w:right="142"/>
      </w:pPr>
      <w:r>
        <w:rPr>
          <w:b/>
          <w:position w:val="2"/>
        </w:rPr>
        <w:t>B</w:t>
      </w:r>
      <w:r>
        <w:rPr>
          <w:b/>
          <w:sz w:val="16"/>
        </w:rPr>
        <w:t>2 </w:t>
      </w:r>
      <w:r>
        <w:rPr>
          <w:b/>
          <w:position w:val="2"/>
        </w:rPr>
        <w:t>vitamini –</w:t>
      </w:r>
      <w:r>
        <w:rPr>
          <w:b/>
          <w:spacing w:val="-3"/>
          <w:position w:val="2"/>
        </w:rPr>
        <w:t> </w:t>
      </w:r>
      <w:r>
        <w:rPr>
          <w:position w:val="2"/>
        </w:rPr>
        <w:t>hemoqlobinin sintezində iştirak edir. Vitaminin çatışmazlığı əksər hallarda anemiya ilə </w:t>
      </w:r>
      <w:r>
        <w:rPr/>
        <w:t>nəticələnir. Bu vitaminin çatışmazlığı zamanı ağız və gözün selikli qişasının zədələnməsi, tüklərin tökülməsi,</w:t>
      </w:r>
      <w:r>
        <w:rPr>
          <w:spacing w:val="-4"/>
        </w:rPr>
        <w:t> </w:t>
      </w:r>
      <w:r>
        <w:rPr/>
        <w:t>ağızda</w:t>
      </w:r>
      <w:r>
        <w:rPr>
          <w:spacing w:val="-7"/>
        </w:rPr>
        <w:t> </w:t>
      </w:r>
      <w:r>
        <w:rPr/>
        <w:t>stomatit əmələ</w:t>
      </w:r>
      <w:r>
        <w:rPr>
          <w:spacing w:val="-6"/>
        </w:rPr>
        <w:t> </w:t>
      </w:r>
      <w:r>
        <w:rPr/>
        <w:t>gəlir,</w:t>
      </w:r>
      <w:r>
        <w:rPr>
          <w:spacing w:val="-4"/>
        </w:rPr>
        <w:t> </w:t>
      </w:r>
      <w:r>
        <w:rPr/>
        <w:t>ağız</w:t>
      </w:r>
      <w:r>
        <w:rPr>
          <w:spacing w:val="-2"/>
        </w:rPr>
        <w:t> </w:t>
      </w:r>
      <w:r>
        <w:rPr/>
        <w:t>bucağında</w:t>
      </w:r>
      <w:r>
        <w:rPr>
          <w:spacing w:val="-2"/>
        </w:rPr>
        <w:t> </w:t>
      </w:r>
      <w:r>
        <w:rPr/>
        <w:t>və</w:t>
      </w:r>
      <w:r>
        <w:rPr>
          <w:spacing w:val="-7"/>
        </w:rPr>
        <w:t> </w:t>
      </w:r>
      <w:r>
        <w:rPr/>
        <w:t>dodaqlarda</w:t>
      </w:r>
      <w:r>
        <w:rPr>
          <w:spacing w:val="-2"/>
        </w:rPr>
        <w:t> </w:t>
      </w:r>
      <w:r>
        <w:rPr/>
        <w:t>yarıqlar</w:t>
      </w:r>
      <w:r>
        <w:rPr>
          <w:spacing w:val="-1"/>
        </w:rPr>
        <w:t> </w:t>
      </w:r>
      <w:r>
        <w:rPr/>
        <w:t>meydana</w:t>
      </w:r>
      <w:r>
        <w:rPr>
          <w:spacing w:val="-7"/>
        </w:rPr>
        <w:t> </w:t>
      </w:r>
      <w:r>
        <w:rPr/>
        <w:t>çıxır.</w:t>
      </w:r>
      <w:r>
        <w:rPr>
          <w:spacing w:val="-4"/>
        </w:rPr>
        <w:t> </w:t>
      </w:r>
      <w:r>
        <w:rPr/>
        <w:t>Xəstələr dilin göynəməsindən və şiddətli ağız sulanmasından şikayət edirlər.</w:t>
      </w:r>
    </w:p>
    <w:p>
      <w:pPr>
        <w:pStyle w:val="BodyText"/>
        <w:spacing w:line="256" w:lineRule="auto" w:before="151"/>
        <w:ind w:right="505"/>
        <w:jc w:val="both"/>
        <w:rPr>
          <w:position w:val="2"/>
        </w:rPr>
      </w:pPr>
      <w:r>
        <w:rPr>
          <w:b/>
          <w:position w:val="2"/>
        </w:rPr>
        <w:t>B</w:t>
      </w:r>
      <w:r>
        <w:rPr>
          <w:b/>
          <w:sz w:val="16"/>
        </w:rPr>
        <w:t>6</w:t>
      </w:r>
      <w:r>
        <w:rPr>
          <w:b/>
          <w:spacing w:val="-4"/>
          <w:sz w:val="16"/>
        </w:rPr>
        <w:t> </w:t>
      </w:r>
      <w:r>
        <w:rPr>
          <w:b/>
          <w:position w:val="2"/>
        </w:rPr>
        <w:t>vitamini</w:t>
      </w:r>
      <w:r>
        <w:rPr>
          <w:b/>
          <w:spacing w:val="-2"/>
          <w:position w:val="2"/>
        </w:rPr>
        <w:t> </w:t>
      </w:r>
      <w:r>
        <w:rPr>
          <w:b/>
          <w:position w:val="2"/>
        </w:rPr>
        <w:t>–</w:t>
      </w:r>
      <w:r>
        <w:rPr>
          <w:b/>
          <w:spacing w:val="-8"/>
          <w:position w:val="2"/>
        </w:rPr>
        <w:t> </w:t>
      </w:r>
      <w:r>
        <w:rPr>
          <w:position w:val="2"/>
        </w:rPr>
        <w:t>insanlarda</w:t>
      </w:r>
      <w:r>
        <w:rPr>
          <w:spacing w:val="-4"/>
          <w:position w:val="2"/>
        </w:rPr>
        <w:t> </w:t>
      </w:r>
      <w:r>
        <w:rPr>
          <w:position w:val="2"/>
        </w:rPr>
        <w:t>B</w:t>
      </w:r>
      <w:r>
        <w:rPr>
          <w:sz w:val="16"/>
        </w:rPr>
        <w:t>6</w:t>
      </w:r>
      <w:r>
        <w:rPr>
          <w:spacing w:val="-4"/>
          <w:sz w:val="16"/>
        </w:rPr>
        <w:t> </w:t>
      </w:r>
      <w:r>
        <w:rPr>
          <w:position w:val="2"/>
        </w:rPr>
        <w:t>vitaminin</w:t>
      </w:r>
      <w:r>
        <w:rPr>
          <w:spacing w:val="-3"/>
          <w:position w:val="2"/>
        </w:rPr>
        <w:t> </w:t>
      </w:r>
      <w:r>
        <w:rPr>
          <w:position w:val="2"/>
        </w:rPr>
        <w:t>çatışmazlığı</w:t>
      </w:r>
      <w:r>
        <w:rPr>
          <w:spacing w:val="-3"/>
          <w:position w:val="2"/>
        </w:rPr>
        <w:t> </w:t>
      </w:r>
      <w:r>
        <w:rPr>
          <w:position w:val="2"/>
        </w:rPr>
        <w:t>dispeptik</w:t>
      </w:r>
      <w:r>
        <w:rPr>
          <w:spacing w:val="-3"/>
          <w:position w:val="2"/>
        </w:rPr>
        <w:t> </w:t>
      </w:r>
      <w:r>
        <w:rPr>
          <w:position w:val="2"/>
        </w:rPr>
        <w:t>pozğunluqlar,</w:t>
      </w:r>
      <w:r>
        <w:rPr>
          <w:spacing w:val="-2"/>
          <w:position w:val="2"/>
        </w:rPr>
        <w:t> </w:t>
      </w:r>
      <w:r>
        <w:rPr>
          <w:position w:val="2"/>
        </w:rPr>
        <w:t>mərkəzi</w:t>
      </w:r>
      <w:r>
        <w:rPr>
          <w:spacing w:val="-8"/>
          <w:position w:val="2"/>
        </w:rPr>
        <w:t> </w:t>
      </w:r>
      <w:r>
        <w:rPr>
          <w:position w:val="2"/>
        </w:rPr>
        <w:t>sinir</w:t>
      </w:r>
      <w:r>
        <w:rPr>
          <w:spacing w:val="-2"/>
          <w:position w:val="2"/>
        </w:rPr>
        <w:t> </w:t>
      </w:r>
      <w:r>
        <w:rPr>
          <w:position w:val="2"/>
        </w:rPr>
        <w:t>sisteminin </w:t>
      </w:r>
      <w:r>
        <w:rPr/>
        <w:t>yüksək</w:t>
      </w:r>
      <w:r>
        <w:rPr>
          <w:spacing w:val="-1"/>
        </w:rPr>
        <w:t> </w:t>
      </w:r>
      <w:r>
        <w:rPr/>
        <w:t>dərəcədə</w:t>
      </w:r>
      <w:r>
        <w:rPr>
          <w:spacing w:val="-2"/>
        </w:rPr>
        <w:t> </w:t>
      </w:r>
      <w:r>
        <w:rPr/>
        <w:t>oyanıqlığı, epilepsiyaya</w:t>
      </w:r>
      <w:r>
        <w:rPr>
          <w:spacing w:val="-2"/>
        </w:rPr>
        <w:t> </w:t>
      </w:r>
      <w:r>
        <w:rPr/>
        <w:t>bənzər qıcolma</w:t>
      </w:r>
      <w:r>
        <w:rPr>
          <w:spacing w:val="-2"/>
        </w:rPr>
        <w:t> </w:t>
      </w:r>
      <w:r>
        <w:rPr/>
        <w:t>tutmaları, periferik</w:t>
      </w:r>
      <w:r>
        <w:rPr>
          <w:spacing w:val="-1"/>
        </w:rPr>
        <w:t> </w:t>
      </w:r>
      <w:r>
        <w:rPr/>
        <w:t>sinirlərin</w:t>
      </w:r>
      <w:r>
        <w:rPr>
          <w:spacing w:val="-1"/>
        </w:rPr>
        <w:t> </w:t>
      </w:r>
      <w:r>
        <w:rPr/>
        <w:t>nevritləri</w:t>
      </w:r>
      <w:r>
        <w:rPr>
          <w:spacing w:val="-6"/>
        </w:rPr>
        <w:t> </w:t>
      </w:r>
      <w:r>
        <w:rPr/>
        <w:t>və </w:t>
      </w:r>
      <w:r>
        <w:rPr>
          <w:position w:val="2"/>
        </w:rPr>
        <w:t>başqa əlamətlərlə səciyyələnir. B</w:t>
      </w:r>
      <w:r>
        <w:rPr>
          <w:sz w:val="16"/>
        </w:rPr>
        <w:t>6 </w:t>
      </w:r>
      <w:r>
        <w:rPr>
          <w:position w:val="2"/>
        </w:rPr>
        <w:t>vitaminin çatışmazlığı nəticəsində anemiya əmələ gəlir.</w:t>
      </w:r>
    </w:p>
    <w:p>
      <w:pPr>
        <w:pStyle w:val="BodyText"/>
        <w:spacing w:line="254" w:lineRule="auto" w:before="156"/>
      </w:pPr>
      <w:r>
        <w:rPr>
          <w:b/>
          <w:position w:val="2"/>
        </w:rPr>
        <w:t>B</w:t>
      </w:r>
      <w:r>
        <w:rPr>
          <w:b/>
          <w:sz w:val="16"/>
        </w:rPr>
        <w:t>12 </w:t>
      </w:r>
      <w:r>
        <w:rPr>
          <w:b/>
          <w:position w:val="2"/>
        </w:rPr>
        <w:t>vitamini – </w:t>
      </w:r>
      <w:r>
        <w:rPr>
          <w:position w:val="2"/>
        </w:rPr>
        <w:t>bu vitaminin çatışmazlığı şəraitində qan azlığı və periferik sinir sisteminin pataloji dəyişikliyi meydana çıxır. Yaranan anemiyanın əsas səbəbi B</w:t>
      </w:r>
      <w:r>
        <w:rPr>
          <w:sz w:val="16"/>
        </w:rPr>
        <w:t>12 </w:t>
      </w:r>
      <w:r>
        <w:rPr>
          <w:position w:val="2"/>
        </w:rPr>
        <w:t>vitamininin mənimsənilməsinin </w:t>
      </w:r>
      <w:r>
        <w:rPr/>
        <w:t>pozulmasıdır.</w:t>
      </w:r>
      <w:r>
        <w:rPr>
          <w:spacing w:val="-1"/>
        </w:rPr>
        <w:t> </w:t>
      </w:r>
      <w:r>
        <w:rPr/>
        <w:t>Xəstələr</w:t>
      </w:r>
      <w:r>
        <w:rPr>
          <w:spacing w:val="-2"/>
        </w:rPr>
        <w:t> </w:t>
      </w:r>
      <w:r>
        <w:rPr/>
        <w:t>ümumi</w:t>
      </w:r>
      <w:r>
        <w:rPr>
          <w:spacing w:val="-12"/>
        </w:rPr>
        <w:t> </w:t>
      </w:r>
      <w:r>
        <w:rPr/>
        <w:t>zəiflikdən,</w:t>
      </w:r>
      <w:r>
        <w:rPr>
          <w:spacing w:val="-1"/>
        </w:rPr>
        <w:t> </w:t>
      </w:r>
      <w:r>
        <w:rPr/>
        <w:t>tez</w:t>
      </w:r>
      <w:r>
        <w:rPr>
          <w:spacing w:val="-4"/>
        </w:rPr>
        <w:t> </w:t>
      </w:r>
      <w:r>
        <w:rPr/>
        <w:t>yorulmadan,</w:t>
      </w:r>
      <w:r>
        <w:rPr>
          <w:spacing w:val="-1"/>
        </w:rPr>
        <w:t> </w:t>
      </w:r>
      <w:r>
        <w:rPr/>
        <w:t>baş</w:t>
      </w:r>
      <w:r>
        <w:rPr>
          <w:spacing w:val="-6"/>
        </w:rPr>
        <w:t> </w:t>
      </w:r>
      <w:r>
        <w:rPr/>
        <w:t>gicəllənmədən,</w:t>
      </w:r>
      <w:r>
        <w:rPr>
          <w:spacing w:val="-1"/>
        </w:rPr>
        <w:t> </w:t>
      </w:r>
      <w:r>
        <w:rPr/>
        <w:t>baş</w:t>
      </w:r>
      <w:r>
        <w:rPr>
          <w:spacing w:val="-6"/>
        </w:rPr>
        <w:t> </w:t>
      </w:r>
      <w:r>
        <w:rPr/>
        <w:t>ağrılarından,</w:t>
      </w:r>
      <w:r>
        <w:rPr>
          <w:spacing w:val="-1"/>
        </w:rPr>
        <w:t> </w:t>
      </w:r>
      <w:r>
        <w:rPr/>
        <w:t>ürək döyünməsindən, fiziki iş zamanı meydana çıxan təngnəfəslikdən şikayət edirlər. Tədricən sinir</w:t>
      </w:r>
    </w:p>
    <w:p>
      <w:pPr>
        <w:pStyle w:val="BodyText"/>
        <w:spacing w:line="259" w:lineRule="auto" w:before="1"/>
        <w:rPr>
          <w:position w:val="2"/>
        </w:rPr>
      </w:pPr>
      <w:r>
        <w:rPr/>
        <w:t>sistemində</w:t>
      </w:r>
      <w:r>
        <w:rPr>
          <w:spacing w:val="-6"/>
        </w:rPr>
        <w:t> </w:t>
      </w:r>
      <w:r>
        <w:rPr/>
        <w:t>pozğunluqlar</w:t>
      </w:r>
      <w:r>
        <w:rPr>
          <w:spacing w:val="-4"/>
        </w:rPr>
        <w:t> </w:t>
      </w:r>
      <w:r>
        <w:rPr/>
        <w:t>(paresteziya) meydana</w:t>
      </w:r>
      <w:r>
        <w:rPr>
          <w:spacing w:val="-6"/>
        </w:rPr>
        <w:t> </w:t>
      </w:r>
      <w:r>
        <w:rPr/>
        <w:t>çıxır.</w:t>
      </w:r>
      <w:r>
        <w:rPr>
          <w:spacing w:val="-4"/>
        </w:rPr>
        <w:t> </w:t>
      </w:r>
      <w:r>
        <w:rPr/>
        <w:t>Xəstəliyi</w:t>
      </w:r>
      <w:r>
        <w:rPr>
          <w:spacing w:val="-4"/>
        </w:rPr>
        <w:t> </w:t>
      </w:r>
      <w:r>
        <w:rPr/>
        <w:t>müalicə</w:t>
      </w:r>
      <w:r>
        <w:rPr>
          <w:spacing w:val="-6"/>
        </w:rPr>
        <w:t> </w:t>
      </w:r>
      <w:r>
        <w:rPr/>
        <w:t>etmək</w:t>
      </w:r>
      <w:r>
        <w:rPr>
          <w:spacing w:val="-2"/>
        </w:rPr>
        <w:t> </w:t>
      </w:r>
      <w:r>
        <w:rPr/>
        <w:t>məqsədilə</w:t>
      </w:r>
      <w:r>
        <w:rPr>
          <w:spacing w:val="-6"/>
        </w:rPr>
        <w:t> </w:t>
      </w:r>
      <w:r>
        <w:rPr/>
        <w:t>əzələ</w:t>
      </w:r>
      <w:r>
        <w:rPr>
          <w:spacing w:val="-5"/>
        </w:rPr>
        <w:t> </w:t>
      </w:r>
      <w:r>
        <w:rPr/>
        <w:t>daxilinə </w:t>
      </w:r>
      <w:r>
        <w:rPr>
          <w:position w:val="2"/>
        </w:rPr>
        <w:t>və ya dəri altına B</w:t>
      </w:r>
      <w:r>
        <w:rPr>
          <w:sz w:val="16"/>
        </w:rPr>
        <w:t>12 </w:t>
      </w:r>
      <w:r>
        <w:rPr>
          <w:position w:val="2"/>
        </w:rPr>
        <w:t>vurulur.</w:t>
      </w:r>
    </w:p>
    <w:p>
      <w:pPr>
        <w:pStyle w:val="BodyText"/>
        <w:spacing w:line="256" w:lineRule="auto" w:before="151"/>
        <w:ind w:right="420"/>
      </w:pPr>
      <w:r>
        <w:rPr>
          <w:b/>
        </w:rPr>
        <w:t>C vitaminin – </w:t>
      </w:r>
      <w:r>
        <w:rPr/>
        <w:t>avitaminozu </w:t>
      </w:r>
      <w:r>
        <w:rPr>
          <w:b/>
        </w:rPr>
        <w:t>skorbut </w:t>
      </w:r>
      <w:r>
        <w:rPr/>
        <w:t>(sinqa) xəstəliyidir. Orqanizmdə C vitaminin çatışmazlığının ümumi əlamətlərinə xəstələrin soyuğa qarşı davamsız olması, tez yorulması, ümumi halsızlıq və ayaqların</w:t>
      </w:r>
      <w:r>
        <w:rPr>
          <w:spacing w:val="-2"/>
        </w:rPr>
        <w:t> </w:t>
      </w:r>
      <w:r>
        <w:rPr/>
        <w:t>zəifləməsi</w:t>
      </w:r>
      <w:r>
        <w:rPr>
          <w:spacing w:val="-7"/>
        </w:rPr>
        <w:t> </w:t>
      </w:r>
      <w:r>
        <w:rPr/>
        <w:t>aiddir. Onlarda</w:t>
      </w:r>
      <w:r>
        <w:rPr>
          <w:spacing w:val="-3"/>
        </w:rPr>
        <w:t> </w:t>
      </w:r>
      <w:r>
        <w:rPr/>
        <w:t>ruh</w:t>
      </w:r>
      <w:r>
        <w:rPr>
          <w:spacing w:val="-7"/>
        </w:rPr>
        <w:t> </w:t>
      </w:r>
      <w:r>
        <w:rPr/>
        <w:t>düşkünlüyü, əsəbililik, ürək</w:t>
      </w:r>
      <w:r>
        <w:rPr>
          <w:spacing w:val="-2"/>
        </w:rPr>
        <w:t> </w:t>
      </w:r>
      <w:r>
        <w:rPr/>
        <w:t>döyünməsi</w:t>
      </w:r>
      <w:r>
        <w:rPr>
          <w:spacing w:val="-11"/>
        </w:rPr>
        <w:t> </w:t>
      </w:r>
      <w:r>
        <w:rPr/>
        <w:t>olur. Baldır, bilək, sarğı</w:t>
      </w:r>
      <w:r>
        <w:rPr>
          <w:spacing w:val="-7"/>
        </w:rPr>
        <w:t> </w:t>
      </w:r>
      <w:r>
        <w:rPr/>
        <w:t>və</w:t>
      </w:r>
      <w:r>
        <w:rPr>
          <w:spacing w:val="-4"/>
        </w:rPr>
        <w:t> </w:t>
      </w:r>
      <w:r>
        <w:rPr/>
        <w:t>bud nahiyələrində</w:t>
      </w:r>
      <w:r>
        <w:rPr>
          <w:spacing w:val="-4"/>
        </w:rPr>
        <w:t> </w:t>
      </w:r>
      <w:r>
        <w:rPr/>
        <w:t>nöqtəvari</w:t>
      </w:r>
      <w:r>
        <w:rPr>
          <w:spacing w:val="-11"/>
        </w:rPr>
        <w:t> </w:t>
      </w:r>
      <w:r>
        <w:rPr/>
        <w:t>qansızmalar</w:t>
      </w:r>
      <w:r>
        <w:rPr>
          <w:spacing w:val="-2"/>
        </w:rPr>
        <w:t> </w:t>
      </w:r>
      <w:r>
        <w:rPr/>
        <w:t>(petexiyalar)</w:t>
      </w:r>
      <w:r>
        <w:rPr>
          <w:spacing w:val="-2"/>
        </w:rPr>
        <w:t> </w:t>
      </w:r>
      <w:r>
        <w:rPr/>
        <w:t>təzahür</w:t>
      </w:r>
      <w:r>
        <w:rPr>
          <w:spacing w:val="-2"/>
        </w:rPr>
        <w:t> </w:t>
      </w:r>
      <w:r>
        <w:rPr/>
        <w:t>edir.</w:t>
      </w:r>
      <w:r>
        <w:rPr>
          <w:spacing w:val="-1"/>
        </w:rPr>
        <w:t> </w:t>
      </w:r>
      <w:r>
        <w:rPr/>
        <w:t>Xəstələrdə</w:t>
      </w:r>
      <w:r>
        <w:rPr>
          <w:spacing w:val="-4"/>
        </w:rPr>
        <w:t> </w:t>
      </w:r>
      <w:r>
        <w:rPr/>
        <w:t>diş</w:t>
      </w:r>
      <w:r>
        <w:rPr>
          <w:spacing w:val="-4"/>
        </w:rPr>
        <w:t> </w:t>
      </w:r>
      <w:r>
        <w:rPr/>
        <w:t>əti</w:t>
      </w:r>
      <w:r>
        <w:rPr>
          <w:spacing w:val="-11"/>
        </w:rPr>
        <w:t> </w:t>
      </w:r>
      <w:r>
        <w:rPr/>
        <w:t>şişir, yumşalır, ağrılı olur və asanlıqla qanayır. Getdikcə diş ətindən qanaxma əzələyə, dərialtı piy təbəqəsinə, dəriyə, oynaq və sümük üstlüyünə qansızma ilə xarakterizə olunur.</w:t>
      </w:r>
    </w:p>
    <w:p>
      <w:pPr>
        <w:pStyle w:val="Heading1"/>
        <w:spacing w:before="159"/>
        <w:ind w:left="712"/>
        <w:jc w:val="center"/>
      </w:pPr>
      <w:r>
        <w:rPr>
          <w:spacing w:val="-2"/>
        </w:rPr>
        <w:t>Dietoterapiya.</w:t>
      </w:r>
    </w:p>
    <w:p>
      <w:pPr>
        <w:spacing w:before="53"/>
        <w:ind w:left="718" w:right="488" w:firstLine="0"/>
        <w:jc w:val="center"/>
        <w:rPr>
          <w:b/>
          <w:sz w:val="28"/>
        </w:rPr>
      </w:pPr>
      <w:r>
        <w:rPr>
          <w:b/>
          <w:sz w:val="28"/>
        </w:rPr>
        <w:t>Müalicəvi</w:t>
      </w:r>
      <w:r>
        <w:rPr>
          <w:b/>
          <w:spacing w:val="-8"/>
          <w:sz w:val="28"/>
        </w:rPr>
        <w:t> </w:t>
      </w:r>
      <w:r>
        <w:rPr>
          <w:b/>
          <w:sz w:val="28"/>
        </w:rPr>
        <w:t>qidalanma,</w:t>
      </w:r>
      <w:r>
        <w:rPr>
          <w:b/>
          <w:spacing w:val="-4"/>
          <w:sz w:val="28"/>
        </w:rPr>
        <w:t> </w:t>
      </w:r>
      <w:r>
        <w:rPr>
          <w:b/>
          <w:sz w:val="28"/>
        </w:rPr>
        <w:t>müalicəvi</w:t>
      </w:r>
      <w:r>
        <w:rPr>
          <w:b/>
          <w:spacing w:val="-7"/>
          <w:sz w:val="28"/>
        </w:rPr>
        <w:t> </w:t>
      </w:r>
      <w:r>
        <w:rPr>
          <w:b/>
          <w:sz w:val="28"/>
        </w:rPr>
        <w:t>pəhrizlər</w:t>
      </w:r>
      <w:r>
        <w:rPr>
          <w:b/>
          <w:spacing w:val="-6"/>
          <w:sz w:val="28"/>
        </w:rPr>
        <w:t> </w:t>
      </w:r>
      <w:r>
        <w:rPr>
          <w:b/>
          <w:sz w:val="28"/>
        </w:rPr>
        <w:t>və</w:t>
      </w:r>
      <w:r>
        <w:rPr>
          <w:b/>
          <w:spacing w:val="-6"/>
          <w:sz w:val="28"/>
        </w:rPr>
        <w:t> </w:t>
      </w:r>
      <w:r>
        <w:rPr>
          <w:b/>
          <w:sz w:val="28"/>
        </w:rPr>
        <w:t>səmərəli</w:t>
      </w:r>
      <w:r>
        <w:rPr>
          <w:b/>
          <w:spacing w:val="-8"/>
          <w:sz w:val="28"/>
        </w:rPr>
        <w:t> </w:t>
      </w:r>
      <w:r>
        <w:rPr>
          <w:b/>
          <w:spacing w:val="-2"/>
          <w:sz w:val="28"/>
        </w:rPr>
        <w:t>qidalanma.</w:t>
      </w:r>
    </w:p>
    <w:p>
      <w:pPr>
        <w:pStyle w:val="BodyText"/>
        <w:ind w:left="0"/>
        <w:rPr>
          <w:b/>
          <w:sz w:val="8"/>
        </w:rPr>
      </w:pPr>
      <w:r>
        <w:rPr>
          <w:b/>
          <w:sz w:val="8"/>
        </w:rPr>
        <w:drawing>
          <wp:anchor distT="0" distB="0" distL="0" distR="0" allowOverlap="1" layoutInCell="1" locked="0" behindDoc="1" simplePos="0" relativeHeight="487638528">
            <wp:simplePos x="0" y="0"/>
            <wp:positionH relativeFrom="page">
              <wp:posOffset>1178022</wp:posOffset>
            </wp:positionH>
            <wp:positionV relativeFrom="paragraph">
              <wp:posOffset>74166</wp:posOffset>
            </wp:positionV>
            <wp:extent cx="5278194" cy="3236976"/>
            <wp:effectExtent l="0" t="0" r="0" b="0"/>
            <wp:wrapTopAndBottom/>
            <wp:docPr id="276" name="Image 276"/>
            <wp:cNvGraphicFramePr>
              <a:graphicFrameLocks/>
            </wp:cNvGraphicFramePr>
            <a:graphic>
              <a:graphicData uri="http://schemas.openxmlformats.org/drawingml/2006/picture">
                <pic:pic>
                  <pic:nvPicPr>
                    <pic:cNvPr id="276" name="Image 276"/>
                    <pic:cNvPicPr/>
                  </pic:nvPicPr>
                  <pic:blipFill>
                    <a:blip r:embed="rId186" cstate="print"/>
                    <a:stretch>
                      <a:fillRect/>
                    </a:stretch>
                  </pic:blipFill>
                  <pic:spPr>
                    <a:xfrm>
                      <a:off x="0" y="0"/>
                      <a:ext cx="5278194" cy="3236976"/>
                    </a:xfrm>
                    <a:prstGeom prst="rect">
                      <a:avLst/>
                    </a:prstGeom>
                  </pic:spPr>
                </pic:pic>
              </a:graphicData>
            </a:graphic>
          </wp:anchor>
        </w:drawing>
      </w:r>
    </w:p>
    <w:p>
      <w:pPr>
        <w:pStyle w:val="BodyText"/>
        <w:spacing w:before="95"/>
      </w:pPr>
      <w:r>
        <w:rPr/>
        <w:t>Bir</w:t>
      </w:r>
      <w:r>
        <w:rPr>
          <w:spacing w:val="-3"/>
        </w:rPr>
        <w:t> </w:t>
      </w:r>
      <w:r>
        <w:rPr/>
        <w:t>sıra</w:t>
      </w:r>
      <w:r>
        <w:rPr>
          <w:spacing w:val="-5"/>
        </w:rPr>
        <w:t> </w:t>
      </w:r>
      <w:r>
        <w:rPr/>
        <w:t>qida maddələri, ilk növbədə</w:t>
      </w:r>
      <w:r>
        <w:rPr>
          <w:spacing w:val="-5"/>
        </w:rPr>
        <w:t> </w:t>
      </w:r>
      <w:r>
        <w:rPr/>
        <w:t>karbohidratlar xeyli</w:t>
      </w:r>
      <w:r>
        <w:rPr>
          <w:spacing w:val="-8"/>
        </w:rPr>
        <w:t> </w:t>
      </w:r>
      <w:r>
        <w:rPr/>
        <w:t>dərəcədə</w:t>
      </w:r>
      <w:r>
        <w:rPr>
          <w:spacing w:val="-5"/>
        </w:rPr>
        <w:t> </w:t>
      </w:r>
      <w:r>
        <w:rPr/>
        <w:t>rafinadlaşmış</w:t>
      </w:r>
      <w:r>
        <w:rPr>
          <w:spacing w:val="-2"/>
        </w:rPr>
        <w:t> </w:t>
      </w:r>
      <w:r>
        <w:rPr/>
        <w:t>halda</w:t>
      </w:r>
      <w:r>
        <w:rPr>
          <w:spacing w:val="-5"/>
        </w:rPr>
        <w:t> </w:t>
      </w:r>
      <w:r>
        <w:rPr/>
        <w:t>qəbul</w:t>
      </w:r>
      <w:r>
        <w:rPr>
          <w:spacing w:val="-12"/>
        </w:rPr>
        <w:t> </w:t>
      </w:r>
      <w:r>
        <w:rPr/>
        <w:t>edilir.</w:t>
      </w:r>
      <w:r>
        <w:rPr>
          <w:spacing w:val="-2"/>
        </w:rPr>
        <w:t> </w:t>
      </w:r>
      <w:r>
        <w:rPr/>
        <w:t>Bu kimi hallar əhalinin qidalanma strukturunda xroniki disbalansın yaranmasına, “pozulmuş maddələr mübadiləsi xəstəliklərinin” (ateroskleroz, diabet, piylənmə, öd daşı və böyrək daşı xəstəliyi və s.)</w:t>
      </w:r>
    </w:p>
    <w:p>
      <w:pPr>
        <w:pStyle w:val="BodyText"/>
        <w:spacing w:after="0"/>
        <w:sectPr>
          <w:pgSz w:w="11910" w:h="16840"/>
          <w:pgMar w:header="0" w:footer="1467" w:top="960" w:bottom="1660" w:left="708" w:right="850"/>
        </w:sectPr>
      </w:pPr>
    </w:p>
    <w:p>
      <w:pPr>
        <w:pStyle w:val="BodyText"/>
        <w:spacing w:before="74"/>
        <w:ind w:right="142"/>
      </w:pPr>
      <w:r>
        <w:rPr/>
        <w:t>artmasına gətirib çıxartmışdır. Düzgün qidalanma sağlamlığın ən əsas şərtlərindən biridir. Təsadüfi deyil</w:t>
      </w:r>
      <w:r>
        <w:rPr>
          <w:spacing w:val="-11"/>
        </w:rPr>
        <w:t> </w:t>
      </w:r>
      <w:r>
        <w:rPr/>
        <w:t>ki,</w:t>
      </w:r>
      <w:r>
        <w:rPr>
          <w:spacing w:val="-1"/>
        </w:rPr>
        <w:t> </w:t>
      </w:r>
      <w:r>
        <w:rPr/>
        <w:t>xəstəliklərin</w:t>
      </w:r>
      <w:r>
        <w:rPr>
          <w:spacing w:val="-7"/>
        </w:rPr>
        <w:t> </w:t>
      </w:r>
      <w:r>
        <w:rPr/>
        <w:t>çox</w:t>
      </w:r>
      <w:r>
        <w:rPr>
          <w:spacing w:val="-3"/>
        </w:rPr>
        <w:t> </w:t>
      </w:r>
      <w:r>
        <w:rPr/>
        <w:t>böyük</w:t>
      </w:r>
      <w:r>
        <w:rPr>
          <w:spacing w:val="-1"/>
        </w:rPr>
        <w:t> </w:t>
      </w:r>
      <w:r>
        <w:rPr/>
        <w:t>əksəriyyəti</w:t>
      </w:r>
      <w:r>
        <w:rPr>
          <w:spacing w:val="-11"/>
        </w:rPr>
        <w:t> </w:t>
      </w:r>
      <w:r>
        <w:rPr/>
        <w:t>düzgün</w:t>
      </w:r>
      <w:r>
        <w:rPr>
          <w:spacing w:val="-7"/>
        </w:rPr>
        <w:t> </w:t>
      </w:r>
      <w:r>
        <w:rPr/>
        <w:t>qidalanmamaq</w:t>
      </w:r>
      <w:r>
        <w:rPr>
          <w:spacing w:val="-3"/>
        </w:rPr>
        <w:t> </w:t>
      </w:r>
      <w:r>
        <w:rPr/>
        <w:t>nəticəsində</w:t>
      </w:r>
      <w:r>
        <w:rPr>
          <w:spacing w:val="-4"/>
        </w:rPr>
        <w:t> </w:t>
      </w:r>
      <w:r>
        <w:rPr/>
        <w:t>orqanizmdə maddələr mübadiləsinin pozulması ilə əlaqədar olur. Sağlam qida xəstələrin müalicəvi və ya profilaktik məqsədlər üçün xüsusi hazırlanmış qida rasionlarının, pəhriz rejimlərinin istifadəsidir.</w:t>
      </w:r>
    </w:p>
    <w:p>
      <w:pPr>
        <w:pStyle w:val="BodyText"/>
        <w:spacing w:before="275"/>
        <w:ind w:right="202"/>
      </w:pPr>
      <w:r>
        <w:rPr>
          <w:b/>
        </w:rPr>
        <w:t>Müalicəvi qidalanma – </w:t>
      </w:r>
      <w:r>
        <w:rPr/>
        <w:t>müalicə və ya profilaktiki məqsədlər üçün xüsusi olaraq tətbiq edilən qidalanma rejimi və rasionlarının tətbiq edilməsi üsuludur. Bu müalicənin müstəqil metodu olmayıb, dərman və digər vasitələrin köməyi ilə aparılan kompleks müalicənin bir tərəfi sayıla bilər. Yəni müalicəvi</w:t>
      </w:r>
      <w:r>
        <w:rPr>
          <w:spacing w:val="-3"/>
        </w:rPr>
        <w:t> </w:t>
      </w:r>
      <w:r>
        <w:rPr/>
        <w:t>və</w:t>
      </w:r>
      <w:r>
        <w:rPr>
          <w:spacing w:val="-3"/>
        </w:rPr>
        <w:t> </w:t>
      </w:r>
      <w:r>
        <w:rPr/>
        <w:t>profilaktik</w:t>
      </w:r>
      <w:r>
        <w:rPr>
          <w:spacing w:val="-3"/>
        </w:rPr>
        <w:t> </w:t>
      </w:r>
      <w:r>
        <w:rPr/>
        <w:t>qidalanma</w:t>
      </w:r>
      <w:r>
        <w:rPr>
          <w:spacing w:val="-1"/>
        </w:rPr>
        <w:t> </w:t>
      </w:r>
      <w:r>
        <w:rPr/>
        <w:t>– insan</w:t>
      </w:r>
      <w:r>
        <w:rPr>
          <w:spacing w:val="-7"/>
        </w:rPr>
        <w:t> </w:t>
      </w:r>
      <w:r>
        <w:rPr/>
        <w:t>orqanizminin</w:t>
      </w:r>
      <w:r>
        <w:rPr>
          <w:spacing w:val="-7"/>
        </w:rPr>
        <w:t> </w:t>
      </w:r>
      <w:r>
        <w:rPr/>
        <w:t>daxili</w:t>
      </w:r>
      <w:r>
        <w:rPr>
          <w:spacing w:val="-3"/>
        </w:rPr>
        <w:t> </w:t>
      </w:r>
      <w:r>
        <w:rPr/>
        <w:t>mühitini</w:t>
      </w:r>
      <w:r>
        <w:rPr>
          <w:spacing w:val="-7"/>
        </w:rPr>
        <w:t> </w:t>
      </w:r>
      <w:r>
        <w:rPr/>
        <w:t>istehsalatın</w:t>
      </w:r>
      <w:r>
        <w:rPr>
          <w:spacing w:val="-7"/>
        </w:rPr>
        <w:t> </w:t>
      </w:r>
      <w:r>
        <w:rPr/>
        <w:t>kimyəvi, fiziki</w:t>
      </w:r>
      <w:r>
        <w:rPr>
          <w:spacing w:val="-3"/>
        </w:rPr>
        <w:t> </w:t>
      </w:r>
      <w:r>
        <w:rPr/>
        <w:t>və bioloji amillərinin zərərli təsirlərindən qorumaq üçün nəzərdə tutulmuşdur. Müalicəvi-profilaktik</w:t>
      </w:r>
    </w:p>
    <w:p>
      <w:pPr>
        <w:pStyle w:val="BodyText"/>
        <w:spacing w:before="2"/>
        <w:ind w:right="420"/>
      </w:pPr>
      <w:r>
        <w:rPr/>
        <w:t>qidalanmanın</w:t>
      </w:r>
      <w:r>
        <w:rPr>
          <w:spacing w:val="-5"/>
        </w:rPr>
        <w:t> </w:t>
      </w:r>
      <w:r>
        <w:rPr/>
        <w:t>əsas</w:t>
      </w:r>
      <w:r>
        <w:rPr>
          <w:spacing w:val="-4"/>
        </w:rPr>
        <w:t> </w:t>
      </w:r>
      <w:r>
        <w:rPr/>
        <w:t>məqsədi</w:t>
      </w:r>
      <w:r>
        <w:rPr>
          <w:spacing w:val="-10"/>
        </w:rPr>
        <w:t> </w:t>
      </w:r>
      <w:r>
        <w:rPr/>
        <w:t>bu</w:t>
      </w:r>
      <w:r>
        <w:rPr>
          <w:spacing w:val="-2"/>
        </w:rPr>
        <w:t> </w:t>
      </w:r>
      <w:r>
        <w:rPr/>
        <w:t>və</w:t>
      </w:r>
      <w:r>
        <w:rPr>
          <w:spacing w:val="-2"/>
        </w:rPr>
        <w:t> </w:t>
      </w:r>
      <w:r>
        <w:rPr/>
        <w:t>ya</w:t>
      </w:r>
      <w:r>
        <w:rPr>
          <w:spacing w:val="-6"/>
        </w:rPr>
        <w:t> </w:t>
      </w:r>
      <w:r>
        <w:rPr/>
        <w:t>digər xəstəliklərə, istehsalat</w:t>
      </w:r>
      <w:r>
        <w:rPr>
          <w:spacing w:val="-1"/>
        </w:rPr>
        <w:t> </w:t>
      </w:r>
      <w:r>
        <w:rPr/>
        <w:t>və</w:t>
      </w:r>
      <w:r>
        <w:rPr>
          <w:spacing w:val="-2"/>
        </w:rPr>
        <w:t> </w:t>
      </w:r>
      <w:r>
        <w:rPr/>
        <w:t>ya</w:t>
      </w:r>
      <w:r>
        <w:rPr>
          <w:spacing w:val="-6"/>
        </w:rPr>
        <w:t> </w:t>
      </w:r>
      <w:r>
        <w:rPr/>
        <w:t>peşə</w:t>
      </w:r>
      <w:r>
        <w:rPr>
          <w:spacing w:val="-6"/>
        </w:rPr>
        <w:t> </w:t>
      </w:r>
      <w:r>
        <w:rPr/>
        <w:t>zəhərlənmələrinə, iş şəraitində</w:t>
      </w:r>
      <w:r>
        <w:rPr>
          <w:spacing w:val="-4"/>
        </w:rPr>
        <w:t> </w:t>
      </w:r>
      <w:r>
        <w:rPr/>
        <w:t>olan</w:t>
      </w:r>
      <w:r>
        <w:rPr>
          <w:spacing w:val="-5"/>
        </w:rPr>
        <w:t> </w:t>
      </w:r>
      <w:r>
        <w:rPr/>
        <w:t>zərərli</w:t>
      </w:r>
      <w:r>
        <w:rPr>
          <w:spacing w:val="-5"/>
        </w:rPr>
        <w:t> </w:t>
      </w:r>
      <w:r>
        <w:rPr/>
        <w:t>təsirlərə</w:t>
      </w:r>
      <w:r>
        <w:rPr>
          <w:spacing w:val="-1"/>
        </w:rPr>
        <w:t> </w:t>
      </w:r>
      <w:r>
        <w:rPr/>
        <w:t>qarşı</w:t>
      </w:r>
      <w:r>
        <w:rPr>
          <w:spacing w:val="-9"/>
        </w:rPr>
        <w:t> </w:t>
      </w:r>
      <w:r>
        <w:rPr/>
        <w:t>orqanizmin</w:t>
      </w:r>
      <w:r>
        <w:rPr>
          <w:spacing w:val="4"/>
        </w:rPr>
        <w:t> </w:t>
      </w:r>
      <w:r>
        <w:rPr/>
        <w:t>müqavimətini</w:t>
      </w:r>
      <w:r>
        <w:rPr>
          <w:spacing w:val="-9"/>
        </w:rPr>
        <w:t> </w:t>
      </w:r>
      <w:r>
        <w:rPr/>
        <w:t>artırmaq,</w:t>
      </w:r>
      <w:r>
        <w:rPr>
          <w:spacing w:val="2"/>
        </w:rPr>
        <w:t> </w:t>
      </w:r>
      <w:r>
        <w:rPr/>
        <w:t>onda</w:t>
      </w:r>
      <w:r>
        <w:rPr>
          <w:spacing w:val="-1"/>
        </w:rPr>
        <w:t> </w:t>
      </w:r>
      <w:r>
        <w:rPr/>
        <w:t>zərərli</w:t>
      </w:r>
      <w:r>
        <w:rPr>
          <w:spacing w:val="-5"/>
        </w:rPr>
        <w:t> </w:t>
      </w:r>
      <w:r>
        <w:rPr>
          <w:spacing w:val="-2"/>
        </w:rPr>
        <w:t>maddələrin</w:t>
      </w:r>
    </w:p>
    <w:p>
      <w:pPr>
        <w:pStyle w:val="BodyText"/>
        <w:spacing w:before="1"/>
        <w:ind w:right="100"/>
      </w:pPr>
      <w:r>
        <w:rPr/>
        <w:t>yığılmasını məhdudlaşdırmaq, yad maddələrin daxil olmasının qarşısını almaq və ya tezliklə kənar edilməsini gücləndirməkdən ibarətdir. Müalicəvi qidalanmanın mühüm elementlərindən biri düzgün qida rejimidir, yəni</w:t>
      </w:r>
      <w:r>
        <w:rPr>
          <w:spacing w:val="-1"/>
        </w:rPr>
        <w:t> </w:t>
      </w:r>
      <w:r>
        <w:rPr/>
        <w:t>gün ərzində vaxtın və qida qəbulunun sayı, qida qəbulu arasında interval, qida qəbulunda gündəlik rasionun müqdarca bölüşdürülməsidir. Qidalanmada düzgün</w:t>
      </w:r>
      <w:r>
        <w:rPr>
          <w:spacing w:val="-1"/>
        </w:rPr>
        <w:t> </w:t>
      </w:r>
      <w:r>
        <w:rPr/>
        <w:t>rejim qidanın normal həzm olunmasını, mənimsənilməsini, maddələr mübadiləsini, tezliklə sağalmanı təmin edir. Hər qida qəbulunda maksimal</w:t>
      </w:r>
      <w:r>
        <w:rPr>
          <w:spacing w:val="-1"/>
        </w:rPr>
        <w:t> </w:t>
      </w:r>
      <w:r>
        <w:rPr/>
        <w:t>olaraq balanslaşmış qidalanmaya tələbatın</w:t>
      </w:r>
      <w:r>
        <w:rPr>
          <w:spacing w:val="-1"/>
        </w:rPr>
        <w:t> </w:t>
      </w:r>
      <w:r>
        <w:rPr/>
        <w:t>gözlənilməsi</w:t>
      </w:r>
      <w:r>
        <w:rPr>
          <w:spacing w:val="-5"/>
        </w:rPr>
        <w:t> </w:t>
      </w:r>
      <w:r>
        <w:rPr/>
        <w:t>də düzgün</w:t>
      </w:r>
      <w:r>
        <w:rPr>
          <w:spacing w:val="-1"/>
        </w:rPr>
        <w:t> </w:t>
      </w:r>
      <w:r>
        <w:rPr/>
        <w:t>qida rejiminin mühüm</w:t>
      </w:r>
      <w:r>
        <w:rPr>
          <w:spacing w:val="-12"/>
        </w:rPr>
        <w:t> </w:t>
      </w:r>
      <w:r>
        <w:rPr/>
        <w:t>prinsiplərindən</w:t>
      </w:r>
      <w:r>
        <w:rPr>
          <w:spacing w:val="-8"/>
        </w:rPr>
        <w:t> </w:t>
      </w:r>
      <w:r>
        <w:rPr/>
        <w:t>biridir.</w:t>
      </w:r>
      <w:r>
        <w:rPr>
          <w:spacing w:val="-1"/>
        </w:rPr>
        <w:t> </w:t>
      </w:r>
      <w:r>
        <w:rPr/>
        <w:t>Yəni</w:t>
      </w:r>
      <w:r>
        <w:rPr>
          <w:spacing w:val="-12"/>
        </w:rPr>
        <w:t> </w:t>
      </w:r>
      <w:r>
        <w:rPr/>
        <w:t>qida məhsullarının</w:t>
      </w:r>
      <w:r>
        <w:rPr>
          <w:spacing w:val="-8"/>
        </w:rPr>
        <w:t> </w:t>
      </w:r>
      <w:r>
        <w:rPr/>
        <w:t>tərtibində</w:t>
      </w:r>
      <w:r>
        <w:rPr>
          <w:spacing w:val="-5"/>
        </w:rPr>
        <w:t> </w:t>
      </w:r>
      <w:r>
        <w:rPr/>
        <w:t>zülalların,</w:t>
      </w:r>
      <w:r>
        <w:rPr>
          <w:spacing w:val="-2"/>
        </w:rPr>
        <w:t> </w:t>
      </w:r>
      <w:r>
        <w:rPr/>
        <w:t>karbohidratların, yağların, vitaminlərin və mineral</w:t>
      </w:r>
      <w:r>
        <w:rPr>
          <w:spacing w:val="-3"/>
        </w:rPr>
        <w:t> </w:t>
      </w:r>
      <w:r>
        <w:rPr/>
        <w:t>elementlərin</w:t>
      </w:r>
      <w:r>
        <w:rPr>
          <w:spacing w:val="-3"/>
        </w:rPr>
        <w:t> </w:t>
      </w:r>
      <w:r>
        <w:rPr/>
        <w:t>optimal</w:t>
      </w:r>
      <w:r>
        <w:rPr>
          <w:spacing w:val="-3"/>
        </w:rPr>
        <w:t> </w:t>
      </w:r>
      <w:r>
        <w:rPr/>
        <w:t>nisbəti</w:t>
      </w:r>
      <w:r>
        <w:rPr>
          <w:spacing w:val="-7"/>
        </w:rPr>
        <w:t> </w:t>
      </w:r>
      <w:r>
        <w:rPr/>
        <w:t>təmin olunmalıdır. Müalicəvi</w:t>
      </w:r>
      <w:r>
        <w:rPr>
          <w:spacing w:val="-7"/>
        </w:rPr>
        <w:t> </w:t>
      </w:r>
      <w:r>
        <w:rPr/>
        <w:t>qidalanma müəyyən rejimə tabe olmalıdır. Ən çox dörd dəfə qidalanma tətbiq edilir, bəzi qrup xəstəliklər üçün (ürək-qan damar sisteminin, mədə-bağırsaq sisteminin xəstəlikləri zamanı) 5-6 dəfə qidalanma rejimi tətbiq</w:t>
      </w:r>
    </w:p>
    <w:p>
      <w:pPr>
        <w:pStyle w:val="BodyText"/>
        <w:spacing w:before="1"/>
        <w:ind w:right="520"/>
        <w:jc w:val="both"/>
      </w:pPr>
      <w:r>
        <w:rPr/>
        <w:t>edilir.</w:t>
      </w:r>
      <w:r>
        <w:rPr>
          <w:spacing w:val="-3"/>
        </w:rPr>
        <w:t> </w:t>
      </w:r>
      <w:r>
        <w:rPr/>
        <w:t>Hazırda</w:t>
      </w:r>
      <w:r>
        <w:rPr>
          <w:spacing w:val="-1"/>
        </w:rPr>
        <w:t> </w:t>
      </w:r>
      <w:r>
        <w:rPr/>
        <w:t>müalicəvi</w:t>
      </w:r>
      <w:r>
        <w:rPr>
          <w:spacing w:val="-9"/>
        </w:rPr>
        <w:t> </w:t>
      </w:r>
      <w:r>
        <w:rPr/>
        <w:t>qidalanma</w:t>
      </w:r>
      <w:r>
        <w:rPr>
          <w:spacing w:val="-1"/>
        </w:rPr>
        <w:t> </w:t>
      </w:r>
      <w:r>
        <w:rPr/>
        <w:t>həm</w:t>
      </w:r>
      <w:r>
        <w:rPr>
          <w:spacing w:val="-9"/>
        </w:rPr>
        <w:t> </w:t>
      </w:r>
      <w:r>
        <w:rPr/>
        <w:t>müalicə-profilaktika,</w:t>
      </w:r>
      <w:r>
        <w:rPr>
          <w:spacing w:val="-3"/>
        </w:rPr>
        <w:t> </w:t>
      </w:r>
      <w:r>
        <w:rPr/>
        <w:t>həm</w:t>
      </w:r>
      <w:r>
        <w:rPr>
          <w:spacing w:val="-9"/>
        </w:rPr>
        <w:t> </w:t>
      </w:r>
      <w:r>
        <w:rPr/>
        <w:t>də</w:t>
      </w:r>
      <w:r>
        <w:rPr>
          <w:spacing w:val="-1"/>
        </w:rPr>
        <w:t> </w:t>
      </w:r>
      <w:r>
        <w:rPr/>
        <w:t>ictimai</w:t>
      </w:r>
      <w:r>
        <w:rPr>
          <w:spacing w:val="-5"/>
        </w:rPr>
        <w:t> </w:t>
      </w:r>
      <w:r>
        <w:rPr/>
        <w:t>iaşə</w:t>
      </w:r>
      <w:r>
        <w:rPr>
          <w:spacing w:val="-1"/>
        </w:rPr>
        <w:t> </w:t>
      </w:r>
      <w:r>
        <w:rPr/>
        <w:t>müəssisələrində qrup</w:t>
      </w:r>
      <w:r>
        <w:rPr>
          <w:spacing w:val="-2"/>
        </w:rPr>
        <w:t> </w:t>
      </w:r>
      <w:r>
        <w:rPr/>
        <w:t>sistemi</w:t>
      </w:r>
      <w:r>
        <w:rPr>
          <w:spacing w:val="-10"/>
        </w:rPr>
        <w:t> </w:t>
      </w:r>
      <w:r>
        <w:rPr/>
        <w:t>əsasında</w:t>
      </w:r>
      <w:r>
        <w:rPr>
          <w:spacing w:val="-3"/>
        </w:rPr>
        <w:t> </w:t>
      </w:r>
      <w:r>
        <w:rPr/>
        <w:t>tətbiq</w:t>
      </w:r>
      <w:r>
        <w:rPr>
          <w:spacing w:val="-2"/>
        </w:rPr>
        <w:t> </w:t>
      </w:r>
      <w:r>
        <w:rPr/>
        <w:t>edilir. Bu o</w:t>
      </w:r>
      <w:r>
        <w:rPr>
          <w:spacing w:val="-2"/>
        </w:rPr>
        <w:t> </w:t>
      </w:r>
      <w:r>
        <w:rPr/>
        <w:t>deməkdir ki, pəhriz</w:t>
      </w:r>
      <w:r>
        <w:rPr>
          <w:spacing w:val="-3"/>
        </w:rPr>
        <w:t> </w:t>
      </w:r>
      <w:r>
        <w:rPr/>
        <w:t>rasionları</w:t>
      </w:r>
      <w:r>
        <w:rPr>
          <w:spacing w:val="-2"/>
        </w:rPr>
        <w:t> </w:t>
      </w:r>
      <w:r>
        <w:rPr/>
        <w:t>hər</w:t>
      </w:r>
      <w:r>
        <w:rPr>
          <w:spacing w:val="-1"/>
        </w:rPr>
        <w:t> </w:t>
      </w:r>
      <w:r>
        <w:rPr/>
        <w:t>bir</w:t>
      </w:r>
      <w:r>
        <w:rPr>
          <w:spacing w:val="-1"/>
        </w:rPr>
        <w:t> </w:t>
      </w:r>
      <w:r>
        <w:rPr/>
        <w:t>ayrı</w:t>
      </w:r>
      <w:r>
        <w:rPr>
          <w:spacing w:val="-7"/>
        </w:rPr>
        <w:t> </w:t>
      </w:r>
      <w:r>
        <w:rPr/>
        <w:t>xəstə</w:t>
      </w:r>
      <w:r>
        <w:rPr>
          <w:spacing w:val="-3"/>
        </w:rPr>
        <w:t> </w:t>
      </w:r>
      <w:r>
        <w:rPr/>
        <w:t>üçün</w:t>
      </w:r>
      <w:r>
        <w:rPr>
          <w:spacing w:val="-7"/>
        </w:rPr>
        <w:t> </w:t>
      </w:r>
      <w:r>
        <w:rPr/>
        <w:t>deyil, eyni xəstəliyi olan xəstələr qrupu üçün işlənib hazırlanır.</w:t>
      </w:r>
    </w:p>
    <w:p>
      <w:pPr>
        <w:pStyle w:val="BodyText"/>
        <w:ind w:left="0"/>
      </w:pPr>
    </w:p>
    <w:p>
      <w:pPr>
        <w:pStyle w:val="BodyText"/>
        <w:ind w:right="142"/>
      </w:pPr>
      <w:r>
        <w:rPr>
          <w:b/>
        </w:rPr>
        <w:t>Pəhriz – </w:t>
      </w:r>
      <w:r>
        <w:rPr/>
        <w:t>həm hazırlanma metoduna, həm də qida maddələri və qida məhsullarının kəmiyyət və keyfiyyətinə görə müəyyən kombinasiyalarda hazırlanan qidalanma rasionudur. Pəhrizin keyfiyyət tərkibini və yeyinti məhsullarının bişirilmə üsulunu dəyişməklə orqanizmin funksional vəziyyətinə müsbət</w:t>
      </w:r>
      <w:r>
        <w:rPr>
          <w:spacing w:val="-5"/>
        </w:rPr>
        <w:t> </w:t>
      </w:r>
      <w:r>
        <w:rPr/>
        <w:t>təsir</w:t>
      </w:r>
      <w:r>
        <w:rPr>
          <w:spacing w:val="-4"/>
        </w:rPr>
        <w:t> </w:t>
      </w:r>
      <w:r>
        <w:rPr/>
        <w:t>göstərmək</w:t>
      </w:r>
      <w:r>
        <w:rPr>
          <w:spacing w:val="-2"/>
        </w:rPr>
        <w:t> </w:t>
      </w:r>
      <w:r>
        <w:rPr/>
        <w:t>mümkündür.</w:t>
      </w:r>
      <w:r>
        <w:rPr>
          <w:spacing w:val="-4"/>
        </w:rPr>
        <w:t> </w:t>
      </w:r>
      <w:r>
        <w:rPr/>
        <w:t>Pəhrizlə</w:t>
      </w:r>
      <w:r>
        <w:rPr>
          <w:spacing w:val="-2"/>
        </w:rPr>
        <w:t> </w:t>
      </w:r>
      <w:r>
        <w:rPr/>
        <w:t>müalicə, müalicə</w:t>
      </w:r>
      <w:r>
        <w:rPr>
          <w:spacing w:val="-2"/>
        </w:rPr>
        <w:t> </w:t>
      </w:r>
      <w:r>
        <w:rPr/>
        <w:t>məqsədilə</w:t>
      </w:r>
      <w:r>
        <w:rPr>
          <w:spacing w:val="-6"/>
        </w:rPr>
        <w:t> </w:t>
      </w:r>
      <w:r>
        <w:rPr/>
        <w:t>qidadan</w:t>
      </w:r>
      <w:r>
        <w:rPr>
          <w:spacing w:val="-5"/>
        </w:rPr>
        <w:t> </w:t>
      </w:r>
      <w:r>
        <w:rPr/>
        <w:t>istifadə</w:t>
      </w:r>
      <w:r>
        <w:rPr>
          <w:spacing w:val="-6"/>
        </w:rPr>
        <w:t> </w:t>
      </w:r>
      <w:r>
        <w:rPr/>
        <w:t>edilməsidir. Hər hansı pəhrizi qurduqda 1-ci növbədə fizioloji qida normaları nəzərə alınır. Bu normaların tərkibində cinsiyyət, yaş, bədən çəkisi, boy, fiziki işlə əlaqədar əsas fizioloji</w:t>
      </w:r>
      <w:r>
        <w:rPr>
          <w:spacing w:val="-1"/>
        </w:rPr>
        <w:t> </w:t>
      </w:r>
      <w:r>
        <w:rPr/>
        <w:t>göstəricilər nəzərə</w:t>
      </w:r>
    </w:p>
    <w:p>
      <w:pPr>
        <w:pStyle w:val="BodyText"/>
        <w:spacing w:before="1"/>
        <w:ind w:right="102"/>
      </w:pPr>
      <w:r>
        <w:rPr/>
        <w:t>alınmışdır. Qidanı ancaq müəyyən vaxtda qəbul etmək lazımdır. İsti yeməklərin temperaturu +60</w:t>
      </w:r>
      <w:r>
        <w:rPr>
          <w:vertAlign w:val="superscript"/>
        </w:rPr>
        <w:t>0</w:t>
      </w:r>
      <w:r>
        <w:rPr>
          <w:vertAlign w:val="baseline"/>
        </w:rPr>
        <w:t> C- dən yuxarı, soyuq yeməklərinki isə +10</w:t>
      </w:r>
      <w:r>
        <w:rPr>
          <w:vertAlign w:val="superscript"/>
        </w:rPr>
        <w:t>0</w:t>
      </w:r>
      <w:r>
        <w:rPr>
          <w:vertAlign w:val="baseline"/>
        </w:rPr>
        <w:t> C-dən aşağı olmamalıdır. Müəyyən olunmuş nomenkulatoriyaya</w:t>
      </w:r>
      <w:r>
        <w:rPr>
          <w:spacing w:val="-4"/>
          <w:vertAlign w:val="baseline"/>
        </w:rPr>
        <w:t> </w:t>
      </w:r>
      <w:r>
        <w:rPr>
          <w:vertAlign w:val="baseline"/>
        </w:rPr>
        <w:t>görə</w:t>
      </w:r>
      <w:r>
        <w:rPr>
          <w:spacing w:val="-4"/>
          <w:vertAlign w:val="baseline"/>
        </w:rPr>
        <w:t> </w:t>
      </w:r>
      <w:r>
        <w:rPr>
          <w:vertAlign w:val="baseline"/>
        </w:rPr>
        <w:t>15</w:t>
      </w:r>
      <w:r>
        <w:rPr>
          <w:spacing w:val="-7"/>
          <w:vertAlign w:val="baseline"/>
        </w:rPr>
        <w:t> </w:t>
      </w:r>
      <w:r>
        <w:rPr>
          <w:vertAlign w:val="baseline"/>
        </w:rPr>
        <w:t>nömrələnmiş</w:t>
      </w:r>
      <w:r>
        <w:rPr>
          <w:spacing w:val="-6"/>
          <w:vertAlign w:val="baseline"/>
        </w:rPr>
        <w:t> </w:t>
      </w:r>
      <w:r>
        <w:rPr>
          <w:vertAlign w:val="baseline"/>
        </w:rPr>
        <w:t>pəhriz</w:t>
      </w:r>
      <w:r>
        <w:rPr>
          <w:spacing w:val="-4"/>
          <w:vertAlign w:val="baseline"/>
        </w:rPr>
        <w:t> </w:t>
      </w:r>
      <w:r>
        <w:rPr>
          <w:vertAlign w:val="baseline"/>
        </w:rPr>
        <w:t>stolu</w:t>
      </w:r>
      <w:r>
        <w:rPr>
          <w:spacing w:val="-3"/>
          <w:vertAlign w:val="baseline"/>
        </w:rPr>
        <w:t> </w:t>
      </w:r>
      <w:r>
        <w:rPr>
          <w:vertAlign w:val="baseline"/>
        </w:rPr>
        <w:t>vardır.</w:t>
      </w:r>
      <w:r>
        <w:rPr>
          <w:spacing w:val="-1"/>
          <w:vertAlign w:val="baseline"/>
        </w:rPr>
        <w:t> </w:t>
      </w:r>
      <w:r>
        <w:rPr>
          <w:vertAlign w:val="baseline"/>
        </w:rPr>
        <w:t>Xəstəliklərin</w:t>
      </w:r>
      <w:r>
        <w:rPr>
          <w:spacing w:val="-3"/>
          <w:vertAlign w:val="baseline"/>
        </w:rPr>
        <w:t> </w:t>
      </w:r>
      <w:r>
        <w:rPr>
          <w:vertAlign w:val="baseline"/>
        </w:rPr>
        <w:t>növü və istiqamətindən</w:t>
      </w:r>
      <w:r>
        <w:rPr>
          <w:spacing w:val="-7"/>
          <w:vertAlign w:val="baseline"/>
        </w:rPr>
        <w:t> </w:t>
      </w:r>
      <w:r>
        <w:rPr>
          <w:vertAlign w:val="baseline"/>
        </w:rPr>
        <w:t>asılı olaraq, rasionun kimyəvi tərkib xüsusiyyətləri dəyişdirilməlidir. İlk növbədə mədə-bağırsaq sistemi fəaliyyətini gücləndirən, onların sekressiyasına təsir göstərən qida maddələri qida rasionlarından</w:t>
      </w:r>
    </w:p>
    <w:p>
      <w:pPr>
        <w:pStyle w:val="BodyText"/>
        <w:spacing w:line="274" w:lineRule="exact"/>
      </w:pPr>
      <w:r>
        <w:rPr>
          <w:spacing w:val="-2"/>
        </w:rPr>
        <w:t>çıxarılmalıdır.</w:t>
      </w:r>
    </w:p>
    <w:p>
      <w:pPr>
        <w:pStyle w:val="BodyText"/>
        <w:spacing w:before="4"/>
        <w:ind w:left="0"/>
      </w:pPr>
    </w:p>
    <w:p>
      <w:pPr>
        <w:pStyle w:val="Heading2"/>
        <w:numPr>
          <w:ilvl w:val="0"/>
          <w:numId w:val="116"/>
        </w:numPr>
        <w:tabs>
          <w:tab w:pos="496" w:val="left" w:leader="none"/>
        </w:tabs>
        <w:spacing w:line="275" w:lineRule="exact" w:before="0" w:after="0"/>
        <w:ind w:left="496" w:right="0" w:hanging="182"/>
        <w:jc w:val="left"/>
      </w:pPr>
      <w:r>
        <w:rPr/>
        <w:t>№-li</w:t>
      </w:r>
      <w:r>
        <w:rPr>
          <w:spacing w:val="-5"/>
        </w:rPr>
        <w:t> </w:t>
      </w:r>
      <w:r>
        <w:rPr>
          <w:spacing w:val="-2"/>
        </w:rPr>
        <w:t>pəhriz</w:t>
      </w:r>
    </w:p>
    <w:p>
      <w:pPr>
        <w:pStyle w:val="BodyText"/>
      </w:pPr>
      <w:r>
        <w:rPr>
          <w:b/>
        </w:rPr>
        <w:t>Göstəriş: </w:t>
      </w:r>
      <w:r>
        <w:rPr/>
        <w:t>mədə və 12 barmaq bağırsaq xorası (kəskinləşməsindən sonrakı sağalma dövrü), sağalma dövründə olan kəskin qastrit, xroniki qastritin (mədə turşuluğu saxlanılan formaları) kəskinləşməsi. </w:t>
      </w:r>
      <w:r>
        <w:rPr>
          <w:b/>
        </w:rPr>
        <w:t>Təyin</w:t>
      </w:r>
      <w:r>
        <w:rPr>
          <w:b/>
          <w:spacing w:val="-2"/>
        </w:rPr>
        <w:t> </w:t>
      </w:r>
      <w:r>
        <w:rPr>
          <w:b/>
        </w:rPr>
        <w:t>etməkdə</w:t>
      </w:r>
      <w:r>
        <w:rPr>
          <w:b/>
          <w:spacing w:val="-3"/>
        </w:rPr>
        <w:t> </w:t>
      </w:r>
      <w:r>
        <w:rPr>
          <w:b/>
        </w:rPr>
        <w:t>məqsəd:</w:t>
      </w:r>
      <w:r>
        <w:rPr>
          <w:b/>
          <w:spacing w:val="-1"/>
        </w:rPr>
        <w:t> </w:t>
      </w:r>
      <w:r>
        <w:rPr/>
        <w:t>qidadan</w:t>
      </w:r>
      <w:r>
        <w:rPr>
          <w:spacing w:val="-7"/>
        </w:rPr>
        <w:t> </w:t>
      </w:r>
      <w:r>
        <w:rPr/>
        <w:t>kimyəvi</w:t>
      </w:r>
      <w:r>
        <w:rPr>
          <w:spacing w:val="-11"/>
        </w:rPr>
        <w:t> </w:t>
      </w:r>
      <w:r>
        <w:rPr/>
        <w:t>qıcıqlandırıcıları</w:t>
      </w:r>
      <w:r>
        <w:rPr>
          <w:spacing w:val="-3"/>
        </w:rPr>
        <w:t> </w:t>
      </w:r>
      <w:r>
        <w:rPr/>
        <w:t>azaltmaqla mədəni</w:t>
      </w:r>
      <w:r>
        <w:rPr>
          <w:spacing w:val="-7"/>
        </w:rPr>
        <w:t> </w:t>
      </w:r>
      <w:r>
        <w:rPr/>
        <w:t>və</w:t>
      </w:r>
      <w:r>
        <w:rPr>
          <w:spacing w:val="-3"/>
        </w:rPr>
        <w:t> </w:t>
      </w:r>
      <w:r>
        <w:rPr/>
        <w:t>12</w:t>
      </w:r>
      <w:r>
        <w:rPr>
          <w:spacing w:val="-2"/>
        </w:rPr>
        <w:t> </w:t>
      </w:r>
      <w:r>
        <w:rPr/>
        <w:t>barmaq bağırsağı </w:t>
      </w:r>
      <w:r>
        <w:rPr>
          <w:spacing w:val="-2"/>
        </w:rPr>
        <w:t>qorumaq.</w:t>
      </w:r>
    </w:p>
    <w:p>
      <w:pPr>
        <w:spacing w:before="0"/>
        <w:ind w:left="314" w:right="0" w:firstLine="0"/>
        <w:jc w:val="left"/>
        <w:rPr>
          <w:sz w:val="24"/>
        </w:rPr>
      </w:pPr>
      <w:r>
        <w:rPr>
          <w:b/>
          <w:sz w:val="24"/>
        </w:rPr>
        <w:t>Ümumi</w:t>
      </w:r>
      <w:r>
        <w:rPr>
          <w:b/>
          <w:spacing w:val="-1"/>
          <w:sz w:val="24"/>
        </w:rPr>
        <w:t> </w:t>
      </w:r>
      <w:r>
        <w:rPr>
          <w:b/>
          <w:sz w:val="24"/>
        </w:rPr>
        <w:t>xarakteri</w:t>
      </w:r>
      <w:r>
        <w:rPr>
          <w:sz w:val="24"/>
        </w:rPr>
        <w:t>:</w:t>
      </w:r>
      <w:r>
        <w:rPr>
          <w:spacing w:val="1"/>
          <w:sz w:val="24"/>
        </w:rPr>
        <w:t> </w:t>
      </w:r>
      <w:r>
        <w:rPr>
          <w:sz w:val="24"/>
        </w:rPr>
        <w:t>mədə</w:t>
      </w:r>
      <w:r>
        <w:rPr>
          <w:spacing w:val="-5"/>
          <w:sz w:val="24"/>
        </w:rPr>
        <w:t> </w:t>
      </w:r>
      <w:r>
        <w:rPr>
          <w:sz w:val="24"/>
        </w:rPr>
        <w:t>şirəsinin ifrazını</w:t>
      </w:r>
      <w:r>
        <w:rPr>
          <w:spacing w:val="-8"/>
          <w:sz w:val="24"/>
        </w:rPr>
        <w:t> </w:t>
      </w:r>
      <w:r>
        <w:rPr>
          <w:sz w:val="24"/>
        </w:rPr>
        <w:t>artıran</w:t>
      </w:r>
      <w:r>
        <w:rPr>
          <w:spacing w:val="-8"/>
          <w:sz w:val="24"/>
        </w:rPr>
        <w:t> </w:t>
      </w:r>
      <w:r>
        <w:rPr>
          <w:sz w:val="24"/>
        </w:rPr>
        <w:t>maddələri</w:t>
      </w:r>
      <w:r>
        <w:rPr>
          <w:spacing w:val="-8"/>
          <w:sz w:val="24"/>
        </w:rPr>
        <w:t> </w:t>
      </w:r>
      <w:r>
        <w:rPr>
          <w:spacing w:val="-2"/>
          <w:sz w:val="24"/>
        </w:rPr>
        <w:t>çıxarırlar.</w:t>
      </w:r>
    </w:p>
    <w:p>
      <w:pPr>
        <w:pStyle w:val="BodyText"/>
        <w:spacing w:before="4"/>
        <w:ind w:left="0"/>
      </w:pPr>
    </w:p>
    <w:p>
      <w:pPr>
        <w:pStyle w:val="Heading2"/>
        <w:spacing w:line="272" w:lineRule="exact" w:before="1"/>
      </w:pPr>
      <w:r>
        <w:rPr/>
        <w:t>1a</w:t>
      </w:r>
      <w:r>
        <w:rPr>
          <w:spacing w:val="-1"/>
        </w:rPr>
        <w:t> </w:t>
      </w:r>
      <w:r>
        <w:rPr/>
        <w:t>№-li </w:t>
      </w:r>
      <w:r>
        <w:rPr>
          <w:spacing w:val="-2"/>
        </w:rPr>
        <w:t>pəhriz</w:t>
      </w:r>
    </w:p>
    <w:p>
      <w:pPr>
        <w:pStyle w:val="BodyText"/>
        <w:spacing w:line="242" w:lineRule="auto"/>
        <w:ind w:right="142"/>
      </w:pPr>
      <w:r>
        <w:rPr>
          <w:b/>
        </w:rPr>
        <w:t>Göstəriş: </w:t>
      </w:r>
      <w:r>
        <w:rPr/>
        <w:t>mədə və</w:t>
      </w:r>
      <w:r>
        <w:rPr>
          <w:spacing w:val="-3"/>
        </w:rPr>
        <w:t> </w:t>
      </w:r>
      <w:r>
        <w:rPr/>
        <w:t>12</w:t>
      </w:r>
      <w:r>
        <w:rPr>
          <w:spacing w:val="-2"/>
        </w:rPr>
        <w:t> </w:t>
      </w:r>
      <w:r>
        <w:rPr/>
        <w:t>barmaq</w:t>
      </w:r>
      <w:r>
        <w:rPr>
          <w:spacing w:val="-2"/>
        </w:rPr>
        <w:t> </w:t>
      </w:r>
      <w:r>
        <w:rPr/>
        <w:t>bağırsağın</w:t>
      </w:r>
      <w:r>
        <w:rPr>
          <w:spacing w:val="-2"/>
        </w:rPr>
        <w:t> </w:t>
      </w:r>
      <w:r>
        <w:rPr/>
        <w:t>xora</w:t>
      </w:r>
      <w:r>
        <w:rPr>
          <w:spacing w:val="-3"/>
        </w:rPr>
        <w:t> </w:t>
      </w:r>
      <w:r>
        <w:rPr/>
        <w:t>xəstəliyinin</w:t>
      </w:r>
      <w:r>
        <w:rPr>
          <w:spacing w:val="-7"/>
        </w:rPr>
        <w:t> </w:t>
      </w:r>
      <w:r>
        <w:rPr/>
        <w:t>kəskinləşməsi</w:t>
      </w:r>
      <w:r>
        <w:rPr>
          <w:spacing w:val="-11"/>
        </w:rPr>
        <w:t> </w:t>
      </w:r>
      <w:r>
        <w:rPr/>
        <w:t>(ilk</w:t>
      </w:r>
      <w:r>
        <w:rPr>
          <w:spacing w:val="-2"/>
        </w:rPr>
        <w:t> </w:t>
      </w:r>
      <w:r>
        <w:rPr/>
        <w:t>8-10</w:t>
      </w:r>
      <w:r>
        <w:rPr>
          <w:spacing w:val="-2"/>
        </w:rPr>
        <w:t> </w:t>
      </w:r>
      <w:r>
        <w:rPr/>
        <w:t>gün),</w:t>
      </w:r>
      <w:r>
        <w:rPr>
          <w:spacing w:val="-1"/>
        </w:rPr>
        <w:t> </w:t>
      </w:r>
      <w:r>
        <w:rPr/>
        <w:t>kəskin</w:t>
      </w:r>
      <w:r>
        <w:rPr>
          <w:spacing w:val="-7"/>
        </w:rPr>
        <w:t> </w:t>
      </w:r>
      <w:r>
        <w:rPr/>
        <w:t>qastrit və xronik qastritin kəskinləşməsi (ilk 2 gün).</w:t>
      </w:r>
    </w:p>
    <w:p>
      <w:pPr>
        <w:pStyle w:val="BodyText"/>
        <w:spacing w:after="0" w:line="242" w:lineRule="auto"/>
        <w:sectPr>
          <w:pgSz w:w="11910" w:h="16840"/>
          <w:pgMar w:header="0" w:footer="1467" w:top="960" w:bottom="1660" w:left="708" w:right="850"/>
        </w:sectPr>
      </w:pPr>
    </w:p>
    <w:p>
      <w:pPr>
        <w:pStyle w:val="BodyText"/>
        <w:spacing w:line="237" w:lineRule="auto" w:before="77"/>
        <w:ind w:right="142"/>
      </w:pPr>
      <w:r>
        <w:rPr>
          <w:b/>
        </w:rPr>
        <w:t>Təyin</w:t>
      </w:r>
      <w:r>
        <w:rPr>
          <w:b/>
          <w:spacing w:val="-2"/>
        </w:rPr>
        <w:t> </w:t>
      </w:r>
      <w:r>
        <w:rPr>
          <w:b/>
        </w:rPr>
        <w:t>etməkdə</w:t>
      </w:r>
      <w:r>
        <w:rPr>
          <w:b/>
          <w:spacing w:val="-4"/>
        </w:rPr>
        <w:t> </w:t>
      </w:r>
      <w:r>
        <w:rPr>
          <w:b/>
        </w:rPr>
        <w:t>məqsəd:</w:t>
      </w:r>
      <w:r>
        <w:rPr>
          <w:b/>
          <w:spacing w:val="-1"/>
        </w:rPr>
        <w:t> </w:t>
      </w:r>
      <w:r>
        <w:rPr/>
        <w:t>pəhrizdən</w:t>
      </w:r>
      <w:r>
        <w:rPr>
          <w:spacing w:val="-8"/>
        </w:rPr>
        <w:t> </w:t>
      </w:r>
      <w:r>
        <w:rPr/>
        <w:t>kimyəvi, mexaniki</w:t>
      </w:r>
      <w:r>
        <w:rPr>
          <w:spacing w:val="-8"/>
        </w:rPr>
        <w:t> </w:t>
      </w:r>
      <w:r>
        <w:rPr/>
        <w:t>və</w:t>
      </w:r>
      <w:r>
        <w:rPr>
          <w:spacing w:val="-4"/>
        </w:rPr>
        <w:t> </w:t>
      </w:r>
      <w:r>
        <w:rPr/>
        <w:t>termik</w:t>
      </w:r>
      <w:r>
        <w:rPr>
          <w:spacing w:val="-3"/>
        </w:rPr>
        <w:t> </w:t>
      </w:r>
      <w:r>
        <w:rPr/>
        <w:t>qıcıqlandırıcıları</w:t>
      </w:r>
      <w:r>
        <w:rPr>
          <w:spacing w:val="-11"/>
        </w:rPr>
        <w:t> </w:t>
      </w:r>
      <w:r>
        <w:rPr/>
        <w:t>çıxarmaqla mədəni maksimum qorumaqdr.</w:t>
      </w:r>
    </w:p>
    <w:p>
      <w:pPr>
        <w:spacing w:before="3"/>
        <w:ind w:left="314" w:right="0" w:firstLine="0"/>
        <w:jc w:val="left"/>
        <w:rPr>
          <w:sz w:val="24"/>
        </w:rPr>
      </w:pPr>
      <w:r>
        <w:rPr>
          <w:b/>
          <w:sz w:val="24"/>
        </w:rPr>
        <w:t>Ümumi xarakteri:</w:t>
      </w:r>
      <w:r>
        <w:rPr>
          <w:b/>
          <w:spacing w:val="2"/>
          <w:sz w:val="24"/>
        </w:rPr>
        <w:t> </w:t>
      </w:r>
      <w:r>
        <w:rPr>
          <w:sz w:val="24"/>
        </w:rPr>
        <w:t>Mədə</w:t>
      </w:r>
      <w:r>
        <w:rPr>
          <w:spacing w:val="-3"/>
          <w:sz w:val="24"/>
        </w:rPr>
        <w:t> </w:t>
      </w:r>
      <w:r>
        <w:rPr>
          <w:sz w:val="24"/>
        </w:rPr>
        <w:t>şirəsi</w:t>
      </w:r>
      <w:r>
        <w:rPr>
          <w:spacing w:val="-6"/>
          <w:sz w:val="24"/>
        </w:rPr>
        <w:t> </w:t>
      </w:r>
      <w:r>
        <w:rPr>
          <w:sz w:val="24"/>
        </w:rPr>
        <w:t>ifrazını</w:t>
      </w:r>
      <w:r>
        <w:rPr>
          <w:spacing w:val="-7"/>
          <w:sz w:val="24"/>
        </w:rPr>
        <w:t> </w:t>
      </w:r>
      <w:r>
        <w:rPr>
          <w:sz w:val="24"/>
        </w:rPr>
        <w:t>artıran</w:t>
      </w:r>
      <w:r>
        <w:rPr>
          <w:spacing w:val="-2"/>
          <w:sz w:val="24"/>
        </w:rPr>
        <w:t> </w:t>
      </w:r>
      <w:r>
        <w:rPr>
          <w:sz w:val="24"/>
        </w:rPr>
        <w:t>maddələri</w:t>
      </w:r>
      <w:r>
        <w:rPr>
          <w:spacing w:val="-10"/>
          <w:sz w:val="24"/>
        </w:rPr>
        <w:t> </w:t>
      </w:r>
      <w:r>
        <w:rPr>
          <w:sz w:val="24"/>
        </w:rPr>
        <w:t>pəhrizdən</w:t>
      </w:r>
      <w:r>
        <w:rPr>
          <w:spacing w:val="-6"/>
          <w:sz w:val="24"/>
        </w:rPr>
        <w:t> </w:t>
      </w:r>
      <w:r>
        <w:rPr>
          <w:spacing w:val="-2"/>
          <w:sz w:val="24"/>
        </w:rPr>
        <w:t>çıxardırlar.</w:t>
      </w:r>
    </w:p>
    <w:p>
      <w:pPr>
        <w:pStyle w:val="BodyText"/>
        <w:spacing w:before="5"/>
        <w:ind w:left="0"/>
      </w:pPr>
    </w:p>
    <w:p>
      <w:pPr>
        <w:pStyle w:val="Heading2"/>
        <w:spacing w:line="273" w:lineRule="exact"/>
      </w:pPr>
      <w:r>
        <w:rPr/>
        <w:t>1b</w:t>
      </w:r>
      <w:r>
        <w:rPr>
          <w:spacing w:val="-1"/>
        </w:rPr>
        <w:t> </w:t>
      </w:r>
      <w:r>
        <w:rPr/>
        <w:t>№-li</w:t>
      </w:r>
      <w:r>
        <w:rPr>
          <w:spacing w:val="-1"/>
        </w:rPr>
        <w:t> </w:t>
      </w:r>
      <w:r>
        <w:rPr>
          <w:spacing w:val="-2"/>
        </w:rPr>
        <w:t>pəhrizdə</w:t>
      </w:r>
    </w:p>
    <w:p>
      <w:pPr>
        <w:spacing w:line="273" w:lineRule="exact" w:before="0"/>
        <w:ind w:left="314" w:right="0" w:firstLine="0"/>
        <w:jc w:val="left"/>
        <w:rPr>
          <w:sz w:val="24"/>
        </w:rPr>
      </w:pPr>
      <w:r>
        <w:rPr>
          <w:b/>
          <w:sz w:val="24"/>
        </w:rPr>
        <w:t>Ümumi</w:t>
      </w:r>
      <w:r>
        <w:rPr>
          <w:b/>
          <w:spacing w:val="1"/>
          <w:sz w:val="24"/>
        </w:rPr>
        <w:t> </w:t>
      </w:r>
      <w:r>
        <w:rPr>
          <w:b/>
          <w:sz w:val="24"/>
        </w:rPr>
        <w:t>xarakteri:</w:t>
      </w:r>
      <w:r>
        <w:rPr>
          <w:b/>
          <w:spacing w:val="1"/>
          <w:sz w:val="24"/>
        </w:rPr>
        <w:t> </w:t>
      </w:r>
      <w:r>
        <w:rPr>
          <w:sz w:val="24"/>
        </w:rPr>
        <w:t>1a</w:t>
      </w:r>
      <w:r>
        <w:rPr>
          <w:spacing w:val="-3"/>
          <w:sz w:val="24"/>
        </w:rPr>
        <w:t> </w:t>
      </w:r>
      <w:r>
        <w:rPr>
          <w:sz w:val="24"/>
        </w:rPr>
        <w:t>№-li</w:t>
      </w:r>
      <w:r>
        <w:rPr>
          <w:spacing w:val="-11"/>
          <w:sz w:val="24"/>
        </w:rPr>
        <w:t> </w:t>
      </w:r>
      <w:r>
        <w:rPr>
          <w:sz w:val="24"/>
        </w:rPr>
        <w:t>pəhrizdə</w:t>
      </w:r>
      <w:r>
        <w:rPr>
          <w:spacing w:val="-4"/>
          <w:sz w:val="24"/>
        </w:rPr>
        <w:t> </w:t>
      </w:r>
      <w:r>
        <w:rPr>
          <w:sz w:val="24"/>
        </w:rPr>
        <w:t>olduğu</w:t>
      </w:r>
      <w:r>
        <w:rPr>
          <w:spacing w:val="-2"/>
          <w:sz w:val="24"/>
        </w:rPr>
        <w:t> kimidir.</w:t>
      </w:r>
    </w:p>
    <w:p>
      <w:pPr>
        <w:pStyle w:val="BodyText"/>
        <w:spacing w:before="5"/>
        <w:ind w:left="0"/>
      </w:pPr>
    </w:p>
    <w:p>
      <w:pPr>
        <w:pStyle w:val="Heading2"/>
        <w:numPr>
          <w:ilvl w:val="0"/>
          <w:numId w:val="116"/>
        </w:numPr>
        <w:tabs>
          <w:tab w:pos="496" w:val="left" w:leader="none"/>
        </w:tabs>
        <w:spacing w:line="275" w:lineRule="exact" w:before="0" w:after="0"/>
        <w:ind w:left="496" w:right="0" w:hanging="182"/>
        <w:jc w:val="left"/>
      </w:pPr>
      <w:r>
        <w:rPr/>
        <w:t>№-li</w:t>
      </w:r>
      <w:r>
        <w:rPr>
          <w:spacing w:val="-5"/>
        </w:rPr>
        <w:t> </w:t>
      </w:r>
      <w:r>
        <w:rPr>
          <w:spacing w:val="-2"/>
        </w:rPr>
        <w:t>pəhriz</w:t>
      </w:r>
    </w:p>
    <w:p>
      <w:pPr>
        <w:pStyle w:val="BodyText"/>
        <w:ind w:right="420"/>
      </w:pPr>
      <w:r>
        <w:rPr>
          <w:b/>
        </w:rPr>
        <w:t>Göstəriş: </w:t>
      </w:r>
      <w:r>
        <w:rPr/>
        <w:t>sekretor çatışmazlıqla müşayiət olunan və sağalma fazasında olan xronik qastritin kəskinləşməsi,</w:t>
      </w:r>
      <w:r>
        <w:rPr>
          <w:spacing w:val="-2"/>
        </w:rPr>
        <w:t> </w:t>
      </w:r>
      <w:r>
        <w:rPr/>
        <w:t>sağalma</w:t>
      </w:r>
      <w:r>
        <w:rPr>
          <w:spacing w:val="-1"/>
        </w:rPr>
        <w:t> </w:t>
      </w:r>
      <w:r>
        <w:rPr/>
        <w:t>mərhələsində</w:t>
      </w:r>
      <w:r>
        <w:rPr>
          <w:spacing w:val="-5"/>
        </w:rPr>
        <w:t> </w:t>
      </w:r>
      <w:r>
        <w:rPr/>
        <w:t>olan</w:t>
      </w:r>
      <w:r>
        <w:rPr>
          <w:spacing w:val="-9"/>
        </w:rPr>
        <w:t> </w:t>
      </w:r>
      <w:r>
        <w:rPr/>
        <w:t>kəskin</w:t>
      </w:r>
      <w:r>
        <w:rPr>
          <w:spacing w:val="-4"/>
        </w:rPr>
        <w:t> </w:t>
      </w:r>
      <w:r>
        <w:rPr/>
        <w:t>qastrit,</w:t>
      </w:r>
      <w:r>
        <w:rPr>
          <w:spacing w:val="-2"/>
        </w:rPr>
        <w:t> </w:t>
      </w:r>
      <w:r>
        <w:rPr/>
        <w:t>enterit və</w:t>
      </w:r>
      <w:r>
        <w:rPr>
          <w:spacing w:val="-5"/>
        </w:rPr>
        <w:t> </w:t>
      </w:r>
      <w:r>
        <w:rPr/>
        <w:t>kolitlər,</w:t>
      </w:r>
      <w:r>
        <w:rPr>
          <w:spacing w:val="-2"/>
        </w:rPr>
        <w:t> </w:t>
      </w:r>
      <w:r>
        <w:rPr/>
        <w:t>sağalma</w:t>
      </w:r>
      <w:r>
        <w:rPr>
          <w:spacing w:val="-5"/>
        </w:rPr>
        <w:t> </w:t>
      </w:r>
      <w:r>
        <w:rPr/>
        <w:t>dövründə</w:t>
      </w:r>
      <w:r>
        <w:rPr>
          <w:spacing w:val="-4"/>
        </w:rPr>
        <w:t> </w:t>
      </w:r>
      <w:r>
        <w:rPr/>
        <w:t>olan xronik enterit və kolitlər</w:t>
      </w:r>
    </w:p>
    <w:p>
      <w:pPr>
        <w:pStyle w:val="BodyText"/>
        <w:spacing w:line="242" w:lineRule="auto"/>
        <w:ind w:right="142"/>
      </w:pPr>
      <w:r>
        <w:rPr>
          <w:b/>
        </w:rPr>
        <w:t>Təyin</w:t>
      </w:r>
      <w:r>
        <w:rPr>
          <w:b/>
          <w:spacing w:val="-3"/>
        </w:rPr>
        <w:t> </w:t>
      </w:r>
      <w:r>
        <w:rPr>
          <w:b/>
        </w:rPr>
        <w:t>etməkdə</w:t>
      </w:r>
      <w:r>
        <w:rPr>
          <w:b/>
          <w:spacing w:val="-4"/>
        </w:rPr>
        <w:t> </w:t>
      </w:r>
      <w:r>
        <w:rPr>
          <w:b/>
        </w:rPr>
        <w:t>məqsəd: </w:t>
      </w:r>
      <w:r>
        <w:rPr/>
        <w:t>mədənin,</w:t>
      </w:r>
      <w:r>
        <w:rPr>
          <w:spacing w:val="-2"/>
        </w:rPr>
        <w:t> </w:t>
      </w:r>
      <w:r>
        <w:rPr/>
        <w:t>bağırsaqların</w:t>
      </w:r>
      <w:r>
        <w:rPr>
          <w:spacing w:val="-3"/>
        </w:rPr>
        <w:t> </w:t>
      </w:r>
      <w:r>
        <w:rPr/>
        <w:t>sekretor</w:t>
      </w:r>
      <w:r>
        <w:rPr>
          <w:spacing w:val="-6"/>
        </w:rPr>
        <w:t> </w:t>
      </w:r>
      <w:r>
        <w:rPr/>
        <w:t>və</w:t>
      </w:r>
      <w:r>
        <w:rPr>
          <w:spacing w:val="-4"/>
        </w:rPr>
        <w:t> </w:t>
      </w:r>
      <w:r>
        <w:rPr/>
        <w:t>hərəki</w:t>
      </w:r>
      <w:r>
        <w:rPr>
          <w:spacing w:val="-8"/>
        </w:rPr>
        <w:t> </w:t>
      </w:r>
      <w:r>
        <w:rPr/>
        <w:t>funksiyalarını</w:t>
      </w:r>
      <w:r>
        <w:rPr>
          <w:spacing w:val="-8"/>
        </w:rPr>
        <w:t> </w:t>
      </w:r>
      <w:r>
        <w:rPr/>
        <w:t>nizamlamaq,</w:t>
      </w:r>
      <w:r>
        <w:rPr>
          <w:spacing w:val="-2"/>
        </w:rPr>
        <w:t> </w:t>
      </w:r>
      <w:r>
        <w:rPr/>
        <w:t>mədə- bağırsaq traktını mexaniki təsirdən qorumaqdır.</w:t>
      </w:r>
    </w:p>
    <w:p>
      <w:pPr>
        <w:pStyle w:val="BodyText"/>
        <w:spacing w:line="242" w:lineRule="auto"/>
        <w:ind w:right="420"/>
      </w:pPr>
      <w:r>
        <w:rPr>
          <w:b/>
        </w:rPr>
        <w:t>Ümumi xarakteri: </w:t>
      </w:r>
      <w:r>
        <w:rPr/>
        <w:t>mədə</w:t>
      </w:r>
      <w:r>
        <w:rPr>
          <w:spacing w:val="-6"/>
        </w:rPr>
        <w:t> </w:t>
      </w:r>
      <w:r>
        <w:rPr/>
        <w:t>şirəsinin</w:t>
      </w:r>
      <w:r>
        <w:rPr>
          <w:spacing w:val="-5"/>
        </w:rPr>
        <w:t> </w:t>
      </w:r>
      <w:r>
        <w:rPr/>
        <w:t>ifrazını</w:t>
      </w:r>
      <w:r>
        <w:rPr>
          <w:spacing w:val="-9"/>
        </w:rPr>
        <w:t> </w:t>
      </w:r>
      <w:r>
        <w:rPr/>
        <w:t>yaxşılaşdıran, mədənin</w:t>
      </w:r>
      <w:r>
        <w:rPr>
          <w:spacing w:val="-5"/>
        </w:rPr>
        <w:t> </w:t>
      </w:r>
      <w:r>
        <w:rPr/>
        <w:t>selikli</w:t>
      </w:r>
      <w:r>
        <w:rPr>
          <w:spacing w:val="-13"/>
        </w:rPr>
        <w:t> </w:t>
      </w:r>
      <w:r>
        <w:rPr/>
        <w:t>qişasını</w:t>
      </w:r>
      <w:r>
        <w:rPr>
          <w:spacing w:val="-13"/>
        </w:rPr>
        <w:t> </w:t>
      </w:r>
      <w:r>
        <w:rPr/>
        <w:t>qıcıqlandırmayan qidaların verilməsi.</w:t>
      </w:r>
    </w:p>
    <w:p>
      <w:pPr>
        <w:pStyle w:val="Heading2"/>
        <w:numPr>
          <w:ilvl w:val="0"/>
          <w:numId w:val="116"/>
        </w:numPr>
        <w:tabs>
          <w:tab w:pos="496" w:val="left" w:leader="none"/>
        </w:tabs>
        <w:spacing w:line="273" w:lineRule="exact" w:before="269" w:after="0"/>
        <w:ind w:left="496" w:right="0" w:hanging="182"/>
        <w:jc w:val="left"/>
      </w:pPr>
      <w:r>
        <w:rPr/>
        <w:t>№-li</w:t>
      </w:r>
      <w:r>
        <w:rPr>
          <w:spacing w:val="-5"/>
        </w:rPr>
        <w:t> </w:t>
      </w:r>
      <w:r>
        <w:rPr>
          <w:spacing w:val="-2"/>
        </w:rPr>
        <w:t>pəhriz</w:t>
      </w:r>
    </w:p>
    <w:p>
      <w:pPr>
        <w:pStyle w:val="BodyText"/>
        <w:spacing w:line="273" w:lineRule="exact"/>
      </w:pPr>
      <w:r>
        <w:rPr>
          <w:b/>
        </w:rPr>
        <w:t>Göstəriş:</w:t>
      </w:r>
      <w:r>
        <w:rPr>
          <w:b/>
          <w:spacing w:val="-6"/>
        </w:rPr>
        <w:t> </w:t>
      </w:r>
      <w:r>
        <w:rPr/>
        <w:t>qəbizliklə</w:t>
      </w:r>
      <w:r>
        <w:rPr>
          <w:spacing w:val="-2"/>
        </w:rPr>
        <w:t> </w:t>
      </w:r>
      <w:r>
        <w:rPr/>
        <w:t>müşayiət</w:t>
      </w:r>
      <w:r>
        <w:rPr>
          <w:spacing w:val="-5"/>
        </w:rPr>
        <w:t> </w:t>
      </w:r>
      <w:r>
        <w:rPr/>
        <w:t>olunan</w:t>
      </w:r>
      <w:r>
        <w:rPr>
          <w:spacing w:val="-10"/>
        </w:rPr>
        <w:t> </w:t>
      </w:r>
      <w:r>
        <w:rPr/>
        <w:t>bağırsağın</w:t>
      </w:r>
      <w:r>
        <w:rPr>
          <w:spacing w:val="-1"/>
        </w:rPr>
        <w:t> </w:t>
      </w:r>
      <w:r>
        <w:rPr/>
        <w:t>xronik</w:t>
      </w:r>
      <w:r>
        <w:rPr>
          <w:spacing w:val="-5"/>
        </w:rPr>
        <w:t> </w:t>
      </w:r>
      <w:r>
        <w:rPr>
          <w:spacing w:val="-2"/>
        </w:rPr>
        <w:t>xəstəlikləri.</w:t>
      </w:r>
    </w:p>
    <w:p>
      <w:pPr>
        <w:pStyle w:val="BodyText"/>
        <w:spacing w:line="237" w:lineRule="auto" w:before="4"/>
        <w:ind w:right="420"/>
      </w:pPr>
      <w:r>
        <w:rPr>
          <w:b/>
        </w:rPr>
        <w:t>Ümumi xarakteri: </w:t>
      </w:r>
      <w:r>
        <w:rPr/>
        <w:t>bağırsağın</w:t>
      </w:r>
      <w:r>
        <w:rPr>
          <w:spacing w:val="-8"/>
        </w:rPr>
        <w:t> </w:t>
      </w:r>
      <w:r>
        <w:rPr/>
        <w:t>peristaltikasını</w:t>
      </w:r>
      <w:r>
        <w:rPr>
          <w:spacing w:val="-11"/>
        </w:rPr>
        <w:t> </w:t>
      </w:r>
      <w:r>
        <w:rPr/>
        <w:t>artıran</w:t>
      </w:r>
      <w:r>
        <w:rPr>
          <w:spacing w:val="-3"/>
        </w:rPr>
        <w:t> </w:t>
      </w:r>
      <w:r>
        <w:rPr/>
        <w:t>və</w:t>
      </w:r>
      <w:r>
        <w:rPr>
          <w:spacing w:val="-4"/>
        </w:rPr>
        <w:t> </w:t>
      </w:r>
      <w:r>
        <w:rPr/>
        <w:t>onun</w:t>
      </w:r>
      <w:r>
        <w:rPr>
          <w:spacing w:val="-3"/>
        </w:rPr>
        <w:t> </w:t>
      </w:r>
      <w:r>
        <w:rPr/>
        <w:t>boşalmasını</w:t>
      </w:r>
      <w:r>
        <w:rPr>
          <w:spacing w:val="-8"/>
        </w:rPr>
        <w:t> </w:t>
      </w:r>
      <w:r>
        <w:rPr/>
        <w:t>sürətləndirən</w:t>
      </w:r>
      <w:r>
        <w:rPr>
          <w:spacing w:val="-8"/>
        </w:rPr>
        <w:t> </w:t>
      </w:r>
      <w:r>
        <w:rPr/>
        <w:t>qidaların </w:t>
      </w:r>
      <w:r>
        <w:rPr>
          <w:spacing w:val="-2"/>
        </w:rPr>
        <w:t>verilməsi.</w:t>
      </w:r>
    </w:p>
    <w:p>
      <w:pPr>
        <w:pStyle w:val="BodyText"/>
        <w:spacing w:before="6"/>
        <w:ind w:left="0"/>
      </w:pPr>
    </w:p>
    <w:p>
      <w:pPr>
        <w:pStyle w:val="Heading2"/>
        <w:numPr>
          <w:ilvl w:val="0"/>
          <w:numId w:val="116"/>
        </w:numPr>
        <w:tabs>
          <w:tab w:pos="496" w:val="left" w:leader="none"/>
        </w:tabs>
        <w:spacing w:line="275" w:lineRule="exact" w:before="0" w:after="0"/>
        <w:ind w:left="496" w:right="0" w:hanging="182"/>
        <w:jc w:val="left"/>
      </w:pPr>
      <w:r>
        <w:rPr/>
        <w:t>№-li</w:t>
      </w:r>
      <w:r>
        <w:rPr>
          <w:spacing w:val="-5"/>
        </w:rPr>
        <w:t> </w:t>
      </w:r>
      <w:r>
        <w:rPr>
          <w:spacing w:val="-2"/>
        </w:rPr>
        <w:t>pəhriz</w:t>
      </w:r>
    </w:p>
    <w:p>
      <w:pPr>
        <w:pStyle w:val="BodyText"/>
      </w:pPr>
      <w:r>
        <w:rPr>
          <w:b/>
        </w:rPr>
        <w:t>Göstəriş: </w:t>
      </w:r>
      <w:r>
        <w:rPr/>
        <w:t>ishalla müşayiət olunan kəskin bağırsaq xəstəlikləri və həmin xəstəliklərin kəskinləşməsi. </w:t>
      </w:r>
      <w:r>
        <w:rPr>
          <w:b/>
        </w:rPr>
        <w:t>Təyin</w:t>
      </w:r>
      <w:r>
        <w:rPr>
          <w:b/>
          <w:spacing w:val="-3"/>
        </w:rPr>
        <w:t> </w:t>
      </w:r>
      <w:r>
        <w:rPr>
          <w:b/>
        </w:rPr>
        <w:t>etməkdə</w:t>
      </w:r>
      <w:r>
        <w:rPr>
          <w:b/>
          <w:spacing w:val="-5"/>
        </w:rPr>
        <w:t> </w:t>
      </w:r>
      <w:r>
        <w:rPr>
          <w:b/>
        </w:rPr>
        <w:t>məqsəd:</w:t>
      </w:r>
      <w:r>
        <w:rPr>
          <w:b/>
          <w:spacing w:val="-2"/>
        </w:rPr>
        <w:t> </w:t>
      </w:r>
      <w:r>
        <w:rPr/>
        <w:t>bağırsaqları</w:t>
      </w:r>
      <w:r>
        <w:rPr>
          <w:spacing w:val="-8"/>
        </w:rPr>
        <w:t> </w:t>
      </w:r>
      <w:r>
        <w:rPr/>
        <w:t>mexaniki</w:t>
      </w:r>
      <w:r>
        <w:rPr>
          <w:spacing w:val="-8"/>
        </w:rPr>
        <w:t> </w:t>
      </w:r>
      <w:r>
        <w:rPr/>
        <w:t>və kimyəvi</w:t>
      </w:r>
      <w:r>
        <w:rPr>
          <w:spacing w:val="-8"/>
        </w:rPr>
        <w:t> </w:t>
      </w:r>
      <w:r>
        <w:rPr/>
        <w:t>qıcıqlandırıcılardan</w:t>
      </w:r>
      <w:r>
        <w:rPr>
          <w:spacing w:val="-8"/>
        </w:rPr>
        <w:t> </w:t>
      </w:r>
      <w:r>
        <w:rPr/>
        <w:t>qorumaq,</w:t>
      </w:r>
      <w:r>
        <w:rPr>
          <w:spacing w:val="-2"/>
        </w:rPr>
        <w:t> </w:t>
      </w:r>
      <w:r>
        <w:rPr/>
        <w:t>bağırsaqların peristaltikasını və burada gedən qıcqırma proseslərini</w:t>
      </w:r>
      <w:r>
        <w:rPr>
          <w:spacing w:val="-3"/>
        </w:rPr>
        <w:t> </w:t>
      </w:r>
      <w:r>
        <w:rPr/>
        <w:t>artıran qida məhsullarını</w:t>
      </w:r>
      <w:r>
        <w:rPr>
          <w:spacing w:val="-3"/>
        </w:rPr>
        <w:t> </w:t>
      </w:r>
      <w:r>
        <w:rPr/>
        <w:t>pəhrizdən çıxarmaqdır. </w:t>
      </w:r>
      <w:r>
        <w:rPr>
          <w:b/>
        </w:rPr>
        <w:t>Ümumi xarakteri: </w:t>
      </w:r>
      <w:r>
        <w:rPr/>
        <w:t>mədə-bağırsaq traktını</w:t>
      </w:r>
      <w:r>
        <w:rPr>
          <w:spacing w:val="-2"/>
        </w:rPr>
        <w:t> </w:t>
      </w:r>
      <w:r>
        <w:rPr/>
        <w:t>qıcıqlandıran mexaniki, kimyəvi və termiki</w:t>
      </w:r>
      <w:r>
        <w:rPr>
          <w:spacing w:val="-2"/>
        </w:rPr>
        <w:t> </w:t>
      </w:r>
      <w:r>
        <w:rPr/>
        <w:t>qıcıqlar kəskin məhdudlaşdırılır, bağırsağın motorikasını artıran maddələr verilir.</w:t>
      </w:r>
    </w:p>
    <w:p>
      <w:pPr>
        <w:pStyle w:val="BodyText"/>
        <w:spacing w:before="4"/>
        <w:ind w:left="0"/>
      </w:pPr>
    </w:p>
    <w:p>
      <w:pPr>
        <w:pStyle w:val="Heading2"/>
        <w:spacing w:line="273" w:lineRule="exact"/>
      </w:pPr>
      <w:r>
        <w:rPr/>
        <w:t>5a</w:t>
      </w:r>
      <w:r>
        <w:rPr>
          <w:spacing w:val="-1"/>
        </w:rPr>
        <w:t> </w:t>
      </w:r>
      <w:r>
        <w:rPr/>
        <w:t>№-li </w:t>
      </w:r>
      <w:r>
        <w:rPr>
          <w:spacing w:val="-2"/>
        </w:rPr>
        <w:t>pəhriz</w:t>
      </w:r>
    </w:p>
    <w:p>
      <w:pPr>
        <w:pStyle w:val="BodyText"/>
        <w:ind w:right="420"/>
      </w:pPr>
      <w:r>
        <w:rPr>
          <w:b/>
        </w:rPr>
        <w:t>Göstəriş:</w:t>
      </w:r>
      <w:r>
        <w:rPr>
          <w:b/>
          <w:spacing w:val="-2"/>
        </w:rPr>
        <w:t> </w:t>
      </w:r>
      <w:r>
        <w:rPr/>
        <w:t>kəskin</w:t>
      </w:r>
      <w:r>
        <w:rPr>
          <w:spacing w:val="-4"/>
        </w:rPr>
        <w:t> </w:t>
      </w:r>
      <w:r>
        <w:rPr/>
        <w:t>hepatit və</w:t>
      </w:r>
      <w:r>
        <w:rPr>
          <w:spacing w:val="-5"/>
        </w:rPr>
        <w:t> </w:t>
      </w:r>
      <w:r>
        <w:rPr/>
        <w:t>xolesistit,</w:t>
      </w:r>
      <w:r>
        <w:rPr>
          <w:spacing w:val="-6"/>
        </w:rPr>
        <w:t> </w:t>
      </w:r>
      <w:r>
        <w:rPr/>
        <w:t>öd</w:t>
      </w:r>
      <w:r>
        <w:rPr>
          <w:spacing w:val="-8"/>
        </w:rPr>
        <w:t> </w:t>
      </w:r>
      <w:r>
        <w:rPr/>
        <w:t>daşı</w:t>
      </w:r>
      <w:r>
        <w:rPr>
          <w:spacing w:val="-12"/>
        </w:rPr>
        <w:t> </w:t>
      </w:r>
      <w:r>
        <w:rPr/>
        <w:t>xəstəliyi, xronik hepatit və</w:t>
      </w:r>
      <w:r>
        <w:rPr>
          <w:spacing w:val="-5"/>
        </w:rPr>
        <w:t> </w:t>
      </w:r>
      <w:r>
        <w:rPr/>
        <w:t>xolesistitin</w:t>
      </w:r>
      <w:r>
        <w:rPr>
          <w:spacing w:val="-8"/>
        </w:rPr>
        <w:t> </w:t>
      </w:r>
      <w:r>
        <w:rPr/>
        <w:t>kəskinləşməsi, qaraciyər sirrozu, xora xəstəliyi, xronik qastrit, enterokolitlə müşayiət olunan xronik hepatit və xolesisitit. kəskin və xronik pankreatit.</w:t>
      </w:r>
    </w:p>
    <w:p>
      <w:pPr>
        <w:pStyle w:val="BodyText"/>
        <w:ind w:right="1218"/>
        <w:jc w:val="both"/>
      </w:pPr>
      <w:r>
        <w:rPr>
          <w:b/>
        </w:rPr>
        <w:t>Təyin</w:t>
      </w:r>
      <w:r>
        <w:rPr>
          <w:b/>
          <w:spacing w:val="-3"/>
        </w:rPr>
        <w:t> </w:t>
      </w:r>
      <w:r>
        <w:rPr>
          <w:b/>
        </w:rPr>
        <w:t>etməkdə</w:t>
      </w:r>
      <w:r>
        <w:rPr>
          <w:b/>
          <w:spacing w:val="-4"/>
        </w:rPr>
        <w:t> </w:t>
      </w:r>
      <w:r>
        <w:rPr>
          <w:b/>
        </w:rPr>
        <w:t>məqsəd:</w:t>
      </w:r>
      <w:r>
        <w:rPr>
          <w:b/>
          <w:spacing w:val="-2"/>
        </w:rPr>
        <w:t> </w:t>
      </w:r>
      <w:r>
        <w:rPr/>
        <w:t>qaraciyərin</w:t>
      </w:r>
      <w:r>
        <w:rPr>
          <w:spacing w:val="-8"/>
        </w:rPr>
        <w:t> </w:t>
      </w:r>
      <w:r>
        <w:rPr/>
        <w:t>pozulmuş</w:t>
      </w:r>
      <w:r>
        <w:rPr>
          <w:spacing w:val="-2"/>
        </w:rPr>
        <w:t> </w:t>
      </w:r>
      <w:r>
        <w:rPr/>
        <w:t>funksiyasını</w:t>
      </w:r>
      <w:r>
        <w:rPr>
          <w:spacing w:val="-8"/>
        </w:rPr>
        <w:t> </w:t>
      </w:r>
      <w:r>
        <w:rPr/>
        <w:t>bərpa</w:t>
      </w:r>
      <w:r>
        <w:rPr>
          <w:spacing w:val="-4"/>
        </w:rPr>
        <w:t> </w:t>
      </w:r>
      <w:r>
        <w:rPr/>
        <w:t>olmasına,</w:t>
      </w:r>
      <w:r>
        <w:rPr>
          <w:spacing w:val="-2"/>
        </w:rPr>
        <w:t> </w:t>
      </w:r>
      <w:r>
        <w:rPr/>
        <w:t>qaraciyərin</w:t>
      </w:r>
      <w:r>
        <w:rPr>
          <w:spacing w:val="-3"/>
        </w:rPr>
        <w:t> </w:t>
      </w:r>
      <w:r>
        <w:rPr/>
        <w:t>öd funksiyasını, öd ifrazını yaxşılaşdırmaq, mədənin və bağırsaqların mexaniki</w:t>
      </w:r>
      <w:r>
        <w:rPr>
          <w:spacing w:val="-5"/>
        </w:rPr>
        <w:t> </w:t>
      </w:r>
      <w:r>
        <w:rPr/>
        <w:t>qıcıqlanmasını </w:t>
      </w:r>
      <w:r>
        <w:rPr>
          <w:spacing w:val="-2"/>
        </w:rPr>
        <w:t>azaltmaqdır.</w:t>
      </w:r>
    </w:p>
    <w:p>
      <w:pPr>
        <w:pStyle w:val="BodyText"/>
        <w:spacing w:before="5"/>
        <w:ind w:left="0"/>
      </w:pPr>
    </w:p>
    <w:p>
      <w:pPr>
        <w:pStyle w:val="Heading2"/>
        <w:numPr>
          <w:ilvl w:val="0"/>
          <w:numId w:val="116"/>
        </w:numPr>
        <w:tabs>
          <w:tab w:pos="496" w:val="left" w:leader="none"/>
        </w:tabs>
        <w:spacing w:line="272" w:lineRule="exact" w:before="0" w:after="0"/>
        <w:ind w:left="496" w:right="0" w:hanging="182"/>
        <w:jc w:val="left"/>
      </w:pPr>
      <w:r>
        <w:rPr/>
        <w:t>№-li</w:t>
      </w:r>
      <w:r>
        <w:rPr>
          <w:spacing w:val="-5"/>
        </w:rPr>
        <w:t> </w:t>
      </w:r>
      <w:r>
        <w:rPr>
          <w:spacing w:val="-2"/>
        </w:rPr>
        <w:t>pəhriz</w:t>
      </w:r>
    </w:p>
    <w:p>
      <w:pPr>
        <w:pStyle w:val="BodyText"/>
        <w:spacing w:line="242" w:lineRule="auto"/>
        <w:ind w:right="142"/>
      </w:pPr>
      <w:r>
        <w:rPr>
          <w:b/>
        </w:rPr>
        <w:t>Göstəriş:</w:t>
      </w:r>
      <w:r>
        <w:rPr>
          <w:b/>
          <w:spacing w:val="-3"/>
        </w:rPr>
        <w:t> </w:t>
      </w:r>
      <w:r>
        <w:rPr/>
        <w:t>sağalma</w:t>
      </w:r>
      <w:r>
        <w:rPr>
          <w:spacing w:val="-1"/>
        </w:rPr>
        <w:t> </w:t>
      </w:r>
      <w:r>
        <w:rPr/>
        <w:t>mərhələsində</w:t>
      </w:r>
      <w:r>
        <w:rPr>
          <w:spacing w:val="-4"/>
        </w:rPr>
        <w:t> </w:t>
      </w:r>
      <w:r>
        <w:rPr/>
        <w:t>olan</w:t>
      </w:r>
      <w:r>
        <w:rPr>
          <w:spacing w:val="-9"/>
        </w:rPr>
        <w:t> </w:t>
      </w:r>
      <w:r>
        <w:rPr/>
        <w:t>kəskin</w:t>
      </w:r>
      <w:r>
        <w:rPr>
          <w:spacing w:val="-1"/>
        </w:rPr>
        <w:t> </w:t>
      </w:r>
      <w:r>
        <w:rPr/>
        <w:t>hepatit və</w:t>
      </w:r>
      <w:r>
        <w:rPr>
          <w:spacing w:val="-1"/>
        </w:rPr>
        <w:t> </w:t>
      </w:r>
      <w:r>
        <w:rPr/>
        <w:t>xolesistit,</w:t>
      </w:r>
      <w:r>
        <w:rPr>
          <w:spacing w:val="-3"/>
        </w:rPr>
        <w:t> </w:t>
      </w:r>
      <w:r>
        <w:rPr/>
        <w:t>xronik</w:t>
      </w:r>
      <w:r>
        <w:rPr>
          <w:spacing w:val="-1"/>
        </w:rPr>
        <w:t> </w:t>
      </w:r>
      <w:r>
        <w:rPr/>
        <w:t>hepatit,</w:t>
      </w:r>
      <w:r>
        <w:rPr>
          <w:spacing w:val="-3"/>
        </w:rPr>
        <w:t> </w:t>
      </w:r>
      <w:r>
        <w:rPr/>
        <w:t>qaraciyər</w:t>
      </w:r>
      <w:r>
        <w:rPr>
          <w:spacing w:val="-4"/>
        </w:rPr>
        <w:t> </w:t>
      </w:r>
      <w:r>
        <w:rPr/>
        <w:t>sirrozu,</w:t>
      </w:r>
      <w:r>
        <w:rPr>
          <w:spacing w:val="-7"/>
        </w:rPr>
        <w:t> </w:t>
      </w:r>
      <w:r>
        <w:rPr/>
        <w:t>öd daşı xəstəliyi və xronik xolesistit.</w:t>
      </w:r>
    </w:p>
    <w:p>
      <w:pPr>
        <w:spacing w:line="271" w:lineRule="exact" w:before="0"/>
        <w:ind w:left="314" w:right="0" w:firstLine="0"/>
        <w:jc w:val="left"/>
        <w:rPr>
          <w:sz w:val="24"/>
        </w:rPr>
      </w:pPr>
      <w:r>
        <w:rPr>
          <w:b/>
          <w:sz w:val="24"/>
        </w:rPr>
        <w:t>Təyin</w:t>
      </w:r>
      <w:r>
        <w:rPr>
          <w:b/>
          <w:spacing w:val="-4"/>
          <w:sz w:val="24"/>
        </w:rPr>
        <w:t> </w:t>
      </w:r>
      <w:r>
        <w:rPr>
          <w:b/>
          <w:sz w:val="24"/>
        </w:rPr>
        <w:t>etməkdə</w:t>
      </w:r>
      <w:r>
        <w:rPr>
          <w:b/>
          <w:spacing w:val="-3"/>
          <w:sz w:val="24"/>
        </w:rPr>
        <w:t> </w:t>
      </w:r>
      <w:r>
        <w:rPr>
          <w:b/>
          <w:sz w:val="24"/>
        </w:rPr>
        <w:t>məqsəd:</w:t>
      </w:r>
      <w:r>
        <w:rPr>
          <w:b/>
          <w:spacing w:val="-1"/>
          <w:sz w:val="24"/>
        </w:rPr>
        <w:t> </w:t>
      </w:r>
      <w:r>
        <w:rPr>
          <w:sz w:val="24"/>
        </w:rPr>
        <w:t>qaraciyərin</w:t>
      </w:r>
      <w:r>
        <w:rPr>
          <w:spacing w:val="-7"/>
          <w:sz w:val="24"/>
        </w:rPr>
        <w:t> </w:t>
      </w:r>
      <w:r>
        <w:rPr>
          <w:sz w:val="24"/>
        </w:rPr>
        <w:t>pozulmuş</w:t>
      </w:r>
      <w:r>
        <w:rPr>
          <w:spacing w:val="-1"/>
          <w:sz w:val="24"/>
        </w:rPr>
        <w:t> </w:t>
      </w:r>
      <w:r>
        <w:rPr>
          <w:sz w:val="24"/>
        </w:rPr>
        <w:t>funksiyasının</w:t>
      </w:r>
      <w:r>
        <w:rPr>
          <w:spacing w:val="-2"/>
          <w:sz w:val="24"/>
        </w:rPr>
        <w:t> </w:t>
      </w:r>
      <w:r>
        <w:rPr>
          <w:sz w:val="24"/>
        </w:rPr>
        <w:t>bərpa</w:t>
      </w:r>
      <w:r>
        <w:rPr>
          <w:spacing w:val="-4"/>
          <w:sz w:val="24"/>
        </w:rPr>
        <w:t> </w:t>
      </w:r>
      <w:r>
        <w:rPr>
          <w:sz w:val="24"/>
        </w:rPr>
        <w:t>olmasına</w:t>
      </w:r>
      <w:r>
        <w:rPr>
          <w:spacing w:val="-3"/>
          <w:sz w:val="24"/>
        </w:rPr>
        <w:t> </w:t>
      </w:r>
      <w:r>
        <w:rPr>
          <w:sz w:val="24"/>
        </w:rPr>
        <w:t>kömək</w:t>
      </w:r>
      <w:r>
        <w:rPr>
          <w:spacing w:val="-2"/>
          <w:sz w:val="24"/>
        </w:rPr>
        <w:t> etmək.</w:t>
      </w:r>
    </w:p>
    <w:p>
      <w:pPr>
        <w:pStyle w:val="BodyText"/>
        <w:spacing w:before="1"/>
        <w:ind w:left="0"/>
      </w:pPr>
    </w:p>
    <w:p>
      <w:pPr>
        <w:pStyle w:val="Heading2"/>
        <w:numPr>
          <w:ilvl w:val="0"/>
          <w:numId w:val="116"/>
        </w:numPr>
        <w:tabs>
          <w:tab w:pos="496" w:val="left" w:leader="none"/>
        </w:tabs>
        <w:spacing w:line="275" w:lineRule="exact" w:before="1" w:after="0"/>
        <w:ind w:left="496" w:right="0" w:hanging="182"/>
        <w:jc w:val="left"/>
      </w:pPr>
      <w:r>
        <w:rPr/>
        <w:t>№-li</w:t>
      </w:r>
      <w:r>
        <w:rPr>
          <w:spacing w:val="-5"/>
        </w:rPr>
        <w:t> </w:t>
      </w:r>
      <w:r>
        <w:rPr>
          <w:spacing w:val="-2"/>
        </w:rPr>
        <w:t>pəhriz</w:t>
      </w:r>
    </w:p>
    <w:p>
      <w:pPr>
        <w:pStyle w:val="BodyText"/>
        <w:spacing w:line="274" w:lineRule="exact"/>
      </w:pPr>
      <w:r>
        <w:rPr>
          <w:b/>
        </w:rPr>
        <w:t>Göstəriş:</w:t>
      </w:r>
      <w:r>
        <w:rPr>
          <w:b/>
          <w:spacing w:val="-3"/>
        </w:rPr>
        <w:t> </w:t>
      </w:r>
      <w:r>
        <w:rPr/>
        <w:t>podaqra, sidik</w:t>
      </w:r>
      <w:r>
        <w:rPr>
          <w:spacing w:val="-3"/>
        </w:rPr>
        <w:t> </w:t>
      </w:r>
      <w:r>
        <w:rPr/>
        <w:t>daşı</w:t>
      </w:r>
      <w:r>
        <w:rPr>
          <w:spacing w:val="-2"/>
        </w:rPr>
        <w:t> </w:t>
      </w:r>
      <w:r>
        <w:rPr/>
        <w:t>xəstəliyi</w:t>
      </w:r>
      <w:r>
        <w:rPr>
          <w:spacing w:val="-11"/>
        </w:rPr>
        <w:t> </w:t>
      </w:r>
      <w:r>
        <w:rPr/>
        <w:t>(uratlardan</w:t>
      </w:r>
      <w:r>
        <w:rPr>
          <w:spacing w:val="-5"/>
        </w:rPr>
        <w:t> </w:t>
      </w:r>
      <w:r>
        <w:rPr/>
        <w:t>əmələ</w:t>
      </w:r>
      <w:r>
        <w:rPr>
          <w:spacing w:val="-3"/>
        </w:rPr>
        <w:t> </w:t>
      </w:r>
      <w:r>
        <w:rPr/>
        <w:t>gəlmiş</w:t>
      </w:r>
      <w:r>
        <w:rPr>
          <w:spacing w:val="-5"/>
        </w:rPr>
        <w:t> </w:t>
      </w:r>
      <w:r>
        <w:rPr/>
        <w:t>daşlar</w:t>
      </w:r>
      <w:r>
        <w:rPr>
          <w:spacing w:val="-1"/>
        </w:rPr>
        <w:t> </w:t>
      </w:r>
      <w:r>
        <w:rPr>
          <w:spacing w:val="-2"/>
        </w:rPr>
        <w:t>olduqda).</w:t>
      </w:r>
    </w:p>
    <w:p>
      <w:pPr>
        <w:pStyle w:val="BodyText"/>
        <w:spacing w:line="242" w:lineRule="auto"/>
        <w:ind w:right="420"/>
      </w:pPr>
      <w:r>
        <w:rPr>
          <w:b/>
        </w:rPr>
        <w:t>Təyin</w:t>
      </w:r>
      <w:r>
        <w:rPr>
          <w:b/>
          <w:spacing w:val="-2"/>
        </w:rPr>
        <w:t> </w:t>
      </w:r>
      <w:r>
        <w:rPr>
          <w:b/>
        </w:rPr>
        <w:t>etməkdə</w:t>
      </w:r>
      <w:r>
        <w:rPr>
          <w:b/>
          <w:spacing w:val="-4"/>
        </w:rPr>
        <w:t> </w:t>
      </w:r>
      <w:r>
        <w:rPr>
          <w:b/>
        </w:rPr>
        <w:t>məqsəd:</w:t>
      </w:r>
      <w:r>
        <w:rPr>
          <w:b/>
          <w:spacing w:val="-1"/>
        </w:rPr>
        <w:t> </w:t>
      </w:r>
      <w:r>
        <w:rPr/>
        <w:t>purin</w:t>
      </w:r>
      <w:r>
        <w:rPr>
          <w:spacing w:val="-3"/>
        </w:rPr>
        <w:t> </w:t>
      </w:r>
      <w:r>
        <w:rPr/>
        <w:t>mübadiləsini</w:t>
      </w:r>
      <w:r>
        <w:rPr>
          <w:spacing w:val="-8"/>
        </w:rPr>
        <w:t> </w:t>
      </w:r>
      <w:r>
        <w:rPr/>
        <w:t>qaydaya</w:t>
      </w:r>
      <w:r>
        <w:rPr>
          <w:spacing w:val="-4"/>
        </w:rPr>
        <w:t> </w:t>
      </w:r>
      <w:r>
        <w:rPr/>
        <w:t>salmağa</w:t>
      </w:r>
      <w:r>
        <w:rPr>
          <w:spacing w:val="-4"/>
        </w:rPr>
        <w:t> </w:t>
      </w:r>
      <w:r>
        <w:rPr/>
        <w:t>və</w:t>
      </w:r>
      <w:r>
        <w:rPr>
          <w:spacing w:val="-4"/>
        </w:rPr>
        <w:t> </w:t>
      </w:r>
      <w:r>
        <w:rPr/>
        <w:t>sidik</w:t>
      </w:r>
      <w:r>
        <w:rPr>
          <w:spacing w:val="-3"/>
        </w:rPr>
        <w:t> </w:t>
      </w:r>
      <w:r>
        <w:rPr/>
        <w:t>turşusunun</w:t>
      </w:r>
      <w:r>
        <w:rPr>
          <w:spacing w:val="-8"/>
        </w:rPr>
        <w:t> </w:t>
      </w:r>
      <w:r>
        <w:rPr/>
        <w:t>endogen</w:t>
      </w:r>
      <w:r>
        <w:rPr>
          <w:spacing w:val="-3"/>
        </w:rPr>
        <w:t> </w:t>
      </w:r>
      <w:r>
        <w:rPr/>
        <w:t>yolla əmələ gəlməsini azaltmağa kömək etməkdir.</w:t>
      </w:r>
    </w:p>
    <w:p>
      <w:pPr>
        <w:pStyle w:val="BodyText"/>
        <w:ind w:left="0"/>
      </w:pPr>
    </w:p>
    <w:p>
      <w:pPr>
        <w:pStyle w:val="Heading2"/>
        <w:spacing w:line="272" w:lineRule="exact"/>
      </w:pPr>
      <w:r>
        <w:rPr/>
        <w:t>7a</w:t>
      </w:r>
      <w:r>
        <w:rPr>
          <w:spacing w:val="-1"/>
        </w:rPr>
        <w:t> </w:t>
      </w:r>
      <w:r>
        <w:rPr/>
        <w:t>№-li </w:t>
      </w:r>
      <w:r>
        <w:rPr>
          <w:spacing w:val="-2"/>
        </w:rPr>
        <w:t>pəhriz</w:t>
      </w:r>
    </w:p>
    <w:p>
      <w:pPr>
        <w:pStyle w:val="BodyText"/>
        <w:spacing w:line="272" w:lineRule="exact"/>
      </w:pPr>
      <w:r>
        <w:rPr>
          <w:b/>
        </w:rPr>
        <w:t>Göstəriş:</w:t>
      </w:r>
      <w:r>
        <w:rPr>
          <w:b/>
          <w:spacing w:val="-3"/>
        </w:rPr>
        <w:t> </w:t>
      </w:r>
      <w:r>
        <w:rPr/>
        <w:t>ağır</w:t>
      </w:r>
      <w:r>
        <w:rPr>
          <w:spacing w:val="1"/>
        </w:rPr>
        <w:t> </w:t>
      </w:r>
      <w:r>
        <w:rPr/>
        <w:t>formalı</w:t>
      </w:r>
      <w:r>
        <w:rPr>
          <w:spacing w:val="-8"/>
        </w:rPr>
        <w:t> </w:t>
      </w:r>
      <w:r>
        <w:rPr/>
        <w:t>kəskin</w:t>
      </w:r>
      <w:r>
        <w:rPr>
          <w:spacing w:val="-1"/>
        </w:rPr>
        <w:t> </w:t>
      </w:r>
      <w:r>
        <w:rPr/>
        <w:t>nefrit,</w:t>
      </w:r>
      <w:r>
        <w:rPr>
          <w:spacing w:val="-3"/>
        </w:rPr>
        <w:t> </w:t>
      </w:r>
      <w:r>
        <w:rPr/>
        <w:t>xronik</w:t>
      </w:r>
      <w:r>
        <w:rPr>
          <w:spacing w:val="-4"/>
        </w:rPr>
        <w:t> </w:t>
      </w:r>
      <w:r>
        <w:rPr>
          <w:spacing w:val="-2"/>
        </w:rPr>
        <w:t>nefrit.</w:t>
      </w:r>
    </w:p>
    <w:p>
      <w:pPr>
        <w:pStyle w:val="BodyText"/>
        <w:spacing w:line="237" w:lineRule="auto" w:before="5"/>
        <w:ind w:right="420"/>
      </w:pPr>
      <w:r>
        <w:rPr>
          <w:b/>
        </w:rPr>
        <w:t>Təyin</w:t>
      </w:r>
      <w:r>
        <w:rPr>
          <w:b/>
          <w:spacing w:val="-3"/>
        </w:rPr>
        <w:t> </w:t>
      </w:r>
      <w:r>
        <w:rPr>
          <w:b/>
        </w:rPr>
        <w:t>etməkdə</w:t>
      </w:r>
      <w:r>
        <w:rPr>
          <w:b/>
          <w:spacing w:val="-5"/>
        </w:rPr>
        <w:t> </w:t>
      </w:r>
      <w:r>
        <w:rPr>
          <w:b/>
        </w:rPr>
        <w:t>məqsəd:</w:t>
      </w:r>
      <w:r>
        <w:rPr>
          <w:b/>
          <w:spacing w:val="-3"/>
        </w:rPr>
        <w:t> </w:t>
      </w:r>
      <w:r>
        <w:rPr/>
        <w:t>böyrəkləri</w:t>
      </w:r>
      <w:r>
        <w:rPr>
          <w:spacing w:val="-9"/>
        </w:rPr>
        <w:t> </w:t>
      </w:r>
      <w:r>
        <w:rPr/>
        <w:t>maksimum</w:t>
      </w:r>
      <w:r>
        <w:rPr>
          <w:spacing w:val="-9"/>
        </w:rPr>
        <w:t> </w:t>
      </w:r>
      <w:r>
        <w:rPr/>
        <w:t>qoruyan</w:t>
      </w:r>
      <w:r>
        <w:rPr>
          <w:spacing w:val="-9"/>
        </w:rPr>
        <w:t> </w:t>
      </w:r>
      <w:r>
        <w:rPr/>
        <w:t>şərait yaratmaq,</w:t>
      </w:r>
      <w:r>
        <w:rPr>
          <w:spacing w:val="-3"/>
        </w:rPr>
        <w:t> </w:t>
      </w:r>
      <w:r>
        <w:rPr/>
        <w:t>xörək</w:t>
      </w:r>
      <w:r>
        <w:rPr>
          <w:spacing w:val="-4"/>
        </w:rPr>
        <w:t> </w:t>
      </w:r>
      <w:r>
        <w:rPr/>
        <w:t>duzunu</w:t>
      </w:r>
      <w:r>
        <w:rPr>
          <w:spacing w:val="-4"/>
        </w:rPr>
        <w:t> </w:t>
      </w:r>
      <w:r>
        <w:rPr/>
        <w:t>azaltmaqla hipertoniya və ödemlərə təsir etməkdir.</w:t>
      </w:r>
    </w:p>
    <w:p>
      <w:pPr>
        <w:pStyle w:val="BodyText"/>
        <w:spacing w:after="0" w:line="237" w:lineRule="auto"/>
        <w:sectPr>
          <w:pgSz w:w="11910" w:h="16840"/>
          <w:pgMar w:header="0" w:footer="1467" w:top="960" w:bottom="1660" w:left="708" w:right="850"/>
        </w:sectPr>
      </w:pPr>
    </w:p>
    <w:p>
      <w:pPr>
        <w:pStyle w:val="Heading2"/>
        <w:numPr>
          <w:ilvl w:val="0"/>
          <w:numId w:val="116"/>
        </w:numPr>
        <w:tabs>
          <w:tab w:pos="496" w:val="left" w:leader="none"/>
        </w:tabs>
        <w:spacing w:line="272" w:lineRule="exact" w:before="79" w:after="0"/>
        <w:ind w:left="496" w:right="0" w:hanging="182"/>
        <w:jc w:val="left"/>
      </w:pPr>
      <w:r>
        <w:rPr/>
        <w:t>№-li</w:t>
      </w:r>
      <w:r>
        <w:rPr>
          <w:spacing w:val="-6"/>
        </w:rPr>
        <w:t> </w:t>
      </w:r>
      <w:r>
        <w:rPr>
          <w:spacing w:val="-2"/>
        </w:rPr>
        <w:t>pəhriz</w:t>
      </w:r>
    </w:p>
    <w:p>
      <w:pPr>
        <w:pStyle w:val="BodyText"/>
        <w:spacing w:line="242" w:lineRule="auto"/>
        <w:ind w:right="420"/>
      </w:pPr>
      <w:r>
        <w:rPr>
          <w:b/>
        </w:rPr>
        <w:t>Göstəriş:</w:t>
      </w:r>
      <w:r>
        <w:rPr>
          <w:b/>
          <w:spacing w:val="-2"/>
        </w:rPr>
        <w:t> </w:t>
      </w:r>
      <w:r>
        <w:rPr/>
        <w:t>sağalma</w:t>
      </w:r>
      <w:r>
        <w:rPr>
          <w:spacing w:val="-5"/>
        </w:rPr>
        <w:t> </w:t>
      </w:r>
      <w:r>
        <w:rPr/>
        <w:t>dövründə</w:t>
      </w:r>
      <w:r>
        <w:rPr>
          <w:spacing w:val="-5"/>
        </w:rPr>
        <w:t> </w:t>
      </w:r>
      <w:r>
        <w:rPr/>
        <w:t>olan</w:t>
      </w:r>
      <w:r>
        <w:rPr>
          <w:spacing w:val="-9"/>
        </w:rPr>
        <w:t> </w:t>
      </w:r>
      <w:r>
        <w:rPr/>
        <w:t>kəskin</w:t>
      </w:r>
      <w:r>
        <w:rPr>
          <w:spacing w:val="-4"/>
        </w:rPr>
        <w:t> </w:t>
      </w:r>
      <w:r>
        <w:rPr/>
        <w:t>nefrit,</w:t>
      </w:r>
      <w:r>
        <w:rPr>
          <w:spacing w:val="-2"/>
        </w:rPr>
        <w:t> </w:t>
      </w:r>
      <w:r>
        <w:rPr/>
        <w:t>xronik</w:t>
      </w:r>
      <w:r>
        <w:rPr>
          <w:spacing w:val="-4"/>
        </w:rPr>
        <w:t> </w:t>
      </w:r>
      <w:r>
        <w:rPr/>
        <w:t>nefrit (kəskinləşmə fazasında</w:t>
      </w:r>
      <w:r>
        <w:rPr>
          <w:spacing w:val="-5"/>
        </w:rPr>
        <w:t> </w:t>
      </w:r>
      <w:r>
        <w:rPr/>
        <w:t>olmayan</w:t>
      </w:r>
      <w:r>
        <w:rPr>
          <w:spacing w:val="-9"/>
        </w:rPr>
        <w:t> </w:t>
      </w:r>
      <w:r>
        <w:rPr/>
        <w:t>və böyrək çatışmazlığı ilə müşayiət olunmayan).</w:t>
      </w:r>
    </w:p>
    <w:p>
      <w:pPr>
        <w:spacing w:line="242" w:lineRule="auto" w:before="0"/>
        <w:ind w:left="314" w:right="142" w:firstLine="0"/>
        <w:jc w:val="left"/>
        <w:rPr>
          <w:sz w:val="24"/>
        </w:rPr>
      </w:pPr>
      <w:r>
        <w:rPr>
          <w:b/>
          <w:sz w:val="24"/>
        </w:rPr>
        <w:t>Təyin</w:t>
      </w:r>
      <w:r>
        <w:rPr>
          <w:b/>
          <w:spacing w:val="-4"/>
          <w:sz w:val="24"/>
        </w:rPr>
        <w:t> </w:t>
      </w:r>
      <w:r>
        <w:rPr>
          <w:b/>
          <w:sz w:val="24"/>
        </w:rPr>
        <w:t>etməkdə</w:t>
      </w:r>
      <w:r>
        <w:rPr>
          <w:b/>
          <w:spacing w:val="-5"/>
          <w:sz w:val="24"/>
        </w:rPr>
        <w:t> </w:t>
      </w:r>
      <w:r>
        <w:rPr>
          <w:b/>
          <w:sz w:val="24"/>
        </w:rPr>
        <w:t>məqsəd:</w:t>
      </w:r>
      <w:r>
        <w:rPr>
          <w:b/>
          <w:spacing w:val="-3"/>
          <w:sz w:val="24"/>
        </w:rPr>
        <w:t> </w:t>
      </w:r>
      <w:r>
        <w:rPr>
          <w:sz w:val="24"/>
        </w:rPr>
        <w:t>böyrəklərin</w:t>
      </w:r>
      <w:r>
        <w:rPr>
          <w:spacing w:val="-4"/>
          <w:sz w:val="24"/>
        </w:rPr>
        <w:t> </w:t>
      </w:r>
      <w:r>
        <w:rPr>
          <w:sz w:val="24"/>
        </w:rPr>
        <w:t>funksiyasını</w:t>
      </w:r>
      <w:r>
        <w:rPr>
          <w:spacing w:val="-4"/>
          <w:sz w:val="24"/>
        </w:rPr>
        <w:t> </w:t>
      </w:r>
      <w:r>
        <w:rPr>
          <w:sz w:val="24"/>
        </w:rPr>
        <w:t>qorumaq, yüksək</w:t>
      </w:r>
      <w:r>
        <w:rPr>
          <w:spacing w:val="-4"/>
          <w:sz w:val="24"/>
        </w:rPr>
        <w:t> </w:t>
      </w:r>
      <w:r>
        <w:rPr>
          <w:sz w:val="24"/>
        </w:rPr>
        <w:t>arterial</w:t>
      </w:r>
      <w:r>
        <w:rPr>
          <w:spacing w:val="-9"/>
          <w:sz w:val="24"/>
        </w:rPr>
        <w:t> </w:t>
      </w:r>
      <w:r>
        <w:rPr>
          <w:sz w:val="24"/>
        </w:rPr>
        <w:t>təzyiqə</w:t>
      </w:r>
      <w:r>
        <w:rPr>
          <w:spacing w:val="-1"/>
          <w:sz w:val="24"/>
        </w:rPr>
        <w:t> </w:t>
      </w:r>
      <w:r>
        <w:rPr>
          <w:sz w:val="24"/>
        </w:rPr>
        <w:t>və</w:t>
      </w:r>
      <w:r>
        <w:rPr>
          <w:spacing w:val="-5"/>
          <w:sz w:val="24"/>
        </w:rPr>
        <w:t> </w:t>
      </w:r>
      <w:r>
        <w:rPr>
          <w:sz w:val="24"/>
        </w:rPr>
        <w:t>ödemlərə</w:t>
      </w:r>
      <w:r>
        <w:rPr>
          <w:spacing w:val="-5"/>
          <w:sz w:val="24"/>
        </w:rPr>
        <w:t> </w:t>
      </w:r>
      <w:r>
        <w:rPr>
          <w:sz w:val="24"/>
        </w:rPr>
        <w:t>təsir </w:t>
      </w:r>
      <w:r>
        <w:rPr>
          <w:spacing w:val="-2"/>
          <w:sz w:val="24"/>
        </w:rPr>
        <w:t>etməkdir.</w:t>
      </w:r>
    </w:p>
    <w:p>
      <w:pPr>
        <w:pStyle w:val="Heading2"/>
        <w:numPr>
          <w:ilvl w:val="0"/>
          <w:numId w:val="116"/>
        </w:numPr>
        <w:tabs>
          <w:tab w:pos="496" w:val="left" w:leader="none"/>
        </w:tabs>
        <w:spacing w:line="272" w:lineRule="exact" w:before="270" w:after="0"/>
        <w:ind w:left="496" w:right="0" w:hanging="182"/>
        <w:jc w:val="left"/>
      </w:pPr>
      <w:r>
        <w:rPr/>
        <w:t>№-li</w:t>
      </w:r>
      <w:r>
        <w:rPr>
          <w:spacing w:val="-5"/>
        </w:rPr>
        <w:t> </w:t>
      </w:r>
      <w:r>
        <w:rPr>
          <w:spacing w:val="-2"/>
        </w:rPr>
        <w:t>pəhriz</w:t>
      </w:r>
    </w:p>
    <w:p>
      <w:pPr>
        <w:spacing w:line="272" w:lineRule="exact" w:before="0"/>
        <w:ind w:left="314" w:right="0" w:firstLine="0"/>
        <w:jc w:val="left"/>
        <w:rPr>
          <w:sz w:val="24"/>
        </w:rPr>
      </w:pPr>
      <w:r>
        <w:rPr>
          <w:b/>
          <w:sz w:val="24"/>
        </w:rPr>
        <w:t>Göstəriş:</w:t>
      </w:r>
      <w:r>
        <w:rPr>
          <w:b/>
          <w:spacing w:val="-3"/>
          <w:sz w:val="24"/>
        </w:rPr>
        <w:t> </w:t>
      </w:r>
      <w:r>
        <w:rPr>
          <w:sz w:val="24"/>
        </w:rPr>
        <w:t>piylənmə</w:t>
      </w:r>
      <w:r>
        <w:rPr>
          <w:spacing w:val="-5"/>
          <w:sz w:val="24"/>
        </w:rPr>
        <w:t> </w:t>
      </w:r>
      <w:r>
        <w:rPr>
          <w:spacing w:val="-2"/>
          <w:sz w:val="24"/>
        </w:rPr>
        <w:t>xəstəliyi.</w:t>
      </w:r>
    </w:p>
    <w:p>
      <w:pPr>
        <w:pStyle w:val="BodyText"/>
        <w:spacing w:line="237" w:lineRule="auto" w:before="4"/>
      </w:pPr>
      <w:r>
        <w:rPr>
          <w:b/>
        </w:rPr>
        <w:t>Təyin etməkdə</w:t>
      </w:r>
      <w:r>
        <w:rPr>
          <w:b/>
          <w:spacing w:val="-2"/>
        </w:rPr>
        <w:t> </w:t>
      </w:r>
      <w:r>
        <w:rPr>
          <w:b/>
        </w:rPr>
        <w:t>məqsəd: </w:t>
      </w:r>
      <w:r>
        <w:rPr/>
        <w:t>həddindən</w:t>
      </w:r>
      <w:r>
        <w:rPr>
          <w:spacing w:val="-6"/>
        </w:rPr>
        <w:t> </w:t>
      </w:r>
      <w:r>
        <w:rPr/>
        <w:t>artıq</w:t>
      </w:r>
      <w:r>
        <w:rPr>
          <w:spacing w:val="-1"/>
        </w:rPr>
        <w:t> </w:t>
      </w:r>
      <w:r>
        <w:rPr/>
        <w:t>piy</w:t>
      </w:r>
      <w:r>
        <w:rPr>
          <w:spacing w:val="-11"/>
        </w:rPr>
        <w:t> </w:t>
      </w:r>
      <w:r>
        <w:rPr/>
        <w:t>toplanmasını</w:t>
      </w:r>
      <w:r>
        <w:rPr>
          <w:spacing w:val="-6"/>
        </w:rPr>
        <w:t> </w:t>
      </w:r>
      <w:r>
        <w:rPr/>
        <w:t>aradan</w:t>
      </w:r>
      <w:r>
        <w:rPr>
          <w:spacing w:val="-6"/>
        </w:rPr>
        <w:t> </w:t>
      </w:r>
      <w:r>
        <w:rPr/>
        <w:t>qaldırmaq və</w:t>
      </w:r>
      <w:r>
        <w:rPr>
          <w:spacing w:val="-2"/>
        </w:rPr>
        <w:t> </w:t>
      </w:r>
      <w:r>
        <w:rPr/>
        <w:t>bunun</w:t>
      </w:r>
      <w:r>
        <w:rPr>
          <w:spacing w:val="-6"/>
        </w:rPr>
        <w:t> </w:t>
      </w:r>
      <w:r>
        <w:rPr/>
        <w:t>qarşısını</w:t>
      </w:r>
      <w:r>
        <w:rPr>
          <w:spacing w:val="-6"/>
        </w:rPr>
        <w:t> </w:t>
      </w:r>
      <w:r>
        <w:rPr/>
        <w:t>almaq üçün maddələr mübadiləsinə təsir etməkdir.</w:t>
      </w:r>
    </w:p>
    <w:p>
      <w:pPr>
        <w:pStyle w:val="BodyText"/>
        <w:spacing w:before="3"/>
        <w:ind w:right="420"/>
      </w:pPr>
      <w:r>
        <w:rPr>
          <w:b/>
        </w:rPr>
        <w:t>Ümumi</w:t>
      </w:r>
      <w:r>
        <w:rPr>
          <w:b/>
          <w:spacing w:val="-1"/>
        </w:rPr>
        <w:t> </w:t>
      </w:r>
      <w:r>
        <w:rPr>
          <w:b/>
        </w:rPr>
        <w:t>xarakteri:</w:t>
      </w:r>
      <w:r>
        <w:rPr>
          <w:b/>
          <w:spacing w:val="-2"/>
        </w:rPr>
        <w:t> </w:t>
      </w:r>
      <w:r>
        <w:rPr/>
        <w:t>karbohidrat</w:t>
      </w:r>
      <w:r>
        <w:rPr>
          <w:spacing w:val="-1"/>
        </w:rPr>
        <w:t> </w:t>
      </w:r>
      <w:r>
        <w:rPr/>
        <w:t>və</w:t>
      </w:r>
      <w:r>
        <w:rPr>
          <w:spacing w:val="-2"/>
        </w:rPr>
        <w:t> </w:t>
      </w:r>
      <w:r>
        <w:rPr/>
        <w:t>yağları, iştahanı</w:t>
      </w:r>
      <w:r>
        <w:rPr>
          <w:spacing w:val="-10"/>
        </w:rPr>
        <w:t> </w:t>
      </w:r>
      <w:r>
        <w:rPr/>
        <w:t>artıran</w:t>
      </w:r>
      <w:r>
        <w:rPr>
          <w:spacing w:val="-10"/>
        </w:rPr>
        <w:t> </w:t>
      </w:r>
      <w:r>
        <w:rPr/>
        <w:t>qida</w:t>
      </w:r>
      <w:r>
        <w:rPr>
          <w:spacing w:val="-2"/>
        </w:rPr>
        <w:t> </w:t>
      </w:r>
      <w:r>
        <w:rPr/>
        <w:t>maddələrini, xörək</w:t>
      </w:r>
      <w:r>
        <w:rPr>
          <w:spacing w:val="-5"/>
        </w:rPr>
        <w:t> </w:t>
      </w:r>
      <w:r>
        <w:rPr/>
        <w:t>duzunu</w:t>
      </w:r>
      <w:r>
        <w:rPr>
          <w:spacing w:val="-5"/>
        </w:rPr>
        <w:t> </w:t>
      </w:r>
      <w:r>
        <w:rPr/>
        <w:t>və</w:t>
      </w:r>
      <w:r>
        <w:rPr>
          <w:spacing w:val="-2"/>
        </w:rPr>
        <w:t> </w:t>
      </w:r>
      <w:r>
        <w:rPr/>
        <w:t>içilən mayenin miqdarını azaltmaq.</w:t>
      </w:r>
    </w:p>
    <w:p>
      <w:pPr>
        <w:pStyle w:val="BodyText"/>
        <w:spacing w:before="3"/>
        <w:ind w:left="0"/>
      </w:pPr>
    </w:p>
    <w:p>
      <w:pPr>
        <w:pStyle w:val="Heading2"/>
        <w:numPr>
          <w:ilvl w:val="0"/>
          <w:numId w:val="116"/>
        </w:numPr>
        <w:tabs>
          <w:tab w:pos="496" w:val="left" w:leader="none"/>
        </w:tabs>
        <w:spacing w:line="275" w:lineRule="exact" w:before="0" w:after="0"/>
        <w:ind w:left="496" w:right="0" w:hanging="182"/>
        <w:jc w:val="left"/>
      </w:pPr>
      <w:r>
        <w:rPr/>
        <w:t>№-li</w:t>
      </w:r>
      <w:r>
        <w:rPr>
          <w:spacing w:val="-5"/>
        </w:rPr>
        <w:t> </w:t>
      </w:r>
      <w:r>
        <w:rPr>
          <w:spacing w:val="-2"/>
        </w:rPr>
        <w:t>pəhriz</w:t>
      </w:r>
    </w:p>
    <w:p>
      <w:pPr>
        <w:pStyle w:val="BodyText"/>
        <w:spacing w:line="274" w:lineRule="exact"/>
      </w:pPr>
      <w:r>
        <w:rPr>
          <w:b/>
        </w:rPr>
        <w:t>Göstəriş:</w:t>
      </w:r>
      <w:r>
        <w:rPr>
          <w:b/>
          <w:spacing w:val="-3"/>
        </w:rPr>
        <w:t> </w:t>
      </w:r>
      <w:r>
        <w:rPr/>
        <w:t>şəkərli</w:t>
      </w:r>
      <w:r>
        <w:rPr>
          <w:spacing w:val="-7"/>
        </w:rPr>
        <w:t> </w:t>
      </w:r>
      <w:r>
        <w:rPr/>
        <w:t>diabet</w:t>
      </w:r>
      <w:r>
        <w:rPr>
          <w:spacing w:val="3"/>
        </w:rPr>
        <w:t> </w:t>
      </w:r>
      <w:r>
        <w:rPr/>
        <w:t>və</w:t>
      </w:r>
      <w:r>
        <w:rPr>
          <w:spacing w:val="1"/>
        </w:rPr>
        <w:t> </w:t>
      </w:r>
      <w:r>
        <w:rPr/>
        <w:t>insulin</w:t>
      </w:r>
      <w:r>
        <w:rPr>
          <w:spacing w:val="-2"/>
        </w:rPr>
        <w:t> </w:t>
      </w:r>
      <w:r>
        <w:rPr/>
        <w:t>dozasını</w:t>
      </w:r>
      <w:r>
        <w:rPr>
          <w:spacing w:val="-2"/>
        </w:rPr>
        <w:t> </w:t>
      </w:r>
      <w:r>
        <w:rPr/>
        <w:t>müəyyənləşdirmək</w:t>
      </w:r>
      <w:r>
        <w:rPr>
          <w:spacing w:val="1"/>
        </w:rPr>
        <w:t> </w:t>
      </w:r>
      <w:r>
        <w:rPr/>
        <w:t>lazım</w:t>
      </w:r>
      <w:r>
        <w:rPr>
          <w:spacing w:val="-11"/>
        </w:rPr>
        <w:t> </w:t>
      </w:r>
      <w:r>
        <w:rPr/>
        <w:t>gələn</w:t>
      </w:r>
      <w:r>
        <w:rPr>
          <w:spacing w:val="-6"/>
        </w:rPr>
        <w:t> </w:t>
      </w:r>
      <w:r>
        <w:rPr>
          <w:spacing w:val="-2"/>
        </w:rPr>
        <w:t>hallar.</w:t>
      </w:r>
    </w:p>
    <w:p>
      <w:pPr>
        <w:pStyle w:val="BodyText"/>
        <w:spacing w:line="242" w:lineRule="auto"/>
        <w:ind w:right="420"/>
      </w:pPr>
      <w:r>
        <w:rPr>
          <w:b/>
        </w:rPr>
        <w:t>Təyin</w:t>
      </w:r>
      <w:r>
        <w:rPr>
          <w:b/>
          <w:spacing w:val="-7"/>
        </w:rPr>
        <w:t> </w:t>
      </w:r>
      <w:r>
        <w:rPr>
          <w:b/>
        </w:rPr>
        <w:t>etməkdə</w:t>
      </w:r>
      <w:r>
        <w:rPr>
          <w:b/>
          <w:spacing w:val="-8"/>
        </w:rPr>
        <w:t> </w:t>
      </w:r>
      <w:r>
        <w:rPr>
          <w:b/>
        </w:rPr>
        <w:t>məqsəd:</w:t>
      </w:r>
      <w:r>
        <w:rPr>
          <w:b/>
          <w:spacing w:val="-6"/>
        </w:rPr>
        <w:t> </w:t>
      </w:r>
      <w:r>
        <w:rPr/>
        <w:t>karbohidrat</w:t>
      </w:r>
      <w:r>
        <w:rPr>
          <w:spacing w:val="-3"/>
        </w:rPr>
        <w:t> </w:t>
      </w:r>
      <w:r>
        <w:rPr/>
        <w:t>mübadiləsini</w:t>
      </w:r>
      <w:r>
        <w:rPr>
          <w:spacing w:val="-8"/>
        </w:rPr>
        <w:t> </w:t>
      </w:r>
      <w:r>
        <w:rPr/>
        <w:t>normallaşdırmaq</w:t>
      </w:r>
      <w:r>
        <w:rPr>
          <w:spacing w:val="-4"/>
        </w:rPr>
        <w:t> </w:t>
      </w:r>
      <w:r>
        <w:rPr/>
        <w:t>və</w:t>
      </w:r>
      <w:r>
        <w:rPr>
          <w:spacing w:val="-4"/>
        </w:rPr>
        <w:t> </w:t>
      </w:r>
      <w:r>
        <w:rPr/>
        <w:t>yağ</w:t>
      </w:r>
      <w:r>
        <w:rPr>
          <w:spacing w:val="-4"/>
        </w:rPr>
        <w:t> </w:t>
      </w:r>
      <w:r>
        <w:rPr/>
        <w:t>mübadiləsinin pozulmasının qarşısını almaqdır.</w:t>
      </w:r>
    </w:p>
    <w:p>
      <w:pPr>
        <w:pStyle w:val="BodyText"/>
        <w:spacing w:before="1"/>
        <w:ind w:left="0"/>
      </w:pPr>
    </w:p>
    <w:p>
      <w:pPr>
        <w:pStyle w:val="Heading2"/>
        <w:numPr>
          <w:ilvl w:val="0"/>
          <w:numId w:val="116"/>
        </w:numPr>
        <w:tabs>
          <w:tab w:pos="616" w:val="left" w:leader="none"/>
        </w:tabs>
        <w:spacing w:line="272" w:lineRule="exact" w:before="1" w:after="0"/>
        <w:ind w:left="616" w:right="0" w:hanging="302"/>
        <w:jc w:val="left"/>
      </w:pPr>
      <w:r>
        <w:rPr/>
        <w:t>№-li</w:t>
      </w:r>
      <w:r>
        <w:rPr>
          <w:spacing w:val="-5"/>
        </w:rPr>
        <w:t> </w:t>
      </w:r>
      <w:r>
        <w:rPr>
          <w:spacing w:val="-2"/>
        </w:rPr>
        <w:t>pəhriz</w:t>
      </w:r>
    </w:p>
    <w:p>
      <w:pPr>
        <w:pStyle w:val="BodyText"/>
        <w:ind w:right="204"/>
      </w:pPr>
      <w:r>
        <w:rPr>
          <w:b/>
        </w:rPr>
        <w:t>Göstəriş: </w:t>
      </w:r>
      <w:r>
        <w:rPr/>
        <w:t>Ⅰ-Ⅱ A dərəcəli qan dövranı çatışmazlığı ilə müşayiət olunan ürək-damar xəstəlikləri. </w:t>
      </w:r>
      <w:r>
        <w:rPr>
          <w:b/>
        </w:rPr>
        <w:t>Ümumi</w:t>
      </w:r>
      <w:r>
        <w:rPr>
          <w:b/>
          <w:spacing w:val="-1"/>
        </w:rPr>
        <w:t> </w:t>
      </w:r>
      <w:r>
        <w:rPr>
          <w:b/>
        </w:rPr>
        <w:t>xarakteri: </w:t>
      </w:r>
      <w:r>
        <w:rPr/>
        <w:t>yağ</w:t>
      </w:r>
      <w:r>
        <w:rPr>
          <w:spacing w:val="-5"/>
        </w:rPr>
        <w:t> </w:t>
      </w:r>
      <w:r>
        <w:rPr/>
        <w:t>və</w:t>
      </w:r>
      <w:r>
        <w:rPr>
          <w:spacing w:val="-6"/>
        </w:rPr>
        <w:t> </w:t>
      </w:r>
      <w:r>
        <w:rPr/>
        <w:t>karbohidratların</w:t>
      </w:r>
      <w:r>
        <w:rPr>
          <w:spacing w:val="-1"/>
        </w:rPr>
        <w:t> </w:t>
      </w:r>
      <w:r>
        <w:rPr/>
        <w:t>hesabına</w:t>
      </w:r>
      <w:r>
        <w:rPr>
          <w:spacing w:val="-6"/>
        </w:rPr>
        <w:t> </w:t>
      </w:r>
      <w:r>
        <w:rPr/>
        <w:t>enerjini</w:t>
      </w:r>
      <w:r>
        <w:rPr>
          <w:spacing w:val="-5"/>
        </w:rPr>
        <w:t> </w:t>
      </w:r>
      <w:r>
        <w:rPr/>
        <w:t>bir</w:t>
      </w:r>
      <w:r>
        <w:rPr>
          <w:spacing w:val="-4"/>
        </w:rPr>
        <w:t> </w:t>
      </w:r>
      <w:r>
        <w:rPr/>
        <w:t>qədər</w:t>
      </w:r>
      <w:r>
        <w:rPr>
          <w:spacing w:val="-4"/>
        </w:rPr>
        <w:t> </w:t>
      </w:r>
      <w:r>
        <w:rPr/>
        <w:t>azaltmaq,</w:t>
      </w:r>
      <w:r>
        <w:rPr>
          <w:spacing w:val="-3"/>
        </w:rPr>
        <w:t> </w:t>
      </w:r>
      <w:r>
        <w:rPr/>
        <w:t>xörək</w:t>
      </w:r>
      <w:r>
        <w:rPr>
          <w:spacing w:val="-5"/>
        </w:rPr>
        <w:t> </w:t>
      </w:r>
      <w:r>
        <w:rPr/>
        <w:t>duzunu</w:t>
      </w:r>
      <w:r>
        <w:rPr>
          <w:spacing w:val="-5"/>
        </w:rPr>
        <w:t> </w:t>
      </w:r>
      <w:r>
        <w:rPr/>
        <w:t>kəskin məhdudlaşdırmaq və qəbul edilən mayeni azaltmaq nəzərdə tutulur.</w:t>
      </w:r>
    </w:p>
    <w:p>
      <w:pPr>
        <w:pStyle w:val="BodyText"/>
        <w:spacing w:before="1"/>
        <w:ind w:left="0"/>
      </w:pPr>
    </w:p>
    <w:p>
      <w:pPr>
        <w:pStyle w:val="Heading2"/>
        <w:numPr>
          <w:ilvl w:val="0"/>
          <w:numId w:val="116"/>
        </w:numPr>
        <w:tabs>
          <w:tab w:pos="616" w:val="left" w:leader="none"/>
        </w:tabs>
        <w:spacing w:line="275" w:lineRule="exact" w:before="0" w:after="0"/>
        <w:ind w:left="616" w:right="0" w:hanging="302"/>
        <w:jc w:val="left"/>
      </w:pPr>
      <w:r>
        <w:rPr/>
        <w:t>№-li</w:t>
      </w:r>
      <w:r>
        <w:rPr>
          <w:spacing w:val="-5"/>
        </w:rPr>
        <w:t> </w:t>
      </w:r>
      <w:r>
        <w:rPr>
          <w:spacing w:val="-2"/>
        </w:rPr>
        <w:t>pəhriz</w:t>
      </w:r>
    </w:p>
    <w:p>
      <w:pPr>
        <w:pStyle w:val="BodyText"/>
        <w:spacing w:line="237" w:lineRule="auto" w:before="1"/>
        <w:ind w:right="420"/>
      </w:pPr>
      <w:r>
        <w:rPr>
          <w:b/>
        </w:rPr>
        <w:t>Göstəriş:</w:t>
      </w:r>
      <w:r>
        <w:rPr>
          <w:b/>
          <w:spacing w:val="-4"/>
        </w:rPr>
        <w:t> </w:t>
      </w:r>
      <w:r>
        <w:rPr/>
        <w:t>ağciyərlərin,</w:t>
      </w:r>
      <w:r>
        <w:rPr>
          <w:spacing w:val="-4"/>
        </w:rPr>
        <w:t> </w:t>
      </w:r>
      <w:r>
        <w:rPr/>
        <w:t>sümüklərin,</w:t>
      </w:r>
      <w:r>
        <w:rPr>
          <w:spacing w:val="-4"/>
        </w:rPr>
        <w:t> </w:t>
      </w:r>
      <w:r>
        <w:rPr/>
        <w:t>oynaqların</w:t>
      </w:r>
      <w:r>
        <w:rPr>
          <w:spacing w:val="-6"/>
        </w:rPr>
        <w:t> </w:t>
      </w:r>
      <w:r>
        <w:rPr/>
        <w:t>və</w:t>
      </w:r>
      <w:r>
        <w:rPr>
          <w:spacing w:val="-2"/>
        </w:rPr>
        <w:t> </w:t>
      </w:r>
      <w:r>
        <w:rPr/>
        <w:t>limfa</w:t>
      </w:r>
      <w:r>
        <w:rPr>
          <w:spacing w:val="-2"/>
        </w:rPr>
        <w:t> </w:t>
      </w:r>
      <w:r>
        <w:rPr/>
        <w:t>vəzilərinin</w:t>
      </w:r>
      <w:r>
        <w:rPr>
          <w:spacing w:val="-6"/>
        </w:rPr>
        <w:t> </w:t>
      </w:r>
      <w:r>
        <w:rPr/>
        <w:t>vərəmi,</w:t>
      </w:r>
      <w:r>
        <w:rPr>
          <w:spacing w:val="-4"/>
        </w:rPr>
        <w:t> </w:t>
      </w:r>
      <w:r>
        <w:rPr/>
        <w:t>orqanizmin</w:t>
      </w:r>
      <w:r>
        <w:rPr>
          <w:spacing w:val="-10"/>
        </w:rPr>
        <w:t> </w:t>
      </w:r>
      <w:r>
        <w:rPr/>
        <w:t>kəskin </w:t>
      </w:r>
      <w:r>
        <w:rPr>
          <w:spacing w:val="-2"/>
        </w:rPr>
        <w:t>zəifləməsi.</w:t>
      </w:r>
    </w:p>
    <w:p>
      <w:pPr>
        <w:pStyle w:val="BodyText"/>
        <w:spacing w:before="4"/>
      </w:pPr>
      <w:r>
        <w:rPr>
          <w:b/>
        </w:rPr>
        <w:t>Ümumi</w:t>
      </w:r>
      <w:r>
        <w:rPr>
          <w:b/>
          <w:spacing w:val="-2"/>
        </w:rPr>
        <w:t> </w:t>
      </w:r>
      <w:r>
        <w:rPr>
          <w:b/>
        </w:rPr>
        <w:t>xarakteri: </w:t>
      </w:r>
      <w:r>
        <w:rPr/>
        <w:t>qidada</w:t>
      </w:r>
      <w:r>
        <w:rPr>
          <w:spacing w:val="-5"/>
        </w:rPr>
        <w:t> </w:t>
      </w:r>
      <w:r>
        <w:rPr/>
        <w:t>zülalların,</w:t>
      </w:r>
      <w:r>
        <w:rPr>
          <w:spacing w:val="3"/>
        </w:rPr>
        <w:t> </w:t>
      </w:r>
      <w:r>
        <w:rPr/>
        <w:t>mineral</w:t>
      </w:r>
      <w:r>
        <w:rPr>
          <w:spacing w:val="-8"/>
        </w:rPr>
        <w:t> </w:t>
      </w:r>
      <w:r>
        <w:rPr/>
        <w:t>maddələr</w:t>
      </w:r>
      <w:r>
        <w:rPr>
          <w:spacing w:val="-3"/>
        </w:rPr>
        <w:t> </w:t>
      </w:r>
      <w:r>
        <w:rPr/>
        <w:t>və</w:t>
      </w:r>
      <w:r>
        <w:rPr>
          <w:spacing w:val="-5"/>
        </w:rPr>
        <w:t> </w:t>
      </w:r>
      <w:r>
        <w:rPr/>
        <w:t>vitaminlərin</w:t>
      </w:r>
      <w:r>
        <w:rPr>
          <w:spacing w:val="-4"/>
        </w:rPr>
        <w:t> </w:t>
      </w:r>
      <w:r>
        <w:rPr/>
        <w:t>miqdarı</w:t>
      </w:r>
      <w:r>
        <w:rPr>
          <w:spacing w:val="-11"/>
        </w:rPr>
        <w:t> </w:t>
      </w:r>
      <w:r>
        <w:rPr>
          <w:spacing w:val="-2"/>
        </w:rPr>
        <w:t>artırılır.</w:t>
      </w:r>
    </w:p>
    <w:p>
      <w:pPr>
        <w:pStyle w:val="BodyText"/>
        <w:spacing w:before="4"/>
        <w:ind w:left="0"/>
      </w:pPr>
    </w:p>
    <w:p>
      <w:pPr>
        <w:pStyle w:val="Heading2"/>
        <w:numPr>
          <w:ilvl w:val="0"/>
          <w:numId w:val="116"/>
        </w:numPr>
        <w:tabs>
          <w:tab w:pos="616" w:val="left" w:leader="none"/>
        </w:tabs>
        <w:spacing w:line="273" w:lineRule="exact" w:before="0" w:after="0"/>
        <w:ind w:left="616" w:right="0" w:hanging="302"/>
        <w:jc w:val="left"/>
      </w:pPr>
      <w:r>
        <w:rPr/>
        <w:t>№-li</w:t>
      </w:r>
      <w:r>
        <w:rPr>
          <w:spacing w:val="-5"/>
        </w:rPr>
        <w:t> </w:t>
      </w:r>
      <w:r>
        <w:rPr>
          <w:spacing w:val="-2"/>
        </w:rPr>
        <w:t>pəhriz</w:t>
      </w:r>
    </w:p>
    <w:p>
      <w:pPr>
        <w:pStyle w:val="BodyText"/>
        <w:spacing w:line="242" w:lineRule="auto"/>
        <w:ind w:right="142"/>
      </w:pPr>
      <w:r>
        <w:rPr>
          <w:b/>
        </w:rPr>
        <w:t>Göstəriş:</w:t>
      </w:r>
      <w:r>
        <w:rPr>
          <w:b/>
          <w:spacing w:val="-1"/>
        </w:rPr>
        <w:t> </w:t>
      </w:r>
      <w:r>
        <w:rPr/>
        <w:t>sinir</w:t>
      </w:r>
      <w:r>
        <w:rPr>
          <w:spacing w:val="-2"/>
        </w:rPr>
        <w:t> </w:t>
      </w:r>
      <w:r>
        <w:rPr/>
        <w:t>sistemi</w:t>
      </w:r>
      <w:r>
        <w:rPr>
          <w:spacing w:val="-7"/>
        </w:rPr>
        <w:t> </w:t>
      </w:r>
      <w:r>
        <w:rPr/>
        <w:t>xəstəliklərində</w:t>
      </w:r>
      <w:r>
        <w:rPr>
          <w:spacing w:val="-3"/>
        </w:rPr>
        <w:t> </w:t>
      </w:r>
      <w:r>
        <w:rPr/>
        <w:t>təyin</w:t>
      </w:r>
      <w:r>
        <w:rPr>
          <w:spacing w:val="-3"/>
        </w:rPr>
        <w:t> </w:t>
      </w:r>
      <w:r>
        <w:rPr/>
        <w:t>edilir və</w:t>
      </w:r>
      <w:r>
        <w:rPr>
          <w:spacing w:val="-3"/>
        </w:rPr>
        <w:t> </w:t>
      </w:r>
      <w:r>
        <w:rPr/>
        <w:t>pəhrizin</w:t>
      </w:r>
      <w:r>
        <w:rPr>
          <w:spacing w:val="-3"/>
        </w:rPr>
        <w:t> </w:t>
      </w:r>
      <w:r>
        <w:rPr/>
        <w:t>məqsədi</w:t>
      </w:r>
      <w:r>
        <w:rPr>
          <w:spacing w:val="-7"/>
        </w:rPr>
        <w:t> </w:t>
      </w:r>
      <w:r>
        <w:rPr/>
        <w:t>sinir</w:t>
      </w:r>
      <w:r>
        <w:rPr>
          <w:spacing w:val="-2"/>
        </w:rPr>
        <w:t> </w:t>
      </w:r>
      <w:r>
        <w:rPr/>
        <w:t>sistemini</w:t>
      </w:r>
      <w:r>
        <w:rPr>
          <w:spacing w:val="-7"/>
        </w:rPr>
        <w:t> </w:t>
      </w:r>
      <w:r>
        <w:rPr/>
        <w:t>həddindən</w:t>
      </w:r>
      <w:r>
        <w:rPr>
          <w:spacing w:val="-7"/>
        </w:rPr>
        <w:t> </w:t>
      </w:r>
      <w:r>
        <w:rPr/>
        <w:t>artıq </w:t>
      </w:r>
      <w:r>
        <w:rPr>
          <w:spacing w:val="-2"/>
        </w:rPr>
        <w:t>oyatmamaqdır.</w:t>
      </w:r>
    </w:p>
    <w:p>
      <w:pPr>
        <w:pStyle w:val="Heading2"/>
        <w:numPr>
          <w:ilvl w:val="0"/>
          <w:numId w:val="116"/>
        </w:numPr>
        <w:tabs>
          <w:tab w:pos="616" w:val="left" w:leader="none"/>
        </w:tabs>
        <w:spacing w:line="272" w:lineRule="exact" w:before="275" w:after="0"/>
        <w:ind w:left="616" w:right="0" w:hanging="302"/>
        <w:jc w:val="left"/>
      </w:pPr>
      <w:r>
        <w:rPr/>
        <w:t>№-li</w:t>
      </w:r>
      <w:r>
        <w:rPr>
          <w:spacing w:val="-5"/>
        </w:rPr>
        <w:t> </w:t>
      </w:r>
      <w:r>
        <w:rPr>
          <w:spacing w:val="-2"/>
        </w:rPr>
        <w:t>pəhriz</w:t>
      </w:r>
    </w:p>
    <w:p>
      <w:pPr>
        <w:spacing w:line="272" w:lineRule="exact" w:before="0"/>
        <w:ind w:left="314" w:right="0" w:firstLine="0"/>
        <w:jc w:val="left"/>
        <w:rPr>
          <w:sz w:val="24"/>
        </w:rPr>
      </w:pPr>
      <w:r>
        <w:rPr>
          <w:b/>
          <w:sz w:val="24"/>
        </w:rPr>
        <w:t>Göstəriş:</w:t>
      </w:r>
      <w:r>
        <w:rPr>
          <w:b/>
          <w:spacing w:val="-2"/>
          <w:sz w:val="24"/>
        </w:rPr>
        <w:t> </w:t>
      </w:r>
      <w:r>
        <w:rPr>
          <w:sz w:val="24"/>
        </w:rPr>
        <w:t>kəskin</w:t>
      </w:r>
      <w:r>
        <w:rPr>
          <w:spacing w:val="-4"/>
          <w:sz w:val="24"/>
        </w:rPr>
        <w:t> </w:t>
      </w:r>
      <w:r>
        <w:rPr>
          <w:sz w:val="24"/>
        </w:rPr>
        <w:t>infeksion</w:t>
      </w:r>
      <w:r>
        <w:rPr>
          <w:spacing w:val="-7"/>
          <w:sz w:val="24"/>
        </w:rPr>
        <w:t> </w:t>
      </w:r>
      <w:r>
        <w:rPr>
          <w:spacing w:val="-2"/>
          <w:sz w:val="24"/>
        </w:rPr>
        <w:t>xəstəliklər.</w:t>
      </w:r>
    </w:p>
    <w:p>
      <w:pPr>
        <w:spacing w:before="2"/>
        <w:ind w:left="314" w:right="0" w:firstLine="0"/>
        <w:jc w:val="left"/>
        <w:rPr>
          <w:sz w:val="24"/>
        </w:rPr>
      </w:pPr>
      <w:r>
        <w:rPr>
          <w:b/>
          <w:sz w:val="24"/>
        </w:rPr>
        <w:t>Ümumi</w:t>
      </w:r>
      <w:r>
        <w:rPr>
          <w:b/>
          <w:spacing w:val="-4"/>
          <w:sz w:val="24"/>
        </w:rPr>
        <w:t> </w:t>
      </w:r>
      <w:r>
        <w:rPr>
          <w:b/>
          <w:sz w:val="24"/>
        </w:rPr>
        <w:t>xarakteri:</w:t>
      </w:r>
      <w:r>
        <w:rPr>
          <w:b/>
          <w:spacing w:val="2"/>
          <w:sz w:val="24"/>
        </w:rPr>
        <w:t> </w:t>
      </w:r>
      <w:r>
        <w:rPr>
          <w:sz w:val="24"/>
        </w:rPr>
        <w:t>yağlar,</w:t>
      </w:r>
      <w:r>
        <w:rPr>
          <w:spacing w:val="-4"/>
          <w:sz w:val="24"/>
        </w:rPr>
        <w:t> </w:t>
      </w:r>
      <w:r>
        <w:rPr>
          <w:sz w:val="24"/>
        </w:rPr>
        <w:t>karbohidratlar</w:t>
      </w:r>
      <w:r>
        <w:rPr>
          <w:spacing w:val="-5"/>
          <w:sz w:val="24"/>
        </w:rPr>
        <w:t> </w:t>
      </w:r>
      <w:r>
        <w:rPr>
          <w:sz w:val="24"/>
        </w:rPr>
        <w:t>və</w:t>
      </w:r>
      <w:r>
        <w:rPr>
          <w:spacing w:val="-3"/>
          <w:sz w:val="24"/>
        </w:rPr>
        <w:t> </w:t>
      </w:r>
      <w:r>
        <w:rPr>
          <w:sz w:val="24"/>
        </w:rPr>
        <w:t>bir</w:t>
      </w:r>
      <w:r>
        <w:rPr>
          <w:spacing w:val="-4"/>
          <w:sz w:val="24"/>
        </w:rPr>
        <w:t> </w:t>
      </w:r>
      <w:r>
        <w:rPr>
          <w:sz w:val="24"/>
        </w:rPr>
        <w:t>qədər</w:t>
      </w:r>
      <w:r>
        <w:rPr>
          <w:spacing w:val="-5"/>
          <w:sz w:val="24"/>
        </w:rPr>
        <w:t> </w:t>
      </w:r>
      <w:r>
        <w:rPr>
          <w:sz w:val="24"/>
        </w:rPr>
        <w:t>zülallar</w:t>
      </w:r>
      <w:r>
        <w:rPr>
          <w:spacing w:val="-5"/>
          <w:sz w:val="24"/>
        </w:rPr>
        <w:t> </w:t>
      </w:r>
      <w:r>
        <w:rPr>
          <w:spacing w:val="-2"/>
          <w:sz w:val="24"/>
        </w:rPr>
        <w:t>azaldılır.</w:t>
      </w:r>
    </w:p>
    <w:p>
      <w:pPr>
        <w:pStyle w:val="BodyText"/>
        <w:spacing w:before="5"/>
        <w:ind w:left="0"/>
      </w:pPr>
    </w:p>
    <w:p>
      <w:pPr>
        <w:pStyle w:val="Heading2"/>
        <w:numPr>
          <w:ilvl w:val="0"/>
          <w:numId w:val="116"/>
        </w:numPr>
        <w:tabs>
          <w:tab w:pos="616" w:val="left" w:leader="none"/>
        </w:tabs>
        <w:spacing w:line="272" w:lineRule="exact" w:before="1" w:after="0"/>
        <w:ind w:left="616" w:right="0" w:hanging="302"/>
        <w:jc w:val="left"/>
      </w:pPr>
      <w:r>
        <w:rPr/>
        <w:t>№-li</w:t>
      </w:r>
      <w:r>
        <w:rPr>
          <w:spacing w:val="-5"/>
        </w:rPr>
        <w:t> </w:t>
      </w:r>
      <w:r>
        <w:rPr>
          <w:spacing w:val="-2"/>
        </w:rPr>
        <w:t>pəhriz</w:t>
      </w:r>
    </w:p>
    <w:p>
      <w:pPr>
        <w:pStyle w:val="BodyText"/>
        <w:spacing w:line="272" w:lineRule="exact"/>
      </w:pPr>
      <w:r>
        <w:rPr>
          <w:b/>
        </w:rPr>
        <w:t>Göstəriş:</w:t>
      </w:r>
      <w:r>
        <w:rPr>
          <w:b/>
          <w:spacing w:val="2"/>
        </w:rPr>
        <w:t> </w:t>
      </w:r>
      <w:r>
        <w:rPr/>
        <w:t>fosfaturiya</w:t>
      </w:r>
      <w:r>
        <w:rPr>
          <w:spacing w:val="1"/>
        </w:rPr>
        <w:t> </w:t>
      </w:r>
      <w:r>
        <w:rPr/>
        <w:t>və</w:t>
      </w:r>
      <w:r>
        <w:rPr>
          <w:spacing w:val="-3"/>
        </w:rPr>
        <w:t> </w:t>
      </w:r>
      <w:r>
        <w:rPr/>
        <w:t>qələvi</w:t>
      </w:r>
      <w:r>
        <w:rPr>
          <w:spacing w:val="-10"/>
        </w:rPr>
        <w:t> </w:t>
      </w:r>
      <w:r>
        <w:rPr/>
        <w:t>reaksiyalı</w:t>
      </w:r>
      <w:r>
        <w:rPr>
          <w:spacing w:val="-6"/>
        </w:rPr>
        <w:t> </w:t>
      </w:r>
      <w:r>
        <w:rPr/>
        <w:t>sidiklə</w:t>
      </w:r>
      <w:r>
        <w:rPr>
          <w:spacing w:val="1"/>
        </w:rPr>
        <w:t> </w:t>
      </w:r>
      <w:r>
        <w:rPr/>
        <w:t>müşayiət</w:t>
      </w:r>
      <w:r>
        <w:rPr>
          <w:spacing w:val="-2"/>
        </w:rPr>
        <w:t> </w:t>
      </w:r>
      <w:r>
        <w:rPr/>
        <w:t>olunan</w:t>
      </w:r>
      <w:r>
        <w:rPr>
          <w:spacing w:val="-7"/>
        </w:rPr>
        <w:t> </w:t>
      </w:r>
      <w:r>
        <w:rPr/>
        <w:t>sidik</w:t>
      </w:r>
      <w:r>
        <w:rPr>
          <w:spacing w:val="-2"/>
        </w:rPr>
        <w:t> </w:t>
      </w:r>
      <w:r>
        <w:rPr/>
        <w:t>daşı</w:t>
      </w:r>
      <w:r>
        <w:rPr>
          <w:spacing w:val="-6"/>
        </w:rPr>
        <w:t> </w:t>
      </w:r>
      <w:r>
        <w:rPr>
          <w:spacing w:val="-2"/>
        </w:rPr>
        <w:t>xəstəliyi.</w:t>
      </w:r>
    </w:p>
    <w:p>
      <w:pPr>
        <w:pStyle w:val="BodyText"/>
        <w:spacing w:line="237" w:lineRule="auto" w:before="4"/>
        <w:ind w:right="420"/>
      </w:pPr>
      <w:r>
        <w:rPr>
          <w:b/>
        </w:rPr>
        <w:t>Ümumi xarakteri:</w:t>
      </w:r>
      <w:r>
        <w:rPr>
          <w:b/>
          <w:spacing w:val="-1"/>
        </w:rPr>
        <w:t> </w:t>
      </w:r>
      <w:r>
        <w:rPr/>
        <w:t>qələvi</w:t>
      </w:r>
      <w:r>
        <w:rPr>
          <w:spacing w:val="-12"/>
        </w:rPr>
        <w:t> </w:t>
      </w:r>
      <w:r>
        <w:rPr/>
        <w:t>təsirli</w:t>
      </w:r>
      <w:r>
        <w:rPr>
          <w:spacing w:val="-3"/>
        </w:rPr>
        <w:t> </w:t>
      </w:r>
      <w:r>
        <w:rPr/>
        <w:t>və</w:t>
      </w:r>
      <w:r>
        <w:rPr>
          <w:spacing w:val="-5"/>
        </w:rPr>
        <w:t> </w:t>
      </w:r>
      <w:r>
        <w:rPr/>
        <w:t>kalsium</w:t>
      </w:r>
      <w:r>
        <w:rPr>
          <w:spacing w:val="-12"/>
        </w:rPr>
        <w:t> </w:t>
      </w:r>
      <w:r>
        <w:rPr/>
        <w:t>duzları</w:t>
      </w:r>
      <w:r>
        <w:rPr>
          <w:spacing w:val="-9"/>
        </w:rPr>
        <w:t> </w:t>
      </w:r>
      <w:r>
        <w:rPr/>
        <w:t>ilə</w:t>
      </w:r>
      <w:r>
        <w:rPr>
          <w:spacing w:val="-5"/>
        </w:rPr>
        <w:t> </w:t>
      </w:r>
      <w:r>
        <w:rPr/>
        <w:t>zəngin</w:t>
      </w:r>
      <w:r>
        <w:rPr>
          <w:spacing w:val="-4"/>
        </w:rPr>
        <w:t> </w:t>
      </w:r>
      <w:r>
        <w:rPr/>
        <w:t>qidalar məhdudlaşdırılır, mayenin miqdarı çoxaldılır.</w:t>
      </w:r>
    </w:p>
    <w:p>
      <w:pPr>
        <w:pStyle w:val="BodyText"/>
        <w:spacing w:before="6"/>
        <w:ind w:left="0"/>
      </w:pPr>
    </w:p>
    <w:p>
      <w:pPr>
        <w:pStyle w:val="Heading2"/>
        <w:numPr>
          <w:ilvl w:val="0"/>
          <w:numId w:val="116"/>
        </w:numPr>
        <w:tabs>
          <w:tab w:pos="616" w:val="left" w:leader="none"/>
        </w:tabs>
        <w:spacing w:line="275" w:lineRule="exact" w:before="0" w:after="0"/>
        <w:ind w:left="616" w:right="0" w:hanging="302"/>
        <w:jc w:val="left"/>
      </w:pPr>
      <w:r>
        <w:rPr/>
        <w:t>№-li</w:t>
      </w:r>
      <w:r>
        <w:rPr>
          <w:spacing w:val="-5"/>
        </w:rPr>
        <w:t> </w:t>
      </w:r>
      <w:r>
        <w:rPr>
          <w:spacing w:val="-2"/>
        </w:rPr>
        <w:t>pəhriz</w:t>
      </w:r>
    </w:p>
    <w:p>
      <w:pPr>
        <w:pStyle w:val="BodyText"/>
        <w:spacing w:line="237" w:lineRule="auto" w:before="2"/>
        <w:ind w:right="420"/>
      </w:pPr>
      <w:r>
        <w:rPr>
          <w:b/>
        </w:rPr>
        <w:t>Göstəriş: </w:t>
      </w:r>
      <w:r>
        <w:rPr/>
        <w:t>xüsusi</w:t>
      </w:r>
      <w:r>
        <w:rPr>
          <w:spacing w:val="-10"/>
        </w:rPr>
        <w:t> </w:t>
      </w:r>
      <w:r>
        <w:rPr/>
        <w:t>pəhriz</w:t>
      </w:r>
      <w:r>
        <w:rPr>
          <w:spacing w:val="-3"/>
        </w:rPr>
        <w:t> </w:t>
      </w:r>
      <w:r>
        <w:rPr/>
        <w:t>tələb</w:t>
      </w:r>
      <w:r>
        <w:rPr>
          <w:spacing w:val="-7"/>
        </w:rPr>
        <w:t> </w:t>
      </w:r>
      <w:r>
        <w:rPr/>
        <w:t>etməyən</w:t>
      </w:r>
      <w:r>
        <w:rPr>
          <w:spacing w:val="-2"/>
        </w:rPr>
        <w:t> </w:t>
      </w:r>
      <w:r>
        <w:rPr/>
        <w:t>xəstəliklər,</w:t>
      </w:r>
      <w:r>
        <w:rPr>
          <w:spacing w:val="-5"/>
        </w:rPr>
        <w:t> </w:t>
      </w:r>
      <w:r>
        <w:rPr/>
        <w:t>sağalma</w:t>
      </w:r>
      <w:r>
        <w:rPr>
          <w:spacing w:val="-3"/>
        </w:rPr>
        <w:t> </w:t>
      </w:r>
      <w:r>
        <w:rPr/>
        <w:t>dövründə, müalicəvi</w:t>
      </w:r>
      <w:r>
        <w:rPr>
          <w:spacing w:val="-7"/>
        </w:rPr>
        <w:t> </w:t>
      </w:r>
      <w:r>
        <w:rPr/>
        <w:t>pəhrizdən</w:t>
      </w:r>
      <w:r>
        <w:rPr>
          <w:spacing w:val="-7"/>
        </w:rPr>
        <w:t> </w:t>
      </w:r>
      <w:r>
        <w:rPr/>
        <w:t>adi qidalanmaya keçid zamanı.</w:t>
      </w:r>
    </w:p>
    <w:p>
      <w:pPr>
        <w:pStyle w:val="BodyText"/>
        <w:spacing w:before="3"/>
      </w:pPr>
      <w:r>
        <w:rPr/>
        <w:t>Qidalanmanın</w:t>
      </w:r>
      <w:r>
        <w:rPr>
          <w:spacing w:val="-3"/>
        </w:rPr>
        <w:t> </w:t>
      </w:r>
      <w:r>
        <w:rPr/>
        <w:t>düzgün</w:t>
      </w:r>
      <w:r>
        <w:rPr>
          <w:spacing w:val="-8"/>
        </w:rPr>
        <w:t> </w:t>
      </w:r>
      <w:r>
        <w:rPr/>
        <w:t>rasionu</w:t>
      </w:r>
      <w:r>
        <w:rPr>
          <w:spacing w:val="-3"/>
        </w:rPr>
        <w:t> </w:t>
      </w:r>
      <w:r>
        <w:rPr/>
        <w:t>hər</w:t>
      </w:r>
      <w:r>
        <w:rPr>
          <w:spacing w:val="-2"/>
        </w:rPr>
        <w:t> </w:t>
      </w:r>
      <w:r>
        <w:rPr/>
        <w:t>bir</w:t>
      </w:r>
      <w:r>
        <w:rPr>
          <w:spacing w:val="3"/>
        </w:rPr>
        <w:t> </w:t>
      </w:r>
      <w:r>
        <w:rPr/>
        <w:t>yaşda</w:t>
      </w:r>
      <w:r>
        <w:rPr>
          <w:spacing w:val="1"/>
        </w:rPr>
        <w:t> </w:t>
      </w:r>
      <w:r>
        <w:rPr>
          <w:spacing w:val="-2"/>
        </w:rPr>
        <w:t>vacibdir.</w:t>
      </w:r>
    </w:p>
    <w:p>
      <w:pPr>
        <w:pStyle w:val="BodyText"/>
        <w:ind w:left="0"/>
      </w:pPr>
    </w:p>
    <w:p>
      <w:pPr>
        <w:pStyle w:val="BodyText"/>
        <w:ind w:right="142"/>
      </w:pPr>
      <w:r>
        <w:rPr/>
        <w:t>Sağlam</w:t>
      </w:r>
      <w:r>
        <w:rPr>
          <w:spacing w:val="-8"/>
        </w:rPr>
        <w:t> </w:t>
      </w:r>
      <w:r>
        <w:rPr/>
        <w:t>həyat</w:t>
      </w:r>
      <w:r>
        <w:rPr>
          <w:spacing w:val="-3"/>
        </w:rPr>
        <w:t> </w:t>
      </w:r>
      <w:r>
        <w:rPr/>
        <w:t>tərzi</w:t>
      </w:r>
      <w:r>
        <w:rPr>
          <w:spacing w:val="-11"/>
        </w:rPr>
        <w:t> </w:t>
      </w:r>
      <w:r>
        <w:rPr/>
        <w:t>dedikdə</w:t>
      </w:r>
      <w:r>
        <w:rPr>
          <w:spacing w:val="-4"/>
        </w:rPr>
        <w:t> </w:t>
      </w:r>
      <w:r>
        <w:rPr>
          <w:b/>
        </w:rPr>
        <w:t>səmərəli</w:t>
      </w:r>
      <w:r>
        <w:rPr>
          <w:b/>
          <w:spacing w:val="-3"/>
        </w:rPr>
        <w:t> </w:t>
      </w:r>
      <w:r>
        <w:rPr>
          <w:b/>
        </w:rPr>
        <w:t>qidalanma </w:t>
      </w:r>
      <w:r>
        <w:rPr/>
        <w:t>nəzərdə</w:t>
      </w:r>
      <w:r>
        <w:rPr>
          <w:spacing w:val="-4"/>
        </w:rPr>
        <w:t> </w:t>
      </w:r>
      <w:r>
        <w:rPr/>
        <w:t>tutulur.</w:t>
      </w:r>
      <w:r>
        <w:rPr>
          <w:spacing w:val="-1"/>
        </w:rPr>
        <w:t> </w:t>
      </w:r>
      <w:r>
        <w:rPr/>
        <w:t>Qida</w:t>
      </w:r>
      <w:r>
        <w:rPr>
          <w:spacing w:val="-4"/>
        </w:rPr>
        <w:t> </w:t>
      </w:r>
      <w:r>
        <w:rPr/>
        <w:t>rasionunda insanın</w:t>
      </w:r>
      <w:r>
        <w:rPr>
          <w:spacing w:val="-3"/>
        </w:rPr>
        <w:t> </w:t>
      </w:r>
      <w:r>
        <w:rPr/>
        <w:t>5 əsas</w:t>
      </w:r>
      <w:r>
        <w:rPr>
          <w:spacing w:val="-5"/>
        </w:rPr>
        <w:t> </w:t>
      </w:r>
      <w:r>
        <w:rPr/>
        <w:t>tərkib hissəsinə ehtiyacı var: zülallar, yağlar, karbohidratlar, vitaminlər, mineral duzlar. Müxtəlif yaş dövrlərində heyvan və bitki məhsulları arasındakı nisbət dəyişə bilər.</w:t>
      </w:r>
    </w:p>
    <w:p>
      <w:pPr>
        <w:pStyle w:val="BodyText"/>
        <w:spacing w:line="274" w:lineRule="exact"/>
      </w:pPr>
      <w:r>
        <w:rPr/>
        <w:t>Səmərəli</w:t>
      </w:r>
      <w:r>
        <w:rPr>
          <w:spacing w:val="-14"/>
        </w:rPr>
        <w:t> </w:t>
      </w:r>
      <w:r>
        <w:rPr/>
        <w:t>qidalanma</w:t>
      </w:r>
      <w:r>
        <w:rPr>
          <w:spacing w:val="-3"/>
        </w:rPr>
        <w:t> </w:t>
      </w:r>
      <w:r>
        <w:rPr/>
        <w:t>o deməkdir </w:t>
      </w:r>
      <w:r>
        <w:rPr>
          <w:spacing w:val="-5"/>
        </w:rPr>
        <w:t>ki:</w:t>
      </w:r>
    </w:p>
    <w:p>
      <w:pPr>
        <w:pStyle w:val="BodyText"/>
        <w:spacing w:after="0" w:line="274" w:lineRule="exact"/>
        <w:sectPr>
          <w:pgSz w:w="11910" w:h="16840"/>
          <w:pgMar w:header="0" w:footer="1467" w:top="960" w:bottom="1660" w:left="708" w:right="850"/>
        </w:sectPr>
      </w:pPr>
    </w:p>
    <w:p>
      <w:pPr>
        <w:pStyle w:val="ListParagraph"/>
        <w:numPr>
          <w:ilvl w:val="1"/>
          <w:numId w:val="116"/>
        </w:numPr>
        <w:tabs>
          <w:tab w:pos="1033" w:val="left" w:leader="none"/>
        </w:tabs>
        <w:spacing w:line="275" w:lineRule="exact" w:before="74" w:after="0"/>
        <w:ind w:left="1033" w:right="0" w:hanging="359"/>
        <w:jc w:val="left"/>
        <w:rPr>
          <w:sz w:val="24"/>
        </w:rPr>
      </w:pPr>
      <w:r>
        <w:rPr>
          <w:sz w:val="24"/>
        </w:rPr>
        <w:t>qəbul</w:t>
      </w:r>
      <w:r>
        <w:rPr>
          <w:spacing w:val="-7"/>
          <w:sz w:val="24"/>
        </w:rPr>
        <w:t> </w:t>
      </w:r>
      <w:r>
        <w:rPr>
          <w:sz w:val="24"/>
        </w:rPr>
        <w:t>olunan</w:t>
      </w:r>
      <w:r>
        <w:rPr>
          <w:spacing w:val="-6"/>
          <w:sz w:val="24"/>
        </w:rPr>
        <w:t> </w:t>
      </w:r>
      <w:r>
        <w:rPr>
          <w:sz w:val="24"/>
        </w:rPr>
        <w:t>qidalar</w:t>
      </w:r>
      <w:r>
        <w:rPr>
          <w:spacing w:val="3"/>
          <w:sz w:val="24"/>
        </w:rPr>
        <w:t> </w:t>
      </w:r>
      <w:r>
        <w:rPr>
          <w:sz w:val="24"/>
        </w:rPr>
        <w:t>fizioloji</w:t>
      </w:r>
      <w:r>
        <w:rPr>
          <w:spacing w:val="-5"/>
          <w:sz w:val="24"/>
        </w:rPr>
        <w:t> </w:t>
      </w:r>
      <w:r>
        <w:rPr>
          <w:sz w:val="24"/>
        </w:rPr>
        <w:t>normaya</w:t>
      </w:r>
      <w:r>
        <w:rPr>
          <w:spacing w:val="-3"/>
          <w:sz w:val="24"/>
        </w:rPr>
        <w:t> </w:t>
      </w:r>
      <w:r>
        <w:rPr>
          <w:sz w:val="24"/>
        </w:rPr>
        <w:t>uyğun</w:t>
      </w:r>
      <w:r>
        <w:rPr>
          <w:spacing w:val="-6"/>
          <w:sz w:val="24"/>
        </w:rPr>
        <w:t> </w:t>
      </w:r>
      <w:r>
        <w:rPr>
          <w:spacing w:val="-2"/>
          <w:sz w:val="24"/>
        </w:rPr>
        <w:t>olsun;</w:t>
      </w:r>
    </w:p>
    <w:p>
      <w:pPr>
        <w:pStyle w:val="ListParagraph"/>
        <w:numPr>
          <w:ilvl w:val="1"/>
          <w:numId w:val="116"/>
        </w:numPr>
        <w:tabs>
          <w:tab w:pos="1033" w:val="left" w:leader="none"/>
        </w:tabs>
        <w:spacing w:line="275" w:lineRule="exact" w:before="0" w:after="0"/>
        <w:ind w:left="1033" w:right="0" w:hanging="359"/>
        <w:jc w:val="left"/>
        <w:rPr>
          <w:sz w:val="24"/>
        </w:rPr>
      </w:pPr>
      <w:r>
        <w:rPr>
          <w:sz w:val="24"/>
        </w:rPr>
        <w:t>qəbul</w:t>
      </w:r>
      <w:r>
        <w:rPr>
          <w:spacing w:val="-9"/>
          <w:sz w:val="24"/>
        </w:rPr>
        <w:t> </w:t>
      </w:r>
      <w:r>
        <w:rPr>
          <w:sz w:val="24"/>
        </w:rPr>
        <w:t>olunan</w:t>
      </w:r>
      <w:r>
        <w:rPr>
          <w:spacing w:val="-6"/>
          <w:sz w:val="24"/>
        </w:rPr>
        <w:t> </w:t>
      </w:r>
      <w:r>
        <w:rPr>
          <w:sz w:val="24"/>
        </w:rPr>
        <w:t>qidalar</w:t>
      </w:r>
      <w:r>
        <w:rPr>
          <w:spacing w:val="4"/>
          <w:sz w:val="24"/>
        </w:rPr>
        <w:t> </w:t>
      </w:r>
      <w:r>
        <w:rPr>
          <w:sz w:val="24"/>
        </w:rPr>
        <w:t>müxtəlif</w:t>
      </w:r>
      <w:r>
        <w:rPr>
          <w:spacing w:val="-4"/>
          <w:sz w:val="24"/>
        </w:rPr>
        <w:t> </w:t>
      </w:r>
      <w:r>
        <w:rPr>
          <w:sz w:val="24"/>
        </w:rPr>
        <w:t>və</w:t>
      </w:r>
      <w:r>
        <w:rPr>
          <w:spacing w:val="-2"/>
          <w:sz w:val="24"/>
        </w:rPr>
        <w:t> </w:t>
      </w:r>
      <w:r>
        <w:rPr>
          <w:sz w:val="24"/>
        </w:rPr>
        <w:t>keyfiyyət</w:t>
      </w:r>
      <w:r>
        <w:rPr>
          <w:spacing w:val="-2"/>
          <w:sz w:val="24"/>
        </w:rPr>
        <w:t> </w:t>
      </w:r>
      <w:r>
        <w:rPr>
          <w:sz w:val="24"/>
        </w:rPr>
        <w:t>tərkibi</w:t>
      </w:r>
      <w:r>
        <w:rPr>
          <w:spacing w:val="-6"/>
          <w:sz w:val="24"/>
        </w:rPr>
        <w:t> </w:t>
      </w:r>
      <w:r>
        <w:rPr>
          <w:sz w:val="24"/>
        </w:rPr>
        <w:t>zəngin</w:t>
      </w:r>
      <w:r>
        <w:rPr>
          <w:spacing w:val="-1"/>
          <w:sz w:val="24"/>
        </w:rPr>
        <w:t> </w:t>
      </w:r>
      <w:r>
        <w:rPr>
          <w:spacing w:val="-2"/>
          <w:sz w:val="24"/>
        </w:rPr>
        <w:t>olsun;</w:t>
      </w:r>
    </w:p>
    <w:p>
      <w:pPr>
        <w:pStyle w:val="ListParagraph"/>
        <w:numPr>
          <w:ilvl w:val="1"/>
          <w:numId w:val="116"/>
        </w:numPr>
        <w:tabs>
          <w:tab w:pos="1033" w:val="left" w:leader="none"/>
        </w:tabs>
        <w:spacing w:line="275" w:lineRule="exact" w:before="3" w:after="0"/>
        <w:ind w:left="1033" w:right="0" w:hanging="359"/>
        <w:jc w:val="left"/>
        <w:rPr>
          <w:sz w:val="24"/>
        </w:rPr>
      </w:pPr>
      <w:r>
        <w:rPr>
          <w:sz w:val="24"/>
        </w:rPr>
        <w:t>qidalanma</w:t>
      </w:r>
      <w:r>
        <w:rPr>
          <w:spacing w:val="-4"/>
          <w:sz w:val="24"/>
        </w:rPr>
        <w:t> </w:t>
      </w:r>
      <w:r>
        <w:rPr>
          <w:sz w:val="24"/>
        </w:rPr>
        <w:t>rejiminə</w:t>
      </w:r>
      <w:r>
        <w:rPr>
          <w:spacing w:val="-2"/>
          <w:sz w:val="24"/>
        </w:rPr>
        <w:t> </w:t>
      </w:r>
      <w:r>
        <w:rPr>
          <w:sz w:val="24"/>
        </w:rPr>
        <w:t>düzgün</w:t>
      </w:r>
      <w:r>
        <w:rPr>
          <w:spacing w:val="-5"/>
          <w:sz w:val="24"/>
        </w:rPr>
        <w:t> </w:t>
      </w:r>
      <w:r>
        <w:rPr>
          <w:sz w:val="24"/>
        </w:rPr>
        <w:t>əməl</w:t>
      </w:r>
      <w:r>
        <w:rPr>
          <w:spacing w:val="-9"/>
          <w:sz w:val="24"/>
        </w:rPr>
        <w:t> </w:t>
      </w:r>
      <w:r>
        <w:rPr>
          <w:sz w:val="24"/>
        </w:rPr>
        <w:t>olunsun</w:t>
      </w:r>
      <w:r>
        <w:rPr>
          <w:spacing w:val="-4"/>
          <w:sz w:val="24"/>
        </w:rPr>
        <w:t> </w:t>
      </w:r>
      <w:r>
        <w:rPr>
          <w:sz w:val="24"/>
        </w:rPr>
        <w:t>–</w:t>
      </w:r>
      <w:r>
        <w:rPr>
          <w:spacing w:val="-1"/>
          <w:sz w:val="24"/>
        </w:rPr>
        <w:t> </w:t>
      </w:r>
      <w:r>
        <w:rPr>
          <w:sz w:val="24"/>
        </w:rPr>
        <w:t>vaxtında</w:t>
      </w:r>
      <w:r>
        <w:rPr>
          <w:spacing w:val="3"/>
          <w:sz w:val="24"/>
        </w:rPr>
        <w:t> </w:t>
      </w:r>
      <w:r>
        <w:rPr>
          <w:sz w:val="24"/>
        </w:rPr>
        <w:t>yemək,</w:t>
      </w:r>
      <w:r>
        <w:rPr>
          <w:spacing w:val="1"/>
          <w:sz w:val="24"/>
        </w:rPr>
        <w:t> </w:t>
      </w:r>
      <w:r>
        <w:rPr>
          <w:sz w:val="24"/>
        </w:rPr>
        <w:t>pəhrizi</w:t>
      </w:r>
      <w:r>
        <w:rPr>
          <w:spacing w:val="-9"/>
          <w:sz w:val="24"/>
        </w:rPr>
        <w:t> </w:t>
      </w:r>
      <w:r>
        <w:rPr>
          <w:spacing w:val="-2"/>
          <w:sz w:val="24"/>
        </w:rPr>
        <w:t>gözləmək;</w:t>
      </w:r>
    </w:p>
    <w:p>
      <w:pPr>
        <w:pStyle w:val="ListParagraph"/>
        <w:numPr>
          <w:ilvl w:val="1"/>
          <w:numId w:val="116"/>
        </w:numPr>
        <w:tabs>
          <w:tab w:pos="1033" w:val="left" w:leader="none"/>
        </w:tabs>
        <w:spacing w:line="275" w:lineRule="exact" w:before="0" w:after="0"/>
        <w:ind w:left="1033" w:right="0" w:hanging="359"/>
        <w:jc w:val="left"/>
        <w:rPr>
          <w:sz w:val="24"/>
        </w:rPr>
      </w:pPr>
      <w:r>
        <w:rPr>
          <w:sz w:val="24"/>
        </w:rPr>
        <w:t>tərkibində</w:t>
      </w:r>
      <w:r>
        <w:rPr>
          <w:spacing w:val="-5"/>
          <w:sz w:val="24"/>
        </w:rPr>
        <w:t> </w:t>
      </w:r>
      <w:r>
        <w:rPr>
          <w:sz w:val="24"/>
        </w:rPr>
        <w:t>ən</w:t>
      </w:r>
      <w:r>
        <w:rPr>
          <w:spacing w:val="-6"/>
          <w:sz w:val="24"/>
        </w:rPr>
        <w:t> </w:t>
      </w:r>
      <w:r>
        <w:rPr>
          <w:sz w:val="24"/>
        </w:rPr>
        <w:t>az</w:t>
      </w:r>
      <w:r>
        <w:rPr>
          <w:spacing w:val="-2"/>
          <w:sz w:val="24"/>
        </w:rPr>
        <w:t> </w:t>
      </w:r>
      <w:r>
        <w:rPr>
          <w:sz w:val="24"/>
        </w:rPr>
        <w:t>zərərli</w:t>
      </w:r>
      <w:r>
        <w:rPr>
          <w:spacing w:val="-1"/>
          <w:sz w:val="24"/>
        </w:rPr>
        <w:t> </w:t>
      </w:r>
      <w:r>
        <w:rPr>
          <w:sz w:val="24"/>
        </w:rPr>
        <w:t>maddələr olan</w:t>
      </w:r>
      <w:r>
        <w:rPr>
          <w:spacing w:val="-6"/>
          <w:sz w:val="24"/>
        </w:rPr>
        <w:t> </w:t>
      </w:r>
      <w:r>
        <w:rPr>
          <w:sz w:val="24"/>
        </w:rPr>
        <w:t>(və</w:t>
      </w:r>
      <w:r>
        <w:rPr>
          <w:spacing w:val="2"/>
          <w:sz w:val="24"/>
        </w:rPr>
        <w:t> </w:t>
      </w:r>
      <w:r>
        <w:rPr>
          <w:sz w:val="24"/>
        </w:rPr>
        <w:t>ya</w:t>
      </w:r>
      <w:r>
        <w:rPr>
          <w:spacing w:val="3"/>
          <w:sz w:val="24"/>
        </w:rPr>
        <w:t> </w:t>
      </w:r>
      <w:r>
        <w:rPr>
          <w:sz w:val="24"/>
        </w:rPr>
        <w:t>heç</w:t>
      </w:r>
      <w:r>
        <w:rPr>
          <w:spacing w:val="-2"/>
          <w:sz w:val="24"/>
        </w:rPr>
        <w:t> </w:t>
      </w:r>
      <w:r>
        <w:rPr>
          <w:sz w:val="24"/>
        </w:rPr>
        <w:t>olmayan)</w:t>
      </w:r>
      <w:r>
        <w:rPr>
          <w:spacing w:val="4"/>
          <w:sz w:val="24"/>
        </w:rPr>
        <w:t> </w:t>
      </w:r>
      <w:r>
        <w:rPr>
          <w:sz w:val="24"/>
        </w:rPr>
        <w:t>yeyinti</w:t>
      </w:r>
      <w:r>
        <w:rPr>
          <w:spacing w:val="-1"/>
          <w:sz w:val="24"/>
        </w:rPr>
        <w:t> </w:t>
      </w:r>
      <w:r>
        <w:rPr>
          <w:sz w:val="24"/>
        </w:rPr>
        <w:t>məhsulları</w:t>
      </w:r>
      <w:r>
        <w:rPr>
          <w:spacing w:val="-10"/>
          <w:sz w:val="24"/>
        </w:rPr>
        <w:t> </w:t>
      </w:r>
      <w:r>
        <w:rPr>
          <w:sz w:val="24"/>
        </w:rPr>
        <w:t>qəbul</w:t>
      </w:r>
      <w:r>
        <w:rPr>
          <w:spacing w:val="-5"/>
          <w:sz w:val="24"/>
        </w:rPr>
        <w:t> </w:t>
      </w:r>
      <w:r>
        <w:rPr>
          <w:spacing w:val="-2"/>
          <w:sz w:val="24"/>
        </w:rPr>
        <w:t>olunsun.</w:t>
      </w:r>
    </w:p>
    <w:p>
      <w:pPr>
        <w:pStyle w:val="BodyText"/>
        <w:ind w:left="0"/>
      </w:pPr>
    </w:p>
    <w:p>
      <w:pPr>
        <w:pStyle w:val="BodyText"/>
        <w:spacing w:before="1"/>
        <w:ind w:right="220"/>
        <w:jc w:val="both"/>
      </w:pPr>
      <w:r>
        <w:rPr/>
        <w:t>İnsanın</w:t>
      </w:r>
      <w:r>
        <w:rPr>
          <w:spacing w:val="-2"/>
        </w:rPr>
        <w:t> </w:t>
      </w:r>
      <w:r>
        <w:rPr/>
        <w:t>əmək fəaliyyətinin</w:t>
      </w:r>
      <w:r>
        <w:rPr>
          <w:spacing w:val="-3"/>
        </w:rPr>
        <w:t> </w:t>
      </w:r>
      <w:r>
        <w:rPr/>
        <w:t>qorunub</w:t>
      </w:r>
      <w:r>
        <w:rPr>
          <w:spacing w:val="-7"/>
        </w:rPr>
        <w:t> </w:t>
      </w:r>
      <w:r>
        <w:rPr/>
        <w:t>saxlanılmasında</w:t>
      </w:r>
      <w:r>
        <w:rPr>
          <w:spacing w:val="-4"/>
        </w:rPr>
        <w:t> </w:t>
      </w:r>
      <w:r>
        <w:rPr/>
        <w:t>düzgün</w:t>
      </w:r>
      <w:r>
        <w:rPr>
          <w:spacing w:val="-7"/>
        </w:rPr>
        <w:t> </w:t>
      </w:r>
      <w:r>
        <w:rPr/>
        <w:t>qidalanma ən</w:t>
      </w:r>
      <w:r>
        <w:rPr>
          <w:spacing w:val="-3"/>
        </w:rPr>
        <w:t> </w:t>
      </w:r>
      <w:r>
        <w:rPr/>
        <w:t>vacib</w:t>
      </w:r>
      <w:r>
        <w:rPr>
          <w:spacing w:val="-3"/>
        </w:rPr>
        <w:t> </w:t>
      </w:r>
      <w:r>
        <w:rPr/>
        <w:t>şərtdir.</w:t>
      </w:r>
      <w:r>
        <w:rPr>
          <w:spacing w:val="-1"/>
        </w:rPr>
        <w:t> </w:t>
      </w:r>
      <w:r>
        <w:rPr/>
        <w:t>Qəbul</w:t>
      </w:r>
      <w:r>
        <w:rPr>
          <w:spacing w:val="-11"/>
        </w:rPr>
        <w:t> </w:t>
      </w:r>
      <w:r>
        <w:rPr/>
        <w:t>olunan qidaların</w:t>
      </w:r>
      <w:r>
        <w:rPr>
          <w:spacing w:val="-1"/>
        </w:rPr>
        <w:t> </w:t>
      </w:r>
      <w:r>
        <w:rPr/>
        <w:t>miqdarı</w:t>
      </w:r>
      <w:r>
        <w:rPr>
          <w:spacing w:val="-6"/>
        </w:rPr>
        <w:t> </w:t>
      </w:r>
      <w:r>
        <w:rPr/>
        <w:t>və</w:t>
      </w:r>
      <w:r>
        <w:rPr>
          <w:spacing w:val="-2"/>
        </w:rPr>
        <w:t> </w:t>
      </w:r>
      <w:r>
        <w:rPr/>
        <w:t>keyfiyyəti</w:t>
      </w:r>
      <w:r>
        <w:rPr>
          <w:spacing w:val="-6"/>
        </w:rPr>
        <w:t> </w:t>
      </w:r>
      <w:r>
        <w:rPr/>
        <w:t>insanın</w:t>
      </w:r>
      <w:r>
        <w:rPr>
          <w:spacing w:val="-1"/>
        </w:rPr>
        <w:t> </w:t>
      </w:r>
      <w:r>
        <w:rPr/>
        <w:t>yaşına, iş</w:t>
      </w:r>
      <w:r>
        <w:rPr>
          <w:spacing w:val="-4"/>
        </w:rPr>
        <w:t> </w:t>
      </w:r>
      <w:r>
        <w:rPr/>
        <w:t>dərəcəsinə, iş</w:t>
      </w:r>
      <w:r>
        <w:rPr>
          <w:spacing w:val="-4"/>
        </w:rPr>
        <w:t> </w:t>
      </w:r>
      <w:r>
        <w:rPr/>
        <w:t>rejiminə, hava-iqlim</w:t>
      </w:r>
      <w:r>
        <w:rPr>
          <w:spacing w:val="-6"/>
        </w:rPr>
        <w:t> </w:t>
      </w:r>
      <w:r>
        <w:rPr/>
        <w:t>şəraitinə müvafiq </w:t>
      </w:r>
      <w:r>
        <w:rPr>
          <w:spacing w:val="-2"/>
        </w:rPr>
        <w:t>olmalıdır.</w:t>
      </w:r>
    </w:p>
    <w:p>
      <w:pPr>
        <w:pStyle w:val="BodyText"/>
        <w:spacing w:before="7"/>
        <w:jc w:val="both"/>
      </w:pPr>
      <w:r>
        <w:rPr/>
        <w:t>Səmərəli</w:t>
      </w:r>
      <w:r>
        <w:rPr>
          <w:spacing w:val="-10"/>
        </w:rPr>
        <w:t> </w:t>
      </w:r>
      <w:r>
        <w:rPr/>
        <w:t>qidalanmanı</w:t>
      </w:r>
      <w:r>
        <w:rPr>
          <w:spacing w:val="-6"/>
        </w:rPr>
        <w:t> </w:t>
      </w:r>
      <w:r>
        <w:rPr/>
        <w:t>təşkil</w:t>
      </w:r>
      <w:r>
        <w:rPr>
          <w:spacing w:val="-5"/>
        </w:rPr>
        <w:t> </w:t>
      </w:r>
      <w:r>
        <w:rPr/>
        <w:t>etdikdə</w:t>
      </w:r>
      <w:r>
        <w:rPr>
          <w:spacing w:val="-2"/>
        </w:rPr>
        <w:t> </w:t>
      </w:r>
      <w:r>
        <w:rPr/>
        <w:t>ayrı-ayrı</w:t>
      </w:r>
      <w:r>
        <w:rPr>
          <w:spacing w:val="-6"/>
        </w:rPr>
        <w:t> </w:t>
      </w:r>
      <w:r>
        <w:rPr/>
        <w:t>qidaların</w:t>
      </w:r>
      <w:r>
        <w:rPr>
          <w:spacing w:val="-6"/>
        </w:rPr>
        <w:t> </w:t>
      </w:r>
      <w:r>
        <w:rPr/>
        <w:t>xüsusi</w:t>
      </w:r>
      <w:r>
        <w:rPr>
          <w:spacing w:val="-5"/>
        </w:rPr>
        <w:t> </w:t>
      </w:r>
      <w:r>
        <w:rPr/>
        <w:t>uyğunluğunu</w:t>
      </w:r>
      <w:r>
        <w:rPr>
          <w:spacing w:val="7"/>
        </w:rPr>
        <w:t> </w:t>
      </w:r>
      <w:r>
        <w:rPr/>
        <w:t>nəzərə</w:t>
      </w:r>
      <w:r>
        <w:rPr>
          <w:spacing w:val="-1"/>
        </w:rPr>
        <w:t> </w:t>
      </w:r>
      <w:r>
        <w:rPr/>
        <w:t>almaq</w:t>
      </w:r>
      <w:r>
        <w:rPr>
          <w:spacing w:val="3"/>
        </w:rPr>
        <w:t> </w:t>
      </w:r>
      <w:r>
        <w:rPr>
          <w:spacing w:val="-2"/>
        </w:rPr>
        <w:t>lazımdır.</w:t>
      </w:r>
    </w:p>
    <w:p>
      <w:pPr>
        <w:pStyle w:val="BodyText"/>
        <w:spacing w:after="0"/>
        <w:jc w:val="both"/>
        <w:sectPr>
          <w:pgSz w:w="11910" w:h="16840"/>
          <w:pgMar w:header="0" w:footer="1467" w:top="960" w:bottom="1660" w:left="708" w:right="850"/>
        </w:sectPr>
      </w:pPr>
    </w:p>
    <w:p>
      <w:pPr>
        <w:pStyle w:val="BodyText"/>
        <w:spacing w:before="4"/>
        <w:ind w:left="0"/>
        <w:rPr>
          <w:sz w:val="17"/>
        </w:rPr>
      </w:pPr>
    </w:p>
    <w:sectPr>
      <w:footerReference w:type="default" r:id="rId187"/>
      <w:pgSz w:w="11910" w:h="16840"/>
      <w:pgMar w:header="0" w:footer="0" w:top="1920" w:bottom="280" w:left="1700" w:right="170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Calibri">
    <w:altName w:val="Calibri"/>
    <w:charset w:val="1"/>
    <w:family w:val="roman"/>
    <w:pitch w:val="variable"/>
  </w:font>
  <w:font w:name="Calibri Light">
    <w:altName w:val="Calibri Light"/>
    <w:charset w:val="1"/>
    <w:family w:val="roman"/>
    <w:pitch w:val="variable"/>
  </w:font>
  <w:font w:name="Cambria Math">
    <w:altName w:val="Cambria Math"/>
    <w:charset w:val="1"/>
    <w:family w:val="roman"/>
    <w:pitch w:val="variable"/>
  </w:font>
  <w:font w:name="Symbol">
    <w:altName w:val="Symbol"/>
    <w:charset w:val="2"/>
    <w:family w:val="decorative"/>
    <w:pitch w:val="variable"/>
  </w:font>
  <w:font w:name="Wingdings">
    <w:altName w:val="Wingdings"/>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5681152">
              <wp:simplePos x="0" y="0"/>
              <wp:positionH relativeFrom="page">
                <wp:posOffset>6801357</wp:posOffset>
              </wp:positionH>
              <wp:positionV relativeFrom="page">
                <wp:posOffset>9620960</wp:posOffset>
              </wp:positionV>
              <wp:extent cx="217170" cy="27876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21717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1</w:t>
                          </w:r>
                          <w:r>
                            <w:rPr>
                              <w:rFonts w:ascii="Calibri Light"/>
                              <w:color w:val="5B9BD4"/>
                              <w:spacing w:val="-10"/>
                              <w:sz w:val="40"/>
                            </w:rPr>
                            <w:fldChar w:fldCharType="end"/>
                          </w:r>
                        </w:p>
                      </w:txbxContent>
                    </wps:txbx>
                    <wps:bodyPr wrap="square" lIns="0" tIns="0" rIns="0" bIns="0" rtlCol="0">
                      <a:noAutofit/>
                    </wps:bodyPr>
                  </wps:wsp>
                </a:graphicData>
              </a:graphic>
            </wp:anchor>
          </w:drawing>
        </mc:Choice>
        <mc:Fallback>
          <w:pict>
            <v:shape style="position:absolute;margin-left:535.539978pt;margin-top:757.555969pt;width:17.1pt;height:21.95pt;mso-position-horizontal-relative:page;mso-position-vertical-relative:page;z-index:-17635328" type="#_x0000_t202" id="docshape129" filled="false" stroked="false">
              <v:textbox inset="0,0,0,0">
                <w:txbxContent>
                  <w:p>
                    <w:pPr>
                      <w:spacing w:line="426" w:lineRule="exact" w:before="0"/>
                      <w:ind w:left="60" w:right="0" w:firstLine="0"/>
                      <w:jc w:val="left"/>
                      <w:rPr>
                        <w:rFonts w:ascii="Calibri Light"/>
                        <w:sz w:val="40"/>
                      </w:rPr>
                    </w:pPr>
                    <w:r>
                      <w:rPr>
                        <w:rFonts w:ascii="Calibri Light"/>
                        <w:color w:val="5B9BD4"/>
                        <w:spacing w:val="-10"/>
                        <w:sz w:val="40"/>
                      </w:rPr>
                      <w:fldChar w:fldCharType="begin"/>
                    </w:r>
                    <w:r>
                      <w:rPr>
                        <w:rFonts w:ascii="Calibri Light"/>
                        <w:color w:val="5B9BD4"/>
                        <w:spacing w:val="-10"/>
                        <w:sz w:val="40"/>
                      </w:rPr>
                      <w:instrText> PAGE </w:instrText>
                    </w:r>
                    <w:r>
                      <w:rPr>
                        <w:rFonts w:ascii="Calibri Light"/>
                        <w:color w:val="5B9BD4"/>
                        <w:spacing w:val="-10"/>
                        <w:sz w:val="40"/>
                      </w:rPr>
                      <w:fldChar w:fldCharType="separate"/>
                    </w:r>
                    <w:r>
                      <w:rPr>
                        <w:rFonts w:ascii="Calibri Light"/>
                        <w:color w:val="5B9BD4"/>
                        <w:spacing w:val="-10"/>
                        <w:sz w:val="40"/>
                      </w:rPr>
                      <w:t>1</w:t>
                    </w:r>
                    <w:r>
                      <w:rPr>
                        <w:rFonts w:ascii="Calibri Light"/>
                        <w:color w:val="5B9BD4"/>
                        <w:spacing w:val="-10"/>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681664">
              <wp:simplePos x="0" y="0"/>
              <wp:positionH relativeFrom="page">
                <wp:posOffset>950772</wp:posOffset>
              </wp:positionH>
              <wp:positionV relativeFrom="page">
                <wp:posOffset>9705543</wp:posOffset>
              </wp:positionV>
              <wp:extent cx="1765300" cy="16573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765300" cy="165735"/>
                      </a:xfrm>
                      <a:prstGeom prst="rect">
                        <a:avLst/>
                      </a:prstGeom>
                    </wps:spPr>
                    <wps:txbx>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8"/>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1"/>
                              <w:sz w:val="22"/>
                            </w:rPr>
                            <w:t> </w:t>
                          </w:r>
                          <w:r>
                            <w:rPr>
                              <w:rFonts w:ascii="Calibri" w:hAnsi="Calibri"/>
                              <w:spacing w:val="-2"/>
                              <w:sz w:val="22"/>
                            </w:rPr>
                            <w:t>KOLLECİ</w:t>
                          </w:r>
                        </w:p>
                      </w:txbxContent>
                    </wps:txbx>
                    <wps:bodyPr wrap="square" lIns="0" tIns="0" rIns="0" bIns="0" rtlCol="0">
                      <a:noAutofit/>
                    </wps:bodyPr>
                  </wps:wsp>
                </a:graphicData>
              </a:graphic>
            </wp:anchor>
          </w:drawing>
        </mc:Choice>
        <mc:Fallback>
          <w:pict>
            <v:shape style="position:absolute;margin-left:74.863998pt;margin-top:764.216003pt;width:139pt;height:13.05pt;mso-position-horizontal-relative:page;mso-position-vertical-relative:page;z-index:-17634816" type="#_x0000_t202" id="docshape130" filled="false" stroked="false">
              <v:textbox inset="0,0,0,0">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8"/>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1"/>
                        <w:sz w:val="22"/>
                      </w:rPr>
                      <w:t> </w:t>
                    </w:r>
                    <w:r>
                      <w:rPr>
                        <w:rFonts w:ascii="Calibri" w:hAnsi="Calibri"/>
                        <w:spacing w:val="-2"/>
                        <w:sz w:val="22"/>
                      </w:rPr>
                      <w:t>KOLLECİ</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5682176">
              <wp:simplePos x="0" y="0"/>
              <wp:positionH relativeFrom="page">
                <wp:posOffset>6673342</wp:posOffset>
              </wp:positionH>
              <wp:positionV relativeFrom="page">
                <wp:posOffset>9620960</wp:posOffset>
              </wp:positionV>
              <wp:extent cx="345440" cy="278765"/>
              <wp:effectExtent l="0" t="0" r="0" b="0"/>
              <wp:wrapNone/>
              <wp:docPr id="140" name="Textbox 140"/>
              <wp:cNvGraphicFramePr>
                <a:graphicFrameLocks/>
              </wp:cNvGraphicFramePr>
              <a:graphic>
                <a:graphicData uri="http://schemas.microsoft.com/office/word/2010/wordprocessingShape">
                  <wps:wsp>
                    <wps:cNvPr id="140" name="Textbox 140"/>
                    <wps:cNvSpPr txBox="1"/>
                    <wps:spPr>
                      <a:xfrm>
                        <a:off x="0" y="0"/>
                        <a:ext cx="34544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wps:txbx>
                    <wps:bodyPr wrap="square" lIns="0" tIns="0" rIns="0" bIns="0" rtlCol="0">
                      <a:noAutofit/>
                    </wps:bodyPr>
                  </wps:wsp>
                </a:graphicData>
              </a:graphic>
            </wp:anchor>
          </w:drawing>
        </mc:Choice>
        <mc:Fallback>
          <w:pict>
            <v:shape style="position:absolute;margin-left:525.460022pt;margin-top:757.555969pt;width:27.2pt;height:21.95pt;mso-position-horizontal-relative:page;mso-position-vertical-relative:page;z-index:-17634304" type="#_x0000_t202" id="docshape135" filled="false" stroked="false">
              <v:textbox inset="0,0,0,0">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w:t>
                    </w:r>
                    <w:r>
                      <w:rPr>
                        <w:rFonts w:ascii="Calibri Light"/>
                        <w:color w:val="5B9BD4"/>
                        <w:spacing w:val="-5"/>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682688">
              <wp:simplePos x="0" y="0"/>
              <wp:positionH relativeFrom="page">
                <wp:posOffset>822756</wp:posOffset>
              </wp:positionH>
              <wp:positionV relativeFrom="page">
                <wp:posOffset>9705543</wp:posOffset>
              </wp:positionV>
              <wp:extent cx="1765300" cy="165735"/>
              <wp:effectExtent l="0" t="0" r="0" b="0"/>
              <wp:wrapNone/>
              <wp:docPr id="141" name="Textbox 141"/>
              <wp:cNvGraphicFramePr>
                <a:graphicFrameLocks/>
              </wp:cNvGraphicFramePr>
              <a:graphic>
                <a:graphicData uri="http://schemas.microsoft.com/office/word/2010/wordprocessingShape">
                  <wps:wsp>
                    <wps:cNvPr id="141" name="Textbox 141"/>
                    <wps:cNvSpPr txBox="1"/>
                    <wps:spPr>
                      <a:xfrm>
                        <a:off x="0" y="0"/>
                        <a:ext cx="1765300" cy="165735"/>
                      </a:xfrm>
                      <a:prstGeom prst="rect">
                        <a:avLst/>
                      </a:prstGeom>
                    </wps:spPr>
                    <wps:txbx>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8"/>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1"/>
                              <w:sz w:val="22"/>
                            </w:rPr>
                            <w:t> </w:t>
                          </w:r>
                          <w:r>
                            <w:rPr>
                              <w:rFonts w:ascii="Calibri" w:hAnsi="Calibri"/>
                              <w:spacing w:val="-2"/>
                              <w:sz w:val="22"/>
                            </w:rPr>
                            <w:t>KOLLECİ</w:t>
                          </w:r>
                        </w:p>
                      </w:txbxContent>
                    </wps:txbx>
                    <wps:bodyPr wrap="square" lIns="0" tIns="0" rIns="0" bIns="0" rtlCol="0">
                      <a:noAutofit/>
                    </wps:bodyPr>
                  </wps:wsp>
                </a:graphicData>
              </a:graphic>
            </wp:anchor>
          </w:drawing>
        </mc:Choice>
        <mc:Fallback>
          <w:pict>
            <v:shape style="position:absolute;margin-left:64.783997pt;margin-top:764.216003pt;width:139pt;height:13.05pt;mso-position-horizontal-relative:page;mso-position-vertical-relative:page;z-index:-17633792" type="#_x0000_t202" id="docshape136" filled="false" stroked="false">
              <v:textbox inset="0,0,0,0">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8"/>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1"/>
                        <w:sz w:val="22"/>
                      </w:rPr>
                      <w:t> </w:t>
                    </w:r>
                    <w:r>
                      <w:rPr>
                        <w:rFonts w:ascii="Calibri" w:hAnsi="Calibri"/>
                        <w:spacing w:val="-2"/>
                        <w:sz w:val="22"/>
                      </w:rPr>
                      <w:t>KOLLECİ</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5683200">
              <wp:simplePos x="0" y="0"/>
              <wp:positionH relativeFrom="page">
                <wp:posOffset>6545326</wp:posOffset>
              </wp:positionH>
              <wp:positionV relativeFrom="page">
                <wp:posOffset>9620960</wp:posOffset>
              </wp:positionV>
              <wp:extent cx="476250" cy="278765"/>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476250" cy="278765"/>
                      </a:xfrm>
                      <a:prstGeom prst="rect">
                        <a:avLst/>
                      </a:prstGeom>
                    </wps:spPr>
                    <wps:txbx>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100</w:t>
                          </w:r>
                          <w:r>
                            <w:rPr>
                              <w:rFonts w:ascii="Calibri Light"/>
                              <w:color w:val="5B9BD4"/>
                              <w:spacing w:val="-5"/>
                              <w:sz w:val="40"/>
                            </w:rPr>
                            <w:fldChar w:fldCharType="end"/>
                          </w:r>
                        </w:p>
                      </w:txbxContent>
                    </wps:txbx>
                    <wps:bodyPr wrap="square" lIns="0" tIns="0" rIns="0" bIns="0" rtlCol="0">
                      <a:noAutofit/>
                    </wps:bodyPr>
                  </wps:wsp>
                </a:graphicData>
              </a:graphic>
            </wp:anchor>
          </w:drawing>
        </mc:Choice>
        <mc:Fallback>
          <w:pict>
            <v:shape style="position:absolute;margin-left:515.380005pt;margin-top:757.555969pt;width:37.5pt;height:21.95pt;mso-position-horizontal-relative:page;mso-position-vertical-relative:page;z-index:-17633280" type="#_x0000_t202" id="docshape161" filled="false" stroked="false">
              <v:textbox inset="0,0,0,0">
                <w:txbxContent>
                  <w:p>
                    <w:pPr>
                      <w:spacing w:line="426" w:lineRule="exact" w:before="0"/>
                      <w:ind w:left="60" w:right="0" w:firstLine="0"/>
                      <w:jc w:val="left"/>
                      <w:rPr>
                        <w:rFonts w:ascii="Calibri Light"/>
                        <w:sz w:val="40"/>
                      </w:rPr>
                    </w:pPr>
                    <w:r>
                      <w:rPr>
                        <w:rFonts w:ascii="Calibri Light"/>
                        <w:color w:val="5B9BD4"/>
                        <w:spacing w:val="-5"/>
                        <w:sz w:val="40"/>
                      </w:rPr>
                      <w:fldChar w:fldCharType="begin"/>
                    </w:r>
                    <w:r>
                      <w:rPr>
                        <w:rFonts w:ascii="Calibri Light"/>
                        <w:color w:val="5B9BD4"/>
                        <w:spacing w:val="-5"/>
                        <w:sz w:val="40"/>
                      </w:rPr>
                      <w:instrText> PAGE </w:instrText>
                    </w:r>
                    <w:r>
                      <w:rPr>
                        <w:rFonts w:ascii="Calibri Light"/>
                        <w:color w:val="5B9BD4"/>
                        <w:spacing w:val="-5"/>
                        <w:sz w:val="40"/>
                      </w:rPr>
                      <w:fldChar w:fldCharType="separate"/>
                    </w:r>
                    <w:r>
                      <w:rPr>
                        <w:rFonts w:ascii="Calibri Light"/>
                        <w:color w:val="5B9BD4"/>
                        <w:spacing w:val="-5"/>
                        <w:sz w:val="40"/>
                      </w:rPr>
                      <w:t>100</w:t>
                    </w:r>
                    <w:r>
                      <w:rPr>
                        <w:rFonts w:ascii="Calibri Light"/>
                        <w:color w:val="5B9BD4"/>
                        <w:spacing w:val="-5"/>
                        <w:sz w:val="40"/>
                      </w:rPr>
                      <w:fldChar w:fldCharType="end"/>
                    </w:r>
                  </w:p>
                </w:txbxContent>
              </v:textbox>
              <w10:wrap type="none"/>
            </v:shape>
          </w:pict>
        </mc:Fallback>
      </mc:AlternateContent>
    </w:r>
    <w:r>
      <w:rPr>
        <w:sz w:val="20"/>
      </w:rPr>
      <mc:AlternateContent>
        <mc:Choice Requires="wps">
          <w:drawing>
            <wp:anchor distT="0" distB="0" distL="0" distR="0" allowOverlap="1" layoutInCell="1" locked="0" behindDoc="1" simplePos="0" relativeHeight="485683712">
              <wp:simplePos x="0" y="0"/>
              <wp:positionH relativeFrom="page">
                <wp:posOffset>694740</wp:posOffset>
              </wp:positionH>
              <wp:positionV relativeFrom="page">
                <wp:posOffset>9705543</wp:posOffset>
              </wp:positionV>
              <wp:extent cx="1765300" cy="165735"/>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1765300" cy="165735"/>
                      </a:xfrm>
                      <a:prstGeom prst="rect">
                        <a:avLst/>
                      </a:prstGeom>
                    </wps:spPr>
                    <wps:txbx>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8"/>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1"/>
                              <w:sz w:val="22"/>
                            </w:rPr>
                            <w:t> </w:t>
                          </w:r>
                          <w:r>
                            <w:rPr>
                              <w:rFonts w:ascii="Calibri" w:hAnsi="Calibri"/>
                              <w:spacing w:val="-2"/>
                              <w:sz w:val="22"/>
                            </w:rPr>
                            <w:t>KOLLECİ</w:t>
                          </w:r>
                        </w:p>
                      </w:txbxContent>
                    </wps:txbx>
                    <wps:bodyPr wrap="square" lIns="0" tIns="0" rIns="0" bIns="0" rtlCol="0">
                      <a:noAutofit/>
                    </wps:bodyPr>
                  </wps:wsp>
                </a:graphicData>
              </a:graphic>
            </wp:anchor>
          </w:drawing>
        </mc:Choice>
        <mc:Fallback>
          <w:pict>
            <v:shape style="position:absolute;margin-left:54.703999pt;margin-top:764.216003pt;width:139pt;height:13.05pt;mso-position-horizontal-relative:page;mso-position-vertical-relative:page;z-index:-17632768" type="#_x0000_t202" id="docshape162" filled="false" stroked="false">
              <v:textbox inset="0,0,0,0">
                <w:txbxContent>
                  <w:p>
                    <w:pPr>
                      <w:spacing w:line="245" w:lineRule="exact" w:before="0"/>
                      <w:ind w:left="20" w:right="0" w:firstLine="0"/>
                      <w:jc w:val="left"/>
                      <w:rPr>
                        <w:rFonts w:ascii="Calibri" w:hAnsi="Calibri"/>
                        <w:sz w:val="22"/>
                      </w:rPr>
                    </w:pPr>
                    <w:r>
                      <w:rPr>
                        <w:rFonts w:ascii="Calibri" w:hAnsi="Calibri"/>
                        <w:sz w:val="22"/>
                      </w:rPr>
                      <w:t>1</w:t>
                    </w:r>
                    <w:r>
                      <w:rPr>
                        <w:rFonts w:ascii="Calibri" w:hAnsi="Calibri"/>
                        <w:spacing w:val="-8"/>
                        <w:sz w:val="22"/>
                      </w:rPr>
                      <w:t> </w:t>
                    </w:r>
                    <w:r>
                      <w:rPr>
                        <w:rFonts w:ascii="Calibri" w:hAnsi="Calibri"/>
                        <w:sz w:val="22"/>
                      </w:rPr>
                      <w:t>NÖMRƏLİ</w:t>
                    </w:r>
                    <w:r>
                      <w:rPr>
                        <w:rFonts w:ascii="Calibri" w:hAnsi="Calibri"/>
                        <w:spacing w:val="-3"/>
                        <w:sz w:val="22"/>
                      </w:rPr>
                      <w:t> </w:t>
                    </w:r>
                    <w:r>
                      <w:rPr>
                        <w:rFonts w:ascii="Calibri" w:hAnsi="Calibri"/>
                        <w:sz w:val="22"/>
                      </w:rPr>
                      <w:t>BAKI</w:t>
                    </w:r>
                    <w:r>
                      <w:rPr>
                        <w:rFonts w:ascii="Calibri" w:hAnsi="Calibri"/>
                        <w:spacing w:val="-2"/>
                        <w:sz w:val="22"/>
                      </w:rPr>
                      <w:t> </w:t>
                    </w:r>
                    <w:r>
                      <w:rPr>
                        <w:rFonts w:ascii="Calibri" w:hAnsi="Calibri"/>
                        <w:sz w:val="22"/>
                      </w:rPr>
                      <w:t>TİBB</w:t>
                    </w:r>
                    <w:r>
                      <w:rPr>
                        <w:rFonts w:ascii="Calibri" w:hAnsi="Calibri"/>
                        <w:spacing w:val="-1"/>
                        <w:sz w:val="22"/>
                      </w:rPr>
                      <w:t> </w:t>
                    </w:r>
                    <w:r>
                      <w:rPr>
                        <w:rFonts w:ascii="Calibri" w:hAnsi="Calibri"/>
                        <w:spacing w:val="-2"/>
                        <w:sz w:val="22"/>
                      </w:rPr>
                      <w:t>KOLLECİ</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8">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80">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74">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40">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38">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42">
    <w:multiLevelType w:val="hybridMultilevel"/>
    <w:lvl w:ilvl="0">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115">
    <w:multiLevelType w:val="hybridMultilevel"/>
    <w:lvl w:ilvl="0">
      <w:start w:val="1"/>
      <w:numFmt w:val="decimal"/>
      <w:lvlText w:val="%1"/>
      <w:lvlJc w:val="left"/>
      <w:pPr>
        <w:ind w:left="497" w:hanging="183"/>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114">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113">
    <w:multiLevelType w:val="hybridMultilevel"/>
    <w:lvl w:ilvl="0">
      <w:start w:val="1"/>
      <w:numFmt w:val="decimal"/>
      <w:lvlText w:val="%1."/>
      <w:lvlJc w:val="left"/>
      <w:pPr>
        <w:ind w:left="559" w:hanging="245"/>
        <w:jc w:val="left"/>
      </w:pPr>
      <w:rPr>
        <w:rFonts w:hint="default"/>
        <w:spacing w:val="0"/>
        <w:w w:val="100"/>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112">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color w:val="242424"/>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111">
    <w:multiLevelType w:val="hybridMultilevel"/>
    <w:lvl w:ilvl="0">
      <w:start w:val="0"/>
      <w:numFmt w:val="bullet"/>
      <w:lvlText w:val=""/>
      <w:lvlJc w:val="left"/>
      <w:pPr>
        <w:ind w:left="1034" w:hanging="360"/>
      </w:pPr>
      <w:rPr>
        <w:rFonts w:hint="default" w:ascii="Wingdings" w:hAnsi="Wingdings" w:eastAsia="Wingdings" w:cs="Wingdings"/>
        <w:spacing w:val="0"/>
        <w:w w:val="100"/>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110">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109">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108">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107">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106">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05">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04">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03">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02">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314" w:hanging="360"/>
      </w:pPr>
      <w:rPr>
        <w:rFonts w:hint="default" w:ascii="Symbol" w:hAnsi="Symbol" w:eastAsia="Symbol" w:cs="Symbol"/>
        <w:b w:val="0"/>
        <w:bCs w:val="0"/>
        <w:i w:val="0"/>
        <w:iCs w:val="0"/>
        <w:spacing w:val="0"/>
        <w:w w:val="100"/>
        <w:sz w:val="24"/>
        <w:szCs w:val="24"/>
        <w:lang w:val="az" w:eastAsia="en-US" w:bidi="ar-SA"/>
      </w:rPr>
    </w:lvl>
    <w:lvl w:ilvl="2">
      <w:start w:val="0"/>
      <w:numFmt w:val="bullet"/>
      <w:lvlText w:val="•"/>
      <w:lvlJc w:val="left"/>
      <w:pPr>
        <w:ind w:left="1647" w:hanging="360"/>
      </w:pPr>
      <w:rPr>
        <w:rFonts w:hint="default"/>
        <w:lang w:val="az" w:eastAsia="en-US" w:bidi="ar-SA"/>
      </w:rPr>
    </w:lvl>
    <w:lvl w:ilvl="3">
      <w:start w:val="0"/>
      <w:numFmt w:val="bullet"/>
      <w:lvlText w:val="•"/>
      <w:lvlJc w:val="left"/>
      <w:pPr>
        <w:ind w:left="2735" w:hanging="360"/>
      </w:pPr>
      <w:rPr>
        <w:rFonts w:hint="default"/>
        <w:lang w:val="az" w:eastAsia="en-US" w:bidi="ar-SA"/>
      </w:rPr>
    </w:lvl>
    <w:lvl w:ilvl="4">
      <w:start w:val="0"/>
      <w:numFmt w:val="bullet"/>
      <w:lvlText w:val="•"/>
      <w:lvlJc w:val="left"/>
      <w:pPr>
        <w:ind w:left="3823" w:hanging="360"/>
      </w:pPr>
      <w:rPr>
        <w:rFonts w:hint="default"/>
        <w:lang w:val="az" w:eastAsia="en-US" w:bidi="ar-SA"/>
      </w:rPr>
    </w:lvl>
    <w:lvl w:ilvl="5">
      <w:start w:val="0"/>
      <w:numFmt w:val="bullet"/>
      <w:lvlText w:val="•"/>
      <w:lvlJc w:val="left"/>
      <w:pPr>
        <w:ind w:left="4911" w:hanging="360"/>
      </w:pPr>
      <w:rPr>
        <w:rFonts w:hint="default"/>
        <w:lang w:val="az" w:eastAsia="en-US" w:bidi="ar-SA"/>
      </w:rPr>
    </w:lvl>
    <w:lvl w:ilvl="6">
      <w:start w:val="0"/>
      <w:numFmt w:val="bullet"/>
      <w:lvlText w:val="•"/>
      <w:lvlJc w:val="left"/>
      <w:pPr>
        <w:ind w:left="5999" w:hanging="360"/>
      </w:pPr>
      <w:rPr>
        <w:rFonts w:hint="default"/>
        <w:lang w:val="az" w:eastAsia="en-US" w:bidi="ar-SA"/>
      </w:rPr>
    </w:lvl>
    <w:lvl w:ilvl="7">
      <w:start w:val="0"/>
      <w:numFmt w:val="bullet"/>
      <w:lvlText w:val="•"/>
      <w:lvlJc w:val="left"/>
      <w:pPr>
        <w:ind w:left="7087" w:hanging="360"/>
      </w:pPr>
      <w:rPr>
        <w:rFonts w:hint="default"/>
        <w:lang w:val="az" w:eastAsia="en-US" w:bidi="ar-SA"/>
      </w:rPr>
    </w:lvl>
    <w:lvl w:ilvl="8">
      <w:start w:val="0"/>
      <w:numFmt w:val="bullet"/>
      <w:lvlText w:val="•"/>
      <w:lvlJc w:val="left"/>
      <w:pPr>
        <w:ind w:left="8175" w:hanging="360"/>
      </w:pPr>
      <w:rPr>
        <w:rFonts w:hint="default"/>
        <w:lang w:val="az" w:eastAsia="en-US" w:bidi="ar-SA"/>
      </w:rPr>
    </w:lvl>
  </w:abstractNum>
  <w:abstractNum w:abstractNumId="101">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00">
    <w:multiLevelType w:val="hybridMultilevel"/>
    <w:lvl w:ilvl="0">
      <w:start w:val="1"/>
      <w:numFmt w:val="upperRoman"/>
      <w:lvlText w:val="%1."/>
      <w:lvlJc w:val="left"/>
      <w:pPr>
        <w:ind w:left="530" w:hanging="216"/>
        <w:jc w:val="left"/>
      </w:pPr>
      <w:rPr>
        <w:rFonts w:hint="default" w:ascii="Times New Roman" w:hAnsi="Times New Roman" w:eastAsia="Times New Roman" w:cs="Times New Roman"/>
        <w:b/>
        <w:bCs/>
        <w:i w:val="0"/>
        <w:iCs w:val="0"/>
        <w:spacing w:val="-3"/>
        <w:w w:val="100"/>
        <w:sz w:val="24"/>
        <w:szCs w:val="24"/>
        <w:lang w:val="az" w:eastAsia="en-US" w:bidi="ar-SA"/>
      </w:rPr>
    </w:lvl>
    <w:lvl w:ilvl="1">
      <w:start w:val="1"/>
      <w:numFmt w:val="decimal"/>
      <w:lvlText w:val="%2."/>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630" w:hanging="245"/>
      </w:pPr>
      <w:rPr>
        <w:rFonts w:hint="default"/>
        <w:lang w:val="az" w:eastAsia="en-US" w:bidi="ar-SA"/>
      </w:rPr>
    </w:lvl>
    <w:lvl w:ilvl="3">
      <w:start w:val="0"/>
      <w:numFmt w:val="bullet"/>
      <w:lvlText w:val="•"/>
      <w:lvlJc w:val="left"/>
      <w:pPr>
        <w:ind w:left="2720" w:hanging="245"/>
      </w:pPr>
      <w:rPr>
        <w:rFonts w:hint="default"/>
        <w:lang w:val="az" w:eastAsia="en-US" w:bidi="ar-SA"/>
      </w:rPr>
    </w:lvl>
    <w:lvl w:ilvl="4">
      <w:start w:val="0"/>
      <w:numFmt w:val="bullet"/>
      <w:lvlText w:val="•"/>
      <w:lvlJc w:val="left"/>
      <w:pPr>
        <w:ind w:left="3810" w:hanging="245"/>
      </w:pPr>
      <w:rPr>
        <w:rFonts w:hint="default"/>
        <w:lang w:val="az" w:eastAsia="en-US" w:bidi="ar-SA"/>
      </w:rPr>
    </w:lvl>
    <w:lvl w:ilvl="5">
      <w:start w:val="0"/>
      <w:numFmt w:val="bullet"/>
      <w:lvlText w:val="•"/>
      <w:lvlJc w:val="left"/>
      <w:pPr>
        <w:ind w:left="4900" w:hanging="245"/>
      </w:pPr>
      <w:rPr>
        <w:rFonts w:hint="default"/>
        <w:lang w:val="az" w:eastAsia="en-US" w:bidi="ar-SA"/>
      </w:rPr>
    </w:lvl>
    <w:lvl w:ilvl="6">
      <w:start w:val="0"/>
      <w:numFmt w:val="bullet"/>
      <w:lvlText w:val="•"/>
      <w:lvlJc w:val="left"/>
      <w:pPr>
        <w:ind w:left="5990" w:hanging="245"/>
      </w:pPr>
      <w:rPr>
        <w:rFonts w:hint="default"/>
        <w:lang w:val="az" w:eastAsia="en-US" w:bidi="ar-SA"/>
      </w:rPr>
    </w:lvl>
    <w:lvl w:ilvl="7">
      <w:start w:val="0"/>
      <w:numFmt w:val="bullet"/>
      <w:lvlText w:val="•"/>
      <w:lvlJc w:val="left"/>
      <w:pPr>
        <w:ind w:left="7080" w:hanging="245"/>
      </w:pPr>
      <w:rPr>
        <w:rFonts w:hint="default"/>
        <w:lang w:val="az" w:eastAsia="en-US" w:bidi="ar-SA"/>
      </w:rPr>
    </w:lvl>
    <w:lvl w:ilvl="8">
      <w:start w:val="0"/>
      <w:numFmt w:val="bullet"/>
      <w:lvlText w:val="•"/>
      <w:lvlJc w:val="left"/>
      <w:pPr>
        <w:ind w:left="8170" w:hanging="245"/>
      </w:pPr>
      <w:rPr>
        <w:rFonts w:hint="default"/>
        <w:lang w:val="az" w:eastAsia="en-US" w:bidi="ar-SA"/>
      </w:rPr>
    </w:lvl>
  </w:abstractNum>
  <w:abstractNum w:abstractNumId="99">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97">
    <w:multiLevelType w:val="hybridMultilevel"/>
    <w:lvl w:ilvl="0">
      <w:start w:val="1"/>
      <w:numFmt w:val="lowerLetter"/>
      <w:lvlText w:val="%1)"/>
      <w:lvlJc w:val="left"/>
      <w:pPr>
        <w:ind w:left="314"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64"/>
      </w:pPr>
      <w:rPr>
        <w:rFonts w:hint="default"/>
        <w:lang w:val="az" w:eastAsia="en-US" w:bidi="ar-SA"/>
      </w:rPr>
    </w:lvl>
    <w:lvl w:ilvl="2">
      <w:start w:val="0"/>
      <w:numFmt w:val="bullet"/>
      <w:lvlText w:val="•"/>
      <w:lvlJc w:val="left"/>
      <w:pPr>
        <w:ind w:left="2326" w:hanging="264"/>
      </w:pPr>
      <w:rPr>
        <w:rFonts w:hint="default"/>
        <w:lang w:val="az" w:eastAsia="en-US" w:bidi="ar-SA"/>
      </w:rPr>
    </w:lvl>
    <w:lvl w:ilvl="3">
      <w:start w:val="0"/>
      <w:numFmt w:val="bullet"/>
      <w:lvlText w:val="•"/>
      <w:lvlJc w:val="left"/>
      <w:pPr>
        <w:ind w:left="3329" w:hanging="264"/>
      </w:pPr>
      <w:rPr>
        <w:rFonts w:hint="default"/>
        <w:lang w:val="az" w:eastAsia="en-US" w:bidi="ar-SA"/>
      </w:rPr>
    </w:lvl>
    <w:lvl w:ilvl="4">
      <w:start w:val="0"/>
      <w:numFmt w:val="bullet"/>
      <w:lvlText w:val="•"/>
      <w:lvlJc w:val="left"/>
      <w:pPr>
        <w:ind w:left="4332" w:hanging="264"/>
      </w:pPr>
      <w:rPr>
        <w:rFonts w:hint="default"/>
        <w:lang w:val="az" w:eastAsia="en-US" w:bidi="ar-SA"/>
      </w:rPr>
    </w:lvl>
    <w:lvl w:ilvl="5">
      <w:start w:val="0"/>
      <w:numFmt w:val="bullet"/>
      <w:lvlText w:val="•"/>
      <w:lvlJc w:val="left"/>
      <w:pPr>
        <w:ind w:left="5335" w:hanging="264"/>
      </w:pPr>
      <w:rPr>
        <w:rFonts w:hint="default"/>
        <w:lang w:val="az" w:eastAsia="en-US" w:bidi="ar-SA"/>
      </w:rPr>
    </w:lvl>
    <w:lvl w:ilvl="6">
      <w:start w:val="0"/>
      <w:numFmt w:val="bullet"/>
      <w:lvlText w:val="•"/>
      <w:lvlJc w:val="left"/>
      <w:pPr>
        <w:ind w:left="6338" w:hanging="264"/>
      </w:pPr>
      <w:rPr>
        <w:rFonts w:hint="default"/>
        <w:lang w:val="az" w:eastAsia="en-US" w:bidi="ar-SA"/>
      </w:rPr>
    </w:lvl>
    <w:lvl w:ilvl="7">
      <w:start w:val="0"/>
      <w:numFmt w:val="bullet"/>
      <w:lvlText w:val="•"/>
      <w:lvlJc w:val="left"/>
      <w:pPr>
        <w:ind w:left="7341" w:hanging="264"/>
      </w:pPr>
      <w:rPr>
        <w:rFonts w:hint="default"/>
        <w:lang w:val="az" w:eastAsia="en-US" w:bidi="ar-SA"/>
      </w:rPr>
    </w:lvl>
    <w:lvl w:ilvl="8">
      <w:start w:val="0"/>
      <w:numFmt w:val="bullet"/>
      <w:lvlText w:val="•"/>
      <w:lvlJc w:val="left"/>
      <w:pPr>
        <w:ind w:left="8344" w:hanging="264"/>
      </w:pPr>
      <w:rPr>
        <w:rFonts w:hint="default"/>
        <w:lang w:val="az" w:eastAsia="en-US" w:bidi="ar-SA"/>
      </w:rPr>
    </w:lvl>
  </w:abstractNum>
  <w:abstractNum w:abstractNumId="96">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95">
    <w:multiLevelType w:val="hybridMultilevel"/>
    <w:lvl w:ilvl="0">
      <w:start w:val="1"/>
      <w:numFmt w:val="lowerLetter"/>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94">
    <w:multiLevelType w:val="hybridMultilevel"/>
    <w:lvl w:ilvl="0">
      <w:start w:val="1"/>
      <w:numFmt w:val="decimal"/>
      <w:lvlText w:val="%1)"/>
      <w:lvlJc w:val="left"/>
      <w:pPr>
        <w:ind w:left="314"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64"/>
      </w:pPr>
      <w:rPr>
        <w:rFonts w:hint="default"/>
        <w:lang w:val="az" w:eastAsia="en-US" w:bidi="ar-SA"/>
      </w:rPr>
    </w:lvl>
    <w:lvl w:ilvl="2">
      <w:start w:val="0"/>
      <w:numFmt w:val="bullet"/>
      <w:lvlText w:val="•"/>
      <w:lvlJc w:val="left"/>
      <w:pPr>
        <w:ind w:left="2326" w:hanging="264"/>
      </w:pPr>
      <w:rPr>
        <w:rFonts w:hint="default"/>
        <w:lang w:val="az" w:eastAsia="en-US" w:bidi="ar-SA"/>
      </w:rPr>
    </w:lvl>
    <w:lvl w:ilvl="3">
      <w:start w:val="0"/>
      <w:numFmt w:val="bullet"/>
      <w:lvlText w:val="•"/>
      <w:lvlJc w:val="left"/>
      <w:pPr>
        <w:ind w:left="3329" w:hanging="264"/>
      </w:pPr>
      <w:rPr>
        <w:rFonts w:hint="default"/>
        <w:lang w:val="az" w:eastAsia="en-US" w:bidi="ar-SA"/>
      </w:rPr>
    </w:lvl>
    <w:lvl w:ilvl="4">
      <w:start w:val="0"/>
      <w:numFmt w:val="bullet"/>
      <w:lvlText w:val="•"/>
      <w:lvlJc w:val="left"/>
      <w:pPr>
        <w:ind w:left="4332" w:hanging="264"/>
      </w:pPr>
      <w:rPr>
        <w:rFonts w:hint="default"/>
        <w:lang w:val="az" w:eastAsia="en-US" w:bidi="ar-SA"/>
      </w:rPr>
    </w:lvl>
    <w:lvl w:ilvl="5">
      <w:start w:val="0"/>
      <w:numFmt w:val="bullet"/>
      <w:lvlText w:val="•"/>
      <w:lvlJc w:val="left"/>
      <w:pPr>
        <w:ind w:left="5335" w:hanging="264"/>
      </w:pPr>
      <w:rPr>
        <w:rFonts w:hint="default"/>
        <w:lang w:val="az" w:eastAsia="en-US" w:bidi="ar-SA"/>
      </w:rPr>
    </w:lvl>
    <w:lvl w:ilvl="6">
      <w:start w:val="0"/>
      <w:numFmt w:val="bullet"/>
      <w:lvlText w:val="•"/>
      <w:lvlJc w:val="left"/>
      <w:pPr>
        <w:ind w:left="6338" w:hanging="264"/>
      </w:pPr>
      <w:rPr>
        <w:rFonts w:hint="default"/>
        <w:lang w:val="az" w:eastAsia="en-US" w:bidi="ar-SA"/>
      </w:rPr>
    </w:lvl>
    <w:lvl w:ilvl="7">
      <w:start w:val="0"/>
      <w:numFmt w:val="bullet"/>
      <w:lvlText w:val="•"/>
      <w:lvlJc w:val="left"/>
      <w:pPr>
        <w:ind w:left="7341" w:hanging="264"/>
      </w:pPr>
      <w:rPr>
        <w:rFonts w:hint="default"/>
        <w:lang w:val="az" w:eastAsia="en-US" w:bidi="ar-SA"/>
      </w:rPr>
    </w:lvl>
    <w:lvl w:ilvl="8">
      <w:start w:val="0"/>
      <w:numFmt w:val="bullet"/>
      <w:lvlText w:val="•"/>
      <w:lvlJc w:val="left"/>
      <w:pPr>
        <w:ind w:left="8344" w:hanging="264"/>
      </w:pPr>
      <w:rPr>
        <w:rFonts w:hint="default"/>
        <w:lang w:val="az" w:eastAsia="en-US" w:bidi="ar-SA"/>
      </w:rPr>
    </w:lvl>
  </w:abstractNum>
  <w:abstractNum w:abstractNumId="93">
    <w:multiLevelType w:val="hybridMultilevel"/>
    <w:lvl w:ilvl="0">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92">
    <w:multiLevelType w:val="hybridMultilevel"/>
    <w:lvl w:ilvl="0">
      <w:start w:val="1"/>
      <w:numFmt w:val="decimal"/>
      <w:lvlText w:val="%1."/>
      <w:lvlJc w:val="left"/>
      <w:pPr>
        <w:ind w:left="559" w:hanging="245"/>
        <w:jc w:val="left"/>
      </w:pPr>
      <w:rPr>
        <w:rFonts w:hint="default"/>
        <w:spacing w:val="0"/>
        <w:w w:val="100"/>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91">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90">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89">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88">
    <w:multiLevelType w:val="hybridMultilevel"/>
    <w:lvl w:ilvl="0">
      <w:start w:val="1"/>
      <w:numFmt w:val="decimal"/>
      <w:lvlText w:val="%1)"/>
      <w:lvlJc w:val="left"/>
      <w:pPr>
        <w:ind w:left="578" w:hanging="264"/>
        <w:jc w:val="left"/>
      </w:pPr>
      <w:rPr>
        <w:rFonts w:hint="default"/>
        <w:spacing w:val="0"/>
        <w:w w:val="100"/>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87">
    <w:multiLevelType w:val="hybridMultilevel"/>
    <w:lvl w:ilvl="0">
      <w:start w:val="1"/>
      <w:numFmt w:val="decimal"/>
      <w:lvlText w:val="%1."/>
      <w:lvlJc w:val="left"/>
      <w:pPr>
        <w:ind w:left="314" w:hanging="245"/>
        <w:jc w:val="left"/>
      </w:pPr>
      <w:rPr>
        <w:rFonts w:hint="default"/>
        <w:spacing w:val="0"/>
        <w:w w:val="100"/>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86">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85">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84">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83">
    <w:multiLevelType w:val="hybridMultilevel"/>
    <w:lvl w:ilvl="0">
      <w:start w:val="3"/>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1"/>
      <w:numFmt w:val="decimal"/>
      <w:lvlText w:val="%1.%2."/>
      <w:lvlJc w:val="left"/>
      <w:pPr>
        <w:ind w:left="857" w:hanging="543"/>
        <w:jc w:val="left"/>
      </w:pPr>
      <w:rPr>
        <w:rFonts w:hint="default"/>
        <w:spacing w:val="0"/>
        <w:w w:val="100"/>
        <w:lang w:val="az" w:eastAsia="en-US" w:bidi="ar-SA"/>
      </w:rPr>
    </w:lvl>
    <w:lvl w:ilvl="2">
      <w:start w:val="0"/>
      <w:numFmt w:val="bullet"/>
      <w:lvlText w:val="•"/>
      <w:lvlJc w:val="left"/>
      <w:pPr>
        <w:ind w:left="860" w:hanging="543"/>
      </w:pPr>
      <w:rPr>
        <w:rFonts w:hint="default"/>
        <w:lang w:val="az" w:eastAsia="en-US" w:bidi="ar-SA"/>
      </w:rPr>
    </w:lvl>
    <w:lvl w:ilvl="3">
      <w:start w:val="0"/>
      <w:numFmt w:val="bullet"/>
      <w:lvlText w:val="•"/>
      <w:lvlJc w:val="left"/>
      <w:pPr>
        <w:ind w:left="2046" w:hanging="543"/>
      </w:pPr>
      <w:rPr>
        <w:rFonts w:hint="default"/>
        <w:lang w:val="az" w:eastAsia="en-US" w:bidi="ar-SA"/>
      </w:rPr>
    </w:lvl>
    <w:lvl w:ilvl="4">
      <w:start w:val="0"/>
      <w:numFmt w:val="bullet"/>
      <w:lvlText w:val="•"/>
      <w:lvlJc w:val="left"/>
      <w:pPr>
        <w:ind w:left="3232" w:hanging="543"/>
      </w:pPr>
      <w:rPr>
        <w:rFonts w:hint="default"/>
        <w:lang w:val="az" w:eastAsia="en-US" w:bidi="ar-SA"/>
      </w:rPr>
    </w:lvl>
    <w:lvl w:ilvl="5">
      <w:start w:val="0"/>
      <w:numFmt w:val="bullet"/>
      <w:lvlText w:val="•"/>
      <w:lvlJc w:val="left"/>
      <w:pPr>
        <w:ind w:left="4419" w:hanging="543"/>
      </w:pPr>
      <w:rPr>
        <w:rFonts w:hint="default"/>
        <w:lang w:val="az" w:eastAsia="en-US" w:bidi="ar-SA"/>
      </w:rPr>
    </w:lvl>
    <w:lvl w:ilvl="6">
      <w:start w:val="0"/>
      <w:numFmt w:val="bullet"/>
      <w:lvlText w:val="•"/>
      <w:lvlJc w:val="left"/>
      <w:pPr>
        <w:ind w:left="5605" w:hanging="543"/>
      </w:pPr>
      <w:rPr>
        <w:rFonts w:hint="default"/>
        <w:lang w:val="az" w:eastAsia="en-US" w:bidi="ar-SA"/>
      </w:rPr>
    </w:lvl>
    <w:lvl w:ilvl="7">
      <w:start w:val="0"/>
      <w:numFmt w:val="bullet"/>
      <w:lvlText w:val="•"/>
      <w:lvlJc w:val="left"/>
      <w:pPr>
        <w:ind w:left="6791" w:hanging="543"/>
      </w:pPr>
      <w:rPr>
        <w:rFonts w:hint="default"/>
        <w:lang w:val="az" w:eastAsia="en-US" w:bidi="ar-SA"/>
      </w:rPr>
    </w:lvl>
    <w:lvl w:ilvl="8">
      <w:start w:val="0"/>
      <w:numFmt w:val="bullet"/>
      <w:lvlText w:val="•"/>
      <w:lvlJc w:val="left"/>
      <w:pPr>
        <w:ind w:left="7978" w:hanging="543"/>
      </w:pPr>
      <w:rPr>
        <w:rFonts w:hint="default"/>
        <w:lang w:val="az" w:eastAsia="en-US" w:bidi="ar-SA"/>
      </w:rPr>
    </w:lvl>
  </w:abstractNum>
  <w:abstractNum w:abstractNumId="82">
    <w:multiLevelType w:val="hybridMultilevel"/>
    <w:lvl w:ilvl="0">
      <w:start w:val="1"/>
      <w:numFmt w:val="upperRoman"/>
      <w:lvlText w:val="%1."/>
      <w:lvlJc w:val="left"/>
      <w:pPr>
        <w:ind w:left="530" w:hanging="216"/>
        <w:jc w:val="left"/>
      </w:pPr>
      <w:rPr>
        <w:rFonts w:hint="default" w:ascii="Times New Roman" w:hAnsi="Times New Roman" w:eastAsia="Times New Roman" w:cs="Times New Roman"/>
        <w:b/>
        <w:bCs/>
        <w:i w:val="0"/>
        <w:iCs w:val="0"/>
        <w:spacing w:val="-3"/>
        <w:w w:val="100"/>
        <w:sz w:val="24"/>
        <w:szCs w:val="24"/>
        <w:lang w:val="az" w:eastAsia="en-US" w:bidi="ar-SA"/>
      </w:rPr>
    </w:lvl>
    <w:lvl w:ilvl="1">
      <w:start w:val="1"/>
      <w:numFmt w:val="decimal"/>
      <w:lvlText w:val="%2."/>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647" w:hanging="245"/>
      </w:pPr>
      <w:rPr>
        <w:rFonts w:hint="default"/>
        <w:lang w:val="az" w:eastAsia="en-US" w:bidi="ar-SA"/>
      </w:rPr>
    </w:lvl>
    <w:lvl w:ilvl="3">
      <w:start w:val="0"/>
      <w:numFmt w:val="bullet"/>
      <w:lvlText w:val="•"/>
      <w:lvlJc w:val="left"/>
      <w:pPr>
        <w:ind w:left="2735" w:hanging="245"/>
      </w:pPr>
      <w:rPr>
        <w:rFonts w:hint="default"/>
        <w:lang w:val="az" w:eastAsia="en-US" w:bidi="ar-SA"/>
      </w:rPr>
    </w:lvl>
    <w:lvl w:ilvl="4">
      <w:start w:val="0"/>
      <w:numFmt w:val="bullet"/>
      <w:lvlText w:val="•"/>
      <w:lvlJc w:val="left"/>
      <w:pPr>
        <w:ind w:left="3823" w:hanging="245"/>
      </w:pPr>
      <w:rPr>
        <w:rFonts w:hint="default"/>
        <w:lang w:val="az" w:eastAsia="en-US" w:bidi="ar-SA"/>
      </w:rPr>
    </w:lvl>
    <w:lvl w:ilvl="5">
      <w:start w:val="0"/>
      <w:numFmt w:val="bullet"/>
      <w:lvlText w:val="•"/>
      <w:lvlJc w:val="left"/>
      <w:pPr>
        <w:ind w:left="4911" w:hanging="245"/>
      </w:pPr>
      <w:rPr>
        <w:rFonts w:hint="default"/>
        <w:lang w:val="az" w:eastAsia="en-US" w:bidi="ar-SA"/>
      </w:rPr>
    </w:lvl>
    <w:lvl w:ilvl="6">
      <w:start w:val="0"/>
      <w:numFmt w:val="bullet"/>
      <w:lvlText w:val="•"/>
      <w:lvlJc w:val="left"/>
      <w:pPr>
        <w:ind w:left="5999" w:hanging="245"/>
      </w:pPr>
      <w:rPr>
        <w:rFonts w:hint="default"/>
        <w:lang w:val="az" w:eastAsia="en-US" w:bidi="ar-SA"/>
      </w:rPr>
    </w:lvl>
    <w:lvl w:ilvl="7">
      <w:start w:val="0"/>
      <w:numFmt w:val="bullet"/>
      <w:lvlText w:val="•"/>
      <w:lvlJc w:val="left"/>
      <w:pPr>
        <w:ind w:left="7087" w:hanging="245"/>
      </w:pPr>
      <w:rPr>
        <w:rFonts w:hint="default"/>
        <w:lang w:val="az" w:eastAsia="en-US" w:bidi="ar-SA"/>
      </w:rPr>
    </w:lvl>
    <w:lvl w:ilvl="8">
      <w:start w:val="0"/>
      <w:numFmt w:val="bullet"/>
      <w:lvlText w:val="•"/>
      <w:lvlJc w:val="left"/>
      <w:pPr>
        <w:ind w:left="8175" w:hanging="245"/>
      </w:pPr>
      <w:rPr>
        <w:rFonts w:hint="default"/>
        <w:lang w:val="az" w:eastAsia="en-US" w:bidi="ar-SA"/>
      </w:rPr>
    </w:lvl>
  </w:abstractNum>
  <w:abstractNum w:abstractNumId="81">
    <w:multiLevelType w:val="hybridMultilevel"/>
    <w:lvl w:ilvl="0">
      <w:start w:val="1"/>
      <w:numFmt w:val="decimal"/>
      <w:lvlText w:val="%1)"/>
      <w:lvlJc w:val="left"/>
      <w:pPr>
        <w:ind w:left="578" w:hanging="264"/>
        <w:jc w:val="left"/>
      </w:pPr>
      <w:rPr>
        <w:rFonts w:hint="default"/>
        <w:spacing w:val="0"/>
        <w:w w:val="100"/>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79">
    <w:multiLevelType w:val="hybridMultilevel"/>
    <w:lvl w:ilvl="0">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78">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77">
    <w:multiLevelType w:val="hybridMultilevel"/>
    <w:lvl w:ilvl="0">
      <w:start w:val="1"/>
      <w:numFmt w:val="decimal"/>
      <w:lvlText w:val="%1)"/>
      <w:lvlJc w:val="left"/>
      <w:pPr>
        <w:ind w:left="314"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1"/>
      <w:numFmt w:val="lowerLetter"/>
      <w:lvlText w:val="%2)"/>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665" w:hanging="264"/>
      </w:pPr>
      <w:rPr>
        <w:rFonts w:hint="default"/>
        <w:lang w:val="az" w:eastAsia="en-US" w:bidi="ar-SA"/>
      </w:rPr>
    </w:lvl>
    <w:lvl w:ilvl="3">
      <w:start w:val="0"/>
      <w:numFmt w:val="bullet"/>
      <w:lvlText w:val="•"/>
      <w:lvlJc w:val="left"/>
      <w:pPr>
        <w:ind w:left="2751" w:hanging="264"/>
      </w:pPr>
      <w:rPr>
        <w:rFonts w:hint="default"/>
        <w:lang w:val="az" w:eastAsia="en-US" w:bidi="ar-SA"/>
      </w:rPr>
    </w:lvl>
    <w:lvl w:ilvl="4">
      <w:start w:val="0"/>
      <w:numFmt w:val="bullet"/>
      <w:lvlText w:val="•"/>
      <w:lvlJc w:val="left"/>
      <w:pPr>
        <w:ind w:left="3836" w:hanging="264"/>
      </w:pPr>
      <w:rPr>
        <w:rFonts w:hint="default"/>
        <w:lang w:val="az" w:eastAsia="en-US" w:bidi="ar-SA"/>
      </w:rPr>
    </w:lvl>
    <w:lvl w:ilvl="5">
      <w:start w:val="0"/>
      <w:numFmt w:val="bullet"/>
      <w:lvlText w:val="•"/>
      <w:lvlJc w:val="left"/>
      <w:pPr>
        <w:ind w:left="4922" w:hanging="264"/>
      </w:pPr>
      <w:rPr>
        <w:rFonts w:hint="default"/>
        <w:lang w:val="az" w:eastAsia="en-US" w:bidi="ar-SA"/>
      </w:rPr>
    </w:lvl>
    <w:lvl w:ilvl="6">
      <w:start w:val="0"/>
      <w:numFmt w:val="bullet"/>
      <w:lvlText w:val="•"/>
      <w:lvlJc w:val="left"/>
      <w:pPr>
        <w:ind w:left="6008" w:hanging="264"/>
      </w:pPr>
      <w:rPr>
        <w:rFonts w:hint="default"/>
        <w:lang w:val="az" w:eastAsia="en-US" w:bidi="ar-SA"/>
      </w:rPr>
    </w:lvl>
    <w:lvl w:ilvl="7">
      <w:start w:val="0"/>
      <w:numFmt w:val="bullet"/>
      <w:lvlText w:val="•"/>
      <w:lvlJc w:val="left"/>
      <w:pPr>
        <w:ind w:left="7093" w:hanging="264"/>
      </w:pPr>
      <w:rPr>
        <w:rFonts w:hint="default"/>
        <w:lang w:val="az" w:eastAsia="en-US" w:bidi="ar-SA"/>
      </w:rPr>
    </w:lvl>
    <w:lvl w:ilvl="8">
      <w:start w:val="0"/>
      <w:numFmt w:val="bullet"/>
      <w:lvlText w:val="•"/>
      <w:lvlJc w:val="left"/>
      <w:pPr>
        <w:ind w:left="8179" w:hanging="264"/>
      </w:pPr>
      <w:rPr>
        <w:rFonts w:hint="default"/>
        <w:lang w:val="az" w:eastAsia="en-US" w:bidi="ar-SA"/>
      </w:rPr>
    </w:lvl>
  </w:abstractNum>
  <w:abstractNum w:abstractNumId="76">
    <w:multiLevelType w:val="hybridMultilevel"/>
    <w:lvl w:ilvl="0">
      <w:start w:val="1"/>
      <w:numFmt w:val="decimal"/>
      <w:lvlText w:val="%1)"/>
      <w:lvlJc w:val="left"/>
      <w:pPr>
        <w:ind w:left="314"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64"/>
      </w:pPr>
      <w:rPr>
        <w:rFonts w:hint="default"/>
        <w:lang w:val="az" w:eastAsia="en-US" w:bidi="ar-SA"/>
      </w:rPr>
    </w:lvl>
    <w:lvl w:ilvl="2">
      <w:start w:val="0"/>
      <w:numFmt w:val="bullet"/>
      <w:lvlText w:val="•"/>
      <w:lvlJc w:val="left"/>
      <w:pPr>
        <w:ind w:left="2326" w:hanging="264"/>
      </w:pPr>
      <w:rPr>
        <w:rFonts w:hint="default"/>
        <w:lang w:val="az" w:eastAsia="en-US" w:bidi="ar-SA"/>
      </w:rPr>
    </w:lvl>
    <w:lvl w:ilvl="3">
      <w:start w:val="0"/>
      <w:numFmt w:val="bullet"/>
      <w:lvlText w:val="•"/>
      <w:lvlJc w:val="left"/>
      <w:pPr>
        <w:ind w:left="3329" w:hanging="264"/>
      </w:pPr>
      <w:rPr>
        <w:rFonts w:hint="default"/>
        <w:lang w:val="az" w:eastAsia="en-US" w:bidi="ar-SA"/>
      </w:rPr>
    </w:lvl>
    <w:lvl w:ilvl="4">
      <w:start w:val="0"/>
      <w:numFmt w:val="bullet"/>
      <w:lvlText w:val="•"/>
      <w:lvlJc w:val="left"/>
      <w:pPr>
        <w:ind w:left="4332" w:hanging="264"/>
      </w:pPr>
      <w:rPr>
        <w:rFonts w:hint="default"/>
        <w:lang w:val="az" w:eastAsia="en-US" w:bidi="ar-SA"/>
      </w:rPr>
    </w:lvl>
    <w:lvl w:ilvl="5">
      <w:start w:val="0"/>
      <w:numFmt w:val="bullet"/>
      <w:lvlText w:val="•"/>
      <w:lvlJc w:val="left"/>
      <w:pPr>
        <w:ind w:left="5335" w:hanging="264"/>
      </w:pPr>
      <w:rPr>
        <w:rFonts w:hint="default"/>
        <w:lang w:val="az" w:eastAsia="en-US" w:bidi="ar-SA"/>
      </w:rPr>
    </w:lvl>
    <w:lvl w:ilvl="6">
      <w:start w:val="0"/>
      <w:numFmt w:val="bullet"/>
      <w:lvlText w:val="•"/>
      <w:lvlJc w:val="left"/>
      <w:pPr>
        <w:ind w:left="6338" w:hanging="264"/>
      </w:pPr>
      <w:rPr>
        <w:rFonts w:hint="default"/>
        <w:lang w:val="az" w:eastAsia="en-US" w:bidi="ar-SA"/>
      </w:rPr>
    </w:lvl>
    <w:lvl w:ilvl="7">
      <w:start w:val="0"/>
      <w:numFmt w:val="bullet"/>
      <w:lvlText w:val="•"/>
      <w:lvlJc w:val="left"/>
      <w:pPr>
        <w:ind w:left="7341" w:hanging="264"/>
      </w:pPr>
      <w:rPr>
        <w:rFonts w:hint="default"/>
        <w:lang w:val="az" w:eastAsia="en-US" w:bidi="ar-SA"/>
      </w:rPr>
    </w:lvl>
    <w:lvl w:ilvl="8">
      <w:start w:val="0"/>
      <w:numFmt w:val="bullet"/>
      <w:lvlText w:val="•"/>
      <w:lvlJc w:val="left"/>
      <w:pPr>
        <w:ind w:left="8344" w:hanging="264"/>
      </w:pPr>
      <w:rPr>
        <w:rFonts w:hint="default"/>
        <w:lang w:val="az" w:eastAsia="en-US" w:bidi="ar-SA"/>
      </w:rPr>
    </w:lvl>
  </w:abstractNum>
  <w:abstractNum w:abstractNumId="75">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73">
    <w:multiLevelType w:val="hybridMultilevel"/>
    <w:lvl w:ilvl="0">
      <w:start w:val="1"/>
      <w:numFmt w:val="upperRoman"/>
      <w:lvlText w:val="%1"/>
      <w:lvlJc w:val="left"/>
      <w:pPr>
        <w:ind w:left="314" w:hanging="15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154"/>
      </w:pPr>
      <w:rPr>
        <w:rFonts w:hint="default"/>
        <w:lang w:val="az" w:eastAsia="en-US" w:bidi="ar-SA"/>
      </w:rPr>
    </w:lvl>
    <w:lvl w:ilvl="2">
      <w:start w:val="0"/>
      <w:numFmt w:val="bullet"/>
      <w:lvlText w:val="•"/>
      <w:lvlJc w:val="left"/>
      <w:pPr>
        <w:ind w:left="2326" w:hanging="154"/>
      </w:pPr>
      <w:rPr>
        <w:rFonts w:hint="default"/>
        <w:lang w:val="az" w:eastAsia="en-US" w:bidi="ar-SA"/>
      </w:rPr>
    </w:lvl>
    <w:lvl w:ilvl="3">
      <w:start w:val="0"/>
      <w:numFmt w:val="bullet"/>
      <w:lvlText w:val="•"/>
      <w:lvlJc w:val="left"/>
      <w:pPr>
        <w:ind w:left="3329" w:hanging="154"/>
      </w:pPr>
      <w:rPr>
        <w:rFonts w:hint="default"/>
        <w:lang w:val="az" w:eastAsia="en-US" w:bidi="ar-SA"/>
      </w:rPr>
    </w:lvl>
    <w:lvl w:ilvl="4">
      <w:start w:val="0"/>
      <w:numFmt w:val="bullet"/>
      <w:lvlText w:val="•"/>
      <w:lvlJc w:val="left"/>
      <w:pPr>
        <w:ind w:left="4332" w:hanging="154"/>
      </w:pPr>
      <w:rPr>
        <w:rFonts w:hint="default"/>
        <w:lang w:val="az" w:eastAsia="en-US" w:bidi="ar-SA"/>
      </w:rPr>
    </w:lvl>
    <w:lvl w:ilvl="5">
      <w:start w:val="0"/>
      <w:numFmt w:val="bullet"/>
      <w:lvlText w:val="•"/>
      <w:lvlJc w:val="left"/>
      <w:pPr>
        <w:ind w:left="5335" w:hanging="154"/>
      </w:pPr>
      <w:rPr>
        <w:rFonts w:hint="default"/>
        <w:lang w:val="az" w:eastAsia="en-US" w:bidi="ar-SA"/>
      </w:rPr>
    </w:lvl>
    <w:lvl w:ilvl="6">
      <w:start w:val="0"/>
      <w:numFmt w:val="bullet"/>
      <w:lvlText w:val="•"/>
      <w:lvlJc w:val="left"/>
      <w:pPr>
        <w:ind w:left="6338" w:hanging="154"/>
      </w:pPr>
      <w:rPr>
        <w:rFonts w:hint="default"/>
        <w:lang w:val="az" w:eastAsia="en-US" w:bidi="ar-SA"/>
      </w:rPr>
    </w:lvl>
    <w:lvl w:ilvl="7">
      <w:start w:val="0"/>
      <w:numFmt w:val="bullet"/>
      <w:lvlText w:val="•"/>
      <w:lvlJc w:val="left"/>
      <w:pPr>
        <w:ind w:left="7341" w:hanging="154"/>
      </w:pPr>
      <w:rPr>
        <w:rFonts w:hint="default"/>
        <w:lang w:val="az" w:eastAsia="en-US" w:bidi="ar-SA"/>
      </w:rPr>
    </w:lvl>
    <w:lvl w:ilvl="8">
      <w:start w:val="0"/>
      <w:numFmt w:val="bullet"/>
      <w:lvlText w:val="•"/>
      <w:lvlJc w:val="left"/>
      <w:pPr>
        <w:ind w:left="8344" w:hanging="154"/>
      </w:pPr>
      <w:rPr>
        <w:rFonts w:hint="default"/>
        <w:lang w:val="az" w:eastAsia="en-US" w:bidi="ar-SA"/>
      </w:rPr>
    </w:lvl>
  </w:abstractNum>
  <w:abstractNum w:abstractNumId="72">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71">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70">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69">
    <w:multiLevelType w:val="hybridMultilevel"/>
    <w:lvl w:ilvl="0">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68">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67">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66">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65">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64">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63">
    <w:multiLevelType w:val="hybridMultilevel"/>
    <w:lvl w:ilvl="0">
      <w:start w:val="1"/>
      <w:numFmt w:val="decimal"/>
      <w:lvlText w:val="%1."/>
      <w:lvlJc w:val="left"/>
      <w:pPr>
        <w:ind w:left="314"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62">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1"/>
      <w:numFmt w:val="lowerLetter"/>
      <w:lvlText w:val="%2)"/>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665" w:hanging="264"/>
      </w:pPr>
      <w:rPr>
        <w:rFonts w:hint="default"/>
        <w:lang w:val="az" w:eastAsia="en-US" w:bidi="ar-SA"/>
      </w:rPr>
    </w:lvl>
    <w:lvl w:ilvl="3">
      <w:start w:val="0"/>
      <w:numFmt w:val="bullet"/>
      <w:lvlText w:val="•"/>
      <w:lvlJc w:val="left"/>
      <w:pPr>
        <w:ind w:left="2751" w:hanging="264"/>
      </w:pPr>
      <w:rPr>
        <w:rFonts w:hint="default"/>
        <w:lang w:val="az" w:eastAsia="en-US" w:bidi="ar-SA"/>
      </w:rPr>
    </w:lvl>
    <w:lvl w:ilvl="4">
      <w:start w:val="0"/>
      <w:numFmt w:val="bullet"/>
      <w:lvlText w:val="•"/>
      <w:lvlJc w:val="left"/>
      <w:pPr>
        <w:ind w:left="3836" w:hanging="264"/>
      </w:pPr>
      <w:rPr>
        <w:rFonts w:hint="default"/>
        <w:lang w:val="az" w:eastAsia="en-US" w:bidi="ar-SA"/>
      </w:rPr>
    </w:lvl>
    <w:lvl w:ilvl="5">
      <w:start w:val="0"/>
      <w:numFmt w:val="bullet"/>
      <w:lvlText w:val="•"/>
      <w:lvlJc w:val="left"/>
      <w:pPr>
        <w:ind w:left="4922" w:hanging="264"/>
      </w:pPr>
      <w:rPr>
        <w:rFonts w:hint="default"/>
        <w:lang w:val="az" w:eastAsia="en-US" w:bidi="ar-SA"/>
      </w:rPr>
    </w:lvl>
    <w:lvl w:ilvl="6">
      <w:start w:val="0"/>
      <w:numFmt w:val="bullet"/>
      <w:lvlText w:val="•"/>
      <w:lvlJc w:val="left"/>
      <w:pPr>
        <w:ind w:left="6008" w:hanging="264"/>
      </w:pPr>
      <w:rPr>
        <w:rFonts w:hint="default"/>
        <w:lang w:val="az" w:eastAsia="en-US" w:bidi="ar-SA"/>
      </w:rPr>
    </w:lvl>
    <w:lvl w:ilvl="7">
      <w:start w:val="0"/>
      <w:numFmt w:val="bullet"/>
      <w:lvlText w:val="•"/>
      <w:lvlJc w:val="left"/>
      <w:pPr>
        <w:ind w:left="7093" w:hanging="264"/>
      </w:pPr>
      <w:rPr>
        <w:rFonts w:hint="default"/>
        <w:lang w:val="az" w:eastAsia="en-US" w:bidi="ar-SA"/>
      </w:rPr>
    </w:lvl>
    <w:lvl w:ilvl="8">
      <w:start w:val="0"/>
      <w:numFmt w:val="bullet"/>
      <w:lvlText w:val="•"/>
      <w:lvlJc w:val="left"/>
      <w:pPr>
        <w:ind w:left="8179" w:hanging="264"/>
      </w:pPr>
      <w:rPr>
        <w:rFonts w:hint="default"/>
        <w:lang w:val="az" w:eastAsia="en-US" w:bidi="ar-SA"/>
      </w:rPr>
    </w:lvl>
  </w:abstractNum>
  <w:abstractNum w:abstractNumId="61">
    <w:multiLevelType w:val="hybridMultilevel"/>
    <w:lvl w:ilvl="0">
      <w:start w:val="1"/>
      <w:numFmt w:val="decimal"/>
      <w:lvlText w:val="%1."/>
      <w:lvlJc w:val="left"/>
      <w:pPr>
        <w:ind w:left="314"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60">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59">
    <w:multiLevelType w:val="hybridMultilevel"/>
    <w:lvl w:ilvl="0">
      <w:start w:val="1"/>
      <w:numFmt w:val="decimal"/>
      <w:lvlText w:val="%1."/>
      <w:lvlJc w:val="left"/>
      <w:pPr>
        <w:ind w:left="554"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0"/>
      </w:pPr>
      <w:rPr>
        <w:rFonts w:hint="default"/>
        <w:lang w:val="az" w:eastAsia="en-US" w:bidi="ar-SA"/>
      </w:rPr>
    </w:lvl>
    <w:lvl w:ilvl="2">
      <w:start w:val="0"/>
      <w:numFmt w:val="bullet"/>
      <w:lvlText w:val="•"/>
      <w:lvlJc w:val="left"/>
      <w:pPr>
        <w:ind w:left="2518" w:hanging="240"/>
      </w:pPr>
      <w:rPr>
        <w:rFonts w:hint="default"/>
        <w:lang w:val="az" w:eastAsia="en-US" w:bidi="ar-SA"/>
      </w:rPr>
    </w:lvl>
    <w:lvl w:ilvl="3">
      <w:start w:val="0"/>
      <w:numFmt w:val="bullet"/>
      <w:lvlText w:val="•"/>
      <w:lvlJc w:val="left"/>
      <w:pPr>
        <w:ind w:left="3497" w:hanging="240"/>
      </w:pPr>
      <w:rPr>
        <w:rFonts w:hint="default"/>
        <w:lang w:val="az" w:eastAsia="en-US" w:bidi="ar-SA"/>
      </w:rPr>
    </w:lvl>
    <w:lvl w:ilvl="4">
      <w:start w:val="0"/>
      <w:numFmt w:val="bullet"/>
      <w:lvlText w:val="•"/>
      <w:lvlJc w:val="left"/>
      <w:pPr>
        <w:ind w:left="4476" w:hanging="240"/>
      </w:pPr>
      <w:rPr>
        <w:rFonts w:hint="default"/>
        <w:lang w:val="az" w:eastAsia="en-US" w:bidi="ar-SA"/>
      </w:rPr>
    </w:lvl>
    <w:lvl w:ilvl="5">
      <w:start w:val="0"/>
      <w:numFmt w:val="bullet"/>
      <w:lvlText w:val="•"/>
      <w:lvlJc w:val="left"/>
      <w:pPr>
        <w:ind w:left="5455" w:hanging="240"/>
      </w:pPr>
      <w:rPr>
        <w:rFonts w:hint="default"/>
        <w:lang w:val="az" w:eastAsia="en-US" w:bidi="ar-SA"/>
      </w:rPr>
    </w:lvl>
    <w:lvl w:ilvl="6">
      <w:start w:val="0"/>
      <w:numFmt w:val="bullet"/>
      <w:lvlText w:val="•"/>
      <w:lvlJc w:val="left"/>
      <w:pPr>
        <w:ind w:left="6434" w:hanging="240"/>
      </w:pPr>
      <w:rPr>
        <w:rFonts w:hint="default"/>
        <w:lang w:val="az" w:eastAsia="en-US" w:bidi="ar-SA"/>
      </w:rPr>
    </w:lvl>
    <w:lvl w:ilvl="7">
      <w:start w:val="0"/>
      <w:numFmt w:val="bullet"/>
      <w:lvlText w:val="•"/>
      <w:lvlJc w:val="left"/>
      <w:pPr>
        <w:ind w:left="7413" w:hanging="240"/>
      </w:pPr>
      <w:rPr>
        <w:rFonts w:hint="default"/>
        <w:lang w:val="az" w:eastAsia="en-US" w:bidi="ar-SA"/>
      </w:rPr>
    </w:lvl>
    <w:lvl w:ilvl="8">
      <w:start w:val="0"/>
      <w:numFmt w:val="bullet"/>
      <w:lvlText w:val="•"/>
      <w:lvlJc w:val="left"/>
      <w:pPr>
        <w:ind w:left="8392" w:hanging="240"/>
      </w:pPr>
      <w:rPr>
        <w:rFonts w:hint="default"/>
        <w:lang w:val="az" w:eastAsia="en-US" w:bidi="ar-SA"/>
      </w:rPr>
    </w:lvl>
  </w:abstractNum>
  <w:abstractNum w:abstractNumId="58">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57">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56">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55">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54">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53">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52">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51">
    <w:multiLevelType w:val="hybridMultilevel"/>
    <w:lvl w:ilvl="0">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50">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49">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48">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47">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46">
    <w:multiLevelType w:val="hybridMultilevel"/>
    <w:lvl w:ilvl="0">
      <w:start w:val="1"/>
      <w:numFmt w:val="decimal"/>
      <w:lvlText w:val="%1)"/>
      <w:lvlJc w:val="left"/>
      <w:pPr>
        <w:ind w:left="1034" w:hanging="36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45">
    <w:multiLevelType w:val="hybridMultilevel"/>
    <w:lvl w:ilvl="0">
      <w:start w:val="1"/>
      <w:numFmt w:val="decimal"/>
      <w:lvlText w:val="%1)"/>
      <w:lvlJc w:val="left"/>
      <w:pPr>
        <w:ind w:left="1034" w:hanging="36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44">
    <w:multiLevelType w:val="hybridMultilevel"/>
    <w:lvl w:ilvl="0">
      <w:start w:val="0"/>
      <w:numFmt w:val="bullet"/>
      <w:lvlText w:val=""/>
      <w:lvlJc w:val="left"/>
      <w:pPr>
        <w:ind w:left="1034" w:hanging="360"/>
      </w:pPr>
      <w:rPr>
        <w:rFonts w:hint="default" w:ascii="Symbol" w:hAnsi="Symbol" w:eastAsia="Symbol" w:cs="Symbol"/>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43">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41">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39">
    <w:multiLevelType w:val="hybridMultilevel"/>
    <w:lvl w:ilvl="0">
      <w:start w:val="1"/>
      <w:numFmt w:val="upperRoman"/>
      <w:lvlText w:val="%1"/>
      <w:lvlJc w:val="left"/>
      <w:pPr>
        <w:ind w:left="458" w:hanging="144"/>
        <w:jc w:val="left"/>
      </w:pPr>
      <w:rPr>
        <w:rFonts w:hint="default"/>
        <w:spacing w:val="0"/>
        <w:w w:val="100"/>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37">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36">
    <w:multiLevelType w:val="hybridMultilevel"/>
    <w:lvl w:ilvl="0">
      <w:start w:val="1"/>
      <w:numFmt w:val="decimal"/>
      <w:lvlText w:val="%1)"/>
      <w:lvlJc w:val="left"/>
      <w:pPr>
        <w:ind w:left="314"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64"/>
      </w:pPr>
      <w:rPr>
        <w:rFonts w:hint="default"/>
        <w:lang w:val="az" w:eastAsia="en-US" w:bidi="ar-SA"/>
      </w:rPr>
    </w:lvl>
    <w:lvl w:ilvl="2">
      <w:start w:val="0"/>
      <w:numFmt w:val="bullet"/>
      <w:lvlText w:val="•"/>
      <w:lvlJc w:val="left"/>
      <w:pPr>
        <w:ind w:left="2326" w:hanging="264"/>
      </w:pPr>
      <w:rPr>
        <w:rFonts w:hint="default"/>
        <w:lang w:val="az" w:eastAsia="en-US" w:bidi="ar-SA"/>
      </w:rPr>
    </w:lvl>
    <w:lvl w:ilvl="3">
      <w:start w:val="0"/>
      <w:numFmt w:val="bullet"/>
      <w:lvlText w:val="•"/>
      <w:lvlJc w:val="left"/>
      <w:pPr>
        <w:ind w:left="3329" w:hanging="264"/>
      </w:pPr>
      <w:rPr>
        <w:rFonts w:hint="default"/>
        <w:lang w:val="az" w:eastAsia="en-US" w:bidi="ar-SA"/>
      </w:rPr>
    </w:lvl>
    <w:lvl w:ilvl="4">
      <w:start w:val="0"/>
      <w:numFmt w:val="bullet"/>
      <w:lvlText w:val="•"/>
      <w:lvlJc w:val="left"/>
      <w:pPr>
        <w:ind w:left="4332" w:hanging="264"/>
      </w:pPr>
      <w:rPr>
        <w:rFonts w:hint="default"/>
        <w:lang w:val="az" w:eastAsia="en-US" w:bidi="ar-SA"/>
      </w:rPr>
    </w:lvl>
    <w:lvl w:ilvl="5">
      <w:start w:val="0"/>
      <w:numFmt w:val="bullet"/>
      <w:lvlText w:val="•"/>
      <w:lvlJc w:val="left"/>
      <w:pPr>
        <w:ind w:left="5335" w:hanging="264"/>
      </w:pPr>
      <w:rPr>
        <w:rFonts w:hint="default"/>
        <w:lang w:val="az" w:eastAsia="en-US" w:bidi="ar-SA"/>
      </w:rPr>
    </w:lvl>
    <w:lvl w:ilvl="6">
      <w:start w:val="0"/>
      <w:numFmt w:val="bullet"/>
      <w:lvlText w:val="•"/>
      <w:lvlJc w:val="left"/>
      <w:pPr>
        <w:ind w:left="6338" w:hanging="264"/>
      </w:pPr>
      <w:rPr>
        <w:rFonts w:hint="default"/>
        <w:lang w:val="az" w:eastAsia="en-US" w:bidi="ar-SA"/>
      </w:rPr>
    </w:lvl>
    <w:lvl w:ilvl="7">
      <w:start w:val="0"/>
      <w:numFmt w:val="bullet"/>
      <w:lvlText w:val="•"/>
      <w:lvlJc w:val="left"/>
      <w:pPr>
        <w:ind w:left="7341" w:hanging="264"/>
      </w:pPr>
      <w:rPr>
        <w:rFonts w:hint="default"/>
        <w:lang w:val="az" w:eastAsia="en-US" w:bidi="ar-SA"/>
      </w:rPr>
    </w:lvl>
    <w:lvl w:ilvl="8">
      <w:start w:val="0"/>
      <w:numFmt w:val="bullet"/>
      <w:lvlText w:val="•"/>
      <w:lvlJc w:val="left"/>
      <w:pPr>
        <w:ind w:left="8344" w:hanging="264"/>
      </w:pPr>
      <w:rPr>
        <w:rFonts w:hint="default"/>
        <w:lang w:val="az" w:eastAsia="en-US" w:bidi="ar-SA"/>
      </w:rPr>
    </w:lvl>
  </w:abstractNum>
  <w:abstractNum w:abstractNumId="35">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34">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color w:val="212121"/>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spacing w:val="0"/>
        <w:w w:val="100"/>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33">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32">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31">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30">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val="0"/>
        <w:bCs w:val="0"/>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29">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28">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val="0"/>
        <w:bCs w:val="0"/>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27">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26">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25">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24">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23">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22">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21">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20">
    <w:multiLevelType w:val="hybridMultilevel"/>
    <w:lvl w:ilvl="0">
      <w:start w:val="1"/>
      <w:numFmt w:val="decimal"/>
      <w:lvlText w:val="%1)"/>
      <w:lvlJc w:val="left"/>
      <w:pPr>
        <w:ind w:left="574" w:hanging="26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0"/>
      </w:pPr>
      <w:rPr>
        <w:rFonts w:hint="default"/>
        <w:lang w:val="az" w:eastAsia="en-US" w:bidi="ar-SA"/>
      </w:rPr>
    </w:lvl>
    <w:lvl w:ilvl="2">
      <w:start w:val="0"/>
      <w:numFmt w:val="bullet"/>
      <w:lvlText w:val="•"/>
      <w:lvlJc w:val="left"/>
      <w:pPr>
        <w:ind w:left="2534" w:hanging="260"/>
      </w:pPr>
      <w:rPr>
        <w:rFonts w:hint="default"/>
        <w:lang w:val="az" w:eastAsia="en-US" w:bidi="ar-SA"/>
      </w:rPr>
    </w:lvl>
    <w:lvl w:ilvl="3">
      <w:start w:val="0"/>
      <w:numFmt w:val="bullet"/>
      <w:lvlText w:val="•"/>
      <w:lvlJc w:val="left"/>
      <w:pPr>
        <w:ind w:left="3511" w:hanging="260"/>
      </w:pPr>
      <w:rPr>
        <w:rFonts w:hint="default"/>
        <w:lang w:val="az" w:eastAsia="en-US" w:bidi="ar-SA"/>
      </w:rPr>
    </w:lvl>
    <w:lvl w:ilvl="4">
      <w:start w:val="0"/>
      <w:numFmt w:val="bullet"/>
      <w:lvlText w:val="•"/>
      <w:lvlJc w:val="left"/>
      <w:pPr>
        <w:ind w:left="4488" w:hanging="260"/>
      </w:pPr>
      <w:rPr>
        <w:rFonts w:hint="default"/>
        <w:lang w:val="az" w:eastAsia="en-US" w:bidi="ar-SA"/>
      </w:rPr>
    </w:lvl>
    <w:lvl w:ilvl="5">
      <w:start w:val="0"/>
      <w:numFmt w:val="bullet"/>
      <w:lvlText w:val="•"/>
      <w:lvlJc w:val="left"/>
      <w:pPr>
        <w:ind w:left="5465" w:hanging="260"/>
      </w:pPr>
      <w:rPr>
        <w:rFonts w:hint="default"/>
        <w:lang w:val="az" w:eastAsia="en-US" w:bidi="ar-SA"/>
      </w:rPr>
    </w:lvl>
    <w:lvl w:ilvl="6">
      <w:start w:val="0"/>
      <w:numFmt w:val="bullet"/>
      <w:lvlText w:val="•"/>
      <w:lvlJc w:val="left"/>
      <w:pPr>
        <w:ind w:left="6442" w:hanging="260"/>
      </w:pPr>
      <w:rPr>
        <w:rFonts w:hint="default"/>
        <w:lang w:val="az" w:eastAsia="en-US" w:bidi="ar-SA"/>
      </w:rPr>
    </w:lvl>
    <w:lvl w:ilvl="7">
      <w:start w:val="0"/>
      <w:numFmt w:val="bullet"/>
      <w:lvlText w:val="•"/>
      <w:lvlJc w:val="left"/>
      <w:pPr>
        <w:ind w:left="7419" w:hanging="260"/>
      </w:pPr>
      <w:rPr>
        <w:rFonts w:hint="default"/>
        <w:lang w:val="az" w:eastAsia="en-US" w:bidi="ar-SA"/>
      </w:rPr>
    </w:lvl>
    <w:lvl w:ilvl="8">
      <w:start w:val="0"/>
      <w:numFmt w:val="bullet"/>
      <w:lvlText w:val="•"/>
      <w:lvlJc w:val="left"/>
      <w:pPr>
        <w:ind w:left="8396" w:hanging="260"/>
      </w:pPr>
      <w:rPr>
        <w:rFonts w:hint="default"/>
        <w:lang w:val="az" w:eastAsia="en-US" w:bidi="ar-SA"/>
      </w:rPr>
    </w:lvl>
  </w:abstractNum>
  <w:abstractNum w:abstractNumId="19">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8">
    <w:multiLevelType w:val="hybridMultilevel"/>
    <w:lvl w:ilvl="0">
      <w:start w:val="0"/>
      <w:numFmt w:val="bullet"/>
      <w:lvlText w:val=""/>
      <w:lvlJc w:val="left"/>
      <w:pPr>
        <w:ind w:left="1395" w:hanging="361"/>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2295" w:hanging="361"/>
      </w:pPr>
      <w:rPr>
        <w:rFonts w:hint="default"/>
        <w:lang w:val="az" w:eastAsia="en-US" w:bidi="ar-SA"/>
      </w:rPr>
    </w:lvl>
    <w:lvl w:ilvl="2">
      <w:start w:val="0"/>
      <w:numFmt w:val="bullet"/>
      <w:lvlText w:val="•"/>
      <w:lvlJc w:val="left"/>
      <w:pPr>
        <w:ind w:left="3190" w:hanging="361"/>
      </w:pPr>
      <w:rPr>
        <w:rFonts w:hint="default"/>
        <w:lang w:val="az" w:eastAsia="en-US" w:bidi="ar-SA"/>
      </w:rPr>
    </w:lvl>
    <w:lvl w:ilvl="3">
      <w:start w:val="0"/>
      <w:numFmt w:val="bullet"/>
      <w:lvlText w:val="•"/>
      <w:lvlJc w:val="left"/>
      <w:pPr>
        <w:ind w:left="4085" w:hanging="361"/>
      </w:pPr>
      <w:rPr>
        <w:rFonts w:hint="default"/>
        <w:lang w:val="az" w:eastAsia="en-US" w:bidi="ar-SA"/>
      </w:rPr>
    </w:lvl>
    <w:lvl w:ilvl="4">
      <w:start w:val="0"/>
      <w:numFmt w:val="bullet"/>
      <w:lvlText w:val="•"/>
      <w:lvlJc w:val="left"/>
      <w:pPr>
        <w:ind w:left="4980" w:hanging="361"/>
      </w:pPr>
      <w:rPr>
        <w:rFonts w:hint="default"/>
        <w:lang w:val="az" w:eastAsia="en-US" w:bidi="ar-SA"/>
      </w:rPr>
    </w:lvl>
    <w:lvl w:ilvl="5">
      <w:start w:val="0"/>
      <w:numFmt w:val="bullet"/>
      <w:lvlText w:val="•"/>
      <w:lvlJc w:val="left"/>
      <w:pPr>
        <w:ind w:left="5875" w:hanging="361"/>
      </w:pPr>
      <w:rPr>
        <w:rFonts w:hint="default"/>
        <w:lang w:val="az" w:eastAsia="en-US" w:bidi="ar-SA"/>
      </w:rPr>
    </w:lvl>
    <w:lvl w:ilvl="6">
      <w:start w:val="0"/>
      <w:numFmt w:val="bullet"/>
      <w:lvlText w:val="•"/>
      <w:lvlJc w:val="left"/>
      <w:pPr>
        <w:ind w:left="6770" w:hanging="361"/>
      </w:pPr>
      <w:rPr>
        <w:rFonts w:hint="default"/>
        <w:lang w:val="az" w:eastAsia="en-US" w:bidi="ar-SA"/>
      </w:rPr>
    </w:lvl>
    <w:lvl w:ilvl="7">
      <w:start w:val="0"/>
      <w:numFmt w:val="bullet"/>
      <w:lvlText w:val="•"/>
      <w:lvlJc w:val="left"/>
      <w:pPr>
        <w:ind w:left="7665" w:hanging="361"/>
      </w:pPr>
      <w:rPr>
        <w:rFonts w:hint="default"/>
        <w:lang w:val="az" w:eastAsia="en-US" w:bidi="ar-SA"/>
      </w:rPr>
    </w:lvl>
    <w:lvl w:ilvl="8">
      <w:start w:val="0"/>
      <w:numFmt w:val="bullet"/>
      <w:lvlText w:val="•"/>
      <w:lvlJc w:val="left"/>
      <w:pPr>
        <w:ind w:left="8560" w:hanging="361"/>
      </w:pPr>
      <w:rPr>
        <w:rFonts w:hint="default"/>
        <w:lang w:val="az" w:eastAsia="en-US" w:bidi="ar-SA"/>
      </w:rPr>
    </w:lvl>
  </w:abstractNum>
  <w:abstractNum w:abstractNumId="17">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16">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15">
    <w:multiLevelType w:val="hybridMultilevel"/>
    <w:lvl w:ilvl="0">
      <w:start w:val="1"/>
      <w:numFmt w:val="decimal"/>
      <w:lvlText w:val="%1)"/>
      <w:lvlJc w:val="left"/>
      <w:pPr>
        <w:ind w:left="314"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64"/>
      </w:pPr>
      <w:rPr>
        <w:rFonts w:hint="default"/>
        <w:lang w:val="az" w:eastAsia="en-US" w:bidi="ar-SA"/>
      </w:rPr>
    </w:lvl>
    <w:lvl w:ilvl="2">
      <w:start w:val="0"/>
      <w:numFmt w:val="bullet"/>
      <w:lvlText w:val="•"/>
      <w:lvlJc w:val="left"/>
      <w:pPr>
        <w:ind w:left="2326" w:hanging="264"/>
      </w:pPr>
      <w:rPr>
        <w:rFonts w:hint="default"/>
        <w:lang w:val="az" w:eastAsia="en-US" w:bidi="ar-SA"/>
      </w:rPr>
    </w:lvl>
    <w:lvl w:ilvl="3">
      <w:start w:val="0"/>
      <w:numFmt w:val="bullet"/>
      <w:lvlText w:val="•"/>
      <w:lvlJc w:val="left"/>
      <w:pPr>
        <w:ind w:left="3329" w:hanging="264"/>
      </w:pPr>
      <w:rPr>
        <w:rFonts w:hint="default"/>
        <w:lang w:val="az" w:eastAsia="en-US" w:bidi="ar-SA"/>
      </w:rPr>
    </w:lvl>
    <w:lvl w:ilvl="4">
      <w:start w:val="0"/>
      <w:numFmt w:val="bullet"/>
      <w:lvlText w:val="•"/>
      <w:lvlJc w:val="left"/>
      <w:pPr>
        <w:ind w:left="4332" w:hanging="264"/>
      </w:pPr>
      <w:rPr>
        <w:rFonts w:hint="default"/>
        <w:lang w:val="az" w:eastAsia="en-US" w:bidi="ar-SA"/>
      </w:rPr>
    </w:lvl>
    <w:lvl w:ilvl="5">
      <w:start w:val="0"/>
      <w:numFmt w:val="bullet"/>
      <w:lvlText w:val="•"/>
      <w:lvlJc w:val="left"/>
      <w:pPr>
        <w:ind w:left="5335" w:hanging="264"/>
      </w:pPr>
      <w:rPr>
        <w:rFonts w:hint="default"/>
        <w:lang w:val="az" w:eastAsia="en-US" w:bidi="ar-SA"/>
      </w:rPr>
    </w:lvl>
    <w:lvl w:ilvl="6">
      <w:start w:val="0"/>
      <w:numFmt w:val="bullet"/>
      <w:lvlText w:val="•"/>
      <w:lvlJc w:val="left"/>
      <w:pPr>
        <w:ind w:left="6338" w:hanging="264"/>
      </w:pPr>
      <w:rPr>
        <w:rFonts w:hint="default"/>
        <w:lang w:val="az" w:eastAsia="en-US" w:bidi="ar-SA"/>
      </w:rPr>
    </w:lvl>
    <w:lvl w:ilvl="7">
      <w:start w:val="0"/>
      <w:numFmt w:val="bullet"/>
      <w:lvlText w:val="•"/>
      <w:lvlJc w:val="left"/>
      <w:pPr>
        <w:ind w:left="7341" w:hanging="264"/>
      </w:pPr>
      <w:rPr>
        <w:rFonts w:hint="default"/>
        <w:lang w:val="az" w:eastAsia="en-US" w:bidi="ar-SA"/>
      </w:rPr>
    </w:lvl>
    <w:lvl w:ilvl="8">
      <w:start w:val="0"/>
      <w:numFmt w:val="bullet"/>
      <w:lvlText w:val="•"/>
      <w:lvlJc w:val="left"/>
      <w:pPr>
        <w:ind w:left="8344" w:hanging="264"/>
      </w:pPr>
      <w:rPr>
        <w:rFonts w:hint="default"/>
        <w:lang w:val="az" w:eastAsia="en-US" w:bidi="ar-SA"/>
      </w:rPr>
    </w:lvl>
  </w:abstractNum>
  <w:abstractNum w:abstractNumId="14">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3">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12">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11">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abstractNum w:abstractNumId="10">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9">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8">
    <w:multiLevelType w:val="hybridMultilevel"/>
    <w:lvl w:ilvl="0">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1">
      <w:start w:val="0"/>
      <w:numFmt w:val="bullet"/>
      <w:lvlText w:val="•"/>
      <w:lvlJc w:val="left"/>
      <w:pPr>
        <w:ind w:left="1971" w:hanging="360"/>
      </w:pPr>
      <w:rPr>
        <w:rFonts w:hint="default"/>
        <w:lang w:val="az" w:eastAsia="en-US" w:bidi="ar-SA"/>
      </w:rPr>
    </w:lvl>
    <w:lvl w:ilvl="2">
      <w:start w:val="0"/>
      <w:numFmt w:val="bullet"/>
      <w:lvlText w:val="•"/>
      <w:lvlJc w:val="left"/>
      <w:pPr>
        <w:ind w:left="2902" w:hanging="360"/>
      </w:pPr>
      <w:rPr>
        <w:rFonts w:hint="default"/>
        <w:lang w:val="az" w:eastAsia="en-US" w:bidi="ar-SA"/>
      </w:rPr>
    </w:lvl>
    <w:lvl w:ilvl="3">
      <w:start w:val="0"/>
      <w:numFmt w:val="bullet"/>
      <w:lvlText w:val="•"/>
      <w:lvlJc w:val="left"/>
      <w:pPr>
        <w:ind w:left="3833" w:hanging="360"/>
      </w:pPr>
      <w:rPr>
        <w:rFonts w:hint="default"/>
        <w:lang w:val="az" w:eastAsia="en-US" w:bidi="ar-SA"/>
      </w:rPr>
    </w:lvl>
    <w:lvl w:ilvl="4">
      <w:start w:val="0"/>
      <w:numFmt w:val="bullet"/>
      <w:lvlText w:val="•"/>
      <w:lvlJc w:val="left"/>
      <w:pPr>
        <w:ind w:left="4764" w:hanging="360"/>
      </w:pPr>
      <w:rPr>
        <w:rFonts w:hint="default"/>
        <w:lang w:val="az" w:eastAsia="en-US" w:bidi="ar-SA"/>
      </w:rPr>
    </w:lvl>
    <w:lvl w:ilvl="5">
      <w:start w:val="0"/>
      <w:numFmt w:val="bullet"/>
      <w:lvlText w:val="•"/>
      <w:lvlJc w:val="left"/>
      <w:pPr>
        <w:ind w:left="5695" w:hanging="360"/>
      </w:pPr>
      <w:rPr>
        <w:rFonts w:hint="default"/>
        <w:lang w:val="az" w:eastAsia="en-US" w:bidi="ar-SA"/>
      </w:rPr>
    </w:lvl>
    <w:lvl w:ilvl="6">
      <w:start w:val="0"/>
      <w:numFmt w:val="bullet"/>
      <w:lvlText w:val="•"/>
      <w:lvlJc w:val="left"/>
      <w:pPr>
        <w:ind w:left="6626" w:hanging="360"/>
      </w:pPr>
      <w:rPr>
        <w:rFonts w:hint="default"/>
        <w:lang w:val="az" w:eastAsia="en-US" w:bidi="ar-SA"/>
      </w:rPr>
    </w:lvl>
    <w:lvl w:ilvl="7">
      <w:start w:val="0"/>
      <w:numFmt w:val="bullet"/>
      <w:lvlText w:val="•"/>
      <w:lvlJc w:val="left"/>
      <w:pPr>
        <w:ind w:left="7557" w:hanging="360"/>
      </w:pPr>
      <w:rPr>
        <w:rFonts w:hint="default"/>
        <w:lang w:val="az" w:eastAsia="en-US" w:bidi="ar-SA"/>
      </w:rPr>
    </w:lvl>
    <w:lvl w:ilvl="8">
      <w:start w:val="0"/>
      <w:numFmt w:val="bullet"/>
      <w:lvlText w:val="•"/>
      <w:lvlJc w:val="left"/>
      <w:pPr>
        <w:ind w:left="8488" w:hanging="360"/>
      </w:pPr>
      <w:rPr>
        <w:rFonts w:hint="default"/>
        <w:lang w:val="az" w:eastAsia="en-US" w:bidi="ar-SA"/>
      </w:rPr>
    </w:lvl>
  </w:abstractNum>
  <w:abstractNum w:abstractNumId="7">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1"/>
      <w:numFmt w:val="lowerLetter"/>
      <w:lvlText w:val="%2)"/>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2">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3">
      <w:start w:val="0"/>
      <w:numFmt w:val="bullet"/>
      <w:lvlText w:val="•"/>
      <w:lvlJc w:val="left"/>
      <w:pPr>
        <w:ind w:left="2203" w:hanging="360"/>
      </w:pPr>
      <w:rPr>
        <w:rFonts w:hint="default"/>
        <w:lang w:val="az" w:eastAsia="en-US" w:bidi="ar-SA"/>
      </w:rPr>
    </w:lvl>
    <w:lvl w:ilvl="4">
      <w:start w:val="0"/>
      <w:numFmt w:val="bullet"/>
      <w:lvlText w:val="•"/>
      <w:lvlJc w:val="left"/>
      <w:pPr>
        <w:ind w:left="3367" w:hanging="360"/>
      </w:pPr>
      <w:rPr>
        <w:rFonts w:hint="default"/>
        <w:lang w:val="az" w:eastAsia="en-US" w:bidi="ar-SA"/>
      </w:rPr>
    </w:lvl>
    <w:lvl w:ilvl="5">
      <w:start w:val="0"/>
      <w:numFmt w:val="bullet"/>
      <w:lvlText w:val="•"/>
      <w:lvlJc w:val="left"/>
      <w:pPr>
        <w:ind w:left="4531" w:hanging="360"/>
      </w:pPr>
      <w:rPr>
        <w:rFonts w:hint="default"/>
        <w:lang w:val="az" w:eastAsia="en-US" w:bidi="ar-SA"/>
      </w:rPr>
    </w:lvl>
    <w:lvl w:ilvl="6">
      <w:start w:val="0"/>
      <w:numFmt w:val="bullet"/>
      <w:lvlText w:val="•"/>
      <w:lvlJc w:val="left"/>
      <w:pPr>
        <w:ind w:left="5695" w:hanging="360"/>
      </w:pPr>
      <w:rPr>
        <w:rFonts w:hint="default"/>
        <w:lang w:val="az" w:eastAsia="en-US" w:bidi="ar-SA"/>
      </w:rPr>
    </w:lvl>
    <w:lvl w:ilvl="7">
      <w:start w:val="0"/>
      <w:numFmt w:val="bullet"/>
      <w:lvlText w:val="•"/>
      <w:lvlJc w:val="left"/>
      <w:pPr>
        <w:ind w:left="6859" w:hanging="360"/>
      </w:pPr>
      <w:rPr>
        <w:rFonts w:hint="default"/>
        <w:lang w:val="az" w:eastAsia="en-US" w:bidi="ar-SA"/>
      </w:rPr>
    </w:lvl>
    <w:lvl w:ilvl="8">
      <w:start w:val="0"/>
      <w:numFmt w:val="bullet"/>
      <w:lvlText w:val="•"/>
      <w:lvlJc w:val="left"/>
      <w:pPr>
        <w:ind w:left="8023" w:hanging="360"/>
      </w:pPr>
      <w:rPr>
        <w:rFonts w:hint="default"/>
        <w:lang w:val="az" w:eastAsia="en-US" w:bidi="ar-SA"/>
      </w:rPr>
    </w:lvl>
  </w:abstractNum>
  <w:abstractNum w:abstractNumId="6">
    <w:multiLevelType w:val="hybridMultilevel"/>
    <w:lvl w:ilvl="0">
      <w:start w:val="1"/>
      <w:numFmt w:val="decimal"/>
      <w:lvlText w:val="%1."/>
      <w:lvlJc w:val="left"/>
      <w:pPr>
        <w:ind w:left="554" w:hanging="240"/>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0"/>
      </w:pPr>
      <w:rPr>
        <w:rFonts w:hint="default"/>
        <w:lang w:val="az" w:eastAsia="en-US" w:bidi="ar-SA"/>
      </w:rPr>
    </w:lvl>
    <w:lvl w:ilvl="2">
      <w:start w:val="0"/>
      <w:numFmt w:val="bullet"/>
      <w:lvlText w:val="•"/>
      <w:lvlJc w:val="left"/>
      <w:pPr>
        <w:ind w:left="2518" w:hanging="240"/>
      </w:pPr>
      <w:rPr>
        <w:rFonts w:hint="default"/>
        <w:lang w:val="az" w:eastAsia="en-US" w:bidi="ar-SA"/>
      </w:rPr>
    </w:lvl>
    <w:lvl w:ilvl="3">
      <w:start w:val="0"/>
      <w:numFmt w:val="bullet"/>
      <w:lvlText w:val="•"/>
      <w:lvlJc w:val="left"/>
      <w:pPr>
        <w:ind w:left="3497" w:hanging="240"/>
      </w:pPr>
      <w:rPr>
        <w:rFonts w:hint="default"/>
        <w:lang w:val="az" w:eastAsia="en-US" w:bidi="ar-SA"/>
      </w:rPr>
    </w:lvl>
    <w:lvl w:ilvl="4">
      <w:start w:val="0"/>
      <w:numFmt w:val="bullet"/>
      <w:lvlText w:val="•"/>
      <w:lvlJc w:val="left"/>
      <w:pPr>
        <w:ind w:left="4476" w:hanging="240"/>
      </w:pPr>
      <w:rPr>
        <w:rFonts w:hint="default"/>
        <w:lang w:val="az" w:eastAsia="en-US" w:bidi="ar-SA"/>
      </w:rPr>
    </w:lvl>
    <w:lvl w:ilvl="5">
      <w:start w:val="0"/>
      <w:numFmt w:val="bullet"/>
      <w:lvlText w:val="•"/>
      <w:lvlJc w:val="left"/>
      <w:pPr>
        <w:ind w:left="5455" w:hanging="240"/>
      </w:pPr>
      <w:rPr>
        <w:rFonts w:hint="default"/>
        <w:lang w:val="az" w:eastAsia="en-US" w:bidi="ar-SA"/>
      </w:rPr>
    </w:lvl>
    <w:lvl w:ilvl="6">
      <w:start w:val="0"/>
      <w:numFmt w:val="bullet"/>
      <w:lvlText w:val="•"/>
      <w:lvlJc w:val="left"/>
      <w:pPr>
        <w:ind w:left="6434" w:hanging="240"/>
      </w:pPr>
      <w:rPr>
        <w:rFonts w:hint="default"/>
        <w:lang w:val="az" w:eastAsia="en-US" w:bidi="ar-SA"/>
      </w:rPr>
    </w:lvl>
    <w:lvl w:ilvl="7">
      <w:start w:val="0"/>
      <w:numFmt w:val="bullet"/>
      <w:lvlText w:val="•"/>
      <w:lvlJc w:val="left"/>
      <w:pPr>
        <w:ind w:left="7413" w:hanging="240"/>
      </w:pPr>
      <w:rPr>
        <w:rFonts w:hint="default"/>
        <w:lang w:val="az" w:eastAsia="en-US" w:bidi="ar-SA"/>
      </w:rPr>
    </w:lvl>
    <w:lvl w:ilvl="8">
      <w:start w:val="0"/>
      <w:numFmt w:val="bullet"/>
      <w:lvlText w:val="•"/>
      <w:lvlJc w:val="left"/>
      <w:pPr>
        <w:ind w:left="8392" w:hanging="240"/>
      </w:pPr>
      <w:rPr>
        <w:rFonts w:hint="default"/>
        <w:lang w:val="az" w:eastAsia="en-US" w:bidi="ar-SA"/>
      </w:rPr>
    </w:lvl>
  </w:abstractNum>
  <w:abstractNum w:abstractNumId="5">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4">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39" w:hanging="245"/>
      </w:pPr>
      <w:rPr>
        <w:rFonts w:hint="default"/>
        <w:lang w:val="az" w:eastAsia="en-US" w:bidi="ar-SA"/>
      </w:rPr>
    </w:lvl>
    <w:lvl w:ilvl="2">
      <w:start w:val="0"/>
      <w:numFmt w:val="bullet"/>
      <w:lvlText w:val="•"/>
      <w:lvlJc w:val="left"/>
      <w:pPr>
        <w:ind w:left="2518" w:hanging="245"/>
      </w:pPr>
      <w:rPr>
        <w:rFonts w:hint="default"/>
        <w:lang w:val="az" w:eastAsia="en-US" w:bidi="ar-SA"/>
      </w:rPr>
    </w:lvl>
    <w:lvl w:ilvl="3">
      <w:start w:val="0"/>
      <w:numFmt w:val="bullet"/>
      <w:lvlText w:val="•"/>
      <w:lvlJc w:val="left"/>
      <w:pPr>
        <w:ind w:left="3497" w:hanging="245"/>
      </w:pPr>
      <w:rPr>
        <w:rFonts w:hint="default"/>
        <w:lang w:val="az" w:eastAsia="en-US" w:bidi="ar-SA"/>
      </w:rPr>
    </w:lvl>
    <w:lvl w:ilvl="4">
      <w:start w:val="0"/>
      <w:numFmt w:val="bullet"/>
      <w:lvlText w:val="•"/>
      <w:lvlJc w:val="left"/>
      <w:pPr>
        <w:ind w:left="4476" w:hanging="245"/>
      </w:pPr>
      <w:rPr>
        <w:rFonts w:hint="default"/>
        <w:lang w:val="az" w:eastAsia="en-US" w:bidi="ar-SA"/>
      </w:rPr>
    </w:lvl>
    <w:lvl w:ilvl="5">
      <w:start w:val="0"/>
      <w:numFmt w:val="bullet"/>
      <w:lvlText w:val="•"/>
      <w:lvlJc w:val="left"/>
      <w:pPr>
        <w:ind w:left="5455" w:hanging="245"/>
      </w:pPr>
      <w:rPr>
        <w:rFonts w:hint="default"/>
        <w:lang w:val="az" w:eastAsia="en-US" w:bidi="ar-SA"/>
      </w:rPr>
    </w:lvl>
    <w:lvl w:ilvl="6">
      <w:start w:val="0"/>
      <w:numFmt w:val="bullet"/>
      <w:lvlText w:val="•"/>
      <w:lvlJc w:val="left"/>
      <w:pPr>
        <w:ind w:left="6434" w:hanging="245"/>
      </w:pPr>
      <w:rPr>
        <w:rFonts w:hint="default"/>
        <w:lang w:val="az" w:eastAsia="en-US" w:bidi="ar-SA"/>
      </w:rPr>
    </w:lvl>
    <w:lvl w:ilvl="7">
      <w:start w:val="0"/>
      <w:numFmt w:val="bullet"/>
      <w:lvlText w:val="•"/>
      <w:lvlJc w:val="left"/>
      <w:pPr>
        <w:ind w:left="7413" w:hanging="245"/>
      </w:pPr>
      <w:rPr>
        <w:rFonts w:hint="default"/>
        <w:lang w:val="az" w:eastAsia="en-US" w:bidi="ar-SA"/>
      </w:rPr>
    </w:lvl>
    <w:lvl w:ilvl="8">
      <w:start w:val="0"/>
      <w:numFmt w:val="bullet"/>
      <w:lvlText w:val="•"/>
      <w:lvlJc w:val="left"/>
      <w:pPr>
        <w:ind w:left="8392" w:hanging="245"/>
      </w:pPr>
      <w:rPr>
        <w:rFonts w:hint="default"/>
        <w:lang w:val="az" w:eastAsia="en-US" w:bidi="ar-SA"/>
      </w:rPr>
    </w:lvl>
  </w:abstractNum>
  <w:abstractNum w:abstractNumId="3">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2">
    <w:multiLevelType w:val="hybridMultilevel"/>
    <w:lvl w:ilvl="0">
      <w:start w:val="1"/>
      <w:numFmt w:val="decimal"/>
      <w:lvlText w:val="%1)"/>
      <w:lvlJc w:val="left"/>
      <w:pPr>
        <w:ind w:left="578" w:hanging="264"/>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557" w:hanging="264"/>
      </w:pPr>
      <w:rPr>
        <w:rFonts w:hint="default"/>
        <w:lang w:val="az" w:eastAsia="en-US" w:bidi="ar-SA"/>
      </w:rPr>
    </w:lvl>
    <w:lvl w:ilvl="2">
      <w:start w:val="0"/>
      <w:numFmt w:val="bullet"/>
      <w:lvlText w:val="•"/>
      <w:lvlJc w:val="left"/>
      <w:pPr>
        <w:ind w:left="2534" w:hanging="264"/>
      </w:pPr>
      <w:rPr>
        <w:rFonts w:hint="default"/>
        <w:lang w:val="az" w:eastAsia="en-US" w:bidi="ar-SA"/>
      </w:rPr>
    </w:lvl>
    <w:lvl w:ilvl="3">
      <w:start w:val="0"/>
      <w:numFmt w:val="bullet"/>
      <w:lvlText w:val="•"/>
      <w:lvlJc w:val="left"/>
      <w:pPr>
        <w:ind w:left="3511" w:hanging="264"/>
      </w:pPr>
      <w:rPr>
        <w:rFonts w:hint="default"/>
        <w:lang w:val="az" w:eastAsia="en-US" w:bidi="ar-SA"/>
      </w:rPr>
    </w:lvl>
    <w:lvl w:ilvl="4">
      <w:start w:val="0"/>
      <w:numFmt w:val="bullet"/>
      <w:lvlText w:val="•"/>
      <w:lvlJc w:val="left"/>
      <w:pPr>
        <w:ind w:left="4488" w:hanging="264"/>
      </w:pPr>
      <w:rPr>
        <w:rFonts w:hint="default"/>
        <w:lang w:val="az" w:eastAsia="en-US" w:bidi="ar-SA"/>
      </w:rPr>
    </w:lvl>
    <w:lvl w:ilvl="5">
      <w:start w:val="0"/>
      <w:numFmt w:val="bullet"/>
      <w:lvlText w:val="•"/>
      <w:lvlJc w:val="left"/>
      <w:pPr>
        <w:ind w:left="5465" w:hanging="264"/>
      </w:pPr>
      <w:rPr>
        <w:rFonts w:hint="default"/>
        <w:lang w:val="az" w:eastAsia="en-US" w:bidi="ar-SA"/>
      </w:rPr>
    </w:lvl>
    <w:lvl w:ilvl="6">
      <w:start w:val="0"/>
      <w:numFmt w:val="bullet"/>
      <w:lvlText w:val="•"/>
      <w:lvlJc w:val="left"/>
      <w:pPr>
        <w:ind w:left="6442" w:hanging="264"/>
      </w:pPr>
      <w:rPr>
        <w:rFonts w:hint="default"/>
        <w:lang w:val="az" w:eastAsia="en-US" w:bidi="ar-SA"/>
      </w:rPr>
    </w:lvl>
    <w:lvl w:ilvl="7">
      <w:start w:val="0"/>
      <w:numFmt w:val="bullet"/>
      <w:lvlText w:val="•"/>
      <w:lvlJc w:val="left"/>
      <w:pPr>
        <w:ind w:left="7419" w:hanging="264"/>
      </w:pPr>
      <w:rPr>
        <w:rFonts w:hint="default"/>
        <w:lang w:val="az" w:eastAsia="en-US" w:bidi="ar-SA"/>
      </w:rPr>
    </w:lvl>
    <w:lvl w:ilvl="8">
      <w:start w:val="0"/>
      <w:numFmt w:val="bullet"/>
      <w:lvlText w:val="•"/>
      <w:lvlJc w:val="left"/>
      <w:pPr>
        <w:ind w:left="8396" w:hanging="264"/>
      </w:pPr>
      <w:rPr>
        <w:rFonts w:hint="default"/>
        <w:lang w:val="az" w:eastAsia="en-US" w:bidi="ar-SA"/>
      </w:rPr>
    </w:lvl>
  </w:abstractNum>
  <w:abstractNum w:abstractNumId="1">
    <w:multiLevelType w:val="hybridMultilevel"/>
    <w:lvl w:ilvl="0">
      <w:start w:val="1"/>
      <w:numFmt w:val="decimal"/>
      <w:lvlText w:val="%1."/>
      <w:lvlJc w:val="left"/>
      <w:pPr>
        <w:ind w:left="559"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034" w:hanging="360"/>
      </w:pPr>
      <w:rPr>
        <w:rFonts w:hint="default" w:ascii="Wingdings" w:hAnsi="Wingdings" w:eastAsia="Wingdings" w:cs="Wingdings"/>
        <w:b w:val="0"/>
        <w:bCs w:val="0"/>
        <w:i w:val="0"/>
        <w:iCs w:val="0"/>
        <w:spacing w:val="0"/>
        <w:w w:val="100"/>
        <w:sz w:val="24"/>
        <w:szCs w:val="24"/>
        <w:lang w:val="az" w:eastAsia="en-US" w:bidi="ar-SA"/>
      </w:rPr>
    </w:lvl>
    <w:lvl w:ilvl="2">
      <w:start w:val="0"/>
      <w:numFmt w:val="bullet"/>
      <w:lvlText w:val="•"/>
      <w:lvlJc w:val="left"/>
      <w:pPr>
        <w:ind w:left="2074" w:hanging="360"/>
      </w:pPr>
      <w:rPr>
        <w:rFonts w:hint="default"/>
        <w:lang w:val="az" w:eastAsia="en-US" w:bidi="ar-SA"/>
      </w:rPr>
    </w:lvl>
    <w:lvl w:ilvl="3">
      <w:start w:val="0"/>
      <w:numFmt w:val="bullet"/>
      <w:lvlText w:val="•"/>
      <w:lvlJc w:val="left"/>
      <w:pPr>
        <w:ind w:left="3109" w:hanging="360"/>
      </w:pPr>
      <w:rPr>
        <w:rFonts w:hint="default"/>
        <w:lang w:val="az" w:eastAsia="en-US" w:bidi="ar-SA"/>
      </w:rPr>
    </w:lvl>
    <w:lvl w:ilvl="4">
      <w:start w:val="0"/>
      <w:numFmt w:val="bullet"/>
      <w:lvlText w:val="•"/>
      <w:lvlJc w:val="left"/>
      <w:pPr>
        <w:ind w:left="4143" w:hanging="360"/>
      </w:pPr>
      <w:rPr>
        <w:rFonts w:hint="default"/>
        <w:lang w:val="az" w:eastAsia="en-US" w:bidi="ar-SA"/>
      </w:rPr>
    </w:lvl>
    <w:lvl w:ilvl="5">
      <w:start w:val="0"/>
      <w:numFmt w:val="bullet"/>
      <w:lvlText w:val="•"/>
      <w:lvlJc w:val="left"/>
      <w:pPr>
        <w:ind w:left="5178" w:hanging="360"/>
      </w:pPr>
      <w:rPr>
        <w:rFonts w:hint="default"/>
        <w:lang w:val="az" w:eastAsia="en-US" w:bidi="ar-SA"/>
      </w:rPr>
    </w:lvl>
    <w:lvl w:ilvl="6">
      <w:start w:val="0"/>
      <w:numFmt w:val="bullet"/>
      <w:lvlText w:val="•"/>
      <w:lvlJc w:val="left"/>
      <w:pPr>
        <w:ind w:left="6212" w:hanging="360"/>
      </w:pPr>
      <w:rPr>
        <w:rFonts w:hint="default"/>
        <w:lang w:val="az" w:eastAsia="en-US" w:bidi="ar-SA"/>
      </w:rPr>
    </w:lvl>
    <w:lvl w:ilvl="7">
      <w:start w:val="0"/>
      <w:numFmt w:val="bullet"/>
      <w:lvlText w:val="•"/>
      <w:lvlJc w:val="left"/>
      <w:pPr>
        <w:ind w:left="7247" w:hanging="360"/>
      </w:pPr>
      <w:rPr>
        <w:rFonts w:hint="default"/>
        <w:lang w:val="az" w:eastAsia="en-US" w:bidi="ar-SA"/>
      </w:rPr>
    </w:lvl>
    <w:lvl w:ilvl="8">
      <w:start w:val="0"/>
      <w:numFmt w:val="bullet"/>
      <w:lvlText w:val="•"/>
      <w:lvlJc w:val="left"/>
      <w:pPr>
        <w:ind w:left="8281" w:hanging="360"/>
      </w:pPr>
      <w:rPr>
        <w:rFonts w:hint="default"/>
        <w:lang w:val="az" w:eastAsia="en-US" w:bidi="ar-SA"/>
      </w:rPr>
    </w:lvl>
  </w:abstractNum>
  <w:abstractNum w:abstractNumId="0">
    <w:multiLevelType w:val="hybridMultilevel"/>
    <w:lvl w:ilvl="0">
      <w:start w:val="1"/>
      <w:numFmt w:val="decimal"/>
      <w:lvlText w:val="%1."/>
      <w:lvlJc w:val="left"/>
      <w:pPr>
        <w:ind w:left="314" w:hanging="245"/>
        <w:jc w:val="left"/>
      </w:pPr>
      <w:rPr>
        <w:rFonts w:hint="default" w:ascii="Times New Roman" w:hAnsi="Times New Roman" w:eastAsia="Times New Roman" w:cs="Times New Roman"/>
        <w:b/>
        <w:bCs/>
        <w:i w:val="0"/>
        <w:iCs w:val="0"/>
        <w:spacing w:val="0"/>
        <w:w w:val="100"/>
        <w:sz w:val="24"/>
        <w:szCs w:val="24"/>
        <w:lang w:val="az" w:eastAsia="en-US" w:bidi="ar-SA"/>
      </w:rPr>
    </w:lvl>
    <w:lvl w:ilvl="1">
      <w:start w:val="0"/>
      <w:numFmt w:val="bullet"/>
      <w:lvlText w:val="•"/>
      <w:lvlJc w:val="left"/>
      <w:pPr>
        <w:ind w:left="1323" w:hanging="245"/>
      </w:pPr>
      <w:rPr>
        <w:rFonts w:hint="default"/>
        <w:lang w:val="az" w:eastAsia="en-US" w:bidi="ar-SA"/>
      </w:rPr>
    </w:lvl>
    <w:lvl w:ilvl="2">
      <w:start w:val="0"/>
      <w:numFmt w:val="bullet"/>
      <w:lvlText w:val="•"/>
      <w:lvlJc w:val="left"/>
      <w:pPr>
        <w:ind w:left="2326" w:hanging="245"/>
      </w:pPr>
      <w:rPr>
        <w:rFonts w:hint="default"/>
        <w:lang w:val="az" w:eastAsia="en-US" w:bidi="ar-SA"/>
      </w:rPr>
    </w:lvl>
    <w:lvl w:ilvl="3">
      <w:start w:val="0"/>
      <w:numFmt w:val="bullet"/>
      <w:lvlText w:val="•"/>
      <w:lvlJc w:val="left"/>
      <w:pPr>
        <w:ind w:left="3329" w:hanging="245"/>
      </w:pPr>
      <w:rPr>
        <w:rFonts w:hint="default"/>
        <w:lang w:val="az" w:eastAsia="en-US" w:bidi="ar-SA"/>
      </w:rPr>
    </w:lvl>
    <w:lvl w:ilvl="4">
      <w:start w:val="0"/>
      <w:numFmt w:val="bullet"/>
      <w:lvlText w:val="•"/>
      <w:lvlJc w:val="left"/>
      <w:pPr>
        <w:ind w:left="4332" w:hanging="245"/>
      </w:pPr>
      <w:rPr>
        <w:rFonts w:hint="default"/>
        <w:lang w:val="az" w:eastAsia="en-US" w:bidi="ar-SA"/>
      </w:rPr>
    </w:lvl>
    <w:lvl w:ilvl="5">
      <w:start w:val="0"/>
      <w:numFmt w:val="bullet"/>
      <w:lvlText w:val="•"/>
      <w:lvlJc w:val="left"/>
      <w:pPr>
        <w:ind w:left="5335" w:hanging="245"/>
      </w:pPr>
      <w:rPr>
        <w:rFonts w:hint="default"/>
        <w:lang w:val="az" w:eastAsia="en-US" w:bidi="ar-SA"/>
      </w:rPr>
    </w:lvl>
    <w:lvl w:ilvl="6">
      <w:start w:val="0"/>
      <w:numFmt w:val="bullet"/>
      <w:lvlText w:val="•"/>
      <w:lvlJc w:val="left"/>
      <w:pPr>
        <w:ind w:left="6338" w:hanging="245"/>
      </w:pPr>
      <w:rPr>
        <w:rFonts w:hint="default"/>
        <w:lang w:val="az" w:eastAsia="en-US" w:bidi="ar-SA"/>
      </w:rPr>
    </w:lvl>
    <w:lvl w:ilvl="7">
      <w:start w:val="0"/>
      <w:numFmt w:val="bullet"/>
      <w:lvlText w:val="•"/>
      <w:lvlJc w:val="left"/>
      <w:pPr>
        <w:ind w:left="7341" w:hanging="245"/>
      </w:pPr>
      <w:rPr>
        <w:rFonts w:hint="default"/>
        <w:lang w:val="az" w:eastAsia="en-US" w:bidi="ar-SA"/>
      </w:rPr>
    </w:lvl>
    <w:lvl w:ilvl="8">
      <w:start w:val="0"/>
      <w:numFmt w:val="bullet"/>
      <w:lvlText w:val="•"/>
      <w:lvlJc w:val="left"/>
      <w:pPr>
        <w:ind w:left="8344" w:hanging="245"/>
      </w:pPr>
      <w:rPr>
        <w:rFonts w:hint="default"/>
        <w:lang w:val="az" w:eastAsia="en-US" w:bidi="ar-SA"/>
      </w:rPr>
    </w:lvl>
  </w:abstractNum>
  <w:num w:numId="99">
    <w:abstractNumId w:val="98"/>
  </w:num>
  <w:num w:numId="81">
    <w:abstractNumId w:val="80"/>
  </w:num>
  <w:num w:numId="75">
    <w:abstractNumId w:val="74"/>
  </w:num>
  <w:num w:numId="41">
    <w:abstractNumId w:val="40"/>
  </w:num>
  <w:num w:numId="39">
    <w:abstractNumId w:val="38"/>
  </w:num>
  <w:num w:numId="43">
    <w:abstractNumId w:val="42"/>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0">
    <w:abstractNumId w:val="79"/>
  </w:num>
  <w:num w:numId="79">
    <w:abstractNumId w:val="78"/>
  </w:num>
  <w:num w:numId="78">
    <w:abstractNumId w:val="77"/>
  </w:num>
  <w:num w:numId="77">
    <w:abstractNumId w:val="76"/>
  </w:num>
  <w:num w:numId="76">
    <w:abstractNumId w:val="75"/>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2">
    <w:abstractNumId w:val="41"/>
  </w:num>
  <w:num w:numId="40">
    <w:abstractNumId w:val="39"/>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az" w:eastAsia="en-US" w:bidi="ar-SA"/>
    </w:rPr>
  </w:style>
  <w:style w:styleId="BodyText" w:type="paragraph">
    <w:name w:val="Body Text"/>
    <w:basedOn w:val="Normal"/>
    <w:uiPriority w:val="1"/>
    <w:qFormat/>
    <w:pPr>
      <w:ind w:left="314"/>
    </w:pPr>
    <w:rPr>
      <w:rFonts w:ascii="Times New Roman" w:hAnsi="Times New Roman" w:eastAsia="Times New Roman" w:cs="Times New Roman"/>
      <w:sz w:val="24"/>
      <w:szCs w:val="24"/>
      <w:lang w:val="az" w:eastAsia="en-US" w:bidi="ar-SA"/>
    </w:rPr>
  </w:style>
  <w:style w:styleId="Heading1" w:type="paragraph">
    <w:name w:val="Heading 1"/>
    <w:basedOn w:val="Normal"/>
    <w:uiPriority w:val="1"/>
    <w:qFormat/>
    <w:pPr>
      <w:ind w:left="314" w:right="488"/>
      <w:outlineLvl w:val="1"/>
    </w:pPr>
    <w:rPr>
      <w:rFonts w:ascii="Times New Roman" w:hAnsi="Times New Roman" w:eastAsia="Times New Roman" w:cs="Times New Roman"/>
      <w:b/>
      <w:bCs/>
      <w:sz w:val="28"/>
      <w:szCs w:val="28"/>
      <w:lang w:val="az" w:eastAsia="en-US" w:bidi="ar-SA"/>
    </w:rPr>
  </w:style>
  <w:style w:styleId="Heading2" w:type="paragraph">
    <w:name w:val="Heading 2"/>
    <w:basedOn w:val="Normal"/>
    <w:uiPriority w:val="1"/>
    <w:qFormat/>
    <w:pPr>
      <w:ind w:left="314"/>
      <w:outlineLvl w:val="2"/>
    </w:pPr>
    <w:rPr>
      <w:rFonts w:ascii="Times New Roman" w:hAnsi="Times New Roman" w:eastAsia="Times New Roman" w:cs="Times New Roman"/>
      <w:b/>
      <w:bCs/>
      <w:sz w:val="24"/>
      <w:szCs w:val="24"/>
      <w:lang w:val="az" w:eastAsia="en-US" w:bidi="ar-SA"/>
    </w:rPr>
  </w:style>
  <w:style w:styleId="Heading3" w:type="paragraph">
    <w:name w:val="Heading 3"/>
    <w:basedOn w:val="Normal"/>
    <w:uiPriority w:val="1"/>
    <w:qFormat/>
    <w:pPr>
      <w:ind w:left="314"/>
      <w:outlineLvl w:val="3"/>
    </w:pPr>
    <w:rPr>
      <w:rFonts w:ascii="Times New Roman" w:hAnsi="Times New Roman" w:eastAsia="Times New Roman" w:cs="Times New Roman"/>
      <w:b/>
      <w:bCs/>
      <w:i/>
      <w:iCs/>
      <w:sz w:val="24"/>
      <w:szCs w:val="24"/>
      <w:lang w:val="az" w:eastAsia="en-US" w:bidi="ar-SA"/>
    </w:rPr>
  </w:style>
  <w:style w:styleId="ListParagraph" w:type="paragraph">
    <w:name w:val="List Paragraph"/>
    <w:basedOn w:val="Normal"/>
    <w:uiPriority w:val="1"/>
    <w:qFormat/>
    <w:pPr>
      <w:ind w:left="1033" w:hanging="359"/>
    </w:pPr>
    <w:rPr>
      <w:rFonts w:ascii="Times New Roman" w:hAnsi="Times New Roman" w:eastAsia="Times New Roman" w:cs="Times New Roman"/>
      <w:lang w:val="az" w:eastAsia="en-US" w:bidi="ar-SA"/>
    </w:rPr>
  </w:style>
  <w:style w:styleId="TableParagraph" w:type="paragraph">
    <w:name w:val="Table Paragraph"/>
    <w:basedOn w:val="Normal"/>
    <w:uiPriority w:val="1"/>
    <w:qFormat/>
    <w:pPr/>
    <w:rPr>
      <w:lang w:val="az"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footer" Target="footer1.xml"/><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jpeg"/><Relationship Id="rId65" Type="http://schemas.openxmlformats.org/officeDocument/2006/relationships/image" Target="media/image60.jpeg"/><Relationship Id="rId66" Type="http://schemas.openxmlformats.org/officeDocument/2006/relationships/image" Target="media/image61.jpeg"/><Relationship Id="rId67" Type="http://schemas.openxmlformats.org/officeDocument/2006/relationships/image" Target="media/image62.jpeg"/><Relationship Id="rId68" Type="http://schemas.openxmlformats.org/officeDocument/2006/relationships/footer" Target="footer2.xml"/><Relationship Id="rId69" Type="http://schemas.openxmlformats.org/officeDocument/2006/relationships/image" Target="media/image63.jpeg"/><Relationship Id="rId70" Type="http://schemas.openxmlformats.org/officeDocument/2006/relationships/image" Target="media/image64.jpeg"/><Relationship Id="rId71" Type="http://schemas.openxmlformats.org/officeDocument/2006/relationships/image" Target="media/image65.jpeg"/><Relationship Id="rId72" Type="http://schemas.openxmlformats.org/officeDocument/2006/relationships/image" Target="media/image66.png"/><Relationship Id="rId73" Type="http://schemas.openxmlformats.org/officeDocument/2006/relationships/image" Target="media/image67.jpeg"/><Relationship Id="rId74" Type="http://schemas.openxmlformats.org/officeDocument/2006/relationships/image" Target="media/image68.jpeg"/><Relationship Id="rId75" Type="http://schemas.openxmlformats.org/officeDocument/2006/relationships/image" Target="media/image69.png"/><Relationship Id="rId76" Type="http://schemas.openxmlformats.org/officeDocument/2006/relationships/image" Target="media/image70.jpeg"/><Relationship Id="rId77" Type="http://schemas.openxmlformats.org/officeDocument/2006/relationships/image" Target="media/image71.jpe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jpeg"/><Relationship Id="rId81" Type="http://schemas.openxmlformats.org/officeDocument/2006/relationships/image" Target="media/image75.jpeg"/><Relationship Id="rId82" Type="http://schemas.openxmlformats.org/officeDocument/2006/relationships/image" Target="media/image76.jpeg"/><Relationship Id="rId83" Type="http://schemas.openxmlformats.org/officeDocument/2006/relationships/image" Target="media/image77.jpeg"/><Relationship Id="rId84" Type="http://schemas.openxmlformats.org/officeDocument/2006/relationships/image" Target="media/image78.jpeg"/><Relationship Id="rId85" Type="http://schemas.openxmlformats.org/officeDocument/2006/relationships/image" Target="media/image79.png"/><Relationship Id="rId86" Type="http://schemas.openxmlformats.org/officeDocument/2006/relationships/image" Target="media/image80.png"/><Relationship Id="rId87" Type="http://schemas.openxmlformats.org/officeDocument/2006/relationships/image" Target="media/image81.png"/><Relationship Id="rId88" Type="http://schemas.openxmlformats.org/officeDocument/2006/relationships/image" Target="media/image82.png"/><Relationship Id="rId89" Type="http://schemas.openxmlformats.org/officeDocument/2006/relationships/image" Target="media/image83.pn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png"/><Relationship Id="rId94" Type="http://schemas.openxmlformats.org/officeDocument/2006/relationships/image" Target="media/image88.jpeg"/><Relationship Id="rId95" Type="http://schemas.openxmlformats.org/officeDocument/2006/relationships/image" Target="media/image89.jpeg"/><Relationship Id="rId96" Type="http://schemas.openxmlformats.org/officeDocument/2006/relationships/image" Target="media/image90.jpeg"/><Relationship Id="rId97" Type="http://schemas.openxmlformats.org/officeDocument/2006/relationships/image" Target="media/image91.jpe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jpeg"/><Relationship Id="rId101" Type="http://schemas.openxmlformats.org/officeDocument/2006/relationships/image" Target="media/image95.png"/><Relationship Id="rId102" Type="http://schemas.openxmlformats.org/officeDocument/2006/relationships/image" Target="media/image96.jpeg"/><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jpeg"/><Relationship Id="rId106" Type="http://schemas.openxmlformats.org/officeDocument/2006/relationships/image" Target="media/image100.jpeg"/><Relationship Id="rId107" Type="http://schemas.openxmlformats.org/officeDocument/2006/relationships/image" Target="media/image101.jpeg"/><Relationship Id="rId108" Type="http://schemas.openxmlformats.org/officeDocument/2006/relationships/image" Target="media/image102.jpeg"/><Relationship Id="rId109" Type="http://schemas.openxmlformats.org/officeDocument/2006/relationships/image" Target="media/image103.jpe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jpeg"/><Relationship Id="rId113" Type="http://schemas.openxmlformats.org/officeDocument/2006/relationships/image" Target="media/image107.jpeg"/><Relationship Id="rId114" Type="http://schemas.openxmlformats.org/officeDocument/2006/relationships/image" Target="media/image108.jpeg"/><Relationship Id="rId115" Type="http://schemas.openxmlformats.org/officeDocument/2006/relationships/image" Target="media/image109.jpeg"/><Relationship Id="rId116" Type="http://schemas.openxmlformats.org/officeDocument/2006/relationships/image" Target="media/image110.png"/><Relationship Id="rId117" Type="http://schemas.openxmlformats.org/officeDocument/2006/relationships/image" Target="media/image111.jpeg"/><Relationship Id="rId118" Type="http://schemas.openxmlformats.org/officeDocument/2006/relationships/image" Target="media/image112.png"/><Relationship Id="rId119" Type="http://schemas.openxmlformats.org/officeDocument/2006/relationships/image" Target="media/image113.jpeg"/><Relationship Id="rId120" Type="http://schemas.openxmlformats.org/officeDocument/2006/relationships/image" Target="media/image114.jpeg"/><Relationship Id="rId121" Type="http://schemas.openxmlformats.org/officeDocument/2006/relationships/image" Target="media/image115.jpe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jpeg"/><Relationship Id="rId125" Type="http://schemas.openxmlformats.org/officeDocument/2006/relationships/image" Target="media/image119.jpeg"/><Relationship Id="rId126" Type="http://schemas.openxmlformats.org/officeDocument/2006/relationships/image" Target="media/image120.jpeg"/><Relationship Id="rId127" Type="http://schemas.openxmlformats.org/officeDocument/2006/relationships/image" Target="media/image121.png"/><Relationship Id="rId128" Type="http://schemas.openxmlformats.org/officeDocument/2006/relationships/image" Target="media/image122.png"/><Relationship Id="rId129" Type="http://schemas.openxmlformats.org/officeDocument/2006/relationships/image" Target="media/image123.jpeg"/><Relationship Id="rId130" Type="http://schemas.openxmlformats.org/officeDocument/2006/relationships/image" Target="media/image124.jpeg"/><Relationship Id="rId131" Type="http://schemas.openxmlformats.org/officeDocument/2006/relationships/image" Target="media/image125.jpeg"/><Relationship Id="rId132" Type="http://schemas.openxmlformats.org/officeDocument/2006/relationships/image" Target="media/image126.png"/><Relationship Id="rId133" Type="http://schemas.openxmlformats.org/officeDocument/2006/relationships/image" Target="media/image127.jpeg"/><Relationship Id="rId134" Type="http://schemas.openxmlformats.org/officeDocument/2006/relationships/image" Target="media/image128.png"/><Relationship Id="rId135" Type="http://schemas.openxmlformats.org/officeDocument/2006/relationships/footer" Target="footer3.xml"/><Relationship Id="rId136" Type="http://schemas.openxmlformats.org/officeDocument/2006/relationships/image" Target="media/image129.jpe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jpeg"/><Relationship Id="rId142" Type="http://schemas.openxmlformats.org/officeDocument/2006/relationships/image" Target="media/image135.jpeg"/><Relationship Id="rId143" Type="http://schemas.openxmlformats.org/officeDocument/2006/relationships/image" Target="media/image136.jpeg"/><Relationship Id="rId144" Type="http://schemas.openxmlformats.org/officeDocument/2006/relationships/image" Target="media/image137.png"/><Relationship Id="rId145" Type="http://schemas.openxmlformats.org/officeDocument/2006/relationships/image" Target="media/image138.jpe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jpeg"/><Relationship Id="rId149" Type="http://schemas.openxmlformats.org/officeDocument/2006/relationships/image" Target="media/image142.png"/><Relationship Id="rId150" Type="http://schemas.openxmlformats.org/officeDocument/2006/relationships/image" Target="media/image143.png"/><Relationship Id="rId151" Type="http://schemas.openxmlformats.org/officeDocument/2006/relationships/image" Target="media/image144.jpeg"/><Relationship Id="rId152" Type="http://schemas.openxmlformats.org/officeDocument/2006/relationships/image" Target="media/image145.jpeg"/><Relationship Id="rId153" Type="http://schemas.openxmlformats.org/officeDocument/2006/relationships/image" Target="media/image146.jpeg"/><Relationship Id="rId154" Type="http://schemas.openxmlformats.org/officeDocument/2006/relationships/image" Target="media/image147.jpeg"/><Relationship Id="rId155" Type="http://schemas.openxmlformats.org/officeDocument/2006/relationships/image" Target="media/image148.jpeg"/><Relationship Id="rId156" Type="http://schemas.openxmlformats.org/officeDocument/2006/relationships/image" Target="media/image149.png"/><Relationship Id="rId157" Type="http://schemas.openxmlformats.org/officeDocument/2006/relationships/image" Target="media/image150.png"/><Relationship Id="rId158" Type="http://schemas.openxmlformats.org/officeDocument/2006/relationships/image" Target="media/image151.jpeg"/><Relationship Id="rId159" Type="http://schemas.openxmlformats.org/officeDocument/2006/relationships/image" Target="media/image152.jpeg"/><Relationship Id="rId160" Type="http://schemas.openxmlformats.org/officeDocument/2006/relationships/image" Target="media/image153.png"/><Relationship Id="rId161" Type="http://schemas.openxmlformats.org/officeDocument/2006/relationships/image" Target="media/image154.png"/><Relationship Id="rId162" Type="http://schemas.openxmlformats.org/officeDocument/2006/relationships/image" Target="media/image155.png"/><Relationship Id="rId163" Type="http://schemas.openxmlformats.org/officeDocument/2006/relationships/image" Target="media/image156.jpeg"/><Relationship Id="rId164" Type="http://schemas.openxmlformats.org/officeDocument/2006/relationships/image" Target="media/image157.png"/><Relationship Id="rId165" Type="http://schemas.openxmlformats.org/officeDocument/2006/relationships/image" Target="media/image158.png"/><Relationship Id="rId166" Type="http://schemas.openxmlformats.org/officeDocument/2006/relationships/image" Target="media/image159.jpeg"/><Relationship Id="rId167" Type="http://schemas.openxmlformats.org/officeDocument/2006/relationships/image" Target="media/image160.png"/><Relationship Id="rId168" Type="http://schemas.openxmlformats.org/officeDocument/2006/relationships/image" Target="media/image161.png"/><Relationship Id="rId169" Type="http://schemas.openxmlformats.org/officeDocument/2006/relationships/image" Target="media/image162.png"/><Relationship Id="rId170" Type="http://schemas.openxmlformats.org/officeDocument/2006/relationships/image" Target="media/image163.png"/><Relationship Id="rId171" Type="http://schemas.openxmlformats.org/officeDocument/2006/relationships/image" Target="media/image164.jpeg"/><Relationship Id="rId172" Type="http://schemas.openxmlformats.org/officeDocument/2006/relationships/image" Target="media/image165.jpeg"/><Relationship Id="rId173" Type="http://schemas.openxmlformats.org/officeDocument/2006/relationships/image" Target="media/image166.png"/><Relationship Id="rId174" Type="http://schemas.openxmlformats.org/officeDocument/2006/relationships/image" Target="media/image167.jpeg"/><Relationship Id="rId175" Type="http://schemas.openxmlformats.org/officeDocument/2006/relationships/image" Target="media/image168.jpeg"/><Relationship Id="rId176" Type="http://schemas.openxmlformats.org/officeDocument/2006/relationships/image" Target="media/image169.jpeg"/><Relationship Id="rId177" Type="http://schemas.openxmlformats.org/officeDocument/2006/relationships/image" Target="media/image170.png"/><Relationship Id="rId178" Type="http://schemas.openxmlformats.org/officeDocument/2006/relationships/image" Target="media/image171.jpeg"/><Relationship Id="rId179" Type="http://schemas.openxmlformats.org/officeDocument/2006/relationships/image" Target="media/image172.jpeg"/><Relationship Id="rId180" Type="http://schemas.openxmlformats.org/officeDocument/2006/relationships/image" Target="media/image173.jpeg"/><Relationship Id="rId181" Type="http://schemas.openxmlformats.org/officeDocument/2006/relationships/image" Target="media/image174.jpeg"/><Relationship Id="rId182" Type="http://schemas.openxmlformats.org/officeDocument/2006/relationships/image" Target="media/image175.jpeg"/><Relationship Id="rId183" Type="http://schemas.openxmlformats.org/officeDocument/2006/relationships/image" Target="media/image176.jpeg"/><Relationship Id="rId184" Type="http://schemas.openxmlformats.org/officeDocument/2006/relationships/image" Target="media/image177.jpeg"/><Relationship Id="rId185" Type="http://schemas.openxmlformats.org/officeDocument/2006/relationships/image" Target="media/image178.jpeg"/><Relationship Id="rId186" Type="http://schemas.openxmlformats.org/officeDocument/2006/relationships/image" Target="media/image179.png"/><Relationship Id="rId187" Type="http://schemas.openxmlformats.org/officeDocument/2006/relationships/footer" Target="footer4.xml"/><Relationship Id="rId18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Ulvin</dc:creator>
  <dcterms:created xsi:type="dcterms:W3CDTF">2026-03-04T10:38:13Z</dcterms:created>
  <dcterms:modified xsi:type="dcterms:W3CDTF">2026-03-04T10:38:13Z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2026-02-07T00:00:00Z</vt:filetime>
  </property>
  <property fmtid="{D5CDD505-2E9C-101B-9397-08002B2CF9AE}" pid="3" name="Creator">
    <vt:lpwstr>Microsoft® Word 2016</vt:lpwstr>
  </property>
  <property fmtid="{D5CDD505-2E9C-101B-9397-08002B2CF9AE}" pid="4" name="LastSaved">
    <vt:filetime>2026-03-04T00:00:00Z</vt:filetime>
  </property>
  <property fmtid="{D5CDD505-2E9C-101B-9397-08002B2CF9AE}" pid="5" name="Producer">
    <vt:lpwstr>www.ilovepdf.com</vt:lpwstr>
  </property>
</Properties>
</file>